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E6AF2" w14:textId="77777777" w:rsidR="000B53C1" w:rsidRDefault="000B53C1" w:rsidP="00853F9E">
      <w:pPr>
        <w:spacing w:after="158"/>
        <w:ind w:left="166"/>
        <w:rPr>
          <w:b/>
          <w:sz w:val="48"/>
        </w:rPr>
      </w:pPr>
    </w:p>
    <w:p w14:paraId="3F76287C" w14:textId="5006F3A9" w:rsidR="00853F9E" w:rsidRDefault="00FF1587" w:rsidP="00853F9E">
      <w:pPr>
        <w:spacing w:after="158"/>
        <w:ind w:left="166"/>
      </w:pPr>
      <w:r w:rsidRPr="00853F9E">
        <w:rPr>
          <w:rFonts w:ascii="Arial" w:hAnsi="Arial" w:cs="Arial"/>
          <w:noProof/>
          <w:sz w:val="24"/>
          <w:szCs w:val="24"/>
        </w:rPr>
        <mc:AlternateContent>
          <mc:Choice Requires="wps">
            <w:drawing>
              <wp:anchor distT="0" distB="0" distL="114300" distR="114300" simplePos="0" relativeHeight="251661312" behindDoc="0" locked="0" layoutInCell="1" allowOverlap="1" wp14:anchorId="646DF05C" wp14:editId="68AAE444">
                <wp:simplePos x="0" y="0"/>
                <wp:positionH relativeFrom="column">
                  <wp:posOffset>-396875</wp:posOffset>
                </wp:positionH>
                <wp:positionV relativeFrom="paragraph">
                  <wp:posOffset>363220</wp:posOffset>
                </wp:positionV>
                <wp:extent cx="1351722" cy="346986"/>
                <wp:effectExtent l="0" t="0" r="0" b="0"/>
                <wp:wrapNone/>
                <wp:docPr id="323635066" name="Text Box 2"/>
                <wp:cNvGraphicFramePr/>
                <a:graphic xmlns:a="http://schemas.openxmlformats.org/drawingml/2006/main">
                  <a:graphicData uri="http://schemas.microsoft.com/office/word/2010/wordprocessingShape">
                    <wps:wsp>
                      <wps:cNvSpPr txBox="1"/>
                      <wps:spPr>
                        <a:xfrm>
                          <a:off x="0" y="0"/>
                          <a:ext cx="1351722" cy="346986"/>
                        </a:xfrm>
                        <a:prstGeom prst="rect">
                          <a:avLst/>
                        </a:prstGeom>
                        <a:noFill/>
                        <a:ln w="6350">
                          <a:noFill/>
                        </a:ln>
                      </wps:spPr>
                      <wps:txbx>
                        <w:txbxContent>
                          <w:p w14:paraId="5FE7AD97" w14:textId="77777777" w:rsidR="00FF1587" w:rsidRPr="00854FE1" w:rsidRDefault="00FF1587" w:rsidP="00FF1587">
                            <w:pPr>
                              <w:rPr>
                                <w:rFonts w:ascii="Aptos Black" w:hAnsi="Aptos Black"/>
                                <w:color w:val="0F4761"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DF05C" id="_x0000_t202" coordsize="21600,21600" o:spt="202" path="m,l,21600r21600,l21600,xe">
                <v:stroke joinstyle="miter"/>
                <v:path gradientshapeok="t" o:connecttype="rect"/>
              </v:shapetype>
              <v:shape id="Text Box 2" o:spid="_x0000_s1026" type="#_x0000_t202" style="position:absolute;left:0;text-align:left;margin-left:-31.25pt;margin-top:28.6pt;width:106.4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" filled="f" stroked="f" strokeweight=".5pt">
                <v:textbox>
                  <w:txbxContent>
                    <w:p w14:paraId="5FE7AD97" w14:textId="77777777" w:rsidR="00FF1587" w:rsidRPr="00854FE1" w:rsidRDefault="00FF1587" w:rsidP="00FF1587">
                      <w:pPr>
                        <w:rPr>
                          <w:rFonts w:ascii="Aptos Black" w:hAnsi="Aptos Black"/>
                          <w:color w:val="0F4761" w:themeColor="accent1" w:themeShade="BF"/>
                          <w:sz w:val="36"/>
                          <w:szCs w:val="36"/>
                        </w:rPr>
                      </w:pPr>
                    </w:p>
                  </w:txbxContent>
                </v:textbox>
              </v:shape>
            </w:pict>
          </mc:Fallback>
        </mc:AlternateContent>
      </w:r>
      <w:r w:rsidRPr="00853F9E">
        <w:rPr>
          <w:rFonts w:ascii="Arial" w:hAnsi="Arial" w:cs="Arial"/>
          <w:noProof/>
          <w:sz w:val="24"/>
          <w:szCs w:val="24"/>
        </w:rPr>
        <mc:AlternateContent>
          <mc:Choice Requires="wps">
            <w:drawing>
              <wp:anchor distT="0" distB="0" distL="114300" distR="114300" simplePos="0" relativeHeight="251662336" behindDoc="0" locked="0" layoutInCell="1" allowOverlap="1" wp14:anchorId="7F0405A7" wp14:editId="5859C8A9">
                <wp:simplePos x="0" y="0"/>
                <wp:positionH relativeFrom="column">
                  <wp:posOffset>5257690</wp:posOffset>
                </wp:positionH>
                <wp:positionV relativeFrom="paragraph">
                  <wp:posOffset>649743</wp:posOffset>
                </wp:positionV>
                <wp:extent cx="1232453" cy="914400"/>
                <wp:effectExtent l="0" t="0" r="0" b="0"/>
                <wp:wrapNone/>
                <wp:docPr id="423436852" name="Text Box 4"/>
                <wp:cNvGraphicFramePr/>
                <a:graphic xmlns:a="http://schemas.openxmlformats.org/drawingml/2006/main">
                  <a:graphicData uri="http://schemas.microsoft.com/office/word/2010/wordprocessingShape">
                    <wps:wsp>
                      <wps:cNvSpPr txBox="1"/>
                      <wps:spPr>
                        <a:xfrm>
                          <a:off x="0" y="0"/>
                          <a:ext cx="1232453" cy="914400"/>
                        </a:xfrm>
                        <a:prstGeom prst="rect">
                          <a:avLst/>
                        </a:prstGeom>
                        <a:noFill/>
                        <a:ln w="6350">
                          <a:noFill/>
                        </a:ln>
                      </wps:spPr>
                      <wps:txbx>
                        <w:txbxContent>
                          <w:p w14:paraId="27FA0BFD" w14:textId="77777777" w:rsidR="00FF1587" w:rsidRPr="002D0B8F" w:rsidRDefault="00FF1587" w:rsidP="00FF1587">
                            <w:pPr>
                              <w:rPr>
                                <w:b/>
                                <w:bCs/>
                                <w:color w:val="83CAEB" w:themeColor="accent1"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405A7" id="Text Box 4" o:spid="_x0000_s1027" type="#_x0000_t202" style="position:absolute;left:0;text-align:left;margin-left:414pt;margin-top:51.15pt;width:97.0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" filled="f" stroked="f" strokeweight=".5pt">
                <v:textbox>
                  <w:txbxContent>
                    <w:p w14:paraId="27FA0BFD" w14:textId="77777777" w:rsidR="00FF1587" w:rsidRPr="002D0B8F" w:rsidRDefault="00FF1587" w:rsidP="00FF1587">
                      <w:pPr>
                        <w:rPr>
                          <w:b/>
                          <w:bCs/>
                          <w:color w:val="83CAEB" w:themeColor="accent1" w:themeTint="66"/>
                        </w:rPr>
                      </w:pPr>
                    </w:p>
                  </w:txbxContent>
                </v:textbox>
              </v:shape>
            </w:pict>
          </mc:Fallback>
        </mc:AlternateContent>
      </w:r>
      <w:bookmarkStart w:id="0" w:name="_Hlk179292847"/>
      <w:bookmarkStart w:id="1" w:name="_Hlk163806680"/>
      <w:bookmarkEnd w:id="0"/>
      <w:r w:rsidR="00853F9E" w:rsidRPr="00853F9E">
        <w:rPr>
          <w:b/>
          <w:sz w:val="48"/>
        </w:rPr>
        <w:t xml:space="preserve"> </w:t>
      </w:r>
      <w:r w:rsidR="00853F9E">
        <w:rPr>
          <w:b/>
          <w:sz w:val="48"/>
        </w:rPr>
        <w:t xml:space="preserve">DANNHAUSER LOCAL MUNICIPALITY   </w:t>
      </w:r>
    </w:p>
    <w:p w14:paraId="32FBF98C" w14:textId="77777777" w:rsidR="00853F9E" w:rsidRDefault="00853F9E" w:rsidP="00853F9E">
      <w:pPr>
        <w:spacing w:after="132"/>
        <w:ind w:right="245"/>
        <w:jc w:val="center"/>
      </w:pPr>
      <w:r>
        <w:rPr>
          <w:noProof/>
        </w:rPr>
        <w:drawing>
          <wp:inline distT="0" distB="0" distL="0" distR="0" wp14:anchorId="3DEB39B6" wp14:editId="53892644">
            <wp:extent cx="2659380" cy="2921000"/>
            <wp:effectExtent l="0" t="0" r="762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2659978" cy="2921657"/>
                    </a:xfrm>
                    <a:prstGeom prst="rect">
                      <a:avLst/>
                    </a:prstGeom>
                  </pic:spPr>
                </pic:pic>
              </a:graphicData>
            </a:graphic>
          </wp:inline>
        </w:drawing>
      </w:r>
      <w:r>
        <w:t xml:space="preserve"> </w:t>
      </w:r>
    </w:p>
    <w:p w14:paraId="07A13F96" w14:textId="77777777" w:rsidR="00853F9E" w:rsidRDefault="00853F9E" w:rsidP="00853F9E">
      <w:pPr>
        <w:spacing w:after="180"/>
      </w:pPr>
      <w:r>
        <w:t xml:space="preserve"> </w:t>
      </w:r>
    </w:p>
    <w:p w14:paraId="50111B28" w14:textId="77777777" w:rsidR="00853F9E" w:rsidRDefault="00853F9E" w:rsidP="00853F9E">
      <w:pPr>
        <w:spacing w:after="446"/>
      </w:pPr>
      <w:r>
        <w:t xml:space="preserve"> </w:t>
      </w:r>
    </w:p>
    <w:p w14:paraId="0559412F" w14:textId="57723E80" w:rsidR="00853F9E" w:rsidRPr="00853F9E" w:rsidRDefault="004E3826" w:rsidP="00853F9E">
      <w:pPr>
        <w:spacing w:after="0" w:line="391" w:lineRule="auto"/>
        <w:ind w:left="2402" w:hanging="2402"/>
        <w:jc w:val="center"/>
        <w:rPr>
          <w:b/>
          <w:sz w:val="44"/>
        </w:rPr>
      </w:pPr>
      <w:r>
        <w:rPr>
          <w:b/>
          <w:sz w:val="44"/>
        </w:rPr>
        <w:t>FINAL</w:t>
      </w:r>
      <w:r w:rsidR="00853F9E">
        <w:rPr>
          <w:b/>
          <w:sz w:val="44"/>
        </w:rPr>
        <w:t xml:space="preserve"> ANNUAL REPORT </w:t>
      </w:r>
      <w:r w:rsidR="00853F9E" w:rsidRPr="00853F9E">
        <w:rPr>
          <w:b/>
          <w:sz w:val="44"/>
        </w:rPr>
        <w:t>JULY 2023 TO JUNE</w:t>
      </w:r>
    </w:p>
    <w:p w14:paraId="3B4BBA2E" w14:textId="1F651EBF" w:rsidR="00853F9E" w:rsidRPr="00853F9E" w:rsidRDefault="00853F9E" w:rsidP="00853F9E">
      <w:pPr>
        <w:spacing w:after="0" w:line="391" w:lineRule="auto"/>
        <w:ind w:left="2402" w:hanging="2402"/>
        <w:jc w:val="center"/>
      </w:pPr>
      <w:r w:rsidRPr="00853F9E">
        <w:rPr>
          <w:b/>
          <w:sz w:val="44"/>
        </w:rPr>
        <w:t>2024</w:t>
      </w:r>
    </w:p>
    <w:p w14:paraId="633238B9" w14:textId="77777777" w:rsidR="00853F9E" w:rsidRDefault="00853F9E" w:rsidP="00853F9E">
      <w:pPr>
        <w:spacing w:after="63"/>
        <w:ind w:left="780" w:right="1"/>
        <w:jc w:val="center"/>
      </w:pPr>
      <w:r>
        <w:t xml:space="preserve">Contact Details: </w:t>
      </w:r>
    </w:p>
    <w:p w14:paraId="18B6EC06" w14:textId="77777777" w:rsidR="00853F9E" w:rsidRDefault="00853F9E" w:rsidP="00853F9E">
      <w:pPr>
        <w:spacing w:after="63"/>
        <w:ind w:left="780" w:right="6"/>
        <w:jc w:val="center"/>
      </w:pPr>
      <w:r>
        <w:t xml:space="preserve">Dannhauser Local Municipality </w:t>
      </w:r>
    </w:p>
    <w:p w14:paraId="3C895B5A" w14:textId="77777777" w:rsidR="00853F9E" w:rsidRDefault="00853F9E" w:rsidP="00853F9E">
      <w:pPr>
        <w:spacing w:after="63"/>
        <w:ind w:left="780" w:right="2"/>
        <w:jc w:val="center"/>
      </w:pPr>
      <w:r>
        <w:t xml:space="preserve">8 Church Street </w:t>
      </w:r>
    </w:p>
    <w:p w14:paraId="7C8255DF" w14:textId="77777777" w:rsidR="00853F9E" w:rsidRDefault="00853F9E" w:rsidP="00853F9E">
      <w:pPr>
        <w:spacing w:after="63"/>
        <w:ind w:left="780"/>
        <w:jc w:val="center"/>
      </w:pPr>
      <w:r>
        <w:t xml:space="preserve">Dannhauser, 3080 </w:t>
      </w:r>
    </w:p>
    <w:p w14:paraId="2F254579" w14:textId="77777777" w:rsidR="00853F9E" w:rsidRDefault="00853F9E" w:rsidP="00853F9E">
      <w:pPr>
        <w:spacing w:after="63"/>
        <w:ind w:left="780" w:right="3"/>
        <w:jc w:val="center"/>
      </w:pPr>
      <w:r>
        <w:t xml:space="preserve">Private Bag x1011 </w:t>
      </w:r>
    </w:p>
    <w:p w14:paraId="43E6F75E" w14:textId="77777777" w:rsidR="00853F9E" w:rsidRDefault="00853F9E" w:rsidP="00853F9E">
      <w:pPr>
        <w:spacing w:after="208"/>
        <w:ind w:left="780" w:right="5"/>
        <w:jc w:val="center"/>
      </w:pPr>
      <w:r>
        <w:t xml:space="preserve">Tel: (034) 621 2666, Fax: (034)621 2342 </w:t>
      </w:r>
    </w:p>
    <w:p w14:paraId="0EACA4C6" w14:textId="77777777" w:rsidR="00853F9E" w:rsidRDefault="00853F9E" w:rsidP="00853F9E">
      <w:pPr>
        <w:spacing w:after="43"/>
        <w:ind w:left="890"/>
        <w:jc w:val="center"/>
      </w:pPr>
      <w:r>
        <w:rPr>
          <w:b/>
          <w:color w:val="FF0000"/>
          <w:sz w:val="44"/>
        </w:rPr>
        <w:t xml:space="preserve"> </w:t>
      </w:r>
    </w:p>
    <w:p w14:paraId="1039E852" w14:textId="77777777" w:rsidR="00853F9E" w:rsidRDefault="00853F9E" w:rsidP="00853F9E">
      <w:pPr>
        <w:spacing w:after="40"/>
        <w:ind w:left="890"/>
        <w:jc w:val="center"/>
      </w:pPr>
      <w:r>
        <w:rPr>
          <w:b/>
          <w:sz w:val="44"/>
        </w:rPr>
        <w:t xml:space="preserve"> </w:t>
      </w:r>
    </w:p>
    <w:p w14:paraId="4EC77216" w14:textId="18924199" w:rsidR="00853F9E" w:rsidRPr="00853F9E" w:rsidRDefault="00853F9E" w:rsidP="00853F9E">
      <w:pPr>
        <w:jc w:val="both"/>
        <w:rPr>
          <w:rFonts w:ascii="Arial" w:hAnsi="Arial" w:cs="Arial"/>
          <w:sz w:val="24"/>
          <w:szCs w:val="24"/>
        </w:rPr>
      </w:pPr>
    </w:p>
    <w:p w14:paraId="7EEE5D2A" w14:textId="77777777" w:rsidR="00853F9E" w:rsidRDefault="00853F9E" w:rsidP="00853F9E">
      <w:pPr>
        <w:rPr>
          <w:rFonts w:ascii="Arial" w:hAnsi="Arial" w:cs="Arial"/>
          <w:b/>
          <w:bCs/>
          <w:sz w:val="24"/>
          <w:szCs w:val="24"/>
        </w:rPr>
      </w:pPr>
    </w:p>
    <w:p w14:paraId="56D33070" w14:textId="77777777" w:rsidR="00853F9E" w:rsidRDefault="00853F9E" w:rsidP="00853F9E">
      <w:pPr>
        <w:rPr>
          <w:rFonts w:ascii="Arial" w:hAnsi="Arial" w:cs="Arial"/>
          <w:b/>
          <w:bCs/>
          <w:sz w:val="24"/>
          <w:szCs w:val="24"/>
        </w:rPr>
      </w:pPr>
    </w:p>
    <w:p w14:paraId="43901B6D" w14:textId="77777777" w:rsidR="00853F9E" w:rsidRDefault="00853F9E" w:rsidP="00853F9E">
      <w:pPr>
        <w:rPr>
          <w:rFonts w:ascii="Arial" w:hAnsi="Arial" w:cs="Arial"/>
          <w:b/>
          <w:bCs/>
          <w:sz w:val="24"/>
          <w:szCs w:val="24"/>
        </w:rPr>
      </w:pPr>
    </w:p>
    <w:p w14:paraId="3EFC0EF4" w14:textId="5B8AF5B7" w:rsidR="000B53C1" w:rsidRDefault="000B53C1">
      <w:pPr>
        <w:spacing w:line="278" w:lineRule="auto"/>
        <w:rPr>
          <w:rFonts w:ascii="Arial" w:hAnsi="Arial" w:cs="Arial"/>
          <w:b/>
          <w:bCs/>
          <w:sz w:val="24"/>
          <w:szCs w:val="24"/>
        </w:rPr>
      </w:pPr>
    </w:p>
    <w:p w14:paraId="312D05EE" w14:textId="77777777" w:rsidR="000B53C1" w:rsidRDefault="000B53C1" w:rsidP="00853F9E">
      <w:pPr>
        <w:rPr>
          <w:rFonts w:ascii="Arial" w:hAnsi="Arial" w:cs="Arial"/>
          <w:b/>
          <w:bCs/>
          <w:sz w:val="24"/>
          <w:szCs w:val="24"/>
        </w:rPr>
      </w:pPr>
    </w:p>
    <w:p w14:paraId="49625DEF" w14:textId="5062E02F" w:rsidR="00FF1587" w:rsidRPr="00853F9E" w:rsidRDefault="00FF1587" w:rsidP="00853F9E">
      <w:pPr>
        <w:rPr>
          <w:rFonts w:ascii="Arial" w:hAnsi="Arial" w:cs="Arial"/>
          <w:b/>
          <w:bCs/>
          <w:sz w:val="24"/>
          <w:szCs w:val="24"/>
        </w:rPr>
      </w:pPr>
      <w:r w:rsidRPr="00853F9E">
        <w:rPr>
          <w:rFonts w:ascii="Arial" w:hAnsi="Arial" w:cs="Arial"/>
          <w:b/>
          <w:bCs/>
          <w:sz w:val="24"/>
          <w:szCs w:val="24"/>
        </w:rPr>
        <w:t>Table of contents</w:t>
      </w:r>
    </w:p>
    <w:tbl>
      <w:tblPr>
        <w:tblStyle w:val="TableGrid"/>
        <w:tblW w:w="0" w:type="auto"/>
        <w:tblLook w:val="04A0" w:firstRow="1" w:lastRow="0" w:firstColumn="1" w:lastColumn="0" w:noHBand="0" w:noVBand="1"/>
      </w:tblPr>
      <w:tblGrid>
        <w:gridCol w:w="8359"/>
        <w:gridCol w:w="657"/>
      </w:tblGrid>
      <w:tr w:rsidR="00FF1587" w:rsidRPr="00853F9E" w14:paraId="242ABA0D" w14:textId="77777777" w:rsidTr="444F0BD2">
        <w:tc>
          <w:tcPr>
            <w:tcW w:w="9016" w:type="dxa"/>
            <w:gridSpan w:val="2"/>
            <w:shd w:val="clear" w:color="auto" w:fill="E8E8E8" w:themeFill="background2"/>
          </w:tcPr>
          <w:p w14:paraId="5DBA87BE" w14:textId="77777777" w:rsidR="00FF1587" w:rsidRPr="00853F9E" w:rsidRDefault="00FF1587" w:rsidP="00221B09">
            <w:pPr>
              <w:rPr>
                <w:rFonts w:ascii="Arial" w:hAnsi="Arial" w:cs="Arial"/>
                <w:b/>
                <w:bCs/>
                <w:sz w:val="24"/>
                <w:szCs w:val="24"/>
              </w:rPr>
            </w:pPr>
            <w:r w:rsidRPr="00853F9E">
              <w:rPr>
                <w:rFonts w:ascii="Arial" w:hAnsi="Arial" w:cs="Arial"/>
                <w:b/>
                <w:bCs/>
                <w:sz w:val="24"/>
                <w:szCs w:val="24"/>
              </w:rPr>
              <w:t xml:space="preserve">CHAPTER 1: MAYOR’S FOREWORD AND EXECUTIVE SUMMARY </w:t>
            </w:r>
          </w:p>
          <w:p w14:paraId="57F66FC5" w14:textId="77777777" w:rsidR="00FF1587" w:rsidRPr="00853F9E" w:rsidRDefault="00FF1587" w:rsidP="00221B09">
            <w:pPr>
              <w:rPr>
                <w:rFonts w:ascii="Arial" w:hAnsi="Arial" w:cs="Arial"/>
                <w:sz w:val="24"/>
                <w:szCs w:val="24"/>
              </w:rPr>
            </w:pPr>
          </w:p>
        </w:tc>
      </w:tr>
      <w:tr w:rsidR="00FF1587" w:rsidRPr="00853F9E" w14:paraId="2283EC51" w14:textId="77777777" w:rsidTr="444F0BD2">
        <w:tc>
          <w:tcPr>
            <w:tcW w:w="8359" w:type="dxa"/>
          </w:tcPr>
          <w:p w14:paraId="16304444"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A: Mayors Foreword</w:t>
            </w:r>
          </w:p>
        </w:tc>
        <w:tc>
          <w:tcPr>
            <w:tcW w:w="657" w:type="dxa"/>
          </w:tcPr>
          <w:p w14:paraId="54B79960" w14:textId="78B51833" w:rsidR="00FF1587" w:rsidRPr="00853F9E" w:rsidRDefault="00D2116F" w:rsidP="00221B09">
            <w:pPr>
              <w:rPr>
                <w:rFonts w:ascii="Arial" w:hAnsi="Arial" w:cs="Arial"/>
                <w:sz w:val="24"/>
                <w:szCs w:val="24"/>
              </w:rPr>
            </w:pPr>
            <w:r>
              <w:rPr>
                <w:rFonts w:ascii="Arial" w:hAnsi="Arial" w:cs="Arial"/>
                <w:sz w:val="24"/>
                <w:szCs w:val="24"/>
              </w:rPr>
              <w:t>8</w:t>
            </w:r>
          </w:p>
        </w:tc>
      </w:tr>
      <w:tr w:rsidR="00FF1587" w:rsidRPr="00853F9E" w14:paraId="7F3F8427" w14:textId="77777777" w:rsidTr="444F0BD2">
        <w:tc>
          <w:tcPr>
            <w:tcW w:w="8359" w:type="dxa"/>
          </w:tcPr>
          <w:p w14:paraId="3A0D9D3E"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B: Executive Summary</w:t>
            </w:r>
          </w:p>
        </w:tc>
        <w:tc>
          <w:tcPr>
            <w:tcW w:w="657" w:type="dxa"/>
          </w:tcPr>
          <w:p w14:paraId="375627BE" w14:textId="6446F3E7" w:rsidR="00FF1587" w:rsidRPr="00853F9E" w:rsidRDefault="00D2116F" w:rsidP="00221B09">
            <w:pPr>
              <w:rPr>
                <w:rFonts w:ascii="Arial" w:hAnsi="Arial" w:cs="Arial"/>
                <w:sz w:val="24"/>
                <w:szCs w:val="24"/>
              </w:rPr>
            </w:pPr>
            <w:r>
              <w:rPr>
                <w:rFonts w:ascii="Arial" w:hAnsi="Arial" w:cs="Arial"/>
                <w:sz w:val="24"/>
                <w:szCs w:val="24"/>
              </w:rPr>
              <w:t>10</w:t>
            </w:r>
          </w:p>
        </w:tc>
      </w:tr>
      <w:tr w:rsidR="00FF1587" w:rsidRPr="00853F9E" w14:paraId="1AF669B1" w14:textId="77777777" w:rsidTr="444F0BD2">
        <w:tc>
          <w:tcPr>
            <w:tcW w:w="8359" w:type="dxa"/>
          </w:tcPr>
          <w:p w14:paraId="42BDCE18"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C: Municipal Overview</w:t>
            </w:r>
          </w:p>
        </w:tc>
        <w:tc>
          <w:tcPr>
            <w:tcW w:w="657" w:type="dxa"/>
          </w:tcPr>
          <w:p w14:paraId="0698475D" w14:textId="718CC5E1" w:rsidR="00FF1587" w:rsidRPr="00853F9E" w:rsidRDefault="00D2116F" w:rsidP="00221B09">
            <w:pPr>
              <w:rPr>
                <w:rFonts w:ascii="Arial" w:hAnsi="Arial" w:cs="Arial"/>
                <w:sz w:val="24"/>
                <w:szCs w:val="24"/>
              </w:rPr>
            </w:pPr>
            <w:r>
              <w:rPr>
                <w:rFonts w:ascii="Arial" w:hAnsi="Arial" w:cs="Arial"/>
                <w:sz w:val="24"/>
                <w:szCs w:val="24"/>
              </w:rPr>
              <w:t>12</w:t>
            </w:r>
          </w:p>
        </w:tc>
      </w:tr>
      <w:tr w:rsidR="00FF1587" w:rsidRPr="00853F9E" w14:paraId="1F2B9E8B" w14:textId="77777777" w:rsidTr="444F0BD2">
        <w:tc>
          <w:tcPr>
            <w:tcW w:w="8359" w:type="dxa"/>
          </w:tcPr>
          <w:p w14:paraId="7A4179E6"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1.3.1 Wards and Traditional Authority </w:t>
            </w:r>
          </w:p>
        </w:tc>
        <w:tc>
          <w:tcPr>
            <w:tcW w:w="657" w:type="dxa"/>
          </w:tcPr>
          <w:p w14:paraId="3CEE5B26" w14:textId="7717DC3A" w:rsidR="00FF1587" w:rsidRPr="00853F9E" w:rsidRDefault="00D2116F" w:rsidP="00221B09">
            <w:pPr>
              <w:rPr>
                <w:rFonts w:ascii="Arial" w:hAnsi="Arial" w:cs="Arial"/>
                <w:sz w:val="24"/>
                <w:szCs w:val="24"/>
              </w:rPr>
            </w:pPr>
            <w:r>
              <w:rPr>
                <w:rFonts w:ascii="Arial" w:hAnsi="Arial" w:cs="Arial"/>
                <w:sz w:val="24"/>
                <w:szCs w:val="24"/>
              </w:rPr>
              <w:t>13</w:t>
            </w:r>
          </w:p>
        </w:tc>
      </w:tr>
      <w:tr w:rsidR="00FF1587" w:rsidRPr="00853F9E" w14:paraId="6057735D" w14:textId="77777777" w:rsidTr="444F0BD2">
        <w:tc>
          <w:tcPr>
            <w:tcW w:w="8359" w:type="dxa"/>
          </w:tcPr>
          <w:p w14:paraId="676DF6E3" w14:textId="77777777" w:rsidR="00FF1587" w:rsidRPr="00853F9E" w:rsidRDefault="00FF1587" w:rsidP="00221B09">
            <w:pPr>
              <w:rPr>
                <w:rFonts w:ascii="Arial" w:hAnsi="Arial" w:cs="Arial"/>
                <w:sz w:val="24"/>
                <w:szCs w:val="24"/>
              </w:rPr>
            </w:pPr>
            <w:r w:rsidRPr="00853F9E">
              <w:rPr>
                <w:rFonts w:ascii="Arial" w:hAnsi="Arial" w:cs="Arial"/>
                <w:sz w:val="24"/>
                <w:szCs w:val="24"/>
              </w:rPr>
              <w:t>1.3.2 Demographic and Economic Profile</w:t>
            </w:r>
          </w:p>
        </w:tc>
        <w:tc>
          <w:tcPr>
            <w:tcW w:w="657" w:type="dxa"/>
          </w:tcPr>
          <w:p w14:paraId="00A54BBE" w14:textId="6D357A73" w:rsidR="00FF1587" w:rsidRPr="00853F9E" w:rsidRDefault="00D2116F" w:rsidP="00221B09">
            <w:pPr>
              <w:rPr>
                <w:rFonts w:ascii="Arial" w:hAnsi="Arial" w:cs="Arial"/>
                <w:sz w:val="24"/>
                <w:szCs w:val="24"/>
              </w:rPr>
            </w:pPr>
            <w:r>
              <w:rPr>
                <w:rFonts w:ascii="Arial" w:hAnsi="Arial" w:cs="Arial"/>
                <w:sz w:val="24"/>
                <w:szCs w:val="24"/>
              </w:rPr>
              <w:t>16</w:t>
            </w:r>
          </w:p>
        </w:tc>
      </w:tr>
      <w:tr w:rsidR="00FF1587" w:rsidRPr="00853F9E" w14:paraId="7A63069A" w14:textId="77777777" w:rsidTr="444F0BD2">
        <w:tc>
          <w:tcPr>
            <w:tcW w:w="8359" w:type="dxa"/>
          </w:tcPr>
          <w:p w14:paraId="15F1B199" w14:textId="77777777" w:rsidR="00FF1587" w:rsidRPr="00853F9E" w:rsidRDefault="00FF1587" w:rsidP="00221B09">
            <w:pPr>
              <w:rPr>
                <w:rFonts w:ascii="Arial" w:hAnsi="Arial" w:cs="Arial"/>
                <w:sz w:val="24"/>
                <w:szCs w:val="24"/>
              </w:rPr>
            </w:pPr>
            <w:r w:rsidRPr="00853F9E">
              <w:rPr>
                <w:rFonts w:ascii="Arial" w:hAnsi="Arial" w:cs="Arial"/>
                <w:sz w:val="24"/>
                <w:szCs w:val="24"/>
              </w:rPr>
              <w:t>1.3.3 Population Growth/Decline</w:t>
            </w:r>
          </w:p>
        </w:tc>
        <w:tc>
          <w:tcPr>
            <w:tcW w:w="657" w:type="dxa"/>
          </w:tcPr>
          <w:p w14:paraId="7436EE5B" w14:textId="2D447E74" w:rsidR="00FF1587" w:rsidRPr="00853F9E" w:rsidRDefault="00D2116F" w:rsidP="00221B09">
            <w:pPr>
              <w:rPr>
                <w:rFonts w:ascii="Arial" w:hAnsi="Arial" w:cs="Arial"/>
                <w:sz w:val="24"/>
                <w:szCs w:val="24"/>
              </w:rPr>
            </w:pPr>
            <w:r>
              <w:rPr>
                <w:rFonts w:ascii="Arial" w:hAnsi="Arial" w:cs="Arial"/>
                <w:sz w:val="24"/>
                <w:szCs w:val="24"/>
              </w:rPr>
              <w:t>16</w:t>
            </w:r>
          </w:p>
        </w:tc>
      </w:tr>
      <w:tr w:rsidR="00FF1587" w:rsidRPr="00853F9E" w14:paraId="4367C312" w14:textId="77777777" w:rsidTr="444F0BD2">
        <w:tc>
          <w:tcPr>
            <w:tcW w:w="8359" w:type="dxa"/>
          </w:tcPr>
          <w:p w14:paraId="4401315D"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1.3.4 Education Level </w:t>
            </w:r>
          </w:p>
        </w:tc>
        <w:tc>
          <w:tcPr>
            <w:tcW w:w="657" w:type="dxa"/>
          </w:tcPr>
          <w:p w14:paraId="7CCF9A84" w14:textId="0D4D07EC" w:rsidR="00FF1587" w:rsidRPr="00853F9E" w:rsidRDefault="00D2116F" w:rsidP="00221B09">
            <w:pPr>
              <w:rPr>
                <w:rFonts w:ascii="Arial" w:hAnsi="Arial" w:cs="Arial"/>
                <w:sz w:val="24"/>
                <w:szCs w:val="24"/>
              </w:rPr>
            </w:pPr>
            <w:r>
              <w:rPr>
                <w:rFonts w:ascii="Arial" w:hAnsi="Arial" w:cs="Arial"/>
                <w:sz w:val="24"/>
                <w:szCs w:val="24"/>
              </w:rPr>
              <w:t>18</w:t>
            </w:r>
          </w:p>
        </w:tc>
      </w:tr>
      <w:tr w:rsidR="00FF1587" w:rsidRPr="00853F9E" w14:paraId="64A13A71" w14:textId="77777777" w:rsidTr="444F0BD2">
        <w:tc>
          <w:tcPr>
            <w:tcW w:w="8359" w:type="dxa"/>
          </w:tcPr>
          <w:p w14:paraId="7EB372F6" w14:textId="77777777" w:rsidR="00FF1587" w:rsidRPr="00853F9E" w:rsidRDefault="00FF1587" w:rsidP="00221B09">
            <w:pPr>
              <w:rPr>
                <w:rFonts w:ascii="Arial" w:hAnsi="Arial" w:cs="Arial"/>
                <w:b/>
                <w:bCs/>
                <w:sz w:val="24"/>
                <w:szCs w:val="24"/>
              </w:rPr>
            </w:pPr>
            <w:r w:rsidRPr="00853F9E">
              <w:rPr>
                <w:rFonts w:ascii="Arial" w:hAnsi="Arial" w:cs="Arial"/>
                <w:sz w:val="24"/>
                <w:szCs w:val="24"/>
              </w:rPr>
              <w:t>1.3.5 Multiple Deprivations Index</w:t>
            </w:r>
          </w:p>
        </w:tc>
        <w:tc>
          <w:tcPr>
            <w:tcW w:w="657" w:type="dxa"/>
          </w:tcPr>
          <w:p w14:paraId="454E3703" w14:textId="286E6181" w:rsidR="00FF1587" w:rsidRPr="00853F9E" w:rsidRDefault="00D2116F" w:rsidP="00221B09">
            <w:pPr>
              <w:rPr>
                <w:rFonts w:ascii="Arial" w:hAnsi="Arial" w:cs="Arial"/>
                <w:sz w:val="24"/>
                <w:szCs w:val="24"/>
              </w:rPr>
            </w:pPr>
            <w:r>
              <w:rPr>
                <w:rFonts w:ascii="Arial" w:hAnsi="Arial" w:cs="Arial"/>
                <w:sz w:val="24"/>
                <w:szCs w:val="24"/>
              </w:rPr>
              <w:t>19</w:t>
            </w:r>
          </w:p>
        </w:tc>
      </w:tr>
      <w:tr w:rsidR="00FF1587" w:rsidRPr="00853F9E" w14:paraId="6D072EC0" w14:textId="77777777" w:rsidTr="444F0BD2">
        <w:tc>
          <w:tcPr>
            <w:tcW w:w="8359" w:type="dxa"/>
          </w:tcPr>
          <w:p w14:paraId="184BDE6A" w14:textId="77777777" w:rsidR="00FF1587" w:rsidRPr="00853F9E" w:rsidRDefault="00FF1587" w:rsidP="00221B09">
            <w:pPr>
              <w:rPr>
                <w:rFonts w:ascii="Arial" w:hAnsi="Arial" w:cs="Arial"/>
                <w:sz w:val="24"/>
                <w:szCs w:val="24"/>
              </w:rPr>
            </w:pPr>
            <w:r w:rsidRPr="00853F9E">
              <w:rPr>
                <w:rFonts w:ascii="Arial" w:hAnsi="Arial" w:cs="Arial"/>
                <w:sz w:val="24"/>
                <w:szCs w:val="24"/>
              </w:rPr>
              <w:t>1.3.6 Employment/Unemployment Rate</w:t>
            </w:r>
          </w:p>
        </w:tc>
        <w:tc>
          <w:tcPr>
            <w:tcW w:w="657" w:type="dxa"/>
          </w:tcPr>
          <w:p w14:paraId="31A0486C" w14:textId="556167AD" w:rsidR="00FF1587" w:rsidRPr="00853F9E" w:rsidRDefault="00D2116F" w:rsidP="00221B09">
            <w:pPr>
              <w:rPr>
                <w:rFonts w:ascii="Arial" w:hAnsi="Arial" w:cs="Arial"/>
                <w:sz w:val="24"/>
                <w:szCs w:val="24"/>
              </w:rPr>
            </w:pPr>
            <w:r>
              <w:rPr>
                <w:rFonts w:ascii="Arial" w:hAnsi="Arial" w:cs="Arial"/>
                <w:sz w:val="24"/>
                <w:szCs w:val="24"/>
              </w:rPr>
              <w:t>20</w:t>
            </w:r>
          </w:p>
        </w:tc>
      </w:tr>
      <w:tr w:rsidR="00FF1587" w:rsidRPr="00853F9E" w14:paraId="0616328F" w14:textId="77777777" w:rsidTr="444F0BD2">
        <w:tc>
          <w:tcPr>
            <w:tcW w:w="8359" w:type="dxa"/>
          </w:tcPr>
          <w:p w14:paraId="47995B95" w14:textId="77777777" w:rsidR="00FF1587" w:rsidRPr="00853F9E" w:rsidRDefault="00FF1587" w:rsidP="00221B09">
            <w:pPr>
              <w:rPr>
                <w:rFonts w:ascii="Arial" w:hAnsi="Arial" w:cs="Arial"/>
                <w:sz w:val="24"/>
                <w:szCs w:val="24"/>
              </w:rPr>
            </w:pPr>
            <w:r w:rsidRPr="00853F9E">
              <w:rPr>
                <w:rFonts w:ascii="Arial" w:hAnsi="Arial" w:cs="Arial"/>
                <w:sz w:val="24"/>
                <w:szCs w:val="24"/>
              </w:rPr>
              <w:t>1.3.7 Household Income</w:t>
            </w:r>
          </w:p>
        </w:tc>
        <w:tc>
          <w:tcPr>
            <w:tcW w:w="657" w:type="dxa"/>
          </w:tcPr>
          <w:p w14:paraId="615B4941" w14:textId="088737B0" w:rsidR="00FF1587" w:rsidRPr="00853F9E" w:rsidRDefault="00D2116F" w:rsidP="00221B09">
            <w:pPr>
              <w:rPr>
                <w:rFonts w:ascii="Arial" w:hAnsi="Arial" w:cs="Arial"/>
                <w:sz w:val="24"/>
                <w:szCs w:val="24"/>
              </w:rPr>
            </w:pPr>
            <w:r>
              <w:rPr>
                <w:rFonts w:ascii="Arial" w:hAnsi="Arial" w:cs="Arial"/>
                <w:sz w:val="24"/>
                <w:szCs w:val="24"/>
              </w:rPr>
              <w:t>20</w:t>
            </w:r>
          </w:p>
        </w:tc>
      </w:tr>
      <w:tr w:rsidR="00FF1587" w:rsidRPr="00853F9E" w14:paraId="6B62D5AE" w14:textId="77777777" w:rsidTr="444F0BD2">
        <w:tc>
          <w:tcPr>
            <w:tcW w:w="8359" w:type="dxa"/>
          </w:tcPr>
          <w:p w14:paraId="1C9E59A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1.3.8 Current Income </w:t>
            </w:r>
          </w:p>
        </w:tc>
        <w:tc>
          <w:tcPr>
            <w:tcW w:w="657" w:type="dxa"/>
          </w:tcPr>
          <w:p w14:paraId="01E28DB4" w14:textId="51E90112" w:rsidR="00FF1587" w:rsidRPr="00853F9E" w:rsidRDefault="00D2116F" w:rsidP="00221B09">
            <w:pPr>
              <w:rPr>
                <w:rFonts w:ascii="Arial" w:hAnsi="Arial" w:cs="Arial"/>
                <w:sz w:val="24"/>
                <w:szCs w:val="24"/>
              </w:rPr>
            </w:pPr>
            <w:r>
              <w:rPr>
                <w:rFonts w:ascii="Arial" w:hAnsi="Arial" w:cs="Arial"/>
                <w:sz w:val="24"/>
                <w:szCs w:val="24"/>
              </w:rPr>
              <w:t>21</w:t>
            </w:r>
          </w:p>
        </w:tc>
      </w:tr>
      <w:tr w:rsidR="00FF1587" w:rsidRPr="00853F9E" w14:paraId="4BBCD54E" w14:textId="77777777" w:rsidTr="444F0BD2">
        <w:tc>
          <w:tcPr>
            <w:tcW w:w="8359" w:type="dxa"/>
          </w:tcPr>
          <w:p w14:paraId="49AC6342" w14:textId="77777777" w:rsidR="00FF1587" w:rsidRPr="00853F9E" w:rsidRDefault="00FF1587" w:rsidP="00221B09">
            <w:pPr>
              <w:rPr>
                <w:rFonts w:ascii="Arial" w:hAnsi="Arial" w:cs="Arial"/>
                <w:sz w:val="24"/>
                <w:szCs w:val="24"/>
              </w:rPr>
            </w:pPr>
            <w:r w:rsidRPr="00853F9E">
              <w:rPr>
                <w:rFonts w:ascii="Arial" w:hAnsi="Arial" w:cs="Arial"/>
                <w:sz w:val="24"/>
                <w:szCs w:val="24"/>
              </w:rPr>
              <w:t>1.3.9 Vision</w:t>
            </w:r>
          </w:p>
        </w:tc>
        <w:tc>
          <w:tcPr>
            <w:tcW w:w="657" w:type="dxa"/>
          </w:tcPr>
          <w:p w14:paraId="7568ACDF" w14:textId="533ADFC8" w:rsidR="00FF1587" w:rsidRPr="00853F9E" w:rsidRDefault="00D2116F" w:rsidP="00221B09">
            <w:pPr>
              <w:rPr>
                <w:rFonts w:ascii="Arial" w:hAnsi="Arial" w:cs="Arial"/>
                <w:sz w:val="24"/>
                <w:szCs w:val="24"/>
              </w:rPr>
            </w:pPr>
            <w:r>
              <w:rPr>
                <w:rFonts w:ascii="Arial" w:hAnsi="Arial" w:cs="Arial"/>
                <w:sz w:val="24"/>
                <w:szCs w:val="24"/>
              </w:rPr>
              <w:t>22</w:t>
            </w:r>
          </w:p>
        </w:tc>
      </w:tr>
      <w:tr w:rsidR="00FF1587" w:rsidRPr="00853F9E" w14:paraId="7796D736" w14:textId="77777777" w:rsidTr="444F0BD2">
        <w:tc>
          <w:tcPr>
            <w:tcW w:w="8359" w:type="dxa"/>
          </w:tcPr>
          <w:p w14:paraId="264FF990" w14:textId="77777777" w:rsidR="00FF1587" w:rsidRPr="00853F9E" w:rsidRDefault="00FF1587" w:rsidP="00221B09">
            <w:pPr>
              <w:rPr>
                <w:rFonts w:ascii="Arial" w:hAnsi="Arial" w:cs="Arial"/>
                <w:sz w:val="24"/>
                <w:szCs w:val="24"/>
              </w:rPr>
            </w:pPr>
            <w:r w:rsidRPr="00853F9E">
              <w:rPr>
                <w:rFonts w:ascii="Arial" w:hAnsi="Arial" w:cs="Arial"/>
                <w:sz w:val="24"/>
                <w:szCs w:val="24"/>
              </w:rPr>
              <w:t>1.3.10 Mission</w:t>
            </w:r>
          </w:p>
        </w:tc>
        <w:tc>
          <w:tcPr>
            <w:tcW w:w="657" w:type="dxa"/>
          </w:tcPr>
          <w:p w14:paraId="6525D630" w14:textId="0509C292" w:rsidR="00FF1587" w:rsidRPr="00853F9E" w:rsidRDefault="00D2116F" w:rsidP="00221B09">
            <w:pPr>
              <w:rPr>
                <w:rFonts w:ascii="Arial" w:hAnsi="Arial" w:cs="Arial"/>
                <w:sz w:val="24"/>
                <w:szCs w:val="24"/>
              </w:rPr>
            </w:pPr>
            <w:r>
              <w:rPr>
                <w:rFonts w:ascii="Arial" w:hAnsi="Arial" w:cs="Arial"/>
                <w:sz w:val="24"/>
                <w:szCs w:val="24"/>
              </w:rPr>
              <w:t>22</w:t>
            </w:r>
          </w:p>
        </w:tc>
      </w:tr>
      <w:tr w:rsidR="00FF1587" w:rsidRPr="00853F9E" w14:paraId="1855E7C7" w14:textId="77777777" w:rsidTr="444F0BD2">
        <w:tc>
          <w:tcPr>
            <w:tcW w:w="8359" w:type="dxa"/>
          </w:tcPr>
          <w:p w14:paraId="70CB2268" w14:textId="77777777" w:rsidR="00FF1587" w:rsidRPr="00853F9E" w:rsidRDefault="00FF1587" w:rsidP="00221B09">
            <w:pPr>
              <w:rPr>
                <w:rFonts w:ascii="Arial" w:hAnsi="Arial" w:cs="Arial"/>
                <w:sz w:val="24"/>
                <w:szCs w:val="24"/>
              </w:rPr>
            </w:pPr>
          </w:p>
        </w:tc>
        <w:tc>
          <w:tcPr>
            <w:tcW w:w="657" w:type="dxa"/>
          </w:tcPr>
          <w:p w14:paraId="3BF3F049" w14:textId="77777777" w:rsidR="00FF1587" w:rsidRPr="00853F9E" w:rsidRDefault="00FF1587" w:rsidP="00221B09">
            <w:pPr>
              <w:rPr>
                <w:rFonts w:ascii="Arial" w:hAnsi="Arial" w:cs="Arial"/>
                <w:sz w:val="24"/>
                <w:szCs w:val="24"/>
              </w:rPr>
            </w:pPr>
          </w:p>
        </w:tc>
      </w:tr>
      <w:tr w:rsidR="00FF1587" w:rsidRPr="00853F9E" w14:paraId="2D99763A" w14:textId="77777777" w:rsidTr="444F0BD2">
        <w:tc>
          <w:tcPr>
            <w:tcW w:w="9016" w:type="dxa"/>
            <w:gridSpan w:val="2"/>
            <w:shd w:val="clear" w:color="auto" w:fill="E8E8E8" w:themeFill="background2"/>
          </w:tcPr>
          <w:p w14:paraId="32A98D2B" w14:textId="5093A0F1"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2: </w:t>
            </w:r>
            <w:r w:rsidR="001B5859" w:rsidRPr="001B5859">
              <w:rPr>
                <w:rFonts w:ascii="Arial" w:hAnsi="Arial" w:cs="Arial"/>
                <w:b/>
                <w:bCs/>
                <w:sz w:val="24"/>
                <w:szCs w:val="24"/>
              </w:rPr>
              <w:t>GOVERNANCE</w:t>
            </w:r>
          </w:p>
        </w:tc>
      </w:tr>
      <w:tr w:rsidR="00FF1587" w:rsidRPr="00853F9E" w14:paraId="6C477B74" w14:textId="77777777" w:rsidTr="444F0BD2">
        <w:tc>
          <w:tcPr>
            <w:tcW w:w="8359" w:type="dxa"/>
          </w:tcPr>
          <w:p w14:paraId="73594D1C" w14:textId="4674442E" w:rsidR="00FF1587" w:rsidRPr="00260A8B" w:rsidRDefault="00EB1C9D" w:rsidP="00221B09">
            <w:pPr>
              <w:rPr>
                <w:rFonts w:ascii="Arial" w:hAnsi="Arial" w:cs="Arial"/>
                <w:sz w:val="24"/>
                <w:szCs w:val="24"/>
              </w:rPr>
            </w:pPr>
            <w:r w:rsidRPr="00260A8B">
              <w:rPr>
                <w:rFonts w:ascii="Arial" w:hAnsi="Arial" w:cs="Arial"/>
                <w:sz w:val="24"/>
                <w:szCs w:val="24"/>
              </w:rPr>
              <w:t>Component A: Governance Structures</w:t>
            </w:r>
          </w:p>
        </w:tc>
        <w:tc>
          <w:tcPr>
            <w:tcW w:w="657" w:type="dxa"/>
          </w:tcPr>
          <w:p w14:paraId="43F0144C" w14:textId="0209D2EB" w:rsidR="00FF1587" w:rsidRPr="00853F9E" w:rsidRDefault="00D2116F" w:rsidP="00221B09">
            <w:pPr>
              <w:rPr>
                <w:rFonts w:ascii="Arial" w:hAnsi="Arial" w:cs="Arial"/>
                <w:sz w:val="24"/>
                <w:szCs w:val="24"/>
              </w:rPr>
            </w:pPr>
            <w:r>
              <w:rPr>
                <w:rFonts w:ascii="Arial" w:hAnsi="Arial" w:cs="Arial"/>
                <w:sz w:val="24"/>
                <w:szCs w:val="24"/>
              </w:rPr>
              <w:t>23</w:t>
            </w:r>
          </w:p>
        </w:tc>
      </w:tr>
      <w:tr w:rsidR="00FF1587" w:rsidRPr="00853F9E" w14:paraId="5EAA4A5D" w14:textId="77777777" w:rsidTr="444F0BD2">
        <w:tc>
          <w:tcPr>
            <w:tcW w:w="8359" w:type="dxa"/>
          </w:tcPr>
          <w:p w14:paraId="0D57F4CC" w14:textId="6F23123B" w:rsidR="00FF1587" w:rsidRPr="00260A8B" w:rsidRDefault="00EB1C9D" w:rsidP="00221B09">
            <w:pPr>
              <w:rPr>
                <w:rFonts w:ascii="Arial" w:hAnsi="Arial" w:cs="Arial"/>
                <w:sz w:val="24"/>
                <w:szCs w:val="24"/>
              </w:rPr>
            </w:pPr>
            <w:r w:rsidRPr="00260A8B">
              <w:rPr>
                <w:rFonts w:ascii="Arial" w:hAnsi="Arial" w:cs="Arial"/>
                <w:sz w:val="24"/>
                <w:szCs w:val="24"/>
              </w:rPr>
              <w:t>2.1.1 Political Governance</w:t>
            </w:r>
          </w:p>
        </w:tc>
        <w:tc>
          <w:tcPr>
            <w:tcW w:w="657" w:type="dxa"/>
          </w:tcPr>
          <w:p w14:paraId="02570011" w14:textId="20E03132" w:rsidR="00FF1587" w:rsidRPr="00853F9E" w:rsidRDefault="00D2116F" w:rsidP="00221B09">
            <w:pPr>
              <w:rPr>
                <w:rFonts w:ascii="Arial" w:hAnsi="Arial" w:cs="Arial"/>
                <w:sz w:val="24"/>
                <w:szCs w:val="24"/>
              </w:rPr>
            </w:pPr>
            <w:r>
              <w:rPr>
                <w:rFonts w:ascii="Arial" w:hAnsi="Arial" w:cs="Arial"/>
                <w:sz w:val="24"/>
                <w:szCs w:val="24"/>
              </w:rPr>
              <w:t>23</w:t>
            </w:r>
          </w:p>
        </w:tc>
      </w:tr>
      <w:tr w:rsidR="00FF1587" w:rsidRPr="00853F9E" w14:paraId="56F33727" w14:textId="77777777" w:rsidTr="444F0BD2">
        <w:tc>
          <w:tcPr>
            <w:tcW w:w="8359" w:type="dxa"/>
          </w:tcPr>
          <w:p w14:paraId="45F3C8D9" w14:textId="63E4D76E" w:rsidR="00FF1587" w:rsidRPr="00260A8B" w:rsidRDefault="00EB1C9D" w:rsidP="00221B09">
            <w:pPr>
              <w:rPr>
                <w:rFonts w:ascii="Arial" w:hAnsi="Arial" w:cs="Arial"/>
                <w:sz w:val="24"/>
                <w:szCs w:val="24"/>
              </w:rPr>
            </w:pPr>
            <w:r w:rsidRPr="00260A8B">
              <w:rPr>
                <w:rFonts w:ascii="Arial" w:hAnsi="Arial" w:cs="Arial"/>
                <w:sz w:val="24"/>
                <w:szCs w:val="24"/>
              </w:rPr>
              <w:t>2.1.2 Committee Allocation and Council Attendance</w:t>
            </w:r>
          </w:p>
        </w:tc>
        <w:tc>
          <w:tcPr>
            <w:tcW w:w="657" w:type="dxa"/>
          </w:tcPr>
          <w:p w14:paraId="346D0F5D" w14:textId="58DCD2BC" w:rsidR="00FF1587" w:rsidRPr="00853F9E" w:rsidRDefault="00D2116F" w:rsidP="00221B09">
            <w:pPr>
              <w:rPr>
                <w:rFonts w:ascii="Arial" w:hAnsi="Arial" w:cs="Arial"/>
                <w:sz w:val="24"/>
                <w:szCs w:val="24"/>
              </w:rPr>
            </w:pPr>
            <w:r>
              <w:rPr>
                <w:rFonts w:ascii="Arial" w:hAnsi="Arial" w:cs="Arial"/>
                <w:sz w:val="24"/>
                <w:szCs w:val="24"/>
              </w:rPr>
              <w:t>25</w:t>
            </w:r>
          </w:p>
        </w:tc>
      </w:tr>
      <w:tr w:rsidR="00FF1587" w:rsidRPr="00853F9E" w14:paraId="17678BED" w14:textId="77777777" w:rsidTr="444F0BD2">
        <w:tc>
          <w:tcPr>
            <w:tcW w:w="8359" w:type="dxa"/>
          </w:tcPr>
          <w:p w14:paraId="4B97C13D" w14:textId="389E9FB2" w:rsidR="00FF1587" w:rsidRPr="00260A8B" w:rsidRDefault="00EB1C9D" w:rsidP="00221B09">
            <w:pPr>
              <w:rPr>
                <w:rFonts w:ascii="Arial" w:hAnsi="Arial" w:cs="Arial"/>
                <w:sz w:val="24"/>
                <w:szCs w:val="24"/>
              </w:rPr>
            </w:pPr>
            <w:r w:rsidRPr="00260A8B">
              <w:rPr>
                <w:rFonts w:ascii="Arial" w:hAnsi="Arial" w:cs="Arial"/>
                <w:sz w:val="24"/>
                <w:szCs w:val="24"/>
              </w:rPr>
              <w:t>2.1.3 Committees and Purposes of Committees</w:t>
            </w:r>
          </w:p>
        </w:tc>
        <w:tc>
          <w:tcPr>
            <w:tcW w:w="657" w:type="dxa"/>
          </w:tcPr>
          <w:p w14:paraId="17DD147C" w14:textId="0A8A3D6A" w:rsidR="00FF1587" w:rsidRPr="00853F9E" w:rsidRDefault="00D2116F" w:rsidP="00221B09">
            <w:pPr>
              <w:rPr>
                <w:rFonts w:ascii="Arial" w:hAnsi="Arial" w:cs="Arial"/>
                <w:sz w:val="24"/>
                <w:szCs w:val="24"/>
              </w:rPr>
            </w:pPr>
            <w:r>
              <w:rPr>
                <w:rFonts w:ascii="Arial" w:hAnsi="Arial" w:cs="Arial"/>
                <w:sz w:val="24"/>
                <w:szCs w:val="24"/>
              </w:rPr>
              <w:t>27</w:t>
            </w:r>
          </w:p>
        </w:tc>
      </w:tr>
      <w:tr w:rsidR="00FF1587" w:rsidRPr="00853F9E" w14:paraId="310B28AC" w14:textId="77777777" w:rsidTr="444F0BD2">
        <w:tc>
          <w:tcPr>
            <w:tcW w:w="8359" w:type="dxa"/>
          </w:tcPr>
          <w:p w14:paraId="7A6FC362" w14:textId="229CA634" w:rsidR="00FF1587" w:rsidRPr="00260A8B" w:rsidRDefault="00EB1C9D" w:rsidP="00221B09">
            <w:pPr>
              <w:rPr>
                <w:rFonts w:ascii="Arial" w:hAnsi="Arial" w:cs="Arial"/>
                <w:sz w:val="24"/>
                <w:szCs w:val="24"/>
              </w:rPr>
            </w:pPr>
            <w:r w:rsidRPr="00260A8B">
              <w:rPr>
                <w:rFonts w:ascii="Arial" w:hAnsi="Arial" w:cs="Arial"/>
                <w:sz w:val="24"/>
                <w:szCs w:val="24"/>
              </w:rPr>
              <w:t>2.1.4 Administrative Governance Structures</w:t>
            </w:r>
          </w:p>
        </w:tc>
        <w:tc>
          <w:tcPr>
            <w:tcW w:w="657" w:type="dxa"/>
          </w:tcPr>
          <w:p w14:paraId="2CA780F6" w14:textId="0E3F58F3" w:rsidR="00FF1587" w:rsidRPr="00853F9E" w:rsidRDefault="00D2116F" w:rsidP="00221B09">
            <w:pPr>
              <w:rPr>
                <w:rFonts w:ascii="Arial" w:hAnsi="Arial" w:cs="Arial"/>
                <w:sz w:val="24"/>
                <w:szCs w:val="24"/>
              </w:rPr>
            </w:pPr>
            <w:r>
              <w:rPr>
                <w:rFonts w:ascii="Arial" w:hAnsi="Arial" w:cs="Arial"/>
                <w:sz w:val="24"/>
                <w:szCs w:val="24"/>
              </w:rPr>
              <w:t>28</w:t>
            </w:r>
          </w:p>
        </w:tc>
      </w:tr>
      <w:tr w:rsidR="00FF1587" w:rsidRPr="00853F9E" w14:paraId="0B60F04D" w14:textId="77777777" w:rsidTr="444F0BD2">
        <w:tc>
          <w:tcPr>
            <w:tcW w:w="8359" w:type="dxa"/>
          </w:tcPr>
          <w:p w14:paraId="14241705" w14:textId="6844BD8C" w:rsidR="00FF1587" w:rsidRPr="00260A8B" w:rsidRDefault="00EB1C9D" w:rsidP="00221B09">
            <w:pPr>
              <w:rPr>
                <w:rFonts w:ascii="Arial" w:hAnsi="Arial" w:cs="Arial"/>
                <w:sz w:val="24"/>
                <w:szCs w:val="24"/>
              </w:rPr>
            </w:pPr>
            <w:r w:rsidRPr="00260A8B">
              <w:rPr>
                <w:rFonts w:ascii="Arial" w:hAnsi="Arial" w:cs="Arial"/>
                <w:sz w:val="24"/>
                <w:szCs w:val="24"/>
              </w:rPr>
              <w:t>2.1.5 Third Tier Administrative Structure</w:t>
            </w:r>
          </w:p>
        </w:tc>
        <w:tc>
          <w:tcPr>
            <w:tcW w:w="657" w:type="dxa"/>
          </w:tcPr>
          <w:p w14:paraId="4793C7B3" w14:textId="6505BC20" w:rsidR="00FF1587" w:rsidRPr="00853F9E" w:rsidRDefault="00D2116F" w:rsidP="00221B09">
            <w:pPr>
              <w:rPr>
                <w:rFonts w:ascii="Arial" w:hAnsi="Arial" w:cs="Arial"/>
                <w:sz w:val="24"/>
                <w:szCs w:val="24"/>
              </w:rPr>
            </w:pPr>
            <w:r>
              <w:rPr>
                <w:rFonts w:ascii="Arial" w:hAnsi="Arial" w:cs="Arial"/>
                <w:sz w:val="24"/>
                <w:szCs w:val="24"/>
              </w:rPr>
              <w:t>28</w:t>
            </w:r>
          </w:p>
        </w:tc>
      </w:tr>
      <w:tr w:rsidR="00FF1587" w:rsidRPr="00853F9E" w14:paraId="3795DE75" w14:textId="77777777" w:rsidTr="444F0BD2">
        <w:tc>
          <w:tcPr>
            <w:tcW w:w="8359" w:type="dxa"/>
          </w:tcPr>
          <w:p w14:paraId="20EF7E62" w14:textId="13A8A1E6" w:rsidR="00FF1587" w:rsidRPr="00260A8B" w:rsidRDefault="00FF1587" w:rsidP="00221B09">
            <w:pPr>
              <w:rPr>
                <w:rFonts w:ascii="Arial" w:hAnsi="Arial" w:cs="Arial"/>
                <w:sz w:val="24"/>
                <w:szCs w:val="24"/>
              </w:rPr>
            </w:pPr>
            <w:r w:rsidRPr="00260A8B">
              <w:rPr>
                <w:rFonts w:ascii="Arial" w:hAnsi="Arial" w:cs="Arial"/>
                <w:sz w:val="24"/>
                <w:szCs w:val="24"/>
              </w:rPr>
              <w:t xml:space="preserve">         </w:t>
            </w:r>
            <w:r w:rsidR="00EB1C9D" w:rsidRPr="00260A8B">
              <w:rPr>
                <w:rFonts w:ascii="Arial" w:hAnsi="Arial" w:cs="Arial"/>
                <w:sz w:val="24"/>
                <w:szCs w:val="24"/>
              </w:rPr>
              <w:t>Component B: Intergovernmental Relations (IGR)</w:t>
            </w:r>
          </w:p>
        </w:tc>
        <w:tc>
          <w:tcPr>
            <w:tcW w:w="657" w:type="dxa"/>
          </w:tcPr>
          <w:p w14:paraId="1ED04939" w14:textId="1B258CA2" w:rsidR="00FF1587" w:rsidRPr="00853F9E" w:rsidRDefault="00D2116F" w:rsidP="00221B09">
            <w:pPr>
              <w:rPr>
                <w:rFonts w:ascii="Arial" w:hAnsi="Arial" w:cs="Arial"/>
                <w:sz w:val="24"/>
                <w:szCs w:val="24"/>
              </w:rPr>
            </w:pPr>
            <w:r>
              <w:rPr>
                <w:rFonts w:ascii="Arial" w:hAnsi="Arial" w:cs="Arial"/>
                <w:sz w:val="24"/>
                <w:szCs w:val="24"/>
              </w:rPr>
              <w:t>36</w:t>
            </w:r>
          </w:p>
        </w:tc>
      </w:tr>
      <w:tr w:rsidR="00FF1587" w:rsidRPr="00853F9E" w14:paraId="30D5CD54" w14:textId="77777777" w:rsidTr="444F0BD2">
        <w:tc>
          <w:tcPr>
            <w:tcW w:w="8359" w:type="dxa"/>
          </w:tcPr>
          <w:p w14:paraId="0B8404AD" w14:textId="4E785C73" w:rsidR="00FF1587" w:rsidRPr="00260A8B" w:rsidRDefault="00FF1587" w:rsidP="00221B09">
            <w:pPr>
              <w:rPr>
                <w:rFonts w:ascii="Arial" w:hAnsi="Arial" w:cs="Arial"/>
                <w:sz w:val="24"/>
                <w:szCs w:val="24"/>
              </w:rPr>
            </w:pPr>
            <w:r w:rsidRPr="00260A8B">
              <w:rPr>
                <w:rFonts w:ascii="Arial" w:hAnsi="Arial" w:cs="Arial"/>
                <w:sz w:val="24"/>
                <w:szCs w:val="24"/>
              </w:rPr>
              <w:t xml:space="preserve">         </w:t>
            </w:r>
            <w:r w:rsidR="00EB1C9D" w:rsidRPr="00260A8B">
              <w:rPr>
                <w:rFonts w:ascii="Arial" w:hAnsi="Arial" w:cs="Arial"/>
                <w:sz w:val="24"/>
                <w:szCs w:val="24"/>
              </w:rPr>
              <w:t>Component C: Public Accountability and Participation</w:t>
            </w:r>
          </w:p>
        </w:tc>
        <w:tc>
          <w:tcPr>
            <w:tcW w:w="657" w:type="dxa"/>
          </w:tcPr>
          <w:p w14:paraId="62B40FFA" w14:textId="726C9B52" w:rsidR="00FF1587" w:rsidRPr="00853F9E" w:rsidRDefault="00D2116F" w:rsidP="00221B09">
            <w:pPr>
              <w:rPr>
                <w:rFonts w:ascii="Arial" w:hAnsi="Arial" w:cs="Arial"/>
                <w:sz w:val="24"/>
                <w:szCs w:val="24"/>
              </w:rPr>
            </w:pPr>
            <w:r>
              <w:rPr>
                <w:rFonts w:ascii="Arial" w:hAnsi="Arial" w:cs="Arial"/>
                <w:sz w:val="24"/>
                <w:szCs w:val="24"/>
              </w:rPr>
              <w:t>39</w:t>
            </w:r>
          </w:p>
        </w:tc>
      </w:tr>
      <w:tr w:rsidR="00FF1587" w:rsidRPr="00853F9E" w14:paraId="24F5800F" w14:textId="77777777" w:rsidTr="444F0BD2">
        <w:tc>
          <w:tcPr>
            <w:tcW w:w="8359" w:type="dxa"/>
          </w:tcPr>
          <w:p w14:paraId="1532CB63" w14:textId="38CC449E" w:rsidR="00FF1587" w:rsidRPr="00260A8B" w:rsidRDefault="00EB1C9D" w:rsidP="00221B09">
            <w:pPr>
              <w:rPr>
                <w:rFonts w:ascii="Arial" w:hAnsi="Arial" w:cs="Arial"/>
                <w:sz w:val="24"/>
                <w:szCs w:val="24"/>
              </w:rPr>
            </w:pPr>
            <w:r w:rsidRPr="00260A8B">
              <w:rPr>
                <w:rFonts w:ascii="Arial" w:hAnsi="Arial" w:cs="Arial"/>
                <w:sz w:val="24"/>
                <w:szCs w:val="24"/>
              </w:rPr>
              <w:t xml:space="preserve">         Component D: Corporate Governance</w:t>
            </w:r>
          </w:p>
        </w:tc>
        <w:tc>
          <w:tcPr>
            <w:tcW w:w="657" w:type="dxa"/>
          </w:tcPr>
          <w:p w14:paraId="58B14D76" w14:textId="5EB95C59" w:rsidR="00FF1587" w:rsidRPr="00853F9E" w:rsidRDefault="00D2116F" w:rsidP="00221B09">
            <w:pPr>
              <w:rPr>
                <w:rFonts w:ascii="Arial" w:hAnsi="Arial" w:cs="Arial"/>
                <w:sz w:val="24"/>
                <w:szCs w:val="24"/>
              </w:rPr>
            </w:pPr>
            <w:r>
              <w:rPr>
                <w:rFonts w:ascii="Arial" w:hAnsi="Arial" w:cs="Arial"/>
                <w:sz w:val="24"/>
                <w:szCs w:val="24"/>
              </w:rPr>
              <w:t>40</w:t>
            </w:r>
          </w:p>
        </w:tc>
      </w:tr>
      <w:tr w:rsidR="00FF1587" w:rsidRPr="00853F9E" w14:paraId="77EE47BF" w14:textId="77777777" w:rsidTr="444F0BD2">
        <w:tc>
          <w:tcPr>
            <w:tcW w:w="8359" w:type="dxa"/>
          </w:tcPr>
          <w:p w14:paraId="793E9145" w14:textId="20BCD904" w:rsidR="00FF1587" w:rsidRPr="00260A8B" w:rsidRDefault="00EB1C9D" w:rsidP="00221B09">
            <w:pPr>
              <w:rPr>
                <w:rFonts w:ascii="Arial" w:hAnsi="Arial" w:cs="Arial"/>
                <w:sz w:val="24"/>
                <w:szCs w:val="24"/>
              </w:rPr>
            </w:pPr>
            <w:r w:rsidRPr="00260A8B">
              <w:rPr>
                <w:rFonts w:ascii="Arial" w:hAnsi="Arial" w:cs="Arial"/>
                <w:sz w:val="24"/>
                <w:szCs w:val="24"/>
              </w:rPr>
              <w:t>2.4.1 Risk Management</w:t>
            </w:r>
          </w:p>
        </w:tc>
        <w:tc>
          <w:tcPr>
            <w:tcW w:w="657" w:type="dxa"/>
          </w:tcPr>
          <w:p w14:paraId="7057EB64" w14:textId="33C46ECE" w:rsidR="00FF1587" w:rsidRPr="00853F9E" w:rsidRDefault="00D2116F" w:rsidP="00221B09">
            <w:pPr>
              <w:rPr>
                <w:rFonts w:ascii="Arial" w:hAnsi="Arial" w:cs="Arial"/>
                <w:sz w:val="24"/>
                <w:szCs w:val="24"/>
              </w:rPr>
            </w:pPr>
            <w:r>
              <w:rPr>
                <w:rFonts w:ascii="Arial" w:hAnsi="Arial" w:cs="Arial"/>
                <w:sz w:val="24"/>
                <w:szCs w:val="24"/>
              </w:rPr>
              <w:t>40</w:t>
            </w:r>
          </w:p>
        </w:tc>
      </w:tr>
      <w:tr w:rsidR="00FF1587" w:rsidRPr="00853F9E" w14:paraId="3E05D97D" w14:textId="77777777" w:rsidTr="444F0BD2">
        <w:tc>
          <w:tcPr>
            <w:tcW w:w="8359" w:type="dxa"/>
          </w:tcPr>
          <w:p w14:paraId="0B43644C" w14:textId="6FBF06F6" w:rsidR="00FF1587" w:rsidRPr="00260A8B" w:rsidRDefault="00EB1C9D" w:rsidP="00221B09">
            <w:pPr>
              <w:rPr>
                <w:rFonts w:ascii="Arial" w:hAnsi="Arial" w:cs="Arial"/>
                <w:sz w:val="24"/>
                <w:szCs w:val="24"/>
              </w:rPr>
            </w:pPr>
            <w:r w:rsidRPr="00260A8B">
              <w:rPr>
                <w:rFonts w:ascii="Arial" w:hAnsi="Arial" w:cs="Arial"/>
                <w:sz w:val="24"/>
                <w:szCs w:val="24"/>
              </w:rPr>
              <w:t>2.4.2 Anti-Corruption and Fraud</w:t>
            </w:r>
          </w:p>
        </w:tc>
        <w:tc>
          <w:tcPr>
            <w:tcW w:w="657" w:type="dxa"/>
          </w:tcPr>
          <w:p w14:paraId="336B7F77" w14:textId="2FBB4335" w:rsidR="00FF1587" w:rsidRPr="00853F9E" w:rsidRDefault="00D2116F" w:rsidP="00221B09">
            <w:pPr>
              <w:rPr>
                <w:rFonts w:ascii="Arial" w:hAnsi="Arial" w:cs="Arial"/>
                <w:sz w:val="24"/>
                <w:szCs w:val="24"/>
              </w:rPr>
            </w:pPr>
            <w:r>
              <w:rPr>
                <w:rFonts w:ascii="Arial" w:hAnsi="Arial" w:cs="Arial"/>
                <w:sz w:val="24"/>
                <w:szCs w:val="24"/>
              </w:rPr>
              <w:t>41</w:t>
            </w:r>
          </w:p>
        </w:tc>
      </w:tr>
      <w:tr w:rsidR="00FF1587" w:rsidRPr="00853F9E" w14:paraId="5BC16A06" w14:textId="77777777" w:rsidTr="444F0BD2">
        <w:tc>
          <w:tcPr>
            <w:tcW w:w="8359" w:type="dxa"/>
          </w:tcPr>
          <w:p w14:paraId="01756169" w14:textId="71676CD0" w:rsidR="00FF1587" w:rsidRPr="00260A8B" w:rsidRDefault="00260A8B" w:rsidP="00221B09">
            <w:pPr>
              <w:rPr>
                <w:rFonts w:ascii="Arial" w:hAnsi="Arial" w:cs="Arial"/>
                <w:sz w:val="24"/>
                <w:szCs w:val="24"/>
              </w:rPr>
            </w:pPr>
            <w:r w:rsidRPr="00260A8B">
              <w:rPr>
                <w:rFonts w:ascii="Arial" w:hAnsi="Arial" w:cs="Arial"/>
                <w:sz w:val="24"/>
                <w:szCs w:val="24"/>
              </w:rPr>
              <w:t>2.4.3 Supply Chain Management</w:t>
            </w:r>
          </w:p>
        </w:tc>
        <w:tc>
          <w:tcPr>
            <w:tcW w:w="657" w:type="dxa"/>
          </w:tcPr>
          <w:p w14:paraId="0F26BA30" w14:textId="3DE8B3C8" w:rsidR="00FF1587" w:rsidRPr="00853F9E" w:rsidRDefault="00D2116F" w:rsidP="00221B09">
            <w:pPr>
              <w:rPr>
                <w:rFonts w:ascii="Arial" w:hAnsi="Arial" w:cs="Arial"/>
                <w:sz w:val="24"/>
                <w:szCs w:val="24"/>
              </w:rPr>
            </w:pPr>
            <w:r>
              <w:rPr>
                <w:rFonts w:ascii="Arial" w:hAnsi="Arial" w:cs="Arial"/>
                <w:sz w:val="24"/>
                <w:szCs w:val="24"/>
              </w:rPr>
              <w:t>41</w:t>
            </w:r>
          </w:p>
        </w:tc>
      </w:tr>
      <w:tr w:rsidR="00FF1587" w:rsidRPr="00853F9E" w14:paraId="28AA8994" w14:textId="77777777" w:rsidTr="444F0BD2">
        <w:tc>
          <w:tcPr>
            <w:tcW w:w="8359" w:type="dxa"/>
          </w:tcPr>
          <w:p w14:paraId="260D626D" w14:textId="6CA47566" w:rsidR="00FF1587" w:rsidRPr="00260A8B" w:rsidRDefault="00260A8B" w:rsidP="00221B09">
            <w:pPr>
              <w:rPr>
                <w:rFonts w:ascii="Arial" w:hAnsi="Arial" w:cs="Arial"/>
                <w:sz w:val="24"/>
                <w:szCs w:val="24"/>
              </w:rPr>
            </w:pPr>
            <w:r w:rsidRPr="00260A8B">
              <w:rPr>
                <w:rFonts w:ascii="Arial" w:hAnsi="Arial" w:cs="Arial"/>
                <w:sz w:val="24"/>
                <w:szCs w:val="24"/>
              </w:rPr>
              <w:t>2.4.4 By-Laws</w:t>
            </w:r>
          </w:p>
        </w:tc>
        <w:tc>
          <w:tcPr>
            <w:tcW w:w="657" w:type="dxa"/>
          </w:tcPr>
          <w:p w14:paraId="6A85C384" w14:textId="48655DF1" w:rsidR="00FF1587" w:rsidRPr="00853F9E" w:rsidRDefault="00D2116F" w:rsidP="00221B09">
            <w:pPr>
              <w:rPr>
                <w:rFonts w:ascii="Arial" w:hAnsi="Arial" w:cs="Arial"/>
                <w:sz w:val="24"/>
                <w:szCs w:val="24"/>
              </w:rPr>
            </w:pPr>
            <w:r>
              <w:rPr>
                <w:rFonts w:ascii="Arial" w:hAnsi="Arial" w:cs="Arial"/>
                <w:sz w:val="24"/>
                <w:szCs w:val="24"/>
              </w:rPr>
              <w:t>42</w:t>
            </w:r>
          </w:p>
        </w:tc>
      </w:tr>
      <w:tr w:rsidR="00FF1587" w:rsidRPr="00853F9E" w14:paraId="45F75CFC" w14:textId="77777777" w:rsidTr="444F0BD2">
        <w:tc>
          <w:tcPr>
            <w:tcW w:w="8359" w:type="dxa"/>
          </w:tcPr>
          <w:p w14:paraId="316CB873" w14:textId="22BB300D" w:rsidR="00FF1587" w:rsidRPr="00853F9E" w:rsidRDefault="00260A8B" w:rsidP="00221B09">
            <w:pPr>
              <w:rPr>
                <w:rFonts w:ascii="Arial" w:hAnsi="Arial" w:cs="Arial"/>
                <w:sz w:val="24"/>
                <w:szCs w:val="24"/>
              </w:rPr>
            </w:pPr>
            <w:r w:rsidRPr="00260A8B">
              <w:rPr>
                <w:rFonts w:ascii="Arial" w:hAnsi="Arial" w:cs="Arial"/>
                <w:sz w:val="24"/>
                <w:szCs w:val="24"/>
              </w:rPr>
              <w:t>2.4.5 Websites</w:t>
            </w:r>
          </w:p>
        </w:tc>
        <w:tc>
          <w:tcPr>
            <w:tcW w:w="657" w:type="dxa"/>
          </w:tcPr>
          <w:p w14:paraId="32ECEAC5" w14:textId="4E420B5B" w:rsidR="00FF1587" w:rsidRPr="00853F9E" w:rsidRDefault="00D2116F" w:rsidP="00221B09">
            <w:pPr>
              <w:rPr>
                <w:rFonts w:ascii="Arial" w:hAnsi="Arial" w:cs="Arial"/>
                <w:sz w:val="24"/>
                <w:szCs w:val="24"/>
              </w:rPr>
            </w:pPr>
            <w:r>
              <w:rPr>
                <w:rFonts w:ascii="Arial" w:hAnsi="Arial" w:cs="Arial"/>
                <w:sz w:val="24"/>
                <w:szCs w:val="24"/>
              </w:rPr>
              <w:t>42</w:t>
            </w:r>
          </w:p>
        </w:tc>
      </w:tr>
      <w:tr w:rsidR="00260A8B" w:rsidRPr="00853F9E" w14:paraId="6458267D" w14:textId="77777777" w:rsidTr="444F0BD2">
        <w:tc>
          <w:tcPr>
            <w:tcW w:w="8359" w:type="dxa"/>
          </w:tcPr>
          <w:p w14:paraId="71A5F690" w14:textId="787DA181" w:rsidR="00260A8B" w:rsidRPr="00853F9E" w:rsidRDefault="00260A8B" w:rsidP="00221B09">
            <w:pPr>
              <w:rPr>
                <w:rFonts w:ascii="Arial" w:hAnsi="Arial" w:cs="Arial"/>
                <w:sz w:val="24"/>
                <w:szCs w:val="24"/>
              </w:rPr>
            </w:pPr>
            <w:r w:rsidRPr="00260A8B">
              <w:rPr>
                <w:rFonts w:ascii="Arial" w:hAnsi="Arial" w:cs="Arial"/>
                <w:sz w:val="24"/>
                <w:szCs w:val="24"/>
              </w:rPr>
              <w:t>2.4.6 Public Participation on Municipal Services</w:t>
            </w:r>
          </w:p>
        </w:tc>
        <w:tc>
          <w:tcPr>
            <w:tcW w:w="657" w:type="dxa"/>
          </w:tcPr>
          <w:p w14:paraId="06F0F0F2" w14:textId="4D57DF65" w:rsidR="00260A8B" w:rsidRPr="00853F9E" w:rsidRDefault="00D2116F" w:rsidP="00221B09">
            <w:pPr>
              <w:rPr>
                <w:rFonts w:ascii="Arial" w:hAnsi="Arial" w:cs="Arial"/>
                <w:sz w:val="24"/>
                <w:szCs w:val="24"/>
              </w:rPr>
            </w:pPr>
            <w:r>
              <w:rPr>
                <w:rFonts w:ascii="Arial" w:hAnsi="Arial" w:cs="Arial"/>
                <w:sz w:val="24"/>
                <w:szCs w:val="24"/>
              </w:rPr>
              <w:t>43</w:t>
            </w:r>
          </w:p>
        </w:tc>
      </w:tr>
      <w:tr w:rsidR="00260A8B" w:rsidRPr="00853F9E" w14:paraId="51E1477B" w14:textId="77777777" w:rsidTr="444F0BD2">
        <w:tc>
          <w:tcPr>
            <w:tcW w:w="8359" w:type="dxa"/>
          </w:tcPr>
          <w:p w14:paraId="64F24E1C" w14:textId="694634B4" w:rsidR="00260A8B" w:rsidRPr="00853F9E" w:rsidRDefault="00260A8B" w:rsidP="00221B09">
            <w:pPr>
              <w:rPr>
                <w:rFonts w:ascii="Arial" w:hAnsi="Arial" w:cs="Arial"/>
                <w:sz w:val="24"/>
                <w:szCs w:val="24"/>
              </w:rPr>
            </w:pPr>
            <w:r w:rsidRPr="00260A8B">
              <w:rPr>
                <w:rFonts w:ascii="Arial" w:hAnsi="Arial" w:cs="Arial"/>
                <w:sz w:val="24"/>
                <w:szCs w:val="24"/>
              </w:rPr>
              <w:t>Component F: Municipal Workforce</w:t>
            </w:r>
          </w:p>
        </w:tc>
        <w:tc>
          <w:tcPr>
            <w:tcW w:w="657" w:type="dxa"/>
          </w:tcPr>
          <w:p w14:paraId="3EAB6F80" w14:textId="186B7E07" w:rsidR="00260A8B" w:rsidRPr="00853F9E" w:rsidRDefault="00D2116F" w:rsidP="00221B09">
            <w:pPr>
              <w:rPr>
                <w:rFonts w:ascii="Arial" w:hAnsi="Arial" w:cs="Arial"/>
                <w:sz w:val="24"/>
                <w:szCs w:val="24"/>
              </w:rPr>
            </w:pPr>
            <w:r>
              <w:rPr>
                <w:rFonts w:ascii="Arial" w:hAnsi="Arial" w:cs="Arial"/>
                <w:sz w:val="24"/>
                <w:szCs w:val="24"/>
              </w:rPr>
              <w:t>44</w:t>
            </w:r>
          </w:p>
        </w:tc>
      </w:tr>
      <w:tr w:rsidR="00260A8B" w:rsidRPr="00853F9E" w14:paraId="591D36DC" w14:textId="77777777" w:rsidTr="444F0BD2">
        <w:tc>
          <w:tcPr>
            <w:tcW w:w="8359" w:type="dxa"/>
          </w:tcPr>
          <w:p w14:paraId="0486D892" w14:textId="067F5668" w:rsidR="00260A8B" w:rsidRPr="00853F9E" w:rsidRDefault="00260A8B" w:rsidP="00221B09">
            <w:pPr>
              <w:rPr>
                <w:rFonts w:ascii="Arial" w:hAnsi="Arial" w:cs="Arial"/>
                <w:sz w:val="24"/>
                <w:szCs w:val="24"/>
              </w:rPr>
            </w:pPr>
            <w:r w:rsidRPr="00260A8B">
              <w:rPr>
                <w:rFonts w:ascii="Arial" w:hAnsi="Arial" w:cs="Arial"/>
                <w:sz w:val="24"/>
                <w:szCs w:val="24"/>
              </w:rPr>
              <w:t>Component G: Managing Municipal Workforce</w:t>
            </w:r>
          </w:p>
        </w:tc>
        <w:tc>
          <w:tcPr>
            <w:tcW w:w="657" w:type="dxa"/>
          </w:tcPr>
          <w:p w14:paraId="442EF942" w14:textId="0403BEFA" w:rsidR="00260A8B" w:rsidRPr="00853F9E" w:rsidRDefault="00D2116F" w:rsidP="00221B09">
            <w:pPr>
              <w:rPr>
                <w:rFonts w:ascii="Arial" w:hAnsi="Arial" w:cs="Arial"/>
                <w:sz w:val="24"/>
                <w:szCs w:val="24"/>
              </w:rPr>
            </w:pPr>
            <w:r>
              <w:rPr>
                <w:rFonts w:ascii="Arial" w:hAnsi="Arial" w:cs="Arial"/>
                <w:sz w:val="24"/>
                <w:szCs w:val="24"/>
              </w:rPr>
              <w:t>44</w:t>
            </w:r>
          </w:p>
        </w:tc>
      </w:tr>
      <w:tr w:rsidR="00260A8B" w:rsidRPr="00853F9E" w14:paraId="755BC800" w14:textId="77777777" w:rsidTr="444F0BD2">
        <w:tc>
          <w:tcPr>
            <w:tcW w:w="8359" w:type="dxa"/>
          </w:tcPr>
          <w:p w14:paraId="19AB8975" w14:textId="023F22B4" w:rsidR="00260A8B" w:rsidRPr="00853F9E" w:rsidRDefault="00260A8B" w:rsidP="00221B09">
            <w:pPr>
              <w:rPr>
                <w:rFonts w:ascii="Arial" w:hAnsi="Arial" w:cs="Arial"/>
                <w:sz w:val="24"/>
                <w:szCs w:val="24"/>
              </w:rPr>
            </w:pPr>
            <w:r w:rsidRPr="00260A8B">
              <w:rPr>
                <w:rFonts w:ascii="Arial" w:hAnsi="Arial" w:cs="Arial"/>
                <w:sz w:val="24"/>
                <w:szCs w:val="24"/>
              </w:rPr>
              <w:t>Component H: Capacitating Municipal Workforce</w:t>
            </w:r>
          </w:p>
        </w:tc>
        <w:tc>
          <w:tcPr>
            <w:tcW w:w="657" w:type="dxa"/>
          </w:tcPr>
          <w:p w14:paraId="64C504F3" w14:textId="183FC241" w:rsidR="00260A8B" w:rsidRPr="00853F9E" w:rsidRDefault="00D2116F" w:rsidP="00221B09">
            <w:pPr>
              <w:rPr>
                <w:rFonts w:ascii="Arial" w:hAnsi="Arial" w:cs="Arial"/>
                <w:sz w:val="24"/>
                <w:szCs w:val="24"/>
              </w:rPr>
            </w:pPr>
            <w:r>
              <w:rPr>
                <w:rFonts w:ascii="Arial" w:hAnsi="Arial" w:cs="Arial"/>
                <w:sz w:val="24"/>
                <w:szCs w:val="24"/>
              </w:rPr>
              <w:t>45</w:t>
            </w:r>
          </w:p>
        </w:tc>
      </w:tr>
      <w:tr w:rsidR="00260A8B" w:rsidRPr="00853F9E" w14:paraId="7693B296" w14:textId="77777777" w:rsidTr="444F0BD2">
        <w:tc>
          <w:tcPr>
            <w:tcW w:w="8359" w:type="dxa"/>
          </w:tcPr>
          <w:p w14:paraId="7E89BF9E" w14:textId="5463981E" w:rsidR="00260A8B" w:rsidRPr="00260A8B" w:rsidRDefault="00260A8B" w:rsidP="00221B09">
            <w:pPr>
              <w:rPr>
                <w:rFonts w:ascii="Arial" w:hAnsi="Arial" w:cs="Arial"/>
                <w:sz w:val="24"/>
                <w:szCs w:val="24"/>
              </w:rPr>
            </w:pPr>
            <w:r w:rsidRPr="00260A8B">
              <w:rPr>
                <w:rFonts w:ascii="Arial" w:hAnsi="Arial" w:cs="Arial"/>
                <w:sz w:val="24"/>
                <w:szCs w:val="24"/>
              </w:rPr>
              <w:t>Component I: Injuries and Sickness</w:t>
            </w:r>
          </w:p>
        </w:tc>
        <w:tc>
          <w:tcPr>
            <w:tcW w:w="657" w:type="dxa"/>
          </w:tcPr>
          <w:p w14:paraId="05891267" w14:textId="21915FAB" w:rsidR="00260A8B" w:rsidRPr="00853F9E" w:rsidRDefault="00D2116F" w:rsidP="00221B09">
            <w:pPr>
              <w:rPr>
                <w:rFonts w:ascii="Arial" w:hAnsi="Arial" w:cs="Arial"/>
                <w:sz w:val="24"/>
                <w:szCs w:val="24"/>
              </w:rPr>
            </w:pPr>
            <w:r>
              <w:rPr>
                <w:rFonts w:ascii="Arial" w:hAnsi="Arial" w:cs="Arial"/>
                <w:sz w:val="24"/>
                <w:szCs w:val="24"/>
              </w:rPr>
              <w:t>47</w:t>
            </w:r>
          </w:p>
        </w:tc>
      </w:tr>
      <w:tr w:rsidR="00260A8B" w:rsidRPr="00853F9E" w14:paraId="44A5AE4E" w14:textId="77777777" w:rsidTr="444F0BD2">
        <w:tc>
          <w:tcPr>
            <w:tcW w:w="8359" w:type="dxa"/>
          </w:tcPr>
          <w:p w14:paraId="3D8F133A" w14:textId="34387B66" w:rsidR="00260A8B" w:rsidRPr="00260A8B" w:rsidRDefault="00260A8B" w:rsidP="00221B09">
            <w:pPr>
              <w:rPr>
                <w:rFonts w:ascii="Arial" w:hAnsi="Arial" w:cs="Arial"/>
                <w:sz w:val="24"/>
                <w:szCs w:val="24"/>
              </w:rPr>
            </w:pPr>
            <w:r w:rsidRPr="00260A8B">
              <w:rPr>
                <w:rFonts w:ascii="Arial" w:hAnsi="Arial" w:cs="Arial"/>
                <w:sz w:val="24"/>
                <w:szCs w:val="24"/>
              </w:rPr>
              <w:t>Component J: Suspensions</w:t>
            </w:r>
          </w:p>
        </w:tc>
        <w:tc>
          <w:tcPr>
            <w:tcW w:w="657" w:type="dxa"/>
          </w:tcPr>
          <w:p w14:paraId="34E15C7B" w14:textId="38C7F052" w:rsidR="00260A8B" w:rsidRPr="00853F9E" w:rsidRDefault="00D2116F" w:rsidP="00221B09">
            <w:pPr>
              <w:rPr>
                <w:rFonts w:ascii="Arial" w:hAnsi="Arial" w:cs="Arial"/>
                <w:sz w:val="24"/>
                <w:szCs w:val="24"/>
              </w:rPr>
            </w:pPr>
            <w:r>
              <w:rPr>
                <w:rFonts w:ascii="Arial" w:hAnsi="Arial" w:cs="Arial"/>
                <w:sz w:val="24"/>
                <w:szCs w:val="24"/>
              </w:rPr>
              <w:t>48</w:t>
            </w:r>
          </w:p>
        </w:tc>
      </w:tr>
      <w:tr w:rsidR="00260A8B" w:rsidRPr="00853F9E" w14:paraId="0346B71C" w14:textId="77777777" w:rsidTr="444F0BD2">
        <w:tc>
          <w:tcPr>
            <w:tcW w:w="8359" w:type="dxa"/>
          </w:tcPr>
          <w:p w14:paraId="691A71AA" w14:textId="77777777" w:rsidR="00260A8B" w:rsidRPr="00260A8B" w:rsidRDefault="00260A8B" w:rsidP="00221B09">
            <w:pPr>
              <w:rPr>
                <w:rFonts w:ascii="Arial" w:hAnsi="Arial" w:cs="Arial"/>
                <w:sz w:val="24"/>
                <w:szCs w:val="24"/>
              </w:rPr>
            </w:pPr>
          </w:p>
        </w:tc>
        <w:tc>
          <w:tcPr>
            <w:tcW w:w="657" w:type="dxa"/>
          </w:tcPr>
          <w:p w14:paraId="36876551" w14:textId="77777777" w:rsidR="00260A8B" w:rsidRPr="00853F9E" w:rsidRDefault="00260A8B" w:rsidP="00221B09">
            <w:pPr>
              <w:rPr>
                <w:rFonts w:ascii="Arial" w:hAnsi="Arial" w:cs="Arial"/>
                <w:sz w:val="24"/>
                <w:szCs w:val="24"/>
              </w:rPr>
            </w:pPr>
          </w:p>
        </w:tc>
      </w:tr>
      <w:tr w:rsidR="00FF1587" w:rsidRPr="00853F9E" w14:paraId="325767FB" w14:textId="77777777" w:rsidTr="444F0BD2">
        <w:tc>
          <w:tcPr>
            <w:tcW w:w="9016" w:type="dxa"/>
            <w:gridSpan w:val="2"/>
            <w:shd w:val="clear" w:color="auto" w:fill="E8E8E8" w:themeFill="background2"/>
          </w:tcPr>
          <w:p w14:paraId="3DB70C15" w14:textId="0DECF5F5"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w:t>
            </w:r>
            <w:r w:rsidR="006E70D1">
              <w:rPr>
                <w:rFonts w:ascii="Arial" w:hAnsi="Arial" w:cs="Arial"/>
                <w:b/>
                <w:bCs/>
                <w:sz w:val="24"/>
                <w:szCs w:val="24"/>
              </w:rPr>
              <w:t>3</w:t>
            </w:r>
            <w:r w:rsidRPr="00853F9E">
              <w:rPr>
                <w:rFonts w:ascii="Arial" w:hAnsi="Arial" w:cs="Arial"/>
                <w:b/>
                <w:bCs/>
                <w:sz w:val="24"/>
                <w:szCs w:val="24"/>
              </w:rPr>
              <w:t xml:space="preserve">: </w:t>
            </w:r>
            <w:r w:rsidR="006E70D1" w:rsidRPr="006E70D1">
              <w:rPr>
                <w:rFonts w:ascii="Arial" w:hAnsi="Arial" w:cs="Arial"/>
                <w:b/>
                <w:bCs/>
                <w:sz w:val="24"/>
                <w:szCs w:val="24"/>
              </w:rPr>
              <w:t>PERFORMANCE HIGHLIGHTS</w:t>
            </w:r>
          </w:p>
        </w:tc>
      </w:tr>
      <w:tr w:rsidR="00FF1587" w:rsidRPr="00853F9E" w14:paraId="3C0816CE" w14:textId="77777777" w:rsidTr="444F0BD2">
        <w:tc>
          <w:tcPr>
            <w:tcW w:w="8359" w:type="dxa"/>
          </w:tcPr>
          <w:p w14:paraId="5E3CE6AB" w14:textId="41941599" w:rsidR="00FF1587" w:rsidRPr="00853F9E" w:rsidRDefault="00EB1C9D" w:rsidP="00221B09">
            <w:pPr>
              <w:rPr>
                <w:rFonts w:ascii="Arial" w:hAnsi="Arial" w:cs="Arial"/>
                <w:sz w:val="24"/>
                <w:szCs w:val="24"/>
              </w:rPr>
            </w:pPr>
            <w:r w:rsidRPr="00EB1C9D">
              <w:rPr>
                <w:rFonts w:ascii="Arial" w:hAnsi="Arial" w:cs="Arial"/>
                <w:sz w:val="24"/>
                <w:szCs w:val="24"/>
              </w:rPr>
              <w:t>Component A: Service Delivery</w:t>
            </w:r>
          </w:p>
        </w:tc>
        <w:tc>
          <w:tcPr>
            <w:tcW w:w="657" w:type="dxa"/>
          </w:tcPr>
          <w:p w14:paraId="616A09D5" w14:textId="415BF528" w:rsidR="00FF1587" w:rsidRPr="00853F9E" w:rsidRDefault="00D2116F" w:rsidP="00221B09">
            <w:pPr>
              <w:rPr>
                <w:rFonts w:ascii="Arial" w:hAnsi="Arial" w:cs="Arial"/>
                <w:sz w:val="24"/>
                <w:szCs w:val="24"/>
              </w:rPr>
            </w:pPr>
            <w:r>
              <w:rPr>
                <w:rFonts w:ascii="Arial" w:hAnsi="Arial" w:cs="Arial"/>
                <w:sz w:val="24"/>
                <w:szCs w:val="24"/>
              </w:rPr>
              <w:t>50</w:t>
            </w:r>
          </w:p>
        </w:tc>
      </w:tr>
      <w:tr w:rsidR="00FF1587" w:rsidRPr="00853F9E" w14:paraId="008DD0C3" w14:textId="77777777" w:rsidTr="444F0BD2">
        <w:tc>
          <w:tcPr>
            <w:tcW w:w="8359" w:type="dxa"/>
          </w:tcPr>
          <w:p w14:paraId="1D5FC24B" w14:textId="651FFF43" w:rsidR="00FF1587" w:rsidRPr="00853F9E" w:rsidRDefault="00EB1C9D" w:rsidP="00221B09">
            <w:pPr>
              <w:rPr>
                <w:rFonts w:ascii="Arial" w:hAnsi="Arial" w:cs="Arial"/>
                <w:sz w:val="24"/>
                <w:szCs w:val="24"/>
              </w:rPr>
            </w:pPr>
            <w:r w:rsidRPr="00EB1C9D">
              <w:rPr>
                <w:rFonts w:ascii="Arial" w:hAnsi="Arial" w:cs="Arial"/>
                <w:sz w:val="24"/>
                <w:szCs w:val="24"/>
              </w:rPr>
              <w:lastRenderedPageBreak/>
              <w:t>3.1.1 Electricity Infills</w:t>
            </w:r>
          </w:p>
        </w:tc>
        <w:tc>
          <w:tcPr>
            <w:tcW w:w="657" w:type="dxa"/>
          </w:tcPr>
          <w:p w14:paraId="7DAD6878" w14:textId="3F14C34C" w:rsidR="00FF1587" w:rsidRPr="00853F9E" w:rsidRDefault="00D2116F" w:rsidP="00221B09">
            <w:pPr>
              <w:rPr>
                <w:rFonts w:ascii="Arial" w:hAnsi="Arial" w:cs="Arial"/>
                <w:sz w:val="24"/>
                <w:szCs w:val="24"/>
              </w:rPr>
            </w:pPr>
            <w:r>
              <w:rPr>
                <w:rFonts w:ascii="Arial" w:hAnsi="Arial" w:cs="Arial"/>
                <w:sz w:val="24"/>
                <w:szCs w:val="24"/>
              </w:rPr>
              <w:t>50</w:t>
            </w:r>
          </w:p>
        </w:tc>
      </w:tr>
      <w:tr w:rsidR="00FF1587" w:rsidRPr="00853F9E" w14:paraId="459FAD21" w14:textId="77777777" w:rsidTr="444F0BD2">
        <w:tc>
          <w:tcPr>
            <w:tcW w:w="8359" w:type="dxa"/>
          </w:tcPr>
          <w:p w14:paraId="5B8E8468" w14:textId="61365B5B" w:rsidR="00FF1587" w:rsidRPr="00853F9E" w:rsidRDefault="00EB1C9D" w:rsidP="00221B09">
            <w:pPr>
              <w:rPr>
                <w:rFonts w:ascii="Arial" w:hAnsi="Arial" w:cs="Arial"/>
                <w:sz w:val="24"/>
                <w:szCs w:val="24"/>
              </w:rPr>
            </w:pPr>
            <w:r w:rsidRPr="00EB1C9D">
              <w:rPr>
                <w:rFonts w:ascii="Arial" w:hAnsi="Arial" w:cs="Arial"/>
                <w:sz w:val="24"/>
                <w:szCs w:val="24"/>
              </w:rPr>
              <w:t>3.1.2 Mast Lights</w:t>
            </w:r>
            <w:r w:rsidR="00FF1587" w:rsidRPr="00853F9E">
              <w:rPr>
                <w:rFonts w:ascii="Arial" w:hAnsi="Arial" w:cs="Arial"/>
                <w:sz w:val="24"/>
                <w:szCs w:val="24"/>
              </w:rPr>
              <w:t xml:space="preserve"> </w:t>
            </w:r>
          </w:p>
        </w:tc>
        <w:tc>
          <w:tcPr>
            <w:tcW w:w="657" w:type="dxa"/>
          </w:tcPr>
          <w:p w14:paraId="057A7323" w14:textId="62C2E285" w:rsidR="00FF1587" w:rsidRPr="00853F9E" w:rsidRDefault="00D2116F" w:rsidP="00221B09">
            <w:pPr>
              <w:rPr>
                <w:rFonts w:ascii="Arial" w:hAnsi="Arial" w:cs="Arial"/>
                <w:sz w:val="24"/>
                <w:szCs w:val="24"/>
              </w:rPr>
            </w:pPr>
            <w:r>
              <w:rPr>
                <w:rFonts w:ascii="Arial" w:hAnsi="Arial" w:cs="Arial"/>
                <w:sz w:val="24"/>
                <w:szCs w:val="24"/>
              </w:rPr>
              <w:t>50</w:t>
            </w:r>
          </w:p>
        </w:tc>
      </w:tr>
      <w:tr w:rsidR="00FF1587" w:rsidRPr="00853F9E" w14:paraId="575EB0E9" w14:textId="77777777" w:rsidTr="444F0BD2">
        <w:tc>
          <w:tcPr>
            <w:tcW w:w="8359" w:type="dxa"/>
          </w:tcPr>
          <w:p w14:paraId="19C1934C" w14:textId="36074BEB" w:rsidR="00FF1587" w:rsidRPr="00853F9E" w:rsidRDefault="00EB1C9D" w:rsidP="00221B09">
            <w:pPr>
              <w:rPr>
                <w:rFonts w:ascii="Arial" w:hAnsi="Arial" w:cs="Arial"/>
                <w:sz w:val="24"/>
                <w:szCs w:val="24"/>
              </w:rPr>
            </w:pPr>
            <w:r w:rsidRPr="00EB1C9D">
              <w:rPr>
                <w:rFonts w:ascii="Arial" w:hAnsi="Arial" w:cs="Arial"/>
                <w:sz w:val="24"/>
                <w:szCs w:val="24"/>
              </w:rPr>
              <w:t>3.1.3 Water and Sanitation</w:t>
            </w:r>
            <w:r>
              <w:rPr>
                <w:rFonts w:ascii="Arial" w:hAnsi="Arial" w:cs="Arial"/>
                <w:sz w:val="24"/>
                <w:szCs w:val="24"/>
              </w:rPr>
              <w:t xml:space="preserve"> </w:t>
            </w:r>
          </w:p>
        </w:tc>
        <w:tc>
          <w:tcPr>
            <w:tcW w:w="657" w:type="dxa"/>
          </w:tcPr>
          <w:p w14:paraId="323C88F3" w14:textId="5E801F14" w:rsidR="00FF1587" w:rsidRPr="00853F9E" w:rsidRDefault="00D2116F" w:rsidP="00221B09">
            <w:pPr>
              <w:rPr>
                <w:rFonts w:ascii="Arial" w:hAnsi="Arial" w:cs="Arial"/>
                <w:sz w:val="24"/>
                <w:szCs w:val="24"/>
              </w:rPr>
            </w:pPr>
            <w:r>
              <w:rPr>
                <w:rFonts w:ascii="Arial" w:hAnsi="Arial" w:cs="Arial"/>
                <w:sz w:val="24"/>
                <w:szCs w:val="24"/>
              </w:rPr>
              <w:t>50</w:t>
            </w:r>
          </w:p>
        </w:tc>
      </w:tr>
      <w:tr w:rsidR="00FF1587" w:rsidRPr="00853F9E" w14:paraId="194C152A" w14:textId="77777777" w:rsidTr="444F0BD2">
        <w:tc>
          <w:tcPr>
            <w:tcW w:w="8359" w:type="dxa"/>
          </w:tcPr>
          <w:p w14:paraId="66B5C44B" w14:textId="45ACFA74" w:rsidR="00FF1587" w:rsidRPr="00853F9E" w:rsidRDefault="00EB1C9D" w:rsidP="00221B09">
            <w:pPr>
              <w:rPr>
                <w:rFonts w:ascii="Arial" w:hAnsi="Arial" w:cs="Arial"/>
                <w:sz w:val="24"/>
                <w:szCs w:val="24"/>
              </w:rPr>
            </w:pPr>
            <w:r w:rsidRPr="00EB1C9D">
              <w:rPr>
                <w:rFonts w:ascii="Arial" w:hAnsi="Arial" w:cs="Arial"/>
                <w:sz w:val="24"/>
                <w:szCs w:val="24"/>
              </w:rPr>
              <w:t>3.1.4 Waste Removal/Management</w:t>
            </w:r>
          </w:p>
        </w:tc>
        <w:tc>
          <w:tcPr>
            <w:tcW w:w="657" w:type="dxa"/>
          </w:tcPr>
          <w:p w14:paraId="66384F6E" w14:textId="38D3D7D2" w:rsidR="00FF1587" w:rsidRPr="00853F9E" w:rsidRDefault="00D2116F" w:rsidP="00221B09">
            <w:pPr>
              <w:rPr>
                <w:rFonts w:ascii="Arial" w:hAnsi="Arial" w:cs="Arial"/>
                <w:sz w:val="24"/>
                <w:szCs w:val="24"/>
              </w:rPr>
            </w:pPr>
            <w:r>
              <w:rPr>
                <w:rFonts w:ascii="Arial" w:hAnsi="Arial" w:cs="Arial"/>
                <w:sz w:val="24"/>
                <w:szCs w:val="24"/>
              </w:rPr>
              <w:t>51</w:t>
            </w:r>
          </w:p>
        </w:tc>
      </w:tr>
      <w:tr w:rsidR="00FF1587" w:rsidRPr="00853F9E" w14:paraId="38B04110" w14:textId="77777777" w:rsidTr="444F0BD2">
        <w:tc>
          <w:tcPr>
            <w:tcW w:w="8359" w:type="dxa"/>
          </w:tcPr>
          <w:p w14:paraId="16D4BCCF" w14:textId="1AD6A8FF" w:rsidR="00FF1587" w:rsidRPr="00853F9E" w:rsidRDefault="00EB1C9D" w:rsidP="00221B09">
            <w:pPr>
              <w:rPr>
                <w:rFonts w:ascii="Arial" w:hAnsi="Arial" w:cs="Arial"/>
                <w:sz w:val="24"/>
                <w:szCs w:val="24"/>
              </w:rPr>
            </w:pPr>
            <w:r w:rsidRPr="00EB1C9D">
              <w:rPr>
                <w:rFonts w:ascii="Arial" w:hAnsi="Arial" w:cs="Arial"/>
                <w:sz w:val="24"/>
                <w:szCs w:val="24"/>
              </w:rPr>
              <w:t>3.1.5 Infrastructure Provision and Maintenance</w:t>
            </w:r>
          </w:p>
        </w:tc>
        <w:tc>
          <w:tcPr>
            <w:tcW w:w="657" w:type="dxa"/>
          </w:tcPr>
          <w:p w14:paraId="7A5C0EC9" w14:textId="79EAEDBA" w:rsidR="00FF1587" w:rsidRPr="00853F9E" w:rsidRDefault="00D2116F" w:rsidP="00221B09">
            <w:pPr>
              <w:rPr>
                <w:rFonts w:ascii="Arial" w:hAnsi="Arial" w:cs="Arial"/>
                <w:sz w:val="24"/>
                <w:szCs w:val="24"/>
              </w:rPr>
            </w:pPr>
            <w:r>
              <w:rPr>
                <w:rFonts w:ascii="Arial" w:hAnsi="Arial" w:cs="Arial"/>
                <w:sz w:val="24"/>
                <w:szCs w:val="24"/>
              </w:rPr>
              <w:t>51</w:t>
            </w:r>
          </w:p>
        </w:tc>
      </w:tr>
      <w:tr w:rsidR="00FF1587" w:rsidRPr="00853F9E" w14:paraId="1C8DB7A5" w14:textId="77777777" w:rsidTr="444F0BD2">
        <w:tc>
          <w:tcPr>
            <w:tcW w:w="8359" w:type="dxa"/>
          </w:tcPr>
          <w:p w14:paraId="5CBCC905" w14:textId="390E5152" w:rsidR="00FF1587" w:rsidRPr="00853F9E" w:rsidRDefault="00EB1C9D" w:rsidP="00221B09">
            <w:pPr>
              <w:rPr>
                <w:rFonts w:ascii="Arial" w:hAnsi="Arial" w:cs="Arial"/>
                <w:sz w:val="24"/>
                <w:szCs w:val="24"/>
              </w:rPr>
            </w:pPr>
            <w:r w:rsidRPr="00EB1C9D">
              <w:rPr>
                <w:rFonts w:ascii="Arial" w:hAnsi="Arial" w:cs="Arial"/>
                <w:sz w:val="24"/>
                <w:szCs w:val="24"/>
              </w:rPr>
              <w:t>Rural Roads</w:t>
            </w:r>
            <w:r>
              <w:rPr>
                <w:rFonts w:ascii="Arial" w:hAnsi="Arial" w:cs="Arial"/>
                <w:sz w:val="24"/>
                <w:szCs w:val="24"/>
              </w:rPr>
              <w:t xml:space="preserve"> </w:t>
            </w:r>
          </w:p>
        </w:tc>
        <w:tc>
          <w:tcPr>
            <w:tcW w:w="657" w:type="dxa"/>
          </w:tcPr>
          <w:p w14:paraId="5178A639" w14:textId="0881CA8F" w:rsidR="00FF1587" w:rsidRPr="00853F9E" w:rsidRDefault="00D2116F" w:rsidP="00221B09">
            <w:pPr>
              <w:rPr>
                <w:rFonts w:ascii="Arial" w:hAnsi="Arial" w:cs="Arial"/>
                <w:sz w:val="24"/>
                <w:szCs w:val="24"/>
              </w:rPr>
            </w:pPr>
            <w:r>
              <w:rPr>
                <w:rFonts w:ascii="Arial" w:hAnsi="Arial" w:cs="Arial"/>
                <w:sz w:val="24"/>
                <w:szCs w:val="24"/>
              </w:rPr>
              <w:t>51</w:t>
            </w:r>
          </w:p>
        </w:tc>
      </w:tr>
      <w:tr w:rsidR="00FF1587" w:rsidRPr="00853F9E" w14:paraId="32186620" w14:textId="77777777" w:rsidTr="444F0BD2">
        <w:tc>
          <w:tcPr>
            <w:tcW w:w="8359" w:type="dxa"/>
          </w:tcPr>
          <w:p w14:paraId="03CAEDBE" w14:textId="43A4ACF3" w:rsidR="00FF1587" w:rsidRPr="00853F9E" w:rsidRDefault="00EB1C9D" w:rsidP="00221B09">
            <w:pPr>
              <w:rPr>
                <w:rFonts w:ascii="Arial" w:hAnsi="Arial" w:cs="Arial"/>
                <w:sz w:val="24"/>
                <w:szCs w:val="24"/>
              </w:rPr>
            </w:pPr>
            <w:r w:rsidRPr="00EB1C9D">
              <w:rPr>
                <w:rFonts w:ascii="Arial" w:hAnsi="Arial" w:cs="Arial"/>
                <w:sz w:val="24"/>
                <w:szCs w:val="24"/>
              </w:rPr>
              <w:t>Public Amenities</w:t>
            </w:r>
          </w:p>
        </w:tc>
        <w:tc>
          <w:tcPr>
            <w:tcW w:w="657" w:type="dxa"/>
          </w:tcPr>
          <w:p w14:paraId="1B0F395D" w14:textId="3D0E22CC" w:rsidR="00FF1587" w:rsidRPr="00853F9E" w:rsidRDefault="00D2116F" w:rsidP="00221B09">
            <w:pPr>
              <w:rPr>
                <w:rFonts w:ascii="Arial" w:hAnsi="Arial" w:cs="Arial"/>
                <w:sz w:val="24"/>
                <w:szCs w:val="24"/>
              </w:rPr>
            </w:pPr>
            <w:r>
              <w:rPr>
                <w:rFonts w:ascii="Arial" w:hAnsi="Arial" w:cs="Arial"/>
                <w:sz w:val="24"/>
                <w:szCs w:val="24"/>
              </w:rPr>
              <w:t>51</w:t>
            </w:r>
          </w:p>
        </w:tc>
      </w:tr>
      <w:tr w:rsidR="00FF1587" w:rsidRPr="00853F9E" w14:paraId="1AFA4293" w14:textId="77777777" w:rsidTr="444F0BD2">
        <w:tc>
          <w:tcPr>
            <w:tcW w:w="8359" w:type="dxa"/>
          </w:tcPr>
          <w:p w14:paraId="6D129C15" w14:textId="7F1A4C61" w:rsidR="00FF1587" w:rsidRPr="00853F9E" w:rsidRDefault="00EB1C9D" w:rsidP="00221B09">
            <w:pPr>
              <w:rPr>
                <w:rFonts w:ascii="Arial" w:hAnsi="Arial" w:cs="Arial"/>
                <w:sz w:val="24"/>
                <w:szCs w:val="24"/>
              </w:rPr>
            </w:pPr>
            <w:r w:rsidRPr="00EB1C9D">
              <w:rPr>
                <w:rFonts w:ascii="Arial" w:hAnsi="Arial" w:cs="Arial"/>
                <w:sz w:val="24"/>
                <w:szCs w:val="24"/>
              </w:rPr>
              <w:t>3.1.6 Environmental Management</w:t>
            </w:r>
          </w:p>
        </w:tc>
        <w:tc>
          <w:tcPr>
            <w:tcW w:w="657" w:type="dxa"/>
          </w:tcPr>
          <w:p w14:paraId="7DFAD640" w14:textId="279BDD81" w:rsidR="00FF1587" w:rsidRPr="00853F9E" w:rsidRDefault="00D2116F" w:rsidP="00221B09">
            <w:pPr>
              <w:rPr>
                <w:rFonts w:ascii="Arial" w:hAnsi="Arial" w:cs="Arial"/>
                <w:sz w:val="24"/>
                <w:szCs w:val="24"/>
              </w:rPr>
            </w:pPr>
            <w:r>
              <w:rPr>
                <w:rFonts w:ascii="Arial" w:hAnsi="Arial" w:cs="Arial"/>
                <w:sz w:val="24"/>
                <w:szCs w:val="24"/>
              </w:rPr>
              <w:t>52</w:t>
            </w:r>
          </w:p>
        </w:tc>
      </w:tr>
      <w:tr w:rsidR="00FF1587" w:rsidRPr="00853F9E" w14:paraId="7D96FDA8" w14:textId="77777777" w:rsidTr="444F0BD2">
        <w:tc>
          <w:tcPr>
            <w:tcW w:w="8359" w:type="dxa"/>
          </w:tcPr>
          <w:p w14:paraId="0DD8B57B" w14:textId="0298BF95" w:rsidR="00FF1587" w:rsidRPr="00853F9E" w:rsidRDefault="00EB1C9D" w:rsidP="00221B09">
            <w:pPr>
              <w:rPr>
                <w:rFonts w:ascii="Arial" w:hAnsi="Arial" w:cs="Arial"/>
                <w:sz w:val="24"/>
                <w:szCs w:val="24"/>
              </w:rPr>
            </w:pPr>
            <w:r w:rsidRPr="00EB1C9D">
              <w:rPr>
                <w:rFonts w:ascii="Arial" w:hAnsi="Arial" w:cs="Arial"/>
                <w:sz w:val="24"/>
                <w:szCs w:val="24"/>
              </w:rPr>
              <w:t>3.1.7 Housing</w:t>
            </w:r>
          </w:p>
        </w:tc>
        <w:tc>
          <w:tcPr>
            <w:tcW w:w="657" w:type="dxa"/>
          </w:tcPr>
          <w:p w14:paraId="4DB6EC60" w14:textId="49B4D764" w:rsidR="00FF1587" w:rsidRPr="00853F9E" w:rsidRDefault="00D2116F" w:rsidP="00221B09">
            <w:pPr>
              <w:rPr>
                <w:rFonts w:ascii="Arial" w:hAnsi="Arial" w:cs="Arial"/>
                <w:sz w:val="24"/>
                <w:szCs w:val="24"/>
              </w:rPr>
            </w:pPr>
            <w:r>
              <w:rPr>
                <w:rFonts w:ascii="Arial" w:hAnsi="Arial" w:cs="Arial"/>
                <w:sz w:val="24"/>
                <w:szCs w:val="24"/>
              </w:rPr>
              <w:t>53</w:t>
            </w:r>
          </w:p>
        </w:tc>
      </w:tr>
      <w:tr w:rsidR="00FF1587" w:rsidRPr="00853F9E" w14:paraId="28F0BC8F" w14:textId="77777777" w:rsidTr="444F0BD2">
        <w:tc>
          <w:tcPr>
            <w:tcW w:w="8359" w:type="dxa"/>
          </w:tcPr>
          <w:p w14:paraId="248E0D9E" w14:textId="710008E1" w:rsidR="00FF1587" w:rsidRPr="00853F9E" w:rsidRDefault="00EB1C9D" w:rsidP="00221B09">
            <w:pPr>
              <w:rPr>
                <w:rFonts w:ascii="Arial" w:hAnsi="Arial" w:cs="Arial"/>
                <w:sz w:val="24"/>
                <w:szCs w:val="24"/>
              </w:rPr>
            </w:pPr>
            <w:r w:rsidRPr="00EB1C9D">
              <w:rPr>
                <w:rFonts w:ascii="Arial" w:hAnsi="Arial" w:cs="Arial"/>
                <w:sz w:val="24"/>
                <w:szCs w:val="24"/>
              </w:rPr>
              <w:t>3.1.8 Free Basic Services and Indigent Support</w:t>
            </w:r>
          </w:p>
        </w:tc>
        <w:tc>
          <w:tcPr>
            <w:tcW w:w="657" w:type="dxa"/>
          </w:tcPr>
          <w:p w14:paraId="78AD3C57" w14:textId="62DF36F1" w:rsidR="00FF1587" w:rsidRPr="00853F9E" w:rsidRDefault="00D2116F" w:rsidP="00221B09">
            <w:pPr>
              <w:rPr>
                <w:rFonts w:ascii="Arial" w:hAnsi="Arial" w:cs="Arial"/>
                <w:sz w:val="24"/>
                <w:szCs w:val="24"/>
              </w:rPr>
            </w:pPr>
            <w:r>
              <w:rPr>
                <w:rFonts w:ascii="Arial" w:hAnsi="Arial" w:cs="Arial"/>
                <w:sz w:val="24"/>
                <w:szCs w:val="24"/>
              </w:rPr>
              <w:t>55</w:t>
            </w:r>
          </w:p>
        </w:tc>
      </w:tr>
      <w:tr w:rsidR="00FF1587" w:rsidRPr="00853F9E" w14:paraId="3C9F6018" w14:textId="77777777" w:rsidTr="444F0BD2">
        <w:tc>
          <w:tcPr>
            <w:tcW w:w="8359" w:type="dxa"/>
          </w:tcPr>
          <w:p w14:paraId="367E839B" w14:textId="61D777B3" w:rsidR="00FF1587" w:rsidRPr="00853F9E" w:rsidRDefault="00260A8B" w:rsidP="00221B09">
            <w:pPr>
              <w:rPr>
                <w:rFonts w:ascii="Arial" w:hAnsi="Arial" w:cs="Arial"/>
                <w:sz w:val="24"/>
                <w:szCs w:val="24"/>
              </w:rPr>
            </w:pPr>
            <w:r w:rsidRPr="00260A8B">
              <w:rPr>
                <w:rFonts w:ascii="Arial" w:hAnsi="Arial" w:cs="Arial"/>
                <w:sz w:val="24"/>
                <w:szCs w:val="24"/>
              </w:rPr>
              <w:t>3.1.9 Local Economic Development</w:t>
            </w:r>
          </w:p>
        </w:tc>
        <w:tc>
          <w:tcPr>
            <w:tcW w:w="657" w:type="dxa"/>
          </w:tcPr>
          <w:p w14:paraId="2E8B99FE" w14:textId="7C0CF12E" w:rsidR="00FF1587" w:rsidRPr="00853F9E" w:rsidRDefault="00D2116F" w:rsidP="00221B09">
            <w:pPr>
              <w:rPr>
                <w:rFonts w:ascii="Arial" w:hAnsi="Arial" w:cs="Arial"/>
                <w:sz w:val="24"/>
                <w:szCs w:val="24"/>
              </w:rPr>
            </w:pPr>
            <w:r>
              <w:rPr>
                <w:rFonts w:ascii="Arial" w:hAnsi="Arial" w:cs="Arial"/>
                <w:sz w:val="24"/>
                <w:szCs w:val="24"/>
              </w:rPr>
              <w:t>55</w:t>
            </w:r>
          </w:p>
        </w:tc>
      </w:tr>
      <w:tr w:rsidR="00FF1587" w:rsidRPr="00853F9E" w14:paraId="6C16AB38" w14:textId="77777777" w:rsidTr="444F0BD2">
        <w:tc>
          <w:tcPr>
            <w:tcW w:w="8359" w:type="dxa"/>
          </w:tcPr>
          <w:p w14:paraId="493642BF" w14:textId="073A4557" w:rsidR="00FF1587" w:rsidRPr="00853F9E" w:rsidRDefault="00260A8B" w:rsidP="00221B09">
            <w:pPr>
              <w:rPr>
                <w:rFonts w:ascii="Arial" w:hAnsi="Arial" w:cs="Arial"/>
                <w:sz w:val="24"/>
                <w:szCs w:val="24"/>
              </w:rPr>
            </w:pPr>
            <w:r w:rsidRPr="00260A8B">
              <w:rPr>
                <w:rFonts w:ascii="Arial" w:hAnsi="Arial" w:cs="Arial"/>
                <w:sz w:val="24"/>
                <w:szCs w:val="24"/>
              </w:rPr>
              <w:t>Small, Medium and Micro Enterprises (SMMESs)</w:t>
            </w:r>
          </w:p>
        </w:tc>
        <w:tc>
          <w:tcPr>
            <w:tcW w:w="657" w:type="dxa"/>
          </w:tcPr>
          <w:p w14:paraId="41AB84E9" w14:textId="2647078D" w:rsidR="00FF1587" w:rsidRPr="00853F9E" w:rsidRDefault="00D2116F" w:rsidP="00221B09">
            <w:pPr>
              <w:rPr>
                <w:rFonts w:ascii="Arial" w:hAnsi="Arial" w:cs="Arial"/>
                <w:sz w:val="24"/>
                <w:szCs w:val="24"/>
              </w:rPr>
            </w:pPr>
            <w:r>
              <w:rPr>
                <w:rFonts w:ascii="Arial" w:hAnsi="Arial" w:cs="Arial"/>
                <w:sz w:val="24"/>
                <w:szCs w:val="24"/>
              </w:rPr>
              <w:t>55</w:t>
            </w:r>
          </w:p>
        </w:tc>
      </w:tr>
      <w:tr w:rsidR="00260A8B" w:rsidRPr="00853F9E" w14:paraId="7BAB177D" w14:textId="77777777" w:rsidTr="444F0BD2">
        <w:tc>
          <w:tcPr>
            <w:tcW w:w="8359" w:type="dxa"/>
          </w:tcPr>
          <w:p w14:paraId="11E737AC" w14:textId="77777777" w:rsidR="00260A8B" w:rsidRPr="00853F9E" w:rsidRDefault="00260A8B" w:rsidP="00221B09">
            <w:pPr>
              <w:rPr>
                <w:rFonts w:ascii="Arial" w:hAnsi="Arial" w:cs="Arial"/>
                <w:sz w:val="24"/>
                <w:szCs w:val="24"/>
              </w:rPr>
            </w:pPr>
          </w:p>
        </w:tc>
        <w:tc>
          <w:tcPr>
            <w:tcW w:w="657" w:type="dxa"/>
          </w:tcPr>
          <w:p w14:paraId="6E4F84EB" w14:textId="77777777" w:rsidR="00260A8B" w:rsidRPr="00853F9E" w:rsidRDefault="00260A8B" w:rsidP="00221B09">
            <w:pPr>
              <w:rPr>
                <w:rFonts w:ascii="Arial" w:hAnsi="Arial" w:cs="Arial"/>
                <w:sz w:val="24"/>
                <w:szCs w:val="24"/>
              </w:rPr>
            </w:pPr>
          </w:p>
        </w:tc>
      </w:tr>
      <w:tr w:rsidR="00260A8B" w:rsidRPr="00853F9E" w14:paraId="08A4BC0D" w14:textId="77777777" w:rsidTr="444F0BD2">
        <w:tc>
          <w:tcPr>
            <w:tcW w:w="9016" w:type="dxa"/>
            <w:gridSpan w:val="2"/>
            <w:shd w:val="clear" w:color="auto" w:fill="D9D9D9" w:themeFill="background1" w:themeFillShade="D9"/>
          </w:tcPr>
          <w:p w14:paraId="52D6771F" w14:textId="0150E8D9" w:rsidR="00260A8B" w:rsidRPr="00260A8B" w:rsidRDefault="00260A8B" w:rsidP="00221B09">
            <w:pPr>
              <w:rPr>
                <w:rFonts w:ascii="Arial" w:hAnsi="Arial" w:cs="Arial"/>
                <w:b/>
                <w:bCs/>
                <w:sz w:val="24"/>
                <w:szCs w:val="24"/>
              </w:rPr>
            </w:pPr>
            <w:r w:rsidRPr="00260A8B">
              <w:rPr>
                <w:rFonts w:ascii="Arial" w:hAnsi="Arial" w:cs="Arial"/>
                <w:b/>
                <w:bCs/>
                <w:sz w:val="24"/>
                <w:szCs w:val="24"/>
              </w:rPr>
              <w:t>CHAPTER 4: FUNCTIONAL AREA SERVICE DELIVERY REPORTING</w:t>
            </w:r>
          </w:p>
        </w:tc>
      </w:tr>
      <w:tr w:rsidR="00260A8B" w:rsidRPr="00853F9E" w14:paraId="38EF70E2" w14:textId="77777777" w:rsidTr="444F0BD2">
        <w:tc>
          <w:tcPr>
            <w:tcW w:w="8359" w:type="dxa"/>
          </w:tcPr>
          <w:p w14:paraId="77B8E24E" w14:textId="51B11B12" w:rsidR="00260A8B" w:rsidRPr="00853F9E" w:rsidRDefault="00A90473" w:rsidP="00221B09">
            <w:pPr>
              <w:rPr>
                <w:rFonts w:ascii="Arial" w:hAnsi="Arial" w:cs="Arial"/>
                <w:sz w:val="24"/>
                <w:szCs w:val="24"/>
              </w:rPr>
            </w:pPr>
            <w:r w:rsidRPr="00A90473">
              <w:rPr>
                <w:rFonts w:ascii="Arial" w:hAnsi="Arial" w:cs="Arial"/>
                <w:sz w:val="24"/>
                <w:szCs w:val="24"/>
              </w:rPr>
              <w:t xml:space="preserve">Component A: Organisational Performance  </w:t>
            </w:r>
          </w:p>
        </w:tc>
        <w:tc>
          <w:tcPr>
            <w:tcW w:w="657" w:type="dxa"/>
          </w:tcPr>
          <w:p w14:paraId="0ACEC1DA" w14:textId="383A09C1" w:rsidR="00260A8B" w:rsidRPr="00853F9E" w:rsidRDefault="00D2116F" w:rsidP="00221B09">
            <w:pPr>
              <w:rPr>
                <w:rFonts w:ascii="Arial" w:hAnsi="Arial" w:cs="Arial"/>
                <w:sz w:val="24"/>
                <w:szCs w:val="24"/>
              </w:rPr>
            </w:pPr>
            <w:r>
              <w:rPr>
                <w:rFonts w:ascii="Arial" w:hAnsi="Arial" w:cs="Arial"/>
                <w:sz w:val="24"/>
                <w:szCs w:val="24"/>
              </w:rPr>
              <w:t>56</w:t>
            </w:r>
          </w:p>
        </w:tc>
      </w:tr>
      <w:tr w:rsidR="00260A8B" w:rsidRPr="00853F9E" w14:paraId="157731BC" w14:textId="77777777" w:rsidTr="444F0BD2">
        <w:tc>
          <w:tcPr>
            <w:tcW w:w="8359" w:type="dxa"/>
          </w:tcPr>
          <w:p w14:paraId="4FBA375F" w14:textId="563C98F2" w:rsidR="00260A8B"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 Background</w:t>
            </w:r>
          </w:p>
        </w:tc>
        <w:tc>
          <w:tcPr>
            <w:tcW w:w="657" w:type="dxa"/>
          </w:tcPr>
          <w:p w14:paraId="35EB0DA5" w14:textId="5F230338" w:rsidR="00260A8B" w:rsidRPr="00853F9E" w:rsidRDefault="00D2116F" w:rsidP="00221B09">
            <w:pPr>
              <w:rPr>
                <w:rFonts w:ascii="Arial" w:hAnsi="Arial" w:cs="Arial"/>
                <w:sz w:val="24"/>
                <w:szCs w:val="24"/>
              </w:rPr>
            </w:pPr>
            <w:r>
              <w:rPr>
                <w:rFonts w:ascii="Arial" w:hAnsi="Arial" w:cs="Arial"/>
                <w:sz w:val="24"/>
                <w:szCs w:val="24"/>
              </w:rPr>
              <w:t>56</w:t>
            </w:r>
          </w:p>
        </w:tc>
      </w:tr>
      <w:tr w:rsidR="00260A8B" w:rsidRPr="00853F9E" w14:paraId="2CE2C6A2" w14:textId="77777777" w:rsidTr="444F0BD2">
        <w:tc>
          <w:tcPr>
            <w:tcW w:w="8359" w:type="dxa"/>
          </w:tcPr>
          <w:p w14:paraId="431E40F7" w14:textId="21D54ADF" w:rsidR="00260A8B"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.1.2 Legislative Requirements</w:t>
            </w:r>
          </w:p>
        </w:tc>
        <w:tc>
          <w:tcPr>
            <w:tcW w:w="657" w:type="dxa"/>
          </w:tcPr>
          <w:p w14:paraId="7AAF29C8" w14:textId="658231E7" w:rsidR="00260A8B" w:rsidRPr="00853F9E" w:rsidRDefault="00D2116F" w:rsidP="00221B09">
            <w:pPr>
              <w:rPr>
                <w:rFonts w:ascii="Arial" w:hAnsi="Arial" w:cs="Arial"/>
                <w:sz w:val="24"/>
                <w:szCs w:val="24"/>
              </w:rPr>
            </w:pPr>
            <w:r>
              <w:rPr>
                <w:rFonts w:ascii="Arial" w:hAnsi="Arial" w:cs="Arial"/>
                <w:sz w:val="24"/>
                <w:szCs w:val="24"/>
              </w:rPr>
              <w:t>56</w:t>
            </w:r>
          </w:p>
        </w:tc>
      </w:tr>
      <w:tr w:rsidR="00FF1587" w:rsidRPr="00853F9E" w14:paraId="49332201" w14:textId="77777777" w:rsidTr="444F0BD2">
        <w:tc>
          <w:tcPr>
            <w:tcW w:w="8359" w:type="dxa"/>
          </w:tcPr>
          <w:p w14:paraId="3CB3759C" w14:textId="13FCEF99" w:rsidR="00FF1587"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.1.3 Performance Management System (PMS) Overview and process</w:t>
            </w:r>
          </w:p>
        </w:tc>
        <w:tc>
          <w:tcPr>
            <w:tcW w:w="657" w:type="dxa"/>
          </w:tcPr>
          <w:p w14:paraId="4BB3BBA9" w14:textId="6AC1D241" w:rsidR="00FF1587" w:rsidRPr="00853F9E" w:rsidRDefault="00D2116F" w:rsidP="00221B09">
            <w:pPr>
              <w:rPr>
                <w:rFonts w:ascii="Arial" w:hAnsi="Arial" w:cs="Arial"/>
                <w:sz w:val="24"/>
                <w:szCs w:val="24"/>
              </w:rPr>
            </w:pPr>
            <w:r>
              <w:rPr>
                <w:rFonts w:ascii="Arial" w:hAnsi="Arial" w:cs="Arial"/>
                <w:sz w:val="24"/>
                <w:szCs w:val="24"/>
              </w:rPr>
              <w:t>58</w:t>
            </w:r>
          </w:p>
        </w:tc>
      </w:tr>
      <w:tr w:rsidR="00260A8B" w:rsidRPr="00853F9E" w14:paraId="173E6040" w14:textId="77777777" w:rsidTr="444F0BD2">
        <w:tc>
          <w:tcPr>
            <w:tcW w:w="8359" w:type="dxa"/>
          </w:tcPr>
          <w:p w14:paraId="533E63C7" w14:textId="23E6E133" w:rsidR="00260A8B"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Performance Management Overview</w:t>
            </w:r>
          </w:p>
        </w:tc>
        <w:tc>
          <w:tcPr>
            <w:tcW w:w="657" w:type="dxa"/>
          </w:tcPr>
          <w:p w14:paraId="1B86A396" w14:textId="67E8EECC" w:rsidR="00260A8B" w:rsidRPr="00853F9E" w:rsidRDefault="00D2116F" w:rsidP="00221B09">
            <w:pPr>
              <w:rPr>
                <w:rFonts w:ascii="Arial" w:hAnsi="Arial" w:cs="Arial"/>
                <w:sz w:val="24"/>
                <w:szCs w:val="24"/>
              </w:rPr>
            </w:pPr>
            <w:r>
              <w:rPr>
                <w:rFonts w:ascii="Arial" w:hAnsi="Arial" w:cs="Arial"/>
                <w:sz w:val="24"/>
                <w:szCs w:val="24"/>
              </w:rPr>
              <w:t>58</w:t>
            </w:r>
          </w:p>
        </w:tc>
      </w:tr>
      <w:tr w:rsidR="00A90473" w:rsidRPr="00853F9E" w14:paraId="2144685D" w14:textId="77777777" w:rsidTr="444F0BD2">
        <w:tc>
          <w:tcPr>
            <w:tcW w:w="8359" w:type="dxa"/>
          </w:tcPr>
          <w:p w14:paraId="3FF6F662" w14:textId="02CB5447"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 xml:space="preserve">.1.4 Development of Indicators and Target (Smart Principle)         </w:t>
            </w:r>
          </w:p>
        </w:tc>
        <w:tc>
          <w:tcPr>
            <w:tcW w:w="657" w:type="dxa"/>
          </w:tcPr>
          <w:p w14:paraId="0056E965" w14:textId="0FADA832" w:rsidR="00A90473" w:rsidRPr="00853F9E" w:rsidRDefault="00D2116F" w:rsidP="00221B09">
            <w:pPr>
              <w:rPr>
                <w:rFonts w:ascii="Arial" w:hAnsi="Arial" w:cs="Arial"/>
                <w:sz w:val="24"/>
                <w:szCs w:val="24"/>
              </w:rPr>
            </w:pPr>
            <w:r>
              <w:rPr>
                <w:rFonts w:ascii="Arial" w:hAnsi="Arial" w:cs="Arial"/>
                <w:sz w:val="24"/>
                <w:szCs w:val="24"/>
              </w:rPr>
              <w:t>59</w:t>
            </w:r>
          </w:p>
        </w:tc>
      </w:tr>
      <w:tr w:rsidR="00A90473" w:rsidRPr="00853F9E" w14:paraId="377FB51E" w14:textId="77777777" w:rsidTr="444F0BD2">
        <w:tc>
          <w:tcPr>
            <w:tcW w:w="8359" w:type="dxa"/>
          </w:tcPr>
          <w:p w14:paraId="157650DF" w14:textId="626FCB65"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 xml:space="preserve">.1.5 The process of managing Organisational and Individual Performance  </w:t>
            </w:r>
          </w:p>
        </w:tc>
        <w:tc>
          <w:tcPr>
            <w:tcW w:w="657" w:type="dxa"/>
          </w:tcPr>
          <w:p w14:paraId="77093694" w14:textId="4FF679A9" w:rsidR="00A90473" w:rsidRPr="00853F9E" w:rsidRDefault="00D2116F" w:rsidP="00221B09">
            <w:pPr>
              <w:rPr>
                <w:rFonts w:ascii="Arial" w:hAnsi="Arial" w:cs="Arial"/>
                <w:sz w:val="24"/>
                <w:szCs w:val="24"/>
              </w:rPr>
            </w:pPr>
            <w:r>
              <w:rPr>
                <w:rFonts w:ascii="Arial" w:hAnsi="Arial" w:cs="Arial"/>
                <w:sz w:val="24"/>
                <w:szCs w:val="24"/>
              </w:rPr>
              <w:t>60</w:t>
            </w:r>
          </w:p>
        </w:tc>
      </w:tr>
      <w:tr w:rsidR="00A90473" w:rsidRPr="00853F9E" w14:paraId="5EAE9959" w14:textId="77777777" w:rsidTr="444F0BD2">
        <w:tc>
          <w:tcPr>
            <w:tcW w:w="8359" w:type="dxa"/>
          </w:tcPr>
          <w:p w14:paraId="7D3CE8CE" w14:textId="57D3A224"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Performance Planning</w:t>
            </w:r>
          </w:p>
        </w:tc>
        <w:tc>
          <w:tcPr>
            <w:tcW w:w="657" w:type="dxa"/>
          </w:tcPr>
          <w:p w14:paraId="24BC1642" w14:textId="29036EE7" w:rsidR="00A90473" w:rsidRPr="00853F9E" w:rsidRDefault="00D2116F" w:rsidP="00221B09">
            <w:pPr>
              <w:rPr>
                <w:rFonts w:ascii="Arial" w:hAnsi="Arial" w:cs="Arial"/>
                <w:sz w:val="24"/>
                <w:szCs w:val="24"/>
              </w:rPr>
            </w:pPr>
            <w:r>
              <w:rPr>
                <w:rFonts w:ascii="Arial" w:hAnsi="Arial" w:cs="Arial"/>
                <w:sz w:val="24"/>
                <w:szCs w:val="24"/>
              </w:rPr>
              <w:t>61</w:t>
            </w:r>
          </w:p>
        </w:tc>
      </w:tr>
      <w:tr w:rsidR="00A90473" w:rsidRPr="00853F9E" w14:paraId="66A1826B" w14:textId="77777777" w:rsidTr="444F0BD2">
        <w:tc>
          <w:tcPr>
            <w:tcW w:w="8359" w:type="dxa"/>
          </w:tcPr>
          <w:p w14:paraId="5E75117C" w14:textId="37DF933A"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Monitoring</w:t>
            </w:r>
          </w:p>
        </w:tc>
        <w:tc>
          <w:tcPr>
            <w:tcW w:w="657" w:type="dxa"/>
          </w:tcPr>
          <w:p w14:paraId="4C2C9D75" w14:textId="52199E41" w:rsidR="00A90473" w:rsidRPr="00853F9E" w:rsidRDefault="00D2116F" w:rsidP="00221B09">
            <w:pPr>
              <w:rPr>
                <w:rFonts w:ascii="Arial" w:hAnsi="Arial" w:cs="Arial"/>
                <w:sz w:val="24"/>
                <w:szCs w:val="24"/>
              </w:rPr>
            </w:pPr>
            <w:r>
              <w:rPr>
                <w:rFonts w:ascii="Arial" w:hAnsi="Arial" w:cs="Arial"/>
                <w:sz w:val="24"/>
                <w:szCs w:val="24"/>
              </w:rPr>
              <w:t>61</w:t>
            </w:r>
          </w:p>
        </w:tc>
      </w:tr>
      <w:tr w:rsidR="00A90473" w:rsidRPr="00853F9E" w14:paraId="7A1C74E6" w14:textId="77777777" w:rsidTr="444F0BD2">
        <w:tc>
          <w:tcPr>
            <w:tcW w:w="8359" w:type="dxa"/>
          </w:tcPr>
          <w:p w14:paraId="64FCD5D4" w14:textId="765F3212"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Measurement</w:t>
            </w:r>
          </w:p>
        </w:tc>
        <w:tc>
          <w:tcPr>
            <w:tcW w:w="657" w:type="dxa"/>
          </w:tcPr>
          <w:p w14:paraId="52A409E5" w14:textId="114EBC7C" w:rsidR="00A90473" w:rsidRPr="00853F9E" w:rsidRDefault="00D2116F" w:rsidP="00221B09">
            <w:pPr>
              <w:rPr>
                <w:rFonts w:ascii="Arial" w:hAnsi="Arial" w:cs="Arial"/>
                <w:sz w:val="24"/>
                <w:szCs w:val="24"/>
              </w:rPr>
            </w:pPr>
            <w:r>
              <w:rPr>
                <w:rFonts w:ascii="Arial" w:hAnsi="Arial" w:cs="Arial"/>
                <w:sz w:val="24"/>
                <w:szCs w:val="24"/>
              </w:rPr>
              <w:t>62</w:t>
            </w:r>
          </w:p>
        </w:tc>
      </w:tr>
      <w:tr w:rsidR="00A90473" w:rsidRPr="00853F9E" w14:paraId="6E3E6358" w14:textId="77777777" w:rsidTr="444F0BD2">
        <w:tc>
          <w:tcPr>
            <w:tcW w:w="8359" w:type="dxa"/>
          </w:tcPr>
          <w:p w14:paraId="4EB27F0C" w14:textId="3D48A3D2" w:rsidR="00A90473" w:rsidRPr="00853F9E" w:rsidRDefault="00A90473" w:rsidP="00221B09">
            <w:pPr>
              <w:rPr>
                <w:rFonts w:ascii="Arial" w:hAnsi="Arial" w:cs="Arial"/>
                <w:sz w:val="24"/>
                <w:szCs w:val="24"/>
              </w:rPr>
            </w:pPr>
            <w:r w:rsidRPr="00A90473">
              <w:rPr>
                <w:rFonts w:ascii="Arial" w:hAnsi="Arial" w:cs="Arial"/>
                <w:sz w:val="24"/>
                <w:szCs w:val="24"/>
              </w:rPr>
              <w:t xml:space="preserve">          Performance Reporting and Review</w:t>
            </w:r>
          </w:p>
        </w:tc>
        <w:tc>
          <w:tcPr>
            <w:tcW w:w="657" w:type="dxa"/>
          </w:tcPr>
          <w:p w14:paraId="30C0C47B" w14:textId="168F218F" w:rsidR="00A90473" w:rsidRPr="00853F9E" w:rsidRDefault="00D2116F" w:rsidP="00221B09">
            <w:pPr>
              <w:rPr>
                <w:rFonts w:ascii="Arial" w:hAnsi="Arial" w:cs="Arial"/>
                <w:sz w:val="24"/>
                <w:szCs w:val="24"/>
              </w:rPr>
            </w:pPr>
            <w:r>
              <w:rPr>
                <w:rFonts w:ascii="Arial" w:hAnsi="Arial" w:cs="Arial"/>
                <w:sz w:val="24"/>
                <w:szCs w:val="24"/>
              </w:rPr>
              <w:t>63</w:t>
            </w:r>
          </w:p>
        </w:tc>
      </w:tr>
      <w:tr w:rsidR="00A90473" w:rsidRPr="00853F9E" w14:paraId="1F9258D6" w14:textId="77777777" w:rsidTr="444F0BD2">
        <w:tc>
          <w:tcPr>
            <w:tcW w:w="8359" w:type="dxa"/>
          </w:tcPr>
          <w:p w14:paraId="07546B12" w14:textId="5442A2B2" w:rsidR="00A90473" w:rsidRPr="00853F9E"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.1.6 Performance Audit Committee</w:t>
            </w:r>
          </w:p>
        </w:tc>
        <w:tc>
          <w:tcPr>
            <w:tcW w:w="657" w:type="dxa"/>
          </w:tcPr>
          <w:p w14:paraId="4C9C3461" w14:textId="1130A52C" w:rsidR="00A90473" w:rsidRPr="00853F9E" w:rsidRDefault="00D2116F" w:rsidP="00221B09">
            <w:pPr>
              <w:rPr>
                <w:rFonts w:ascii="Arial" w:hAnsi="Arial" w:cs="Arial"/>
                <w:sz w:val="24"/>
                <w:szCs w:val="24"/>
              </w:rPr>
            </w:pPr>
            <w:r>
              <w:rPr>
                <w:rFonts w:ascii="Arial" w:hAnsi="Arial" w:cs="Arial"/>
                <w:sz w:val="24"/>
                <w:szCs w:val="24"/>
              </w:rPr>
              <w:t>65</w:t>
            </w:r>
          </w:p>
        </w:tc>
      </w:tr>
      <w:tr w:rsidR="00A90473" w:rsidRPr="00853F9E" w14:paraId="457A624F" w14:textId="77777777" w:rsidTr="444F0BD2">
        <w:tc>
          <w:tcPr>
            <w:tcW w:w="8359" w:type="dxa"/>
          </w:tcPr>
          <w:p w14:paraId="464E0E34" w14:textId="0D0139DF"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Mandate</w:t>
            </w:r>
          </w:p>
        </w:tc>
        <w:tc>
          <w:tcPr>
            <w:tcW w:w="657" w:type="dxa"/>
          </w:tcPr>
          <w:p w14:paraId="3B83AC6B" w14:textId="53D7BA6F" w:rsidR="00A90473" w:rsidRPr="00853F9E" w:rsidRDefault="00D2116F" w:rsidP="00221B09">
            <w:pPr>
              <w:rPr>
                <w:rFonts w:ascii="Arial" w:hAnsi="Arial" w:cs="Arial"/>
                <w:sz w:val="24"/>
                <w:szCs w:val="24"/>
              </w:rPr>
            </w:pPr>
            <w:r>
              <w:rPr>
                <w:rFonts w:ascii="Arial" w:hAnsi="Arial" w:cs="Arial"/>
                <w:sz w:val="24"/>
                <w:szCs w:val="24"/>
              </w:rPr>
              <w:t>65</w:t>
            </w:r>
          </w:p>
        </w:tc>
      </w:tr>
      <w:tr w:rsidR="00A90473" w:rsidRPr="00853F9E" w14:paraId="42D62AAB" w14:textId="77777777" w:rsidTr="444F0BD2">
        <w:tc>
          <w:tcPr>
            <w:tcW w:w="8359" w:type="dxa"/>
          </w:tcPr>
          <w:p w14:paraId="68AE399F" w14:textId="2EAC2009" w:rsidR="00A90473" w:rsidRPr="00853F9E" w:rsidRDefault="00A90473" w:rsidP="00221B09">
            <w:pPr>
              <w:rPr>
                <w:rFonts w:ascii="Arial" w:hAnsi="Arial" w:cs="Arial"/>
                <w:sz w:val="24"/>
                <w:szCs w:val="24"/>
              </w:rPr>
            </w:pPr>
            <w:r w:rsidRPr="00A90473">
              <w:rPr>
                <w:rFonts w:ascii="Arial" w:hAnsi="Arial" w:cs="Arial"/>
                <w:sz w:val="24"/>
                <w:szCs w:val="24"/>
              </w:rPr>
              <w:t xml:space="preserve">         Members and Attendance at Meetings</w:t>
            </w:r>
          </w:p>
        </w:tc>
        <w:tc>
          <w:tcPr>
            <w:tcW w:w="657" w:type="dxa"/>
          </w:tcPr>
          <w:p w14:paraId="7EE56EBC" w14:textId="3399764B" w:rsidR="00A90473" w:rsidRPr="00853F9E" w:rsidRDefault="00D2116F" w:rsidP="00221B09">
            <w:pPr>
              <w:rPr>
                <w:rFonts w:ascii="Arial" w:hAnsi="Arial" w:cs="Arial"/>
                <w:sz w:val="24"/>
                <w:szCs w:val="24"/>
              </w:rPr>
            </w:pPr>
            <w:r>
              <w:rPr>
                <w:rFonts w:ascii="Arial" w:hAnsi="Arial" w:cs="Arial"/>
                <w:sz w:val="24"/>
                <w:szCs w:val="24"/>
              </w:rPr>
              <w:t>65</w:t>
            </w:r>
          </w:p>
        </w:tc>
      </w:tr>
      <w:tr w:rsidR="00A90473" w:rsidRPr="00853F9E" w14:paraId="13681D3B" w14:textId="77777777" w:rsidTr="444F0BD2">
        <w:tc>
          <w:tcPr>
            <w:tcW w:w="8359" w:type="dxa"/>
          </w:tcPr>
          <w:p w14:paraId="4B837FB7" w14:textId="46AAFA1B" w:rsidR="00A90473" w:rsidRPr="00853F9E" w:rsidRDefault="00A90473" w:rsidP="00221B09">
            <w:pPr>
              <w:rPr>
                <w:rFonts w:ascii="Arial" w:hAnsi="Arial" w:cs="Arial"/>
                <w:sz w:val="24"/>
                <w:szCs w:val="24"/>
              </w:rPr>
            </w:pPr>
            <w:r>
              <w:rPr>
                <w:rFonts w:ascii="Arial" w:hAnsi="Arial" w:cs="Arial"/>
                <w:sz w:val="24"/>
                <w:szCs w:val="24"/>
              </w:rPr>
              <w:t xml:space="preserve">         </w:t>
            </w:r>
            <w:r w:rsidRPr="00A90473">
              <w:rPr>
                <w:rFonts w:ascii="Arial" w:hAnsi="Arial" w:cs="Arial"/>
                <w:sz w:val="24"/>
                <w:szCs w:val="24"/>
              </w:rPr>
              <w:t>Responsibility</w:t>
            </w:r>
          </w:p>
        </w:tc>
        <w:tc>
          <w:tcPr>
            <w:tcW w:w="657" w:type="dxa"/>
          </w:tcPr>
          <w:p w14:paraId="0EC76B32" w14:textId="5E942D26" w:rsidR="00A90473" w:rsidRPr="00853F9E" w:rsidRDefault="00D2116F" w:rsidP="00221B09">
            <w:pPr>
              <w:rPr>
                <w:rFonts w:ascii="Arial" w:hAnsi="Arial" w:cs="Arial"/>
                <w:sz w:val="24"/>
                <w:szCs w:val="24"/>
              </w:rPr>
            </w:pPr>
            <w:r>
              <w:rPr>
                <w:rFonts w:ascii="Arial" w:hAnsi="Arial" w:cs="Arial"/>
                <w:sz w:val="24"/>
                <w:szCs w:val="24"/>
              </w:rPr>
              <w:t>65</w:t>
            </w:r>
          </w:p>
        </w:tc>
      </w:tr>
      <w:tr w:rsidR="00A90473" w:rsidRPr="00853F9E" w14:paraId="7CA6EDFE" w14:textId="77777777" w:rsidTr="444F0BD2">
        <w:tc>
          <w:tcPr>
            <w:tcW w:w="8359" w:type="dxa"/>
          </w:tcPr>
          <w:p w14:paraId="34D76792" w14:textId="01DEF43B"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.1.7 Performance Review</w:t>
            </w:r>
          </w:p>
        </w:tc>
        <w:tc>
          <w:tcPr>
            <w:tcW w:w="657" w:type="dxa"/>
          </w:tcPr>
          <w:p w14:paraId="46AD2D12" w14:textId="6C311E51" w:rsidR="00A90473" w:rsidRPr="00853F9E" w:rsidRDefault="00D2116F" w:rsidP="00221B09">
            <w:pPr>
              <w:rPr>
                <w:rFonts w:ascii="Arial" w:hAnsi="Arial" w:cs="Arial"/>
                <w:sz w:val="24"/>
                <w:szCs w:val="24"/>
              </w:rPr>
            </w:pPr>
            <w:r>
              <w:rPr>
                <w:rFonts w:ascii="Arial" w:hAnsi="Arial" w:cs="Arial"/>
                <w:sz w:val="24"/>
                <w:szCs w:val="24"/>
              </w:rPr>
              <w:t>66</w:t>
            </w:r>
          </w:p>
        </w:tc>
      </w:tr>
      <w:tr w:rsidR="00A90473" w:rsidRPr="00853F9E" w14:paraId="25D85421" w14:textId="77777777" w:rsidTr="444F0BD2">
        <w:tc>
          <w:tcPr>
            <w:tcW w:w="8359" w:type="dxa"/>
          </w:tcPr>
          <w:p w14:paraId="0F13D956" w14:textId="3FAE14FA"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.1.8 Annual Performance Reporting 2023/24 High Level Summary</w:t>
            </w:r>
          </w:p>
        </w:tc>
        <w:tc>
          <w:tcPr>
            <w:tcW w:w="657" w:type="dxa"/>
          </w:tcPr>
          <w:p w14:paraId="078574A3" w14:textId="45B0BCED" w:rsidR="00A90473" w:rsidRPr="00853F9E" w:rsidRDefault="00D2116F" w:rsidP="00221B09">
            <w:pPr>
              <w:rPr>
                <w:rFonts w:ascii="Arial" w:hAnsi="Arial" w:cs="Arial"/>
                <w:sz w:val="24"/>
                <w:szCs w:val="24"/>
              </w:rPr>
            </w:pPr>
            <w:r>
              <w:rPr>
                <w:rFonts w:ascii="Arial" w:hAnsi="Arial" w:cs="Arial"/>
                <w:sz w:val="24"/>
                <w:szCs w:val="24"/>
              </w:rPr>
              <w:t>67</w:t>
            </w:r>
          </w:p>
        </w:tc>
      </w:tr>
      <w:tr w:rsidR="00A90473" w:rsidRPr="00853F9E" w14:paraId="0AE3C97D" w14:textId="77777777" w:rsidTr="444F0BD2">
        <w:tc>
          <w:tcPr>
            <w:tcW w:w="8359" w:type="dxa"/>
          </w:tcPr>
          <w:p w14:paraId="1A5C64E8" w14:textId="66E9B01B"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.1.9 In-Year Performance Reporting and Review</w:t>
            </w:r>
          </w:p>
        </w:tc>
        <w:tc>
          <w:tcPr>
            <w:tcW w:w="657" w:type="dxa"/>
          </w:tcPr>
          <w:p w14:paraId="6597C815" w14:textId="1F87D4B7" w:rsidR="00A90473" w:rsidRPr="00853F9E" w:rsidRDefault="00D2116F" w:rsidP="00221B09">
            <w:pPr>
              <w:rPr>
                <w:rFonts w:ascii="Arial" w:hAnsi="Arial" w:cs="Arial"/>
                <w:sz w:val="24"/>
                <w:szCs w:val="24"/>
              </w:rPr>
            </w:pPr>
            <w:r>
              <w:rPr>
                <w:rFonts w:ascii="Arial" w:hAnsi="Arial" w:cs="Arial"/>
                <w:sz w:val="24"/>
                <w:szCs w:val="24"/>
              </w:rPr>
              <w:t>67</w:t>
            </w:r>
          </w:p>
        </w:tc>
      </w:tr>
      <w:tr w:rsidR="00A90473" w:rsidRPr="00853F9E" w14:paraId="667BEA3F" w14:textId="77777777" w:rsidTr="444F0BD2">
        <w:tc>
          <w:tcPr>
            <w:tcW w:w="8359" w:type="dxa"/>
          </w:tcPr>
          <w:p w14:paraId="3EE165AF" w14:textId="182AA20A"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.1.10 Annual Performance Reporting and Review (S46)</w:t>
            </w:r>
          </w:p>
        </w:tc>
        <w:tc>
          <w:tcPr>
            <w:tcW w:w="657" w:type="dxa"/>
          </w:tcPr>
          <w:p w14:paraId="6806C336" w14:textId="2673728B" w:rsidR="00A90473" w:rsidRPr="00853F9E" w:rsidRDefault="00D2116F" w:rsidP="00221B09">
            <w:pPr>
              <w:rPr>
                <w:rFonts w:ascii="Arial" w:hAnsi="Arial" w:cs="Arial"/>
                <w:sz w:val="24"/>
                <w:szCs w:val="24"/>
              </w:rPr>
            </w:pPr>
            <w:r>
              <w:rPr>
                <w:rFonts w:ascii="Arial" w:hAnsi="Arial" w:cs="Arial"/>
                <w:sz w:val="24"/>
                <w:szCs w:val="24"/>
              </w:rPr>
              <w:t>68</w:t>
            </w:r>
          </w:p>
        </w:tc>
      </w:tr>
      <w:tr w:rsidR="00A90473" w:rsidRPr="00853F9E" w14:paraId="38EB6DF7" w14:textId="77777777" w:rsidTr="444F0BD2">
        <w:tc>
          <w:tcPr>
            <w:tcW w:w="8359" w:type="dxa"/>
          </w:tcPr>
          <w:p w14:paraId="1CE11380" w14:textId="4B6BB3C2" w:rsidR="00A90473" w:rsidRPr="00A90473" w:rsidRDefault="00A90473" w:rsidP="00221B09">
            <w:pPr>
              <w:rPr>
                <w:rFonts w:ascii="Arial" w:hAnsi="Arial" w:cs="Arial"/>
                <w:sz w:val="24"/>
                <w:szCs w:val="24"/>
              </w:rPr>
            </w:pPr>
            <w:r w:rsidRPr="444F0BD2">
              <w:rPr>
                <w:rFonts w:ascii="Arial" w:hAnsi="Arial" w:cs="Arial"/>
                <w:sz w:val="24"/>
                <w:szCs w:val="24"/>
              </w:rPr>
              <w:t>4</w:t>
            </w:r>
            <w:r w:rsidR="7908DD7B" w:rsidRPr="444F0BD2">
              <w:rPr>
                <w:rFonts w:ascii="Arial" w:hAnsi="Arial" w:cs="Arial"/>
                <w:sz w:val="24"/>
                <w:szCs w:val="24"/>
              </w:rPr>
              <w:t>ikl</w:t>
            </w:r>
            <w:r w:rsidRPr="444F0BD2">
              <w:rPr>
                <w:rFonts w:ascii="Arial" w:hAnsi="Arial" w:cs="Arial"/>
                <w:sz w:val="24"/>
                <w:szCs w:val="24"/>
              </w:rPr>
              <w:t>.1.11 Performance Evaluation Panels</w:t>
            </w:r>
          </w:p>
        </w:tc>
        <w:tc>
          <w:tcPr>
            <w:tcW w:w="657" w:type="dxa"/>
          </w:tcPr>
          <w:p w14:paraId="01B5DCFC" w14:textId="6D15AE26" w:rsidR="00A90473" w:rsidRPr="00853F9E" w:rsidRDefault="00D2116F" w:rsidP="00221B09">
            <w:pPr>
              <w:rPr>
                <w:rFonts w:ascii="Arial" w:hAnsi="Arial" w:cs="Arial"/>
                <w:sz w:val="24"/>
                <w:szCs w:val="24"/>
              </w:rPr>
            </w:pPr>
            <w:r>
              <w:rPr>
                <w:rFonts w:ascii="Arial" w:hAnsi="Arial" w:cs="Arial"/>
                <w:sz w:val="24"/>
                <w:szCs w:val="24"/>
              </w:rPr>
              <w:t>70</w:t>
            </w:r>
          </w:p>
        </w:tc>
      </w:tr>
      <w:tr w:rsidR="00A90473" w:rsidRPr="00853F9E" w14:paraId="7EE96025" w14:textId="77777777" w:rsidTr="444F0BD2">
        <w:tc>
          <w:tcPr>
            <w:tcW w:w="8359" w:type="dxa"/>
          </w:tcPr>
          <w:p w14:paraId="230D109F" w14:textId="79A0E46D"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.1.12 Key Challenges Facing Municipality 2023/24</w:t>
            </w:r>
          </w:p>
        </w:tc>
        <w:tc>
          <w:tcPr>
            <w:tcW w:w="657" w:type="dxa"/>
          </w:tcPr>
          <w:p w14:paraId="474360E7" w14:textId="2E6C612C" w:rsidR="00A90473" w:rsidRPr="00853F9E" w:rsidRDefault="00D2116F" w:rsidP="00221B09">
            <w:pPr>
              <w:rPr>
                <w:rFonts w:ascii="Arial" w:hAnsi="Arial" w:cs="Arial"/>
                <w:sz w:val="24"/>
                <w:szCs w:val="24"/>
              </w:rPr>
            </w:pPr>
            <w:r>
              <w:rPr>
                <w:rFonts w:ascii="Arial" w:hAnsi="Arial" w:cs="Arial"/>
                <w:sz w:val="24"/>
                <w:szCs w:val="24"/>
              </w:rPr>
              <w:t>71</w:t>
            </w:r>
          </w:p>
        </w:tc>
      </w:tr>
      <w:tr w:rsidR="00A90473" w:rsidRPr="00853F9E" w14:paraId="765F4777" w14:textId="77777777" w:rsidTr="444F0BD2">
        <w:tc>
          <w:tcPr>
            <w:tcW w:w="8359" w:type="dxa"/>
          </w:tcPr>
          <w:p w14:paraId="17DBA976" w14:textId="30AE6AF3"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.1.13 Detailed Annual Performance Report</w:t>
            </w:r>
          </w:p>
        </w:tc>
        <w:tc>
          <w:tcPr>
            <w:tcW w:w="657" w:type="dxa"/>
          </w:tcPr>
          <w:p w14:paraId="6100CA57" w14:textId="2545598A" w:rsidR="00A90473" w:rsidRPr="00853F9E" w:rsidRDefault="00D2116F" w:rsidP="00221B09">
            <w:pPr>
              <w:rPr>
                <w:rFonts w:ascii="Arial" w:hAnsi="Arial" w:cs="Arial"/>
                <w:sz w:val="24"/>
                <w:szCs w:val="24"/>
              </w:rPr>
            </w:pPr>
            <w:r>
              <w:rPr>
                <w:rFonts w:ascii="Arial" w:hAnsi="Arial" w:cs="Arial"/>
                <w:sz w:val="24"/>
                <w:szCs w:val="24"/>
              </w:rPr>
              <w:t>73</w:t>
            </w:r>
          </w:p>
        </w:tc>
      </w:tr>
      <w:tr w:rsidR="00A90473" w:rsidRPr="00853F9E" w14:paraId="36205639" w14:textId="77777777" w:rsidTr="444F0BD2">
        <w:tc>
          <w:tcPr>
            <w:tcW w:w="8359" w:type="dxa"/>
          </w:tcPr>
          <w:p w14:paraId="024FFC2D" w14:textId="3C1554C8" w:rsidR="00A90473" w:rsidRPr="00A90473" w:rsidRDefault="00A90473" w:rsidP="00221B09">
            <w:pPr>
              <w:rPr>
                <w:rFonts w:ascii="Arial" w:hAnsi="Arial" w:cs="Arial"/>
                <w:sz w:val="24"/>
                <w:szCs w:val="24"/>
              </w:rPr>
            </w:pPr>
            <w:r>
              <w:rPr>
                <w:rFonts w:ascii="Arial" w:hAnsi="Arial" w:cs="Arial"/>
                <w:sz w:val="24"/>
                <w:szCs w:val="24"/>
              </w:rPr>
              <w:t>4</w:t>
            </w:r>
            <w:r w:rsidRPr="00A90473">
              <w:rPr>
                <w:rFonts w:ascii="Arial" w:hAnsi="Arial" w:cs="Arial"/>
                <w:sz w:val="24"/>
                <w:szCs w:val="24"/>
              </w:rPr>
              <w:t xml:space="preserve">.1.14 </w:t>
            </w:r>
            <w:r w:rsidR="00CC0196" w:rsidRPr="00CC0196">
              <w:rPr>
                <w:rFonts w:ascii="Arial" w:hAnsi="Arial" w:cs="Arial"/>
                <w:sz w:val="24"/>
                <w:szCs w:val="24"/>
              </w:rPr>
              <w:t>Assessment of the performance of external service providers</w:t>
            </w:r>
          </w:p>
        </w:tc>
        <w:tc>
          <w:tcPr>
            <w:tcW w:w="657" w:type="dxa"/>
          </w:tcPr>
          <w:p w14:paraId="5189FF9F" w14:textId="38A4C7D7" w:rsidR="00A90473" w:rsidRPr="00853F9E" w:rsidRDefault="00D2116F" w:rsidP="00221B09">
            <w:pPr>
              <w:rPr>
                <w:rFonts w:ascii="Arial" w:hAnsi="Arial" w:cs="Arial"/>
                <w:sz w:val="24"/>
                <w:szCs w:val="24"/>
              </w:rPr>
            </w:pPr>
            <w:r>
              <w:rPr>
                <w:rFonts w:ascii="Arial" w:hAnsi="Arial" w:cs="Arial"/>
                <w:sz w:val="24"/>
                <w:szCs w:val="24"/>
              </w:rPr>
              <w:t>133</w:t>
            </w:r>
          </w:p>
        </w:tc>
      </w:tr>
      <w:tr w:rsidR="00A90473" w:rsidRPr="00853F9E" w14:paraId="4EBF9B57" w14:textId="77777777" w:rsidTr="444F0BD2">
        <w:tc>
          <w:tcPr>
            <w:tcW w:w="8359" w:type="dxa"/>
          </w:tcPr>
          <w:p w14:paraId="734DEB03" w14:textId="77777777" w:rsidR="00A90473" w:rsidRPr="00A90473" w:rsidRDefault="00A90473" w:rsidP="00221B09">
            <w:pPr>
              <w:rPr>
                <w:rFonts w:ascii="Arial" w:hAnsi="Arial" w:cs="Arial"/>
                <w:sz w:val="24"/>
                <w:szCs w:val="24"/>
              </w:rPr>
            </w:pPr>
          </w:p>
        </w:tc>
        <w:tc>
          <w:tcPr>
            <w:tcW w:w="657" w:type="dxa"/>
          </w:tcPr>
          <w:p w14:paraId="0F3DBE71" w14:textId="77777777" w:rsidR="00A90473" w:rsidRPr="00853F9E" w:rsidRDefault="00A90473" w:rsidP="00221B09">
            <w:pPr>
              <w:rPr>
                <w:rFonts w:ascii="Arial" w:hAnsi="Arial" w:cs="Arial"/>
                <w:sz w:val="24"/>
                <w:szCs w:val="24"/>
              </w:rPr>
            </w:pPr>
          </w:p>
        </w:tc>
      </w:tr>
      <w:tr w:rsidR="00FF1587" w:rsidRPr="00853F9E" w14:paraId="4ACB60F0" w14:textId="77777777" w:rsidTr="444F0BD2">
        <w:trPr>
          <w:trHeight w:val="622"/>
        </w:trPr>
        <w:tc>
          <w:tcPr>
            <w:tcW w:w="9016" w:type="dxa"/>
            <w:gridSpan w:val="2"/>
            <w:shd w:val="clear" w:color="auto" w:fill="E8E8E8" w:themeFill="background2"/>
          </w:tcPr>
          <w:p w14:paraId="6080DDD7" w14:textId="17618B9B"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w:t>
            </w:r>
            <w:r w:rsidR="00260A8B">
              <w:rPr>
                <w:rFonts w:ascii="Arial" w:hAnsi="Arial" w:cs="Arial"/>
                <w:b/>
                <w:bCs/>
                <w:sz w:val="24"/>
                <w:szCs w:val="24"/>
              </w:rPr>
              <w:t>5</w:t>
            </w:r>
            <w:r w:rsidRPr="00853F9E">
              <w:rPr>
                <w:rFonts w:ascii="Arial" w:hAnsi="Arial" w:cs="Arial"/>
                <w:b/>
                <w:bCs/>
                <w:sz w:val="24"/>
                <w:szCs w:val="24"/>
              </w:rPr>
              <w:t>: AUDITED STATEMENTS AND RELATED FINANCIAL INFORMATION</w:t>
            </w:r>
          </w:p>
        </w:tc>
      </w:tr>
      <w:tr w:rsidR="00FF1587" w:rsidRPr="00853F9E" w14:paraId="008222A1" w14:textId="77777777" w:rsidTr="444F0BD2">
        <w:tc>
          <w:tcPr>
            <w:tcW w:w="8359" w:type="dxa"/>
          </w:tcPr>
          <w:p w14:paraId="7752BD3D"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A: Statement of Financial Performance </w:t>
            </w:r>
          </w:p>
        </w:tc>
        <w:tc>
          <w:tcPr>
            <w:tcW w:w="657" w:type="dxa"/>
          </w:tcPr>
          <w:p w14:paraId="3C32B623" w14:textId="07EA242B" w:rsidR="00FF1587" w:rsidRPr="00853F9E" w:rsidRDefault="00D2116F" w:rsidP="00221B09">
            <w:pPr>
              <w:rPr>
                <w:rFonts w:ascii="Arial" w:hAnsi="Arial" w:cs="Arial"/>
                <w:sz w:val="24"/>
                <w:szCs w:val="24"/>
              </w:rPr>
            </w:pPr>
            <w:r>
              <w:rPr>
                <w:rFonts w:ascii="Arial" w:hAnsi="Arial" w:cs="Arial"/>
                <w:sz w:val="24"/>
                <w:szCs w:val="24"/>
              </w:rPr>
              <w:t>140</w:t>
            </w:r>
          </w:p>
        </w:tc>
      </w:tr>
      <w:tr w:rsidR="00FF1587" w:rsidRPr="00853F9E" w14:paraId="4515F1F0" w14:textId="77777777" w:rsidTr="444F0BD2">
        <w:tc>
          <w:tcPr>
            <w:tcW w:w="8359" w:type="dxa"/>
          </w:tcPr>
          <w:p w14:paraId="1B7719A9" w14:textId="20F102E8"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.1.1 Revenue </w:t>
            </w:r>
          </w:p>
        </w:tc>
        <w:tc>
          <w:tcPr>
            <w:tcW w:w="657" w:type="dxa"/>
          </w:tcPr>
          <w:p w14:paraId="43203173" w14:textId="204F99F3" w:rsidR="00FF1587" w:rsidRPr="00853F9E" w:rsidRDefault="00D2116F" w:rsidP="00221B09">
            <w:pPr>
              <w:rPr>
                <w:rFonts w:ascii="Arial" w:hAnsi="Arial" w:cs="Arial"/>
                <w:sz w:val="24"/>
                <w:szCs w:val="24"/>
              </w:rPr>
            </w:pPr>
            <w:r>
              <w:rPr>
                <w:rFonts w:ascii="Arial" w:hAnsi="Arial" w:cs="Arial"/>
                <w:sz w:val="24"/>
                <w:szCs w:val="24"/>
              </w:rPr>
              <w:t>140</w:t>
            </w:r>
          </w:p>
        </w:tc>
      </w:tr>
      <w:tr w:rsidR="00FF1587" w:rsidRPr="00853F9E" w14:paraId="2432F549" w14:textId="77777777" w:rsidTr="444F0BD2">
        <w:tc>
          <w:tcPr>
            <w:tcW w:w="8359" w:type="dxa"/>
          </w:tcPr>
          <w:p w14:paraId="75EF6E95" w14:textId="54B7A3C1"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.1.2 Expenditure </w:t>
            </w:r>
          </w:p>
        </w:tc>
        <w:tc>
          <w:tcPr>
            <w:tcW w:w="657" w:type="dxa"/>
          </w:tcPr>
          <w:p w14:paraId="7D7247A1" w14:textId="6F884F8F" w:rsidR="00FF1587" w:rsidRPr="00853F9E" w:rsidRDefault="00D2116F" w:rsidP="00221B09">
            <w:pPr>
              <w:rPr>
                <w:rFonts w:ascii="Arial" w:hAnsi="Arial" w:cs="Arial"/>
                <w:sz w:val="24"/>
                <w:szCs w:val="24"/>
              </w:rPr>
            </w:pPr>
            <w:r>
              <w:rPr>
                <w:rFonts w:ascii="Arial" w:hAnsi="Arial" w:cs="Arial"/>
                <w:sz w:val="24"/>
                <w:szCs w:val="24"/>
              </w:rPr>
              <w:t>140</w:t>
            </w:r>
          </w:p>
        </w:tc>
      </w:tr>
      <w:tr w:rsidR="00FF1587" w:rsidRPr="00853F9E" w14:paraId="769FA1E6" w14:textId="77777777" w:rsidTr="444F0BD2">
        <w:tc>
          <w:tcPr>
            <w:tcW w:w="8359" w:type="dxa"/>
          </w:tcPr>
          <w:p w14:paraId="51F8A67E" w14:textId="62C2BB8F"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.1.3 Surplus for the Year </w:t>
            </w:r>
          </w:p>
        </w:tc>
        <w:tc>
          <w:tcPr>
            <w:tcW w:w="657" w:type="dxa"/>
          </w:tcPr>
          <w:p w14:paraId="4B1819B9" w14:textId="5C026702" w:rsidR="00FF1587" w:rsidRPr="00853F9E" w:rsidRDefault="00D2116F" w:rsidP="00221B09">
            <w:pPr>
              <w:rPr>
                <w:rFonts w:ascii="Arial" w:hAnsi="Arial" w:cs="Arial"/>
                <w:sz w:val="24"/>
                <w:szCs w:val="24"/>
              </w:rPr>
            </w:pPr>
            <w:r>
              <w:rPr>
                <w:rFonts w:ascii="Arial" w:hAnsi="Arial" w:cs="Arial"/>
                <w:sz w:val="24"/>
                <w:szCs w:val="24"/>
              </w:rPr>
              <w:t>141</w:t>
            </w:r>
          </w:p>
        </w:tc>
      </w:tr>
      <w:tr w:rsidR="00FF1587" w:rsidRPr="00853F9E" w14:paraId="66073335" w14:textId="77777777" w:rsidTr="444F0BD2">
        <w:tc>
          <w:tcPr>
            <w:tcW w:w="8359" w:type="dxa"/>
          </w:tcPr>
          <w:p w14:paraId="6512F0A2"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B: Spending Against Capital Budget </w:t>
            </w:r>
          </w:p>
        </w:tc>
        <w:tc>
          <w:tcPr>
            <w:tcW w:w="657" w:type="dxa"/>
          </w:tcPr>
          <w:p w14:paraId="22A66F43" w14:textId="0E89EDFC" w:rsidR="00FF1587" w:rsidRPr="00853F9E" w:rsidRDefault="00D2116F" w:rsidP="00221B09">
            <w:pPr>
              <w:rPr>
                <w:rFonts w:ascii="Arial" w:hAnsi="Arial" w:cs="Arial"/>
                <w:sz w:val="24"/>
                <w:szCs w:val="24"/>
              </w:rPr>
            </w:pPr>
            <w:r>
              <w:rPr>
                <w:rFonts w:ascii="Arial" w:hAnsi="Arial" w:cs="Arial"/>
                <w:sz w:val="24"/>
                <w:szCs w:val="24"/>
              </w:rPr>
              <w:t>141</w:t>
            </w:r>
          </w:p>
        </w:tc>
      </w:tr>
      <w:tr w:rsidR="00FF1587" w:rsidRPr="00853F9E" w14:paraId="6B8AA4C0" w14:textId="77777777" w:rsidTr="444F0BD2">
        <w:tc>
          <w:tcPr>
            <w:tcW w:w="8359" w:type="dxa"/>
          </w:tcPr>
          <w:p w14:paraId="3D44583D" w14:textId="637B39C4" w:rsidR="00FF1587" w:rsidRPr="00853F9E" w:rsidRDefault="00A90473" w:rsidP="00221B09">
            <w:pPr>
              <w:rPr>
                <w:rFonts w:ascii="Arial" w:hAnsi="Arial" w:cs="Arial"/>
                <w:sz w:val="24"/>
                <w:szCs w:val="24"/>
              </w:rPr>
            </w:pPr>
            <w:r>
              <w:rPr>
                <w:rFonts w:ascii="Arial" w:hAnsi="Arial" w:cs="Arial"/>
                <w:sz w:val="24"/>
                <w:szCs w:val="24"/>
              </w:rPr>
              <w:lastRenderedPageBreak/>
              <w:t>5</w:t>
            </w:r>
            <w:r w:rsidR="00FF1587" w:rsidRPr="00853F9E">
              <w:rPr>
                <w:rFonts w:ascii="Arial" w:hAnsi="Arial" w:cs="Arial"/>
                <w:sz w:val="24"/>
                <w:szCs w:val="24"/>
              </w:rPr>
              <w:t xml:space="preserve">.2.1 Capital Expenditure </w:t>
            </w:r>
          </w:p>
        </w:tc>
        <w:tc>
          <w:tcPr>
            <w:tcW w:w="657" w:type="dxa"/>
          </w:tcPr>
          <w:p w14:paraId="01F9E9CA" w14:textId="5E6B90C8" w:rsidR="00FF1587" w:rsidRPr="00853F9E" w:rsidRDefault="00D2116F" w:rsidP="00221B09">
            <w:pPr>
              <w:rPr>
                <w:rFonts w:ascii="Arial" w:hAnsi="Arial" w:cs="Arial"/>
                <w:sz w:val="24"/>
                <w:szCs w:val="24"/>
              </w:rPr>
            </w:pPr>
            <w:r>
              <w:rPr>
                <w:rFonts w:ascii="Arial" w:hAnsi="Arial" w:cs="Arial"/>
                <w:sz w:val="24"/>
                <w:szCs w:val="24"/>
              </w:rPr>
              <w:t>141</w:t>
            </w:r>
          </w:p>
        </w:tc>
      </w:tr>
      <w:tr w:rsidR="00FF1587" w:rsidRPr="00853F9E" w14:paraId="5A6C5BB8" w14:textId="77777777" w:rsidTr="444F0BD2">
        <w:tc>
          <w:tcPr>
            <w:tcW w:w="8359" w:type="dxa"/>
          </w:tcPr>
          <w:p w14:paraId="40DF46B3" w14:textId="5B8A3854"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.2.2 Capital Grants</w:t>
            </w:r>
          </w:p>
        </w:tc>
        <w:tc>
          <w:tcPr>
            <w:tcW w:w="657" w:type="dxa"/>
          </w:tcPr>
          <w:p w14:paraId="50A80FA0" w14:textId="54125E90"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54E35E97" w14:textId="77777777" w:rsidTr="444F0BD2">
        <w:tc>
          <w:tcPr>
            <w:tcW w:w="8359" w:type="dxa"/>
          </w:tcPr>
          <w:p w14:paraId="0A077F95"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Municipal Infrastructure </w:t>
            </w:r>
          </w:p>
        </w:tc>
        <w:tc>
          <w:tcPr>
            <w:tcW w:w="657" w:type="dxa"/>
          </w:tcPr>
          <w:p w14:paraId="5CB63385" w14:textId="6AEAA24C"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59D59126" w14:textId="77777777" w:rsidTr="444F0BD2">
        <w:tc>
          <w:tcPr>
            <w:tcW w:w="8359" w:type="dxa"/>
          </w:tcPr>
          <w:p w14:paraId="31B0A890"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C: Cash Flow Management and Investment </w:t>
            </w:r>
          </w:p>
        </w:tc>
        <w:tc>
          <w:tcPr>
            <w:tcW w:w="657" w:type="dxa"/>
          </w:tcPr>
          <w:p w14:paraId="613F70C1" w14:textId="6BE7AEFC"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30D0E2F9" w14:textId="77777777" w:rsidTr="444F0BD2">
        <w:tc>
          <w:tcPr>
            <w:tcW w:w="8359" w:type="dxa"/>
          </w:tcPr>
          <w:p w14:paraId="712E545D" w14:textId="6E5A2B45"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.3.1 Cash Flow from Operating Activities </w:t>
            </w:r>
          </w:p>
        </w:tc>
        <w:tc>
          <w:tcPr>
            <w:tcW w:w="657" w:type="dxa"/>
          </w:tcPr>
          <w:p w14:paraId="196773C4" w14:textId="6747C926"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1FB24525" w14:textId="77777777" w:rsidTr="444F0BD2">
        <w:tc>
          <w:tcPr>
            <w:tcW w:w="8359" w:type="dxa"/>
          </w:tcPr>
          <w:p w14:paraId="58A029D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Receipts </w:t>
            </w:r>
          </w:p>
        </w:tc>
        <w:tc>
          <w:tcPr>
            <w:tcW w:w="657" w:type="dxa"/>
          </w:tcPr>
          <w:p w14:paraId="137236F0" w14:textId="20D771B0"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7E88BD63" w14:textId="77777777" w:rsidTr="444F0BD2">
        <w:tc>
          <w:tcPr>
            <w:tcW w:w="8359" w:type="dxa"/>
          </w:tcPr>
          <w:p w14:paraId="15135983"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Payments </w:t>
            </w:r>
          </w:p>
        </w:tc>
        <w:tc>
          <w:tcPr>
            <w:tcW w:w="657" w:type="dxa"/>
          </w:tcPr>
          <w:p w14:paraId="225DAB7E" w14:textId="1E342050"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3EC8F997" w14:textId="77777777" w:rsidTr="444F0BD2">
        <w:tc>
          <w:tcPr>
            <w:tcW w:w="8359" w:type="dxa"/>
          </w:tcPr>
          <w:p w14:paraId="5ED67D24" w14:textId="5A23A887" w:rsidR="00FF1587" w:rsidRPr="00853F9E" w:rsidRDefault="00FF1587" w:rsidP="00221B09">
            <w:pPr>
              <w:rPr>
                <w:rFonts w:ascii="Arial" w:hAnsi="Arial" w:cs="Arial"/>
                <w:sz w:val="24"/>
                <w:szCs w:val="24"/>
              </w:rPr>
            </w:pPr>
            <w:r w:rsidRPr="00853F9E">
              <w:rPr>
                <w:rFonts w:ascii="Arial" w:hAnsi="Arial" w:cs="Arial"/>
                <w:sz w:val="24"/>
                <w:szCs w:val="24"/>
              </w:rPr>
              <w:t xml:space="preserve">          Cash Flow from Investing Activities 202</w:t>
            </w:r>
            <w:r w:rsidR="00E21CBC">
              <w:rPr>
                <w:rFonts w:ascii="Arial" w:hAnsi="Arial" w:cs="Arial"/>
                <w:sz w:val="24"/>
                <w:szCs w:val="24"/>
              </w:rPr>
              <w:t>3</w:t>
            </w:r>
            <w:r w:rsidRPr="00853F9E">
              <w:rPr>
                <w:rFonts w:ascii="Arial" w:hAnsi="Arial" w:cs="Arial"/>
                <w:sz w:val="24"/>
                <w:szCs w:val="24"/>
              </w:rPr>
              <w:t>/2</w:t>
            </w:r>
            <w:r w:rsidR="00E21CBC">
              <w:rPr>
                <w:rFonts w:ascii="Arial" w:hAnsi="Arial" w:cs="Arial"/>
                <w:sz w:val="24"/>
                <w:szCs w:val="24"/>
              </w:rPr>
              <w:t>4</w:t>
            </w:r>
          </w:p>
        </w:tc>
        <w:tc>
          <w:tcPr>
            <w:tcW w:w="657" w:type="dxa"/>
          </w:tcPr>
          <w:p w14:paraId="658BC9C8" w14:textId="518AF0FC" w:rsidR="00FF1587" w:rsidRPr="00853F9E" w:rsidRDefault="00D2116F" w:rsidP="00221B09">
            <w:pPr>
              <w:rPr>
                <w:rFonts w:ascii="Arial" w:hAnsi="Arial" w:cs="Arial"/>
                <w:sz w:val="24"/>
                <w:szCs w:val="24"/>
              </w:rPr>
            </w:pPr>
            <w:r>
              <w:rPr>
                <w:rFonts w:ascii="Arial" w:hAnsi="Arial" w:cs="Arial"/>
                <w:sz w:val="24"/>
                <w:szCs w:val="24"/>
              </w:rPr>
              <w:t>142</w:t>
            </w:r>
          </w:p>
        </w:tc>
      </w:tr>
      <w:tr w:rsidR="00FF1587" w:rsidRPr="00853F9E" w14:paraId="66C43556" w14:textId="77777777" w:rsidTr="444F0BD2">
        <w:tc>
          <w:tcPr>
            <w:tcW w:w="8359" w:type="dxa"/>
          </w:tcPr>
          <w:p w14:paraId="3F1BD9F7" w14:textId="406D8FEC" w:rsidR="00FF1587" w:rsidRPr="00853F9E" w:rsidRDefault="00FF1587" w:rsidP="00221B09">
            <w:pPr>
              <w:rPr>
                <w:rFonts w:ascii="Arial" w:hAnsi="Arial" w:cs="Arial"/>
                <w:sz w:val="24"/>
                <w:szCs w:val="24"/>
              </w:rPr>
            </w:pPr>
            <w:r w:rsidRPr="00853F9E">
              <w:rPr>
                <w:rFonts w:ascii="Arial" w:hAnsi="Arial" w:cs="Arial"/>
                <w:sz w:val="24"/>
                <w:szCs w:val="24"/>
              </w:rPr>
              <w:t xml:space="preserve">          Cash Flow from Financing Activities 202</w:t>
            </w:r>
            <w:r w:rsidR="00E21CBC">
              <w:rPr>
                <w:rFonts w:ascii="Arial" w:hAnsi="Arial" w:cs="Arial"/>
                <w:sz w:val="24"/>
                <w:szCs w:val="24"/>
              </w:rPr>
              <w:t>3</w:t>
            </w:r>
            <w:r w:rsidRPr="00853F9E">
              <w:rPr>
                <w:rFonts w:ascii="Arial" w:hAnsi="Arial" w:cs="Arial"/>
                <w:sz w:val="24"/>
                <w:szCs w:val="24"/>
              </w:rPr>
              <w:t>/2</w:t>
            </w:r>
            <w:r w:rsidR="00E21CBC">
              <w:rPr>
                <w:rFonts w:ascii="Arial" w:hAnsi="Arial" w:cs="Arial"/>
                <w:sz w:val="24"/>
                <w:szCs w:val="24"/>
              </w:rPr>
              <w:t>4</w:t>
            </w:r>
          </w:p>
        </w:tc>
        <w:tc>
          <w:tcPr>
            <w:tcW w:w="657" w:type="dxa"/>
          </w:tcPr>
          <w:p w14:paraId="2A85B6D8" w14:textId="699E964E"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6763C9EC" w14:textId="77777777" w:rsidTr="444F0BD2">
        <w:tc>
          <w:tcPr>
            <w:tcW w:w="8359" w:type="dxa"/>
          </w:tcPr>
          <w:p w14:paraId="103F1F47"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Component D: Other Financial Matters </w:t>
            </w:r>
          </w:p>
        </w:tc>
        <w:tc>
          <w:tcPr>
            <w:tcW w:w="657" w:type="dxa"/>
          </w:tcPr>
          <w:p w14:paraId="609FA402" w14:textId="5B52C2E9"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7A806225" w14:textId="77777777" w:rsidTr="444F0BD2">
        <w:tc>
          <w:tcPr>
            <w:tcW w:w="8359" w:type="dxa"/>
          </w:tcPr>
          <w:p w14:paraId="7A4663D5" w14:textId="321288C1"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.4.1 Financial Position </w:t>
            </w:r>
          </w:p>
        </w:tc>
        <w:tc>
          <w:tcPr>
            <w:tcW w:w="657" w:type="dxa"/>
          </w:tcPr>
          <w:p w14:paraId="7970E14E" w14:textId="48ADCE92"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49FADA3C" w14:textId="77777777" w:rsidTr="444F0BD2">
        <w:tc>
          <w:tcPr>
            <w:tcW w:w="8359" w:type="dxa"/>
          </w:tcPr>
          <w:p w14:paraId="2A422C8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Current Assets </w:t>
            </w:r>
          </w:p>
        </w:tc>
        <w:tc>
          <w:tcPr>
            <w:tcW w:w="657" w:type="dxa"/>
          </w:tcPr>
          <w:p w14:paraId="47B370CA" w14:textId="24ECFD22"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16C4DD86" w14:textId="77777777" w:rsidTr="444F0BD2">
        <w:tc>
          <w:tcPr>
            <w:tcW w:w="8359" w:type="dxa"/>
          </w:tcPr>
          <w:p w14:paraId="37931C5E"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Non-Current Assets</w:t>
            </w:r>
          </w:p>
        </w:tc>
        <w:tc>
          <w:tcPr>
            <w:tcW w:w="657" w:type="dxa"/>
          </w:tcPr>
          <w:p w14:paraId="21B4238F" w14:textId="4C61CB42"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6F36EB84" w14:textId="77777777" w:rsidTr="444F0BD2">
        <w:tc>
          <w:tcPr>
            <w:tcW w:w="8359" w:type="dxa"/>
          </w:tcPr>
          <w:p w14:paraId="1973167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Liabilities</w:t>
            </w:r>
          </w:p>
        </w:tc>
        <w:tc>
          <w:tcPr>
            <w:tcW w:w="657" w:type="dxa"/>
          </w:tcPr>
          <w:p w14:paraId="6F321405" w14:textId="3C2BEC8B" w:rsidR="00FF1587" w:rsidRPr="00853F9E" w:rsidRDefault="00D2116F" w:rsidP="00221B09">
            <w:pPr>
              <w:rPr>
                <w:rFonts w:ascii="Arial" w:hAnsi="Arial" w:cs="Arial"/>
                <w:sz w:val="24"/>
                <w:szCs w:val="24"/>
              </w:rPr>
            </w:pPr>
            <w:r>
              <w:rPr>
                <w:rFonts w:ascii="Arial" w:hAnsi="Arial" w:cs="Arial"/>
                <w:sz w:val="24"/>
                <w:szCs w:val="24"/>
              </w:rPr>
              <w:t>143</w:t>
            </w:r>
          </w:p>
        </w:tc>
      </w:tr>
      <w:tr w:rsidR="00FF1587" w:rsidRPr="00853F9E" w14:paraId="530BA543" w14:textId="77777777" w:rsidTr="444F0BD2">
        <w:tc>
          <w:tcPr>
            <w:tcW w:w="8359" w:type="dxa"/>
          </w:tcPr>
          <w:p w14:paraId="28F60FC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Operating Grants </w:t>
            </w:r>
          </w:p>
        </w:tc>
        <w:tc>
          <w:tcPr>
            <w:tcW w:w="657" w:type="dxa"/>
          </w:tcPr>
          <w:p w14:paraId="02C823A2" w14:textId="77EBA20B"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20A159E5" w14:textId="77777777" w:rsidTr="444F0BD2">
        <w:tc>
          <w:tcPr>
            <w:tcW w:w="8359" w:type="dxa"/>
          </w:tcPr>
          <w:p w14:paraId="00CFEA04" w14:textId="1F328D9F"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.4.2 Financial Ratios </w:t>
            </w:r>
          </w:p>
        </w:tc>
        <w:tc>
          <w:tcPr>
            <w:tcW w:w="657" w:type="dxa"/>
          </w:tcPr>
          <w:p w14:paraId="43514A6F" w14:textId="38FD8EE3"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4B9A5022" w14:textId="77777777" w:rsidTr="444F0BD2">
        <w:tc>
          <w:tcPr>
            <w:tcW w:w="8359" w:type="dxa"/>
          </w:tcPr>
          <w:p w14:paraId="690275C3"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Current Ratio</w:t>
            </w:r>
          </w:p>
        </w:tc>
        <w:tc>
          <w:tcPr>
            <w:tcW w:w="657" w:type="dxa"/>
          </w:tcPr>
          <w:p w14:paraId="1E6CB64C" w14:textId="3E322747"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39688E61" w14:textId="77777777" w:rsidTr="444F0BD2">
        <w:tc>
          <w:tcPr>
            <w:tcW w:w="8359" w:type="dxa"/>
          </w:tcPr>
          <w:p w14:paraId="7A010FF9"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Cost Coverage  </w:t>
            </w:r>
          </w:p>
        </w:tc>
        <w:tc>
          <w:tcPr>
            <w:tcW w:w="657" w:type="dxa"/>
          </w:tcPr>
          <w:p w14:paraId="15CECBAE" w14:textId="41AC28CF"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0C4DAFA3" w14:textId="77777777" w:rsidTr="444F0BD2">
        <w:tc>
          <w:tcPr>
            <w:tcW w:w="8359" w:type="dxa"/>
          </w:tcPr>
          <w:p w14:paraId="7B2AF39B"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Employee Cost </w:t>
            </w:r>
          </w:p>
        </w:tc>
        <w:tc>
          <w:tcPr>
            <w:tcW w:w="657" w:type="dxa"/>
          </w:tcPr>
          <w:p w14:paraId="39D06F61" w14:textId="6F34F658"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30CA788E" w14:textId="77777777" w:rsidTr="444F0BD2">
        <w:tc>
          <w:tcPr>
            <w:tcW w:w="8359" w:type="dxa"/>
          </w:tcPr>
          <w:p w14:paraId="1B57BA10"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Repairs and Maintenance </w:t>
            </w:r>
          </w:p>
        </w:tc>
        <w:tc>
          <w:tcPr>
            <w:tcW w:w="657" w:type="dxa"/>
          </w:tcPr>
          <w:p w14:paraId="0F89B3FC" w14:textId="6372413E" w:rsidR="00FF1587" w:rsidRPr="00853F9E" w:rsidRDefault="00D2116F" w:rsidP="00221B09">
            <w:pPr>
              <w:rPr>
                <w:rFonts w:ascii="Arial" w:hAnsi="Arial" w:cs="Arial"/>
                <w:sz w:val="24"/>
                <w:szCs w:val="24"/>
              </w:rPr>
            </w:pPr>
            <w:r>
              <w:rPr>
                <w:rFonts w:ascii="Arial" w:hAnsi="Arial" w:cs="Arial"/>
                <w:sz w:val="24"/>
                <w:szCs w:val="24"/>
              </w:rPr>
              <w:t>144</w:t>
            </w:r>
          </w:p>
        </w:tc>
      </w:tr>
      <w:tr w:rsidR="00FF1587" w:rsidRPr="00853F9E" w14:paraId="32C582EB" w14:textId="77777777" w:rsidTr="444F0BD2">
        <w:tc>
          <w:tcPr>
            <w:tcW w:w="8359" w:type="dxa"/>
          </w:tcPr>
          <w:p w14:paraId="627FA74A"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Debtors Collection Rate</w:t>
            </w:r>
          </w:p>
        </w:tc>
        <w:tc>
          <w:tcPr>
            <w:tcW w:w="657" w:type="dxa"/>
          </w:tcPr>
          <w:p w14:paraId="5641BB91" w14:textId="21FAAAB9" w:rsidR="00FF1587" w:rsidRPr="00853F9E" w:rsidRDefault="00D2116F" w:rsidP="00221B09">
            <w:pPr>
              <w:rPr>
                <w:rFonts w:ascii="Arial" w:hAnsi="Arial" w:cs="Arial"/>
                <w:sz w:val="24"/>
                <w:szCs w:val="24"/>
              </w:rPr>
            </w:pPr>
            <w:r>
              <w:rPr>
                <w:rFonts w:ascii="Arial" w:hAnsi="Arial" w:cs="Arial"/>
                <w:sz w:val="24"/>
                <w:szCs w:val="24"/>
              </w:rPr>
              <w:t>145</w:t>
            </w:r>
          </w:p>
        </w:tc>
      </w:tr>
      <w:tr w:rsidR="00FF1587" w:rsidRPr="00853F9E" w14:paraId="1E316B8F" w14:textId="77777777" w:rsidTr="444F0BD2">
        <w:tc>
          <w:tcPr>
            <w:tcW w:w="8359" w:type="dxa"/>
          </w:tcPr>
          <w:p w14:paraId="5E3C31A8" w14:textId="77777777" w:rsidR="00FF1587" w:rsidRPr="00853F9E" w:rsidRDefault="00FF1587" w:rsidP="00221B09">
            <w:pPr>
              <w:rPr>
                <w:rFonts w:ascii="Arial" w:hAnsi="Arial" w:cs="Arial"/>
                <w:sz w:val="24"/>
                <w:szCs w:val="24"/>
              </w:rPr>
            </w:pPr>
            <w:r w:rsidRPr="00853F9E">
              <w:rPr>
                <w:rFonts w:ascii="Arial" w:hAnsi="Arial" w:cs="Arial"/>
                <w:sz w:val="24"/>
                <w:szCs w:val="24"/>
              </w:rPr>
              <w:t xml:space="preserve">         Audit Outcome </w:t>
            </w:r>
          </w:p>
        </w:tc>
        <w:tc>
          <w:tcPr>
            <w:tcW w:w="657" w:type="dxa"/>
          </w:tcPr>
          <w:p w14:paraId="4649F464" w14:textId="7F8F204A" w:rsidR="00FF1587" w:rsidRPr="00853F9E" w:rsidRDefault="00D2116F" w:rsidP="00221B09">
            <w:pPr>
              <w:rPr>
                <w:rFonts w:ascii="Arial" w:hAnsi="Arial" w:cs="Arial"/>
                <w:sz w:val="24"/>
                <w:szCs w:val="24"/>
              </w:rPr>
            </w:pPr>
            <w:r>
              <w:rPr>
                <w:rFonts w:ascii="Arial" w:hAnsi="Arial" w:cs="Arial"/>
                <w:sz w:val="24"/>
                <w:szCs w:val="24"/>
              </w:rPr>
              <w:t>145</w:t>
            </w:r>
          </w:p>
        </w:tc>
      </w:tr>
      <w:tr w:rsidR="00FF1587" w:rsidRPr="00853F9E" w14:paraId="46E61EE7" w14:textId="77777777" w:rsidTr="444F0BD2">
        <w:tc>
          <w:tcPr>
            <w:tcW w:w="8359" w:type="dxa"/>
          </w:tcPr>
          <w:p w14:paraId="68F80E82" w14:textId="77777777" w:rsidR="00FF1587" w:rsidRPr="00853F9E" w:rsidRDefault="00FF1587" w:rsidP="00221B09">
            <w:pPr>
              <w:rPr>
                <w:rFonts w:ascii="Arial" w:hAnsi="Arial" w:cs="Arial"/>
                <w:sz w:val="24"/>
                <w:szCs w:val="24"/>
              </w:rPr>
            </w:pPr>
            <w:r w:rsidRPr="00853F9E">
              <w:rPr>
                <w:rFonts w:ascii="Arial" w:hAnsi="Arial" w:cs="Arial"/>
                <w:sz w:val="24"/>
                <w:szCs w:val="24"/>
              </w:rPr>
              <w:t>Component E: Implementation of Supply Chain Management Policy</w:t>
            </w:r>
          </w:p>
        </w:tc>
        <w:tc>
          <w:tcPr>
            <w:tcW w:w="657" w:type="dxa"/>
          </w:tcPr>
          <w:p w14:paraId="0F518EF6" w14:textId="58C0EB0B" w:rsidR="00FF1587" w:rsidRPr="00853F9E" w:rsidRDefault="00D2116F" w:rsidP="00221B09">
            <w:pPr>
              <w:rPr>
                <w:rFonts w:ascii="Arial" w:hAnsi="Arial" w:cs="Arial"/>
                <w:sz w:val="24"/>
                <w:szCs w:val="24"/>
              </w:rPr>
            </w:pPr>
            <w:r>
              <w:rPr>
                <w:rFonts w:ascii="Arial" w:hAnsi="Arial" w:cs="Arial"/>
                <w:sz w:val="24"/>
                <w:szCs w:val="24"/>
              </w:rPr>
              <w:t>145</w:t>
            </w:r>
          </w:p>
        </w:tc>
      </w:tr>
      <w:tr w:rsidR="00FF1587" w:rsidRPr="00853F9E" w14:paraId="4D738853" w14:textId="77777777" w:rsidTr="444F0BD2">
        <w:tc>
          <w:tcPr>
            <w:tcW w:w="8359" w:type="dxa"/>
          </w:tcPr>
          <w:p w14:paraId="053C4BDA" w14:textId="6BA3E27D"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.5.1 Supply Chain Management Policy </w:t>
            </w:r>
          </w:p>
        </w:tc>
        <w:tc>
          <w:tcPr>
            <w:tcW w:w="657" w:type="dxa"/>
          </w:tcPr>
          <w:p w14:paraId="7536AC0E" w14:textId="343BB42F" w:rsidR="00FF1587" w:rsidRPr="00853F9E" w:rsidRDefault="00D2116F" w:rsidP="00221B09">
            <w:pPr>
              <w:rPr>
                <w:rFonts w:ascii="Arial" w:hAnsi="Arial" w:cs="Arial"/>
                <w:sz w:val="24"/>
                <w:szCs w:val="24"/>
              </w:rPr>
            </w:pPr>
            <w:r>
              <w:rPr>
                <w:rFonts w:ascii="Arial" w:hAnsi="Arial" w:cs="Arial"/>
                <w:sz w:val="24"/>
                <w:szCs w:val="24"/>
              </w:rPr>
              <w:t>145</w:t>
            </w:r>
          </w:p>
        </w:tc>
      </w:tr>
      <w:tr w:rsidR="00FF1587" w:rsidRPr="00853F9E" w14:paraId="4C0996BF" w14:textId="77777777" w:rsidTr="444F0BD2">
        <w:tc>
          <w:tcPr>
            <w:tcW w:w="8359" w:type="dxa"/>
          </w:tcPr>
          <w:p w14:paraId="6441C013" w14:textId="472DE53C"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.5.2 Amendment of the Supply Chain Management Policy </w:t>
            </w:r>
          </w:p>
        </w:tc>
        <w:tc>
          <w:tcPr>
            <w:tcW w:w="657" w:type="dxa"/>
          </w:tcPr>
          <w:p w14:paraId="497296A2" w14:textId="79F208E6" w:rsidR="00FF1587" w:rsidRPr="00853F9E" w:rsidRDefault="00D2116F" w:rsidP="00221B09">
            <w:pPr>
              <w:rPr>
                <w:rFonts w:ascii="Arial" w:hAnsi="Arial" w:cs="Arial"/>
                <w:sz w:val="24"/>
                <w:szCs w:val="24"/>
              </w:rPr>
            </w:pPr>
            <w:r>
              <w:rPr>
                <w:rFonts w:ascii="Arial" w:hAnsi="Arial" w:cs="Arial"/>
                <w:sz w:val="24"/>
                <w:szCs w:val="24"/>
              </w:rPr>
              <w:t>146</w:t>
            </w:r>
          </w:p>
        </w:tc>
      </w:tr>
      <w:tr w:rsidR="00FF1587" w:rsidRPr="00853F9E" w14:paraId="10A16791" w14:textId="77777777" w:rsidTr="444F0BD2">
        <w:tc>
          <w:tcPr>
            <w:tcW w:w="8359" w:type="dxa"/>
          </w:tcPr>
          <w:p w14:paraId="26E90BAF" w14:textId="519C356D"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.5.3 Delegation of Supply Chain Management Powers and Duties </w:t>
            </w:r>
          </w:p>
        </w:tc>
        <w:tc>
          <w:tcPr>
            <w:tcW w:w="657" w:type="dxa"/>
          </w:tcPr>
          <w:p w14:paraId="5571FA6F" w14:textId="5D694426" w:rsidR="00FF1587" w:rsidRPr="00853F9E" w:rsidRDefault="00D2116F" w:rsidP="00221B09">
            <w:pPr>
              <w:rPr>
                <w:rFonts w:ascii="Arial" w:hAnsi="Arial" w:cs="Arial"/>
                <w:sz w:val="24"/>
                <w:szCs w:val="24"/>
              </w:rPr>
            </w:pPr>
            <w:r>
              <w:rPr>
                <w:rFonts w:ascii="Arial" w:hAnsi="Arial" w:cs="Arial"/>
                <w:sz w:val="24"/>
                <w:szCs w:val="24"/>
              </w:rPr>
              <w:t>146</w:t>
            </w:r>
          </w:p>
        </w:tc>
      </w:tr>
      <w:tr w:rsidR="00FF1587" w:rsidRPr="00853F9E" w14:paraId="7110C728" w14:textId="77777777" w:rsidTr="444F0BD2">
        <w:tc>
          <w:tcPr>
            <w:tcW w:w="8359" w:type="dxa"/>
          </w:tcPr>
          <w:p w14:paraId="1B0EE717" w14:textId="3E440A28"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.5.4 Sub-delegations</w:t>
            </w:r>
          </w:p>
        </w:tc>
        <w:tc>
          <w:tcPr>
            <w:tcW w:w="657" w:type="dxa"/>
          </w:tcPr>
          <w:p w14:paraId="25C426CA" w14:textId="169392EE" w:rsidR="00FF1587" w:rsidRPr="00853F9E" w:rsidRDefault="00D2116F" w:rsidP="00221B09">
            <w:pPr>
              <w:rPr>
                <w:rFonts w:ascii="Arial" w:hAnsi="Arial" w:cs="Arial"/>
                <w:sz w:val="24"/>
                <w:szCs w:val="24"/>
              </w:rPr>
            </w:pPr>
            <w:r>
              <w:rPr>
                <w:rFonts w:ascii="Arial" w:hAnsi="Arial" w:cs="Arial"/>
                <w:sz w:val="24"/>
                <w:szCs w:val="24"/>
              </w:rPr>
              <w:t>147</w:t>
            </w:r>
          </w:p>
        </w:tc>
      </w:tr>
      <w:tr w:rsidR="00FF1587" w:rsidRPr="00853F9E" w14:paraId="6B67FE72" w14:textId="77777777" w:rsidTr="444F0BD2">
        <w:tc>
          <w:tcPr>
            <w:tcW w:w="8359" w:type="dxa"/>
          </w:tcPr>
          <w:p w14:paraId="2BB53714" w14:textId="5335D025"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 xml:space="preserve">.5.5 Oversight Role of Council </w:t>
            </w:r>
          </w:p>
        </w:tc>
        <w:tc>
          <w:tcPr>
            <w:tcW w:w="657" w:type="dxa"/>
          </w:tcPr>
          <w:p w14:paraId="620EC352" w14:textId="50D0D3A8" w:rsidR="00FF1587" w:rsidRPr="00853F9E" w:rsidRDefault="00D2116F" w:rsidP="00221B09">
            <w:pPr>
              <w:rPr>
                <w:rFonts w:ascii="Arial" w:hAnsi="Arial" w:cs="Arial"/>
                <w:sz w:val="24"/>
                <w:szCs w:val="24"/>
              </w:rPr>
            </w:pPr>
            <w:r>
              <w:rPr>
                <w:rFonts w:ascii="Arial" w:hAnsi="Arial" w:cs="Arial"/>
                <w:sz w:val="24"/>
                <w:szCs w:val="24"/>
              </w:rPr>
              <w:t>148</w:t>
            </w:r>
          </w:p>
        </w:tc>
      </w:tr>
      <w:tr w:rsidR="00FF1587" w:rsidRPr="00853F9E" w14:paraId="71ECC2F4" w14:textId="77777777" w:rsidTr="444F0BD2">
        <w:tc>
          <w:tcPr>
            <w:tcW w:w="8359" w:type="dxa"/>
          </w:tcPr>
          <w:p w14:paraId="0F995D91" w14:textId="6F6BB099" w:rsidR="00FF1587" w:rsidRPr="00853F9E" w:rsidRDefault="00A90473" w:rsidP="00221B09">
            <w:pPr>
              <w:rPr>
                <w:rFonts w:ascii="Arial" w:hAnsi="Arial" w:cs="Arial"/>
                <w:sz w:val="24"/>
                <w:szCs w:val="24"/>
              </w:rPr>
            </w:pPr>
            <w:r>
              <w:rPr>
                <w:rFonts w:ascii="Arial" w:hAnsi="Arial" w:cs="Arial"/>
                <w:sz w:val="24"/>
                <w:szCs w:val="24"/>
              </w:rPr>
              <w:t>5</w:t>
            </w:r>
            <w:r w:rsidR="00FF1587" w:rsidRPr="00853F9E">
              <w:rPr>
                <w:rFonts w:ascii="Arial" w:hAnsi="Arial" w:cs="Arial"/>
                <w:sz w:val="24"/>
                <w:szCs w:val="24"/>
              </w:rPr>
              <w:t>.5.6 Supply Chain Management Unit</w:t>
            </w:r>
          </w:p>
        </w:tc>
        <w:tc>
          <w:tcPr>
            <w:tcW w:w="657" w:type="dxa"/>
          </w:tcPr>
          <w:p w14:paraId="09A74AC9" w14:textId="7EADFFB4" w:rsidR="00FF1587" w:rsidRPr="00853F9E" w:rsidRDefault="00D2116F" w:rsidP="00221B09">
            <w:pPr>
              <w:rPr>
                <w:rFonts w:ascii="Arial" w:hAnsi="Arial" w:cs="Arial"/>
                <w:sz w:val="24"/>
                <w:szCs w:val="24"/>
              </w:rPr>
            </w:pPr>
            <w:r>
              <w:rPr>
                <w:rFonts w:ascii="Arial" w:hAnsi="Arial" w:cs="Arial"/>
                <w:sz w:val="24"/>
                <w:szCs w:val="24"/>
              </w:rPr>
              <w:t>148</w:t>
            </w:r>
          </w:p>
        </w:tc>
      </w:tr>
      <w:tr w:rsidR="00FF1587" w:rsidRPr="00853F9E" w14:paraId="6525CB6A" w14:textId="77777777" w:rsidTr="444F0BD2">
        <w:tc>
          <w:tcPr>
            <w:tcW w:w="8359" w:type="dxa"/>
            <w:shd w:val="clear" w:color="auto" w:fill="FFFFFF" w:themeFill="background1"/>
          </w:tcPr>
          <w:p w14:paraId="1C5769C6" w14:textId="77777777" w:rsidR="00FF1587" w:rsidRPr="00853F9E" w:rsidRDefault="00FF1587" w:rsidP="00221B09">
            <w:pPr>
              <w:rPr>
                <w:rFonts w:ascii="Arial" w:hAnsi="Arial" w:cs="Arial"/>
                <w:sz w:val="24"/>
                <w:szCs w:val="24"/>
              </w:rPr>
            </w:pPr>
          </w:p>
        </w:tc>
        <w:tc>
          <w:tcPr>
            <w:tcW w:w="657" w:type="dxa"/>
          </w:tcPr>
          <w:p w14:paraId="60818DB2" w14:textId="77777777" w:rsidR="00FF1587" w:rsidRPr="00853F9E" w:rsidRDefault="00FF1587" w:rsidP="00221B09">
            <w:pPr>
              <w:rPr>
                <w:rFonts w:ascii="Arial" w:hAnsi="Arial" w:cs="Arial"/>
                <w:sz w:val="24"/>
                <w:szCs w:val="24"/>
              </w:rPr>
            </w:pPr>
          </w:p>
        </w:tc>
      </w:tr>
      <w:tr w:rsidR="00FF1587" w:rsidRPr="00853F9E" w14:paraId="02D4EAC7" w14:textId="77777777" w:rsidTr="444F0BD2">
        <w:tc>
          <w:tcPr>
            <w:tcW w:w="9016" w:type="dxa"/>
            <w:gridSpan w:val="2"/>
            <w:shd w:val="clear" w:color="auto" w:fill="E8E8E8" w:themeFill="background2"/>
          </w:tcPr>
          <w:p w14:paraId="75F994F8" w14:textId="11714B6E" w:rsidR="00FF1587" w:rsidRPr="00853F9E" w:rsidRDefault="00FF1587" w:rsidP="00221B09">
            <w:pPr>
              <w:rPr>
                <w:rFonts w:ascii="Arial" w:hAnsi="Arial" w:cs="Arial"/>
                <w:sz w:val="24"/>
                <w:szCs w:val="24"/>
              </w:rPr>
            </w:pPr>
            <w:r w:rsidRPr="00853F9E">
              <w:rPr>
                <w:rFonts w:ascii="Arial" w:hAnsi="Arial" w:cs="Arial"/>
                <w:b/>
                <w:bCs/>
                <w:sz w:val="24"/>
                <w:szCs w:val="24"/>
              </w:rPr>
              <w:t xml:space="preserve">CHAPTER 6: </w:t>
            </w:r>
            <w:r w:rsidR="007E6076">
              <w:rPr>
                <w:rFonts w:ascii="Arial" w:hAnsi="Arial" w:cs="Arial"/>
                <w:b/>
                <w:bCs/>
                <w:sz w:val="24"/>
                <w:szCs w:val="24"/>
              </w:rPr>
              <w:t>Auditor-General Report</w:t>
            </w:r>
            <w:r w:rsidRPr="00853F9E">
              <w:rPr>
                <w:rFonts w:ascii="Arial" w:hAnsi="Arial" w:cs="Arial"/>
                <w:b/>
                <w:bCs/>
                <w:sz w:val="24"/>
                <w:szCs w:val="24"/>
              </w:rPr>
              <w:t xml:space="preserve"> </w:t>
            </w:r>
          </w:p>
        </w:tc>
      </w:tr>
      <w:tr w:rsidR="00FF1587" w:rsidRPr="00853F9E" w14:paraId="1C22A08F" w14:textId="77777777" w:rsidTr="444F0BD2">
        <w:tc>
          <w:tcPr>
            <w:tcW w:w="8359" w:type="dxa"/>
          </w:tcPr>
          <w:p w14:paraId="3D3F915C" w14:textId="5E31001C" w:rsidR="00FF1587" w:rsidRPr="00853F9E" w:rsidRDefault="007E6076" w:rsidP="00221B09">
            <w:pPr>
              <w:rPr>
                <w:rFonts w:ascii="Arial" w:hAnsi="Arial" w:cs="Arial"/>
                <w:sz w:val="24"/>
                <w:szCs w:val="24"/>
              </w:rPr>
            </w:pPr>
            <w:r>
              <w:rPr>
                <w:rFonts w:ascii="Arial" w:hAnsi="Arial" w:cs="Arial"/>
                <w:sz w:val="24"/>
                <w:szCs w:val="24"/>
              </w:rPr>
              <w:t>Auditor General Report</w:t>
            </w:r>
          </w:p>
        </w:tc>
        <w:tc>
          <w:tcPr>
            <w:tcW w:w="657" w:type="dxa"/>
          </w:tcPr>
          <w:p w14:paraId="4AB851B0" w14:textId="0F60556E" w:rsidR="00FF1587" w:rsidRPr="00853F9E" w:rsidRDefault="00D2116F" w:rsidP="00221B09">
            <w:pPr>
              <w:rPr>
                <w:rFonts w:ascii="Arial" w:hAnsi="Arial" w:cs="Arial"/>
                <w:sz w:val="24"/>
                <w:szCs w:val="24"/>
              </w:rPr>
            </w:pPr>
            <w:r>
              <w:rPr>
                <w:rFonts w:ascii="Arial" w:hAnsi="Arial" w:cs="Arial"/>
                <w:sz w:val="24"/>
                <w:szCs w:val="24"/>
              </w:rPr>
              <w:t>149</w:t>
            </w:r>
          </w:p>
        </w:tc>
      </w:tr>
      <w:tr w:rsidR="007E6076" w:rsidRPr="00853F9E" w14:paraId="6B90789F" w14:textId="77777777" w:rsidTr="444F0BD2">
        <w:tc>
          <w:tcPr>
            <w:tcW w:w="8359" w:type="dxa"/>
          </w:tcPr>
          <w:p w14:paraId="2C44BB46" w14:textId="31E361DC" w:rsidR="007E6076" w:rsidRPr="00853F9E" w:rsidRDefault="008D0361" w:rsidP="00221B09">
            <w:pPr>
              <w:rPr>
                <w:rFonts w:ascii="Arial" w:hAnsi="Arial" w:cs="Arial"/>
                <w:sz w:val="24"/>
                <w:szCs w:val="24"/>
              </w:rPr>
            </w:pPr>
            <w:r w:rsidRPr="008D0361">
              <w:rPr>
                <w:rFonts w:ascii="Arial" w:hAnsi="Arial" w:cs="Arial"/>
                <w:sz w:val="24"/>
                <w:szCs w:val="24"/>
              </w:rPr>
              <w:t>Dannhauser Local Municipality 2024/2025 Audit Action Plan</w:t>
            </w:r>
          </w:p>
        </w:tc>
        <w:tc>
          <w:tcPr>
            <w:tcW w:w="657" w:type="dxa"/>
          </w:tcPr>
          <w:p w14:paraId="63D132A3" w14:textId="2398C879" w:rsidR="007E6076" w:rsidRDefault="008D0361" w:rsidP="00221B09">
            <w:pPr>
              <w:rPr>
                <w:rFonts w:ascii="Arial" w:hAnsi="Arial" w:cs="Arial"/>
                <w:sz w:val="24"/>
                <w:szCs w:val="24"/>
              </w:rPr>
            </w:pPr>
            <w:r>
              <w:rPr>
                <w:rFonts w:ascii="Arial" w:hAnsi="Arial" w:cs="Arial"/>
                <w:sz w:val="24"/>
                <w:szCs w:val="24"/>
              </w:rPr>
              <w:t>173</w:t>
            </w:r>
          </w:p>
        </w:tc>
      </w:tr>
      <w:tr w:rsidR="008D0361" w:rsidRPr="00853F9E" w14:paraId="5A7904DE" w14:textId="77777777" w:rsidTr="444F0BD2">
        <w:tc>
          <w:tcPr>
            <w:tcW w:w="8359" w:type="dxa"/>
          </w:tcPr>
          <w:p w14:paraId="50FAEE31" w14:textId="1FEFB8D4" w:rsidR="008D0361" w:rsidRPr="007E6076" w:rsidRDefault="008D0361" w:rsidP="00221B09">
            <w:pPr>
              <w:rPr>
                <w:rFonts w:ascii="Arial" w:hAnsi="Arial" w:cs="Arial"/>
                <w:sz w:val="24"/>
                <w:szCs w:val="24"/>
              </w:rPr>
            </w:pPr>
          </w:p>
        </w:tc>
        <w:tc>
          <w:tcPr>
            <w:tcW w:w="657" w:type="dxa"/>
          </w:tcPr>
          <w:p w14:paraId="4590AE3C" w14:textId="63F09FE7" w:rsidR="008D0361" w:rsidRDefault="008D0361" w:rsidP="00221B09">
            <w:pPr>
              <w:rPr>
                <w:rFonts w:ascii="Arial" w:hAnsi="Arial" w:cs="Arial"/>
                <w:sz w:val="24"/>
                <w:szCs w:val="24"/>
              </w:rPr>
            </w:pPr>
          </w:p>
        </w:tc>
      </w:tr>
      <w:tr w:rsidR="008D0361" w:rsidRPr="00853F9E" w14:paraId="034BE3AF" w14:textId="77777777" w:rsidTr="444F0BD2">
        <w:tc>
          <w:tcPr>
            <w:tcW w:w="9016" w:type="dxa"/>
            <w:gridSpan w:val="2"/>
            <w:shd w:val="clear" w:color="auto" w:fill="E8E8E8" w:themeFill="background2"/>
          </w:tcPr>
          <w:p w14:paraId="18B56E0F" w14:textId="149E3C19" w:rsidR="008D0361" w:rsidRPr="008D0361" w:rsidRDefault="008D0361" w:rsidP="00221B09">
            <w:pPr>
              <w:rPr>
                <w:rFonts w:ascii="Arial" w:hAnsi="Arial" w:cs="Arial"/>
                <w:sz w:val="24"/>
                <w:szCs w:val="24"/>
              </w:rPr>
            </w:pPr>
            <w:r w:rsidRPr="008D0361">
              <w:rPr>
                <w:rFonts w:ascii="Arial" w:hAnsi="Arial" w:cs="Arial"/>
                <w:sz w:val="24"/>
                <w:szCs w:val="24"/>
              </w:rPr>
              <w:t>Chapter 7: Conclusion</w:t>
            </w:r>
          </w:p>
        </w:tc>
      </w:tr>
      <w:tr w:rsidR="008D0361" w:rsidRPr="00853F9E" w14:paraId="1A415566" w14:textId="77777777" w:rsidTr="444F0BD2">
        <w:tc>
          <w:tcPr>
            <w:tcW w:w="8359" w:type="dxa"/>
          </w:tcPr>
          <w:p w14:paraId="651B1909" w14:textId="24032458" w:rsidR="008D0361" w:rsidRPr="008D0361" w:rsidRDefault="008D0361" w:rsidP="00221B09">
            <w:pPr>
              <w:rPr>
                <w:rFonts w:ascii="Arial" w:hAnsi="Arial" w:cs="Arial"/>
                <w:sz w:val="24"/>
                <w:szCs w:val="24"/>
              </w:rPr>
            </w:pPr>
            <w:r w:rsidRPr="008D0361">
              <w:rPr>
                <w:rFonts w:ascii="Arial" w:hAnsi="Arial" w:cs="Arial"/>
                <w:sz w:val="24"/>
                <w:szCs w:val="24"/>
              </w:rPr>
              <w:t>6.1 Component A: Conclusion</w:t>
            </w:r>
          </w:p>
        </w:tc>
        <w:tc>
          <w:tcPr>
            <w:tcW w:w="657" w:type="dxa"/>
          </w:tcPr>
          <w:p w14:paraId="5B9C67A7" w14:textId="1761B344" w:rsidR="008D0361" w:rsidRPr="008D0361" w:rsidRDefault="008D0361" w:rsidP="00221B09">
            <w:pPr>
              <w:rPr>
                <w:rFonts w:ascii="Arial" w:hAnsi="Arial" w:cs="Arial"/>
                <w:sz w:val="24"/>
                <w:szCs w:val="24"/>
              </w:rPr>
            </w:pPr>
            <w:r w:rsidRPr="008D0361">
              <w:rPr>
                <w:rFonts w:ascii="Arial" w:hAnsi="Arial" w:cs="Arial"/>
                <w:sz w:val="24"/>
                <w:szCs w:val="24"/>
              </w:rPr>
              <w:t>186</w:t>
            </w:r>
          </w:p>
        </w:tc>
      </w:tr>
    </w:tbl>
    <w:p w14:paraId="77765CB2" w14:textId="77777777" w:rsidR="00FF1587" w:rsidRPr="00853F9E" w:rsidRDefault="00FF1587" w:rsidP="00FF1587">
      <w:pPr>
        <w:rPr>
          <w:rFonts w:ascii="Arial" w:hAnsi="Arial" w:cs="Arial"/>
          <w:sz w:val="24"/>
          <w:szCs w:val="24"/>
        </w:rPr>
      </w:pPr>
    </w:p>
    <w:bookmarkEnd w:id="1"/>
    <w:p w14:paraId="12CF1533" w14:textId="77777777" w:rsidR="00FF1587" w:rsidRPr="00853F9E" w:rsidRDefault="00FF1587" w:rsidP="00FF1587">
      <w:pPr>
        <w:jc w:val="both"/>
        <w:rPr>
          <w:rFonts w:ascii="Arial" w:hAnsi="Arial" w:cs="Arial"/>
          <w:sz w:val="24"/>
          <w:szCs w:val="24"/>
          <w14:ligatures w14:val="standardContextual"/>
        </w:rPr>
      </w:pPr>
    </w:p>
    <w:p w14:paraId="2D6CF4CF" w14:textId="77777777" w:rsidR="00FF1587" w:rsidRPr="00853F9E" w:rsidRDefault="00FF1587" w:rsidP="00FF1587">
      <w:pPr>
        <w:jc w:val="both"/>
        <w:rPr>
          <w:rFonts w:ascii="Arial" w:hAnsi="Arial" w:cs="Arial"/>
          <w:sz w:val="24"/>
          <w:szCs w:val="24"/>
          <w14:ligatures w14:val="standardContextual"/>
        </w:rPr>
      </w:pPr>
    </w:p>
    <w:p w14:paraId="47F87447" w14:textId="77777777" w:rsidR="00FF1587" w:rsidRPr="00853F9E" w:rsidRDefault="00FF1587" w:rsidP="00FF1587">
      <w:pPr>
        <w:jc w:val="both"/>
        <w:rPr>
          <w:rFonts w:ascii="Arial" w:hAnsi="Arial" w:cs="Arial"/>
          <w:sz w:val="24"/>
          <w:szCs w:val="24"/>
          <w14:ligatures w14:val="standardContextual"/>
        </w:rPr>
      </w:pPr>
    </w:p>
    <w:p w14:paraId="2191A1C9" w14:textId="77777777" w:rsidR="00FF1587" w:rsidRPr="00853F9E" w:rsidRDefault="00FF1587" w:rsidP="00FF1587">
      <w:pPr>
        <w:jc w:val="both"/>
        <w:rPr>
          <w:rFonts w:ascii="Arial" w:hAnsi="Arial" w:cs="Arial"/>
          <w:sz w:val="24"/>
          <w:szCs w:val="24"/>
          <w14:ligatures w14:val="standardContextual"/>
        </w:rPr>
      </w:pPr>
    </w:p>
    <w:p w14:paraId="6AF85543" w14:textId="77777777" w:rsidR="00FF1587" w:rsidRPr="00853F9E" w:rsidRDefault="00FF1587" w:rsidP="00FF1587">
      <w:pPr>
        <w:jc w:val="both"/>
        <w:rPr>
          <w:rFonts w:ascii="Arial" w:hAnsi="Arial" w:cs="Arial"/>
          <w:sz w:val="24"/>
          <w:szCs w:val="24"/>
          <w14:ligatures w14:val="standardContextual"/>
        </w:rPr>
      </w:pPr>
    </w:p>
    <w:p w14:paraId="61532C1A" w14:textId="77777777" w:rsidR="001B5859" w:rsidRDefault="001B5859" w:rsidP="00FF1587">
      <w:pPr>
        <w:rPr>
          <w:rFonts w:ascii="Arial" w:hAnsi="Arial" w:cs="Arial"/>
          <w:sz w:val="24"/>
          <w:szCs w:val="24"/>
          <w14:ligatures w14:val="standardContextual"/>
        </w:rPr>
      </w:pPr>
    </w:p>
    <w:p w14:paraId="2BB4F1FB" w14:textId="4A921597" w:rsidR="00FF1587" w:rsidRPr="00853F9E" w:rsidRDefault="00FF1587" w:rsidP="00FF1587">
      <w:pPr>
        <w:rPr>
          <w:rFonts w:ascii="Arial" w:hAnsi="Arial" w:cs="Arial"/>
          <w:b/>
          <w:bCs/>
          <w:sz w:val="24"/>
          <w:szCs w:val="24"/>
        </w:rPr>
      </w:pPr>
      <w:r w:rsidRPr="00853F9E">
        <w:rPr>
          <w:rFonts w:ascii="Arial" w:hAnsi="Arial" w:cs="Arial"/>
          <w:b/>
          <w:bCs/>
          <w:sz w:val="24"/>
          <w:szCs w:val="24"/>
        </w:rPr>
        <w:t xml:space="preserve">Abbreviation </w:t>
      </w:r>
    </w:p>
    <w:p w14:paraId="57B3F004" w14:textId="77777777" w:rsidR="00FF1587" w:rsidRPr="00853F9E" w:rsidRDefault="00FF1587" w:rsidP="00FF1587">
      <w:pPr>
        <w:rPr>
          <w:rFonts w:ascii="Arial" w:hAnsi="Arial" w:cs="Arial"/>
          <w:sz w:val="24"/>
          <w:szCs w:val="24"/>
        </w:rPr>
      </w:pPr>
      <w:r w:rsidRPr="00853F9E">
        <w:rPr>
          <w:rFonts w:ascii="Arial" w:hAnsi="Arial" w:cs="Arial"/>
          <w:sz w:val="24"/>
          <w:szCs w:val="24"/>
        </w:rPr>
        <w:t>Councillor (Cllr)</w:t>
      </w:r>
    </w:p>
    <w:p w14:paraId="2D0BAE62"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Finance Management Act (MFMA)</w:t>
      </w:r>
    </w:p>
    <w:p w14:paraId="342DB2C7" w14:textId="77777777" w:rsidR="00FF1587" w:rsidRPr="00853F9E" w:rsidRDefault="00FF1587" w:rsidP="00FF1587">
      <w:pPr>
        <w:jc w:val="both"/>
        <w:rPr>
          <w:rFonts w:ascii="Arial" w:hAnsi="Arial" w:cs="Arial"/>
          <w:sz w:val="24"/>
          <w:szCs w:val="24"/>
        </w:rPr>
      </w:pPr>
      <w:r w:rsidRPr="00853F9E">
        <w:rPr>
          <w:rFonts w:ascii="Arial" w:hAnsi="Arial" w:cs="Arial"/>
          <w:sz w:val="24"/>
          <w:szCs w:val="24"/>
          <w:lang w:val="en-US"/>
        </w:rPr>
        <w:t xml:space="preserve">Intergovernmental Relations </w:t>
      </w:r>
      <w:r w:rsidRPr="00853F9E">
        <w:rPr>
          <w:rFonts w:ascii="Arial" w:hAnsi="Arial" w:cs="Arial"/>
          <w:sz w:val="24"/>
          <w:szCs w:val="24"/>
        </w:rPr>
        <w:t>(IGR)</w:t>
      </w:r>
    </w:p>
    <w:p w14:paraId="58305994" w14:textId="77777777" w:rsidR="00FF1587" w:rsidRPr="00853F9E" w:rsidRDefault="00FF1587" w:rsidP="00FF1587">
      <w:pPr>
        <w:rPr>
          <w:rFonts w:ascii="Arial" w:hAnsi="Arial" w:cs="Arial"/>
          <w:sz w:val="24"/>
          <w:szCs w:val="24"/>
        </w:rPr>
      </w:pPr>
      <w:r w:rsidRPr="00853F9E">
        <w:rPr>
          <w:rFonts w:ascii="Arial" w:eastAsia="Times New Roman" w:hAnsi="Arial" w:cs="Arial"/>
          <w:spacing w:val="-9"/>
          <w:sz w:val="24"/>
          <w:szCs w:val="24"/>
          <w:lang w:eastAsia="en-ZA"/>
        </w:rPr>
        <w:t>Department Of Cooperative Governance and Traditional Affairs (</w:t>
      </w:r>
      <w:r w:rsidRPr="00853F9E">
        <w:rPr>
          <w:rFonts w:ascii="Arial" w:hAnsi="Arial" w:cs="Arial"/>
          <w:sz w:val="24"/>
          <w:szCs w:val="24"/>
        </w:rPr>
        <w:t>COGTA)</w:t>
      </w:r>
    </w:p>
    <w:p w14:paraId="51E96213" w14:textId="77777777" w:rsidR="00FF1587" w:rsidRPr="00853F9E" w:rsidRDefault="00FF1587" w:rsidP="00FF1587">
      <w:pPr>
        <w:rPr>
          <w:rFonts w:ascii="Arial" w:hAnsi="Arial" w:cs="Arial"/>
          <w:sz w:val="24"/>
          <w:szCs w:val="24"/>
        </w:rPr>
      </w:pPr>
      <w:r w:rsidRPr="00853F9E">
        <w:rPr>
          <w:rFonts w:ascii="Arial" w:hAnsi="Arial" w:cs="Arial"/>
          <w:sz w:val="24"/>
          <w:szCs w:val="24"/>
        </w:rPr>
        <w:t>Key Performance Indicators (KPIs)</w:t>
      </w:r>
    </w:p>
    <w:p w14:paraId="01644E8B" w14:textId="77777777" w:rsidR="00FF1587" w:rsidRPr="00853F9E" w:rsidRDefault="00FF1587" w:rsidP="00FF1587">
      <w:pPr>
        <w:rPr>
          <w:rFonts w:ascii="Arial" w:hAnsi="Arial" w:cs="Arial"/>
          <w:sz w:val="24"/>
          <w:szCs w:val="24"/>
        </w:rPr>
      </w:pPr>
      <w:r w:rsidRPr="00853F9E">
        <w:rPr>
          <w:rFonts w:ascii="Arial" w:hAnsi="Arial" w:cs="Arial"/>
          <w:sz w:val="24"/>
          <w:szCs w:val="24"/>
        </w:rPr>
        <w:t>Integrated Development Plan (IDP)</w:t>
      </w:r>
    </w:p>
    <w:p w14:paraId="0025E398" w14:textId="77777777" w:rsidR="00FF1587" w:rsidRPr="00853F9E" w:rsidRDefault="00FF1587" w:rsidP="00FF1587">
      <w:pPr>
        <w:rPr>
          <w:rFonts w:ascii="Arial" w:hAnsi="Arial" w:cs="Arial"/>
          <w:sz w:val="24"/>
          <w:szCs w:val="24"/>
        </w:rPr>
      </w:pPr>
      <w:r w:rsidRPr="00853F9E">
        <w:rPr>
          <w:rFonts w:ascii="Arial" w:hAnsi="Arial" w:cs="Arial"/>
          <w:sz w:val="24"/>
          <w:szCs w:val="24"/>
        </w:rPr>
        <w:t>KwaZulu-Natal (KZN)</w:t>
      </w:r>
    </w:p>
    <w:p w14:paraId="4899016E" w14:textId="77777777" w:rsidR="00FF1587" w:rsidRPr="00853F9E" w:rsidRDefault="00FF1587" w:rsidP="00FF1587">
      <w:pPr>
        <w:rPr>
          <w:rFonts w:ascii="Arial" w:hAnsi="Arial" w:cs="Arial"/>
          <w:sz w:val="24"/>
          <w:szCs w:val="24"/>
        </w:rPr>
      </w:pPr>
      <w:r w:rsidRPr="00853F9E">
        <w:rPr>
          <w:rFonts w:ascii="Arial" w:hAnsi="Arial" w:cs="Arial"/>
          <w:sz w:val="24"/>
          <w:szCs w:val="24"/>
        </w:rPr>
        <w:t>Human Resource (HR)</w:t>
      </w:r>
    </w:p>
    <w:p w14:paraId="30D8BBAE"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Systems Act (MSA)</w:t>
      </w:r>
    </w:p>
    <w:p w14:paraId="05A4C0B4" w14:textId="77777777" w:rsidR="00FF1587" w:rsidRPr="00853F9E" w:rsidRDefault="00FF1587" w:rsidP="00FF1587">
      <w:pPr>
        <w:rPr>
          <w:rFonts w:ascii="Arial" w:hAnsi="Arial" w:cs="Arial"/>
          <w:sz w:val="24"/>
          <w:szCs w:val="24"/>
        </w:rPr>
      </w:pPr>
      <w:r w:rsidRPr="00853F9E">
        <w:rPr>
          <w:rFonts w:ascii="Arial" w:hAnsi="Arial" w:cs="Arial"/>
          <w:sz w:val="24"/>
          <w:szCs w:val="24"/>
        </w:rPr>
        <w:t>Chief Financial Officer (CFO)</w:t>
      </w:r>
    </w:p>
    <w:p w14:paraId="1C817F9A"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Public Account Committee (MPAC)</w:t>
      </w:r>
    </w:p>
    <w:p w14:paraId="2F08F1FD" w14:textId="77777777" w:rsidR="00FF1587" w:rsidRPr="00853F9E" w:rsidRDefault="00FF1587" w:rsidP="00FF1587">
      <w:pPr>
        <w:rPr>
          <w:rFonts w:ascii="Arial" w:hAnsi="Arial" w:cs="Arial"/>
          <w:sz w:val="24"/>
          <w:szCs w:val="24"/>
        </w:rPr>
      </w:pPr>
      <w:r w:rsidRPr="00853F9E">
        <w:rPr>
          <w:rFonts w:ascii="Arial" w:hAnsi="Arial" w:cs="Arial"/>
          <w:sz w:val="24"/>
          <w:szCs w:val="24"/>
        </w:rPr>
        <w:t>Public Facilities Advisory Committee (PFAC)</w:t>
      </w:r>
    </w:p>
    <w:p w14:paraId="053855D9" w14:textId="77777777" w:rsidR="00FF1587" w:rsidRPr="00853F9E" w:rsidRDefault="00FF1587" w:rsidP="00FF1587">
      <w:pPr>
        <w:rPr>
          <w:rFonts w:ascii="Arial" w:hAnsi="Arial" w:cs="Arial"/>
          <w:sz w:val="24"/>
          <w:szCs w:val="24"/>
        </w:rPr>
      </w:pPr>
      <w:r w:rsidRPr="00853F9E">
        <w:rPr>
          <w:rFonts w:ascii="Arial" w:hAnsi="Arial" w:cs="Arial"/>
          <w:sz w:val="24"/>
          <w:szCs w:val="24"/>
        </w:rPr>
        <w:t>Auditor General (AG)</w:t>
      </w:r>
    </w:p>
    <w:p w14:paraId="5D421EA0" w14:textId="77777777" w:rsidR="00FF1587" w:rsidRPr="00853F9E" w:rsidRDefault="00FF1587" w:rsidP="00FF1587">
      <w:pPr>
        <w:rPr>
          <w:rFonts w:ascii="Arial" w:hAnsi="Arial" w:cs="Arial"/>
          <w:sz w:val="24"/>
          <w:szCs w:val="24"/>
        </w:rPr>
      </w:pPr>
      <w:r w:rsidRPr="00853F9E">
        <w:rPr>
          <w:rFonts w:ascii="Arial" w:hAnsi="Arial" w:cs="Arial"/>
          <w:sz w:val="24"/>
          <w:szCs w:val="24"/>
        </w:rPr>
        <w:t>Dannhauser Local Municipality (DLM)</w:t>
      </w:r>
    </w:p>
    <w:p w14:paraId="4C9DD430" w14:textId="77777777" w:rsidR="00FF1587" w:rsidRPr="00853F9E" w:rsidRDefault="00FF1587" w:rsidP="00FF1587">
      <w:pPr>
        <w:rPr>
          <w:rFonts w:ascii="Arial" w:hAnsi="Arial" w:cs="Arial"/>
          <w:bCs/>
          <w:sz w:val="24"/>
          <w:szCs w:val="24"/>
        </w:rPr>
      </w:pPr>
      <w:r w:rsidRPr="00853F9E">
        <w:rPr>
          <w:rFonts w:ascii="Arial" w:hAnsi="Arial" w:cs="Arial"/>
          <w:sz w:val="24"/>
          <w:szCs w:val="24"/>
        </w:rPr>
        <w:t>Statistics South Africa (</w:t>
      </w:r>
      <w:r w:rsidRPr="00853F9E">
        <w:rPr>
          <w:rFonts w:ascii="Arial" w:hAnsi="Arial" w:cs="Arial"/>
          <w:bCs/>
          <w:sz w:val="24"/>
          <w:szCs w:val="24"/>
        </w:rPr>
        <w:t>Stats SA)</w:t>
      </w:r>
    </w:p>
    <w:p w14:paraId="5DE21D23" w14:textId="77777777" w:rsidR="00FF1587" w:rsidRPr="00853F9E" w:rsidRDefault="00FF1587" w:rsidP="00FF1587">
      <w:pPr>
        <w:rPr>
          <w:rFonts w:ascii="Arial" w:hAnsi="Arial" w:cs="Arial"/>
          <w:sz w:val="24"/>
          <w:szCs w:val="24"/>
        </w:rPr>
      </w:pPr>
      <w:r w:rsidRPr="00853F9E">
        <w:rPr>
          <w:rFonts w:ascii="Arial" w:hAnsi="Arial" w:cs="Arial"/>
          <w:sz w:val="24"/>
          <w:szCs w:val="24"/>
        </w:rPr>
        <w:t>National Development Plan (NDP)</w:t>
      </w:r>
    </w:p>
    <w:p w14:paraId="4684B08A" w14:textId="77777777" w:rsidR="00FF1587" w:rsidRPr="00853F9E" w:rsidRDefault="00FF1587" w:rsidP="00FF1587">
      <w:pPr>
        <w:rPr>
          <w:rFonts w:ascii="Arial" w:hAnsi="Arial" w:cs="Arial"/>
          <w:sz w:val="24"/>
          <w:szCs w:val="24"/>
        </w:rPr>
      </w:pPr>
      <w:r w:rsidRPr="00853F9E">
        <w:rPr>
          <w:rFonts w:ascii="Arial" w:hAnsi="Arial" w:cs="Arial"/>
          <w:sz w:val="24"/>
          <w:szCs w:val="24"/>
        </w:rPr>
        <w:t>Provincial Index of Multiple Deprivation (PIMD)</w:t>
      </w:r>
    </w:p>
    <w:p w14:paraId="6B757C64" w14:textId="77777777" w:rsidR="00FF1587" w:rsidRPr="00853F9E" w:rsidRDefault="00FF1587" w:rsidP="00FF1587">
      <w:pPr>
        <w:rPr>
          <w:rFonts w:ascii="Arial" w:hAnsi="Arial" w:cs="Arial"/>
          <w:sz w:val="24"/>
          <w:szCs w:val="24"/>
        </w:rPr>
      </w:pPr>
      <w:r w:rsidRPr="00853F9E">
        <w:rPr>
          <w:rFonts w:ascii="Arial" w:hAnsi="Arial" w:cs="Arial"/>
          <w:sz w:val="24"/>
          <w:szCs w:val="24"/>
        </w:rPr>
        <w:t>Service Delivery Budget Implementation Plan (SDBIP)</w:t>
      </w:r>
    </w:p>
    <w:p w14:paraId="1531F580" w14:textId="77777777" w:rsidR="00FF1587" w:rsidRPr="00853F9E" w:rsidRDefault="00FF1587" w:rsidP="00FF1587">
      <w:pPr>
        <w:rPr>
          <w:rFonts w:ascii="Arial" w:hAnsi="Arial" w:cs="Arial"/>
          <w:sz w:val="24"/>
          <w:szCs w:val="24"/>
        </w:rPr>
      </w:pPr>
      <w:r w:rsidRPr="00853F9E">
        <w:rPr>
          <w:rFonts w:ascii="Arial" w:hAnsi="Arial" w:cs="Arial"/>
          <w:sz w:val="24"/>
          <w:szCs w:val="24"/>
        </w:rPr>
        <w:t>Key Performance Areas (KPA)</w:t>
      </w:r>
    </w:p>
    <w:p w14:paraId="38A3FC01" w14:textId="77777777" w:rsidR="00FF1587" w:rsidRPr="00853F9E" w:rsidRDefault="00FF1587" w:rsidP="00FF1587">
      <w:pPr>
        <w:rPr>
          <w:rFonts w:ascii="Arial" w:hAnsi="Arial" w:cs="Arial"/>
          <w:sz w:val="24"/>
          <w:szCs w:val="24"/>
        </w:rPr>
      </w:pPr>
      <w:r w:rsidRPr="00853F9E">
        <w:rPr>
          <w:rFonts w:ascii="Arial" w:hAnsi="Arial" w:cs="Arial"/>
          <w:sz w:val="24"/>
          <w:szCs w:val="24"/>
        </w:rPr>
        <w:t>Municipal Infrastructure Grant MIG</w:t>
      </w:r>
    </w:p>
    <w:p w14:paraId="0607774D" w14:textId="77777777" w:rsidR="00FF1587" w:rsidRPr="00853F9E" w:rsidRDefault="00FF1587" w:rsidP="00FF1587">
      <w:pPr>
        <w:rPr>
          <w:rFonts w:ascii="Arial" w:hAnsi="Arial" w:cs="Arial"/>
          <w:sz w:val="24"/>
          <w:szCs w:val="24"/>
        </w:rPr>
      </w:pPr>
      <w:r w:rsidRPr="00853F9E">
        <w:rPr>
          <w:rFonts w:ascii="Arial" w:hAnsi="Arial" w:cs="Arial"/>
          <w:sz w:val="24"/>
          <w:szCs w:val="24"/>
        </w:rPr>
        <w:t>Central Business District  (CBD)</w:t>
      </w:r>
    </w:p>
    <w:p w14:paraId="67787CA4" w14:textId="77777777" w:rsidR="00FF1587" w:rsidRPr="00853F9E" w:rsidRDefault="00FF1587" w:rsidP="00FF1587">
      <w:pPr>
        <w:rPr>
          <w:rFonts w:ascii="Arial" w:hAnsi="Arial" w:cs="Arial"/>
          <w:sz w:val="24"/>
          <w:szCs w:val="24"/>
        </w:rPr>
      </w:pPr>
      <w:r w:rsidRPr="00853F9E">
        <w:rPr>
          <w:rFonts w:ascii="Arial" w:hAnsi="Arial" w:cs="Arial"/>
          <w:sz w:val="24"/>
          <w:szCs w:val="24"/>
        </w:rPr>
        <w:t>Department of Forestry, Fisheries and Environmental Affairs (DFFE)</w:t>
      </w:r>
    </w:p>
    <w:p w14:paraId="14529E36" w14:textId="77777777" w:rsidR="00FF1587" w:rsidRPr="00853F9E" w:rsidRDefault="00FF1587" w:rsidP="00FF1587">
      <w:pPr>
        <w:rPr>
          <w:rFonts w:ascii="Arial" w:eastAsia="Calibri" w:hAnsi="Arial" w:cs="Arial"/>
          <w:color w:val="C00000"/>
          <w:sz w:val="24"/>
          <w:szCs w:val="24"/>
          <w:lang w:eastAsia="en-ZA"/>
        </w:rPr>
      </w:pPr>
      <w:r w:rsidRPr="00853F9E">
        <w:rPr>
          <w:rFonts w:ascii="Arial" w:hAnsi="Arial" w:cs="Arial"/>
          <w:sz w:val="24"/>
          <w:szCs w:val="24"/>
          <w:shd w:val="clear" w:color="auto" w:fill="FFFFFF"/>
        </w:rPr>
        <w:t>Department of Economic Development, Tourism and Environmental Affairs (EDTEA)</w:t>
      </w:r>
    </w:p>
    <w:p w14:paraId="408C300B" w14:textId="77777777" w:rsidR="00FF1587" w:rsidRPr="00853F9E" w:rsidRDefault="00FF1587" w:rsidP="00FF1587">
      <w:pPr>
        <w:rPr>
          <w:rFonts w:ascii="Arial" w:hAnsi="Arial" w:cs="Arial"/>
          <w:sz w:val="24"/>
          <w:szCs w:val="24"/>
        </w:rPr>
      </w:pPr>
      <w:r w:rsidRPr="00853F9E">
        <w:rPr>
          <w:rFonts w:ascii="Arial" w:hAnsi="Arial" w:cs="Arial"/>
          <w:sz w:val="24"/>
          <w:szCs w:val="24"/>
        </w:rPr>
        <w:t>South African Police Service (SAPS)</w:t>
      </w:r>
    </w:p>
    <w:p w14:paraId="5D1BF933" w14:textId="77777777" w:rsidR="00FF1587" w:rsidRPr="00853F9E" w:rsidRDefault="00FF1587" w:rsidP="00FF1587">
      <w:pPr>
        <w:rPr>
          <w:rFonts w:ascii="Arial" w:hAnsi="Arial" w:cs="Arial"/>
          <w:bCs/>
          <w:sz w:val="24"/>
          <w:szCs w:val="24"/>
        </w:rPr>
      </w:pPr>
      <w:r w:rsidRPr="00853F9E">
        <w:rPr>
          <w:rFonts w:ascii="Arial" w:hAnsi="Arial" w:cs="Arial"/>
          <w:bCs/>
          <w:sz w:val="24"/>
          <w:szCs w:val="24"/>
        </w:rPr>
        <w:t>Road Traffic Inspectorate (RTI)</w:t>
      </w:r>
    </w:p>
    <w:p w14:paraId="15340640" w14:textId="77777777" w:rsidR="00FF1587" w:rsidRPr="00853F9E" w:rsidRDefault="00FF1587" w:rsidP="00FF1587">
      <w:pPr>
        <w:rPr>
          <w:rFonts w:ascii="Arial" w:hAnsi="Arial" w:cs="Arial"/>
          <w:sz w:val="24"/>
          <w:szCs w:val="24"/>
        </w:rPr>
      </w:pPr>
      <w:r w:rsidRPr="00853F9E">
        <w:rPr>
          <w:rFonts w:ascii="Arial" w:hAnsi="Arial" w:cs="Arial"/>
          <w:sz w:val="24"/>
          <w:szCs w:val="24"/>
        </w:rPr>
        <w:t>Local Economic Development (LED)</w:t>
      </w:r>
    </w:p>
    <w:p w14:paraId="07E08E3C"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Small, Medium and Micro Enterprises (SMMEs)</w:t>
      </w:r>
    </w:p>
    <w:p w14:paraId="4CBD4420"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Executive Committee (EXCO)</w:t>
      </w:r>
    </w:p>
    <w:p w14:paraId="13EB5F89"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lastRenderedPageBreak/>
        <w:t>Unauthorized, Irregular, Fruitless and Wasteful Expenditure (UIFWE)</w:t>
      </w:r>
    </w:p>
    <w:p w14:paraId="47BCD16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Proportional Representative (PR)</w:t>
      </w:r>
    </w:p>
    <w:p w14:paraId="31BB2774" w14:textId="77777777" w:rsidR="00FF1587" w:rsidRPr="00853F9E" w:rsidRDefault="00FF1587" w:rsidP="00FF1587">
      <w:pPr>
        <w:jc w:val="both"/>
        <w:rPr>
          <w:rFonts w:ascii="Arial" w:eastAsia="Cambria" w:hAnsi="Arial" w:cs="Arial"/>
          <w:sz w:val="24"/>
          <w:szCs w:val="24"/>
        </w:rPr>
      </w:pPr>
      <w:r w:rsidRPr="00853F9E">
        <w:rPr>
          <w:rFonts w:ascii="Arial" w:eastAsia="Cambria" w:hAnsi="Arial" w:cs="Arial"/>
          <w:sz w:val="24"/>
          <w:szCs w:val="24"/>
        </w:rPr>
        <w:t>Management Committee (MANCO)</w:t>
      </w:r>
    </w:p>
    <w:p w14:paraId="73E5535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Municipal Manager (MM)</w:t>
      </w:r>
    </w:p>
    <w:p w14:paraId="3FBB5EB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Head of Department (HOD)</w:t>
      </w:r>
    </w:p>
    <w:p w14:paraId="122E5799" w14:textId="77777777" w:rsidR="00FF1587" w:rsidRPr="00853F9E" w:rsidRDefault="00FF1587" w:rsidP="00FF1587">
      <w:pPr>
        <w:jc w:val="both"/>
        <w:rPr>
          <w:rFonts w:ascii="Arial" w:eastAsia="Calibri" w:hAnsi="Arial" w:cs="Arial"/>
          <w:sz w:val="24"/>
          <w:szCs w:val="24"/>
          <w:lang w:val="en-US"/>
        </w:rPr>
      </w:pPr>
      <w:r w:rsidRPr="00853F9E">
        <w:rPr>
          <w:rFonts w:ascii="Arial" w:hAnsi="Arial" w:cs="Arial"/>
          <w:sz w:val="24"/>
          <w:szCs w:val="24"/>
          <w:lang w:val="en-US"/>
        </w:rPr>
        <w:t>District Development Model</w:t>
      </w:r>
      <w:r w:rsidRPr="00853F9E">
        <w:rPr>
          <w:rFonts w:ascii="Arial" w:eastAsia="Calibri" w:hAnsi="Arial" w:cs="Arial"/>
          <w:color w:val="C00000"/>
          <w:sz w:val="24"/>
          <w:szCs w:val="24"/>
          <w:lang w:val="en-US"/>
        </w:rPr>
        <w:t xml:space="preserve"> </w:t>
      </w:r>
      <w:r w:rsidRPr="00853F9E">
        <w:rPr>
          <w:rFonts w:ascii="Arial" w:eastAsia="Calibri" w:hAnsi="Arial" w:cs="Arial"/>
          <w:sz w:val="24"/>
          <w:szCs w:val="24"/>
          <w:lang w:val="en-US"/>
        </w:rPr>
        <w:t>(DDM)</w:t>
      </w:r>
    </w:p>
    <w:p w14:paraId="16E34161" w14:textId="77777777" w:rsidR="00FF1587" w:rsidRPr="00853F9E" w:rsidRDefault="00FF1587" w:rsidP="00FF1587">
      <w:pPr>
        <w:jc w:val="both"/>
        <w:rPr>
          <w:rFonts w:ascii="Arial" w:hAnsi="Arial" w:cs="Arial"/>
          <w:color w:val="C00000"/>
          <w:sz w:val="24"/>
          <w:szCs w:val="24"/>
          <w:lang w:val="en-US"/>
        </w:rPr>
      </w:pPr>
      <w:r w:rsidRPr="00853F9E">
        <w:rPr>
          <w:rFonts w:ascii="Arial" w:hAnsi="Arial" w:cs="Arial"/>
          <w:color w:val="040C28"/>
          <w:sz w:val="24"/>
          <w:szCs w:val="24"/>
          <w:shd w:val="clear" w:color="auto" w:fill="FFFFFF" w:themeFill="background1"/>
        </w:rPr>
        <w:t>Non-governmental Organizations/</w:t>
      </w:r>
      <w:r w:rsidRPr="00853F9E">
        <w:rPr>
          <w:rFonts w:ascii="Arial" w:hAnsi="Arial" w:cs="Arial"/>
          <w:color w:val="C00000"/>
          <w:sz w:val="24"/>
          <w:szCs w:val="24"/>
          <w:lang w:val="en-US"/>
        </w:rPr>
        <w:t xml:space="preserve"> </w:t>
      </w:r>
      <w:r w:rsidRPr="00853F9E">
        <w:rPr>
          <w:rFonts w:ascii="Arial" w:hAnsi="Arial" w:cs="Arial"/>
          <w:color w:val="040C28"/>
          <w:sz w:val="24"/>
          <w:szCs w:val="24"/>
          <w:shd w:val="clear" w:color="auto" w:fill="FFFFFF" w:themeFill="background1"/>
        </w:rPr>
        <w:t>Non-profit Organisations</w:t>
      </w:r>
      <w:r w:rsidRPr="00853F9E">
        <w:rPr>
          <w:rFonts w:ascii="Arial" w:hAnsi="Arial" w:cs="Arial"/>
          <w:color w:val="C00000"/>
          <w:sz w:val="24"/>
          <w:szCs w:val="24"/>
          <w:lang w:val="en-US"/>
        </w:rPr>
        <w:t xml:space="preserve"> </w:t>
      </w:r>
      <w:r w:rsidRPr="00853F9E">
        <w:rPr>
          <w:rFonts w:ascii="Arial" w:hAnsi="Arial" w:cs="Arial"/>
          <w:sz w:val="24"/>
          <w:szCs w:val="24"/>
          <w:lang w:val="en-US"/>
        </w:rPr>
        <w:t>(NGOs/NPOs)</w:t>
      </w:r>
    </w:p>
    <w:p w14:paraId="274FF3F1"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Fourth Industrial Revolution (4IR)</w:t>
      </w:r>
    </w:p>
    <w:p w14:paraId="414E25E3" w14:textId="77777777" w:rsidR="00FF1587" w:rsidRPr="00853F9E" w:rsidRDefault="00FF1587" w:rsidP="00FF1587">
      <w:pPr>
        <w:jc w:val="both"/>
        <w:rPr>
          <w:rFonts w:ascii="Arial" w:eastAsia="Cambria" w:hAnsi="Arial" w:cs="Arial"/>
          <w:sz w:val="24"/>
          <w:szCs w:val="24"/>
        </w:rPr>
      </w:pPr>
      <w:r w:rsidRPr="00853F9E">
        <w:rPr>
          <w:rFonts w:ascii="Arial" w:eastAsia="Cambria" w:hAnsi="Arial" w:cs="Arial"/>
          <w:sz w:val="24"/>
          <w:szCs w:val="24"/>
        </w:rPr>
        <w:t>Supply Chain Management (SCM)</w:t>
      </w:r>
    </w:p>
    <w:p w14:paraId="6E105E4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Key Performance Indicators (KPI)</w:t>
      </w:r>
    </w:p>
    <w:p w14:paraId="04FE1B26"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National Government’s Strategic Key Performance Areas (NKPAs)</w:t>
      </w:r>
    </w:p>
    <w:p w14:paraId="23642167" w14:textId="77777777" w:rsidR="00FF1587" w:rsidRPr="00853F9E" w:rsidRDefault="00FF1587" w:rsidP="00FF1587">
      <w:pPr>
        <w:jc w:val="both"/>
        <w:rPr>
          <w:rFonts w:ascii="Arial" w:eastAsia="Arial Unicode MS" w:hAnsi="Arial" w:cs="Arial"/>
          <w:bCs/>
          <w:color w:val="000000" w:themeColor="text1"/>
          <w:sz w:val="24"/>
          <w:szCs w:val="24"/>
        </w:rPr>
      </w:pPr>
      <w:r w:rsidRPr="00853F9E">
        <w:rPr>
          <w:rFonts w:ascii="Arial" w:eastAsia="Arial Unicode MS" w:hAnsi="Arial" w:cs="Arial"/>
          <w:bCs/>
          <w:color w:val="000000" w:themeColor="text1"/>
          <w:sz w:val="24"/>
          <w:szCs w:val="24"/>
        </w:rPr>
        <w:t>Performance Management System (PMS)</w:t>
      </w:r>
    </w:p>
    <w:p w14:paraId="5362206B"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Top Layer (TL)</w:t>
      </w:r>
    </w:p>
    <w:p w14:paraId="768284F4"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Portfolio of Evidence (POE)</w:t>
      </w:r>
    </w:p>
    <w:p w14:paraId="08338DEA"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Audit Committee (AC)</w:t>
      </w:r>
    </w:p>
    <w:p w14:paraId="3CD7F47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Annual Performance Report (APR)</w:t>
      </w:r>
    </w:p>
    <w:p w14:paraId="43CB5F3D"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Standard Operating Procedure Manual (SOP)</w:t>
      </w:r>
    </w:p>
    <w:p w14:paraId="6C117C5A" w14:textId="77777777" w:rsidR="00FF1587" w:rsidRPr="00853F9E" w:rsidRDefault="00FF1587" w:rsidP="00FF1587">
      <w:pPr>
        <w:jc w:val="both"/>
        <w:rPr>
          <w:rFonts w:ascii="Arial" w:eastAsia="Arial Unicode MS" w:hAnsi="Arial" w:cs="Arial"/>
          <w:sz w:val="24"/>
          <w:szCs w:val="24"/>
        </w:rPr>
      </w:pPr>
      <w:r w:rsidRPr="00853F9E">
        <w:rPr>
          <w:rFonts w:ascii="Arial" w:hAnsi="Arial" w:cs="Arial"/>
          <w:sz w:val="24"/>
          <w:szCs w:val="24"/>
          <w:shd w:val="clear" w:color="auto" w:fill="FFFFFF"/>
        </w:rPr>
        <w:t>Personal Protective Equipment</w:t>
      </w:r>
      <w:r w:rsidRPr="00853F9E">
        <w:rPr>
          <w:rFonts w:ascii="Arial" w:hAnsi="Arial" w:cs="Arial"/>
          <w:sz w:val="24"/>
          <w:szCs w:val="24"/>
        </w:rPr>
        <w:t xml:space="preserve"> (PPE)</w:t>
      </w:r>
    </w:p>
    <w:p w14:paraId="75DC76B0" w14:textId="77777777" w:rsidR="00FF1587" w:rsidRPr="00853F9E" w:rsidRDefault="00FF1587" w:rsidP="00FF1587">
      <w:pPr>
        <w:jc w:val="both"/>
        <w:rPr>
          <w:rFonts w:ascii="Arial" w:hAnsi="Arial" w:cs="Arial"/>
          <w:sz w:val="24"/>
          <w:szCs w:val="24"/>
          <w14:ligatures w14:val="standardContextual"/>
        </w:rPr>
      </w:pPr>
    </w:p>
    <w:p w14:paraId="25C230A8" w14:textId="77777777" w:rsidR="00FF1587" w:rsidRPr="00853F9E" w:rsidRDefault="00FF1587" w:rsidP="00FF1587">
      <w:pPr>
        <w:jc w:val="both"/>
        <w:rPr>
          <w:rFonts w:ascii="Arial" w:hAnsi="Arial" w:cs="Arial"/>
          <w:sz w:val="24"/>
          <w:szCs w:val="24"/>
          <w14:ligatures w14:val="standardContextual"/>
        </w:rPr>
      </w:pPr>
    </w:p>
    <w:p w14:paraId="25D1541B" w14:textId="77777777" w:rsidR="00FF1587" w:rsidRPr="00853F9E" w:rsidRDefault="00FF1587" w:rsidP="00FF1587">
      <w:pPr>
        <w:jc w:val="both"/>
        <w:rPr>
          <w:rFonts w:ascii="Arial" w:hAnsi="Arial" w:cs="Arial"/>
          <w:sz w:val="24"/>
          <w:szCs w:val="24"/>
          <w14:ligatures w14:val="standardContextual"/>
        </w:rPr>
      </w:pPr>
    </w:p>
    <w:p w14:paraId="6A9456B0" w14:textId="77777777" w:rsidR="00FF1587" w:rsidRPr="00853F9E" w:rsidRDefault="00FF1587" w:rsidP="00FF1587">
      <w:pPr>
        <w:jc w:val="both"/>
        <w:rPr>
          <w:rFonts w:ascii="Arial" w:hAnsi="Arial" w:cs="Arial"/>
          <w:sz w:val="24"/>
          <w:szCs w:val="24"/>
          <w14:ligatures w14:val="standardContextual"/>
        </w:rPr>
      </w:pPr>
    </w:p>
    <w:p w14:paraId="57CE97B2" w14:textId="77777777" w:rsidR="00FF1587" w:rsidRPr="00853F9E" w:rsidRDefault="00FF1587" w:rsidP="00FF1587">
      <w:pPr>
        <w:jc w:val="both"/>
        <w:rPr>
          <w:rFonts w:ascii="Arial" w:hAnsi="Arial" w:cs="Arial"/>
          <w:sz w:val="24"/>
          <w:szCs w:val="24"/>
          <w14:ligatures w14:val="standardContextual"/>
        </w:rPr>
      </w:pPr>
    </w:p>
    <w:p w14:paraId="2B9E67E0" w14:textId="77777777" w:rsidR="00FF1587" w:rsidRPr="00853F9E" w:rsidRDefault="00FF1587" w:rsidP="00FF1587">
      <w:pPr>
        <w:jc w:val="both"/>
        <w:rPr>
          <w:rFonts w:ascii="Arial" w:hAnsi="Arial" w:cs="Arial"/>
          <w:sz w:val="24"/>
          <w:szCs w:val="24"/>
          <w14:ligatures w14:val="standardContextual"/>
        </w:rPr>
      </w:pPr>
    </w:p>
    <w:p w14:paraId="7703B88A" w14:textId="77777777" w:rsidR="00FF1587" w:rsidRPr="00853F9E" w:rsidRDefault="00FF1587" w:rsidP="00FF1587">
      <w:pPr>
        <w:jc w:val="both"/>
        <w:rPr>
          <w:rFonts w:ascii="Arial" w:hAnsi="Arial" w:cs="Arial"/>
          <w:sz w:val="24"/>
          <w:szCs w:val="24"/>
          <w14:ligatures w14:val="standardContextual"/>
        </w:rPr>
      </w:pPr>
    </w:p>
    <w:p w14:paraId="64CB80DD" w14:textId="77777777" w:rsidR="00FF1587" w:rsidRPr="00853F9E" w:rsidRDefault="00FF1587" w:rsidP="00FF1587">
      <w:pPr>
        <w:jc w:val="both"/>
        <w:rPr>
          <w:rFonts w:ascii="Arial" w:hAnsi="Arial" w:cs="Arial"/>
          <w:sz w:val="24"/>
          <w:szCs w:val="24"/>
          <w14:ligatures w14:val="standardContextual"/>
        </w:rPr>
      </w:pPr>
    </w:p>
    <w:p w14:paraId="6E1B8C81" w14:textId="77777777" w:rsidR="00FF1587" w:rsidRPr="00853F9E" w:rsidRDefault="00FF1587" w:rsidP="00FF1587">
      <w:pPr>
        <w:jc w:val="both"/>
        <w:rPr>
          <w:rFonts w:ascii="Arial" w:hAnsi="Arial" w:cs="Arial"/>
          <w:sz w:val="24"/>
          <w:szCs w:val="24"/>
          <w14:ligatures w14:val="standardContextual"/>
        </w:rPr>
      </w:pPr>
    </w:p>
    <w:p w14:paraId="31EA121F" w14:textId="77777777" w:rsidR="00FF1587" w:rsidRPr="00853F9E" w:rsidRDefault="00FF1587" w:rsidP="00FF1587">
      <w:pPr>
        <w:jc w:val="both"/>
        <w:rPr>
          <w:rFonts w:ascii="Arial" w:hAnsi="Arial" w:cs="Arial"/>
          <w:sz w:val="24"/>
          <w:szCs w:val="24"/>
          <w14:ligatures w14:val="standardContextual"/>
        </w:rPr>
      </w:pPr>
    </w:p>
    <w:p w14:paraId="7BC60068" w14:textId="77777777" w:rsidR="00FF1587" w:rsidRPr="00853F9E" w:rsidRDefault="00FF1587" w:rsidP="00FF1587">
      <w:pPr>
        <w:jc w:val="both"/>
        <w:rPr>
          <w:rFonts w:ascii="Arial" w:hAnsi="Arial" w:cs="Arial"/>
          <w:sz w:val="24"/>
          <w:szCs w:val="24"/>
          <w14:ligatures w14:val="standardContextual"/>
        </w:rPr>
      </w:pPr>
    </w:p>
    <w:p w14:paraId="760A8B1E" w14:textId="77777777" w:rsidR="00FF1587" w:rsidRPr="00853F9E" w:rsidRDefault="00FF1587" w:rsidP="00FF1587">
      <w:pPr>
        <w:jc w:val="both"/>
        <w:rPr>
          <w:rFonts w:ascii="Arial" w:hAnsi="Arial" w:cs="Arial"/>
          <w:sz w:val="24"/>
          <w:szCs w:val="24"/>
          <w14:ligatures w14:val="standardContextual"/>
        </w:rPr>
      </w:pPr>
    </w:p>
    <w:p w14:paraId="0D87E920" w14:textId="77777777" w:rsidR="00FF1587" w:rsidRPr="00853F9E" w:rsidRDefault="00FF1587" w:rsidP="00FF1587">
      <w:pPr>
        <w:jc w:val="both"/>
        <w:rPr>
          <w:rFonts w:ascii="Arial" w:hAnsi="Arial" w:cs="Arial"/>
          <w:sz w:val="24"/>
          <w:szCs w:val="24"/>
          <w14:ligatures w14:val="standardContextual"/>
        </w:rPr>
      </w:pPr>
    </w:p>
    <w:p w14:paraId="32072168"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Glossary</w:t>
      </w:r>
    </w:p>
    <w:p w14:paraId="56994FC6"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Appendices Description</w:t>
      </w:r>
    </w:p>
    <w:p w14:paraId="52963339"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A: Councillors, Committee Allocation &amp; Councillors Attendance </w:t>
      </w:r>
    </w:p>
    <w:p w14:paraId="6737F8C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B: Committees and Committees Purpose </w:t>
      </w:r>
    </w:p>
    <w:p w14:paraId="6950F4A3"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 xml:space="preserve">Appendix C: Third Tier and Administrative Structure </w:t>
      </w:r>
    </w:p>
    <w:p w14:paraId="61C61071"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D: Functions of the Municipality/Entity</w:t>
      </w:r>
    </w:p>
    <w:p w14:paraId="0671A93A"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E: Ward Reporting</w:t>
      </w:r>
    </w:p>
    <w:p w14:paraId="5175D84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F: Ward Information</w:t>
      </w:r>
    </w:p>
    <w:p w14:paraId="30F8180E"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G: Recommendations of the Municipal Audit Committee</w:t>
      </w:r>
    </w:p>
    <w:p w14:paraId="38BFA442" w14:textId="77777777" w:rsidR="00FF1587" w:rsidRPr="00853F9E" w:rsidRDefault="00FF1587" w:rsidP="00FF1587">
      <w:pPr>
        <w:jc w:val="both"/>
        <w:rPr>
          <w:rFonts w:ascii="Arial" w:hAnsi="Arial" w:cs="Arial"/>
          <w:sz w:val="24"/>
          <w:szCs w:val="24"/>
          <w14:ligatures w14:val="standardContextual"/>
        </w:rPr>
      </w:pPr>
      <w:r w:rsidRPr="00853F9E">
        <w:rPr>
          <w:rFonts w:ascii="Arial" w:hAnsi="Arial" w:cs="Arial"/>
          <w:sz w:val="24"/>
          <w:szCs w:val="24"/>
          <w14:ligatures w14:val="standardContextual"/>
        </w:rPr>
        <w:t>Appendix H: Long Term Contracts and Public Private Partnership</w:t>
      </w:r>
    </w:p>
    <w:p w14:paraId="2B0D434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I: Municipal Entity/ Service Provider Performance Schedule</w:t>
      </w:r>
    </w:p>
    <w:p w14:paraId="36DAE9B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J: Disclosure of Financial Interest</w:t>
      </w:r>
    </w:p>
    <w:p w14:paraId="0743D83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K: Revenue Collection Performance</w:t>
      </w:r>
    </w:p>
    <w:p w14:paraId="50C9555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K(I): Revenue Collection Performance by Vote</w:t>
      </w:r>
    </w:p>
    <w:p w14:paraId="56DBFBB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Appendix K(II): Revenue Collection Performance by Source </w:t>
      </w:r>
    </w:p>
    <w:p w14:paraId="50557BA5"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L: Conditional Grants Received: Excluding MIG</w:t>
      </w:r>
    </w:p>
    <w:p w14:paraId="7A7537B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 Capital Expenditure-New &amp; upgrade/Renewal Programmes: including MIG</w:t>
      </w:r>
    </w:p>
    <w:p w14:paraId="7DE65777"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M(I): Capital Expenditure-New Assets Programme</w:t>
      </w:r>
    </w:p>
    <w:p w14:paraId="08B66C3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M(II): Capital Expenditure-Upgrade/Renewal Programme</w:t>
      </w:r>
    </w:p>
    <w:p w14:paraId="59632B5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N: Capital Programme by Current Year</w:t>
      </w:r>
    </w:p>
    <w:p w14:paraId="4C817D05"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O: Capital Programme by project ward current year</w:t>
      </w:r>
    </w:p>
    <w:p w14:paraId="1EA6044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P: Service Connection Backlogs at Schools and Clinics</w:t>
      </w:r>
    </w:p>
    <w:p w14:paraId="61FFF5D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Q: Service Backlogs Experienced by the Community where another Sphere of Government is Responsible for Service Provision</w:t>
      </w:r>
    </w:p>
    <w:p w14:paraId="3387C460"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R: Declaration of Loans and Grants Made by the Municipality</w:t>
      </w:r>
    </w:p>
    <w:p w14:paraId="7A856D57"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S: Declaration of Returns not Made in due Time- MFMA s71.</w:t>
      </w:r>
    </w:p>
    <w:p w14:paraId="6BC093F8"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Appendix T: National and Provincial Outcome for Local Government</w:t>
      </w:r>
    </w:p>
    <w:p w14:paraId="55F98A8D" w14:textId="77777777" w:rsidR="00FF1587" w:rsidRPr="00853F9E" w:rsidRDefault="00FF1587" w:rsidP="00FF1587">
      <w:pPr>
        <w:jc w:val="both"/>
        <w:rPr>
          <w:rFonts w:ascii="Arial" w:hAnsi="Arial" w:cs="Arial"/>
          <w:sz w:val="24"/>
          <w:szCs w:val="24"/>
        </w:rPr>
      </w:pPr>
    </w:p>
    <w:p w14:paraId="61452DF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VOLUME II: ANNUAL FINANCIAL STATEMENTS</w:t>
      </w:r>
    </w:p>
    <w:p w14:paraId="36026342" w14:textId="77777777" w:rsidR="00FF1587" w:rsidRPr="00853F9E" w:rsidRDefault="00FF1587" w:rsidP="00FF1587">
      <w:pPr>
        <w:jc w:val="both"/>
        <w:rPr>
          <w:rFonts w:ascii="Arial" w:hAnsi="Arial" w:cs="Arial"/>
          <w:sz w:val="24"/>
          <w:szCs w:val="24"/>
        </w:rPr>
      </w:pPr>
    </w:p>
    <w:p w14:paraId="14A6A9BB" w14:textId="77777777" w:rsidR="00FF1587" w:rsidRPr="00853F9E" w:rsidRDefault="00FF1587" w:rsidP="00FF1587">
      <w:pPr>
        <w:shd w:val="clear" w:color="auto" w:fill="ADADAD" w:themeFill="background2" w:themeFillShade="BF"/>
        <w:jc w:val="both"/>
        <w:rPr>
          <w:rFonts w:ascii="Arial" w:hAnsi="Arial" w:cs="Arial"/>
          <w:sz w:val="24"/>
          <w:szCs w:val="24"/>
        </w:rPr>
      </w:pPr>
      <w:bookmarkStart w:id="2" w:name="_Hlk163112632"/>
      <w:r w:rsidRPr="00853F9E">
        <w:rPr>
          <w:rFonts w:ascii="Arial" w:hAnsi="Arial" w:cs="Arial"/>
          <w:b/>
          <w:bCs/>
          <w:sz w:val="24"/>
          <w:szCs w:val="24"/>
        </w:rPr>
        <w:t>CHAPTER 1: MAYOR’S FOREWORD AND EXECUTIVE SUMMARY</w:t>
      </w:r>
    </w:p>
    <w:bookmarkEnd w:id="2"/>
    <w:p w14:paraId="58CA1ABD" w14:textId="77777777" w:rsidR="00FF1587" w:rsidRPr="00853F9E" w:rsidRDefault="00FF1587" w:rsidP="00FF1587">
      <w:pPr>
        <w:jc w:val="center"/>
        <w:rPr>
          <w:rFonts w:ascii="Arial" w:hAnsi="Arial" w:cs="Arial"/>
          <w:b/>
          <w:bCs/>
          <w:sz w:val="24"/>
          <w:szCs w:val="24"/>
        </w:rPr>
      </w:pPr>
    </w:p>
    <w:p w14:paraId="5C709A27"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1.1 Component A: MAYOR’S FOREWORD</w:t>
      </w:r>
    </w:p>
    <w:p w14:paraId="66D6ADAC" w14:textId="77777777" w:rsidR="00FF1587" w:rsidRPr="00853F9E" w:rsidRDefault="00FF1587" w:rsidP="00FF1587">
      <w:pPr>
        <w:ind w:left="1440" w:firstLine="720"/>
        <w:jc w:val="both"/>
        <w:rPr>
          <w:rFonts w:ascii="Arial" w:hAnsi="Arial" w:cs="Arial"/>
          <w:b/>
          <w:bCs/>
          <w:sz w:val="24"/>
          <w:szCs w:val="24"/>
        </w:rPr>
      </w:pPr>
      <w:r w:rsidRPr="00853F9E">
        <w:rPr>
          <w:rFonts w:ascii="Arial" w:hAnsi="Arial" w:cs="Arial"/>
          <w:noProof/>
          <w:sz w:val="24"/>
          <w:szCs w:val="24"/>
        </w:rPr>
        <w:drawing>
          <wp:anchor distT="0" distB="0" distL="114300" distR="114300" simplePos="0" relativeHeight="251659264" behindDoc="0" locked="0" layoutInCell="1" allowOverlap="1" wp14:anchorId="128B8FF2" wp14:editId="0F1DFBED">
            <wp:simplePos x="0" y="0"/>
            <wp:positionH relativeFrom="margin">
              <wp:posOffset>257175</wp:posOffset>
            </wp:positionH>
            <wp:positionV relativeFrom="paragraph">
              <wp:posOffset>80010</wp:posOffset>
            </wp:positionV>
            <wp:extent cx="933450" cy="1209675"/>
            <wp:effectExtent l="0" t="0" r="0" b="9525"/>
            <wp:wrapNone/>
            <wp:docPr id="624460337" name="Picture 62446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209675"/>
                    </a:xfrm>
                    <a:prstGeom prst="rect">
                      <a:avLst/>
                    </a:prstGeom>
                    <a:noFill/>
                    <a:ln>
                      <a:noFill/>
                    </a:ln>
                  </pic:spPr>
                </pic:pic>
              </a:graphicData>
            </a:graphic>
          </wp:anchor>
        </w:drawing>
      </w:r>
    </w:p>
    <w:p w14:paraId="54D181B7" w14:textId="77777777" w:rsidR="00FF1587" w:rsidRPr="00853F9E" w:rsidRDefault="00FF1587" w:rsidP="00FF1587">
      <w:pPr>
        <w:jc w:val="both"/>
        <w:rPr>
          <w:rFonts w:ascii="Arial" w:hAnsi="Arial" w:cs="Arial"/>
          <w:sz w:val="24"/>
          <w:szCs w:val="24"/>
        </w:rPr>
      </w:pPr>
    </w:p>
    <w:p w14:paraId="046A2858" w14:textId="77777777" w:rsidR="00FF1587" w:rsidRPr="00853F9E" w:rsidRDefault="00FF1587" w:rsidP="00FF1587">
      <w:pPr>
        <w:jc w:val="both"/>
        <w:rPr>
          <w:rFonts w:ascii="Arial" w:hAnsi="Arial" w:cs="Arial"/>
          <w:sz w:val="24"/>
          <w:szCs w:val="24"/>
        </w:rPr>
      </w:pPr>
    </w:p>
    <w:p w14:paraId="779A69CB" w14:textId="77777777" w:rsidR="00FF1587" w:rsidRPr="00853F9E" w:rsidRDefault="00FF1587" w:rsidP="00FF1587">
      <w:pPr>
        <w:jc w:val="both"/>
        <w:rPr>
          <w:rFonts w:ascii="Arial" w:hAnsi="Arial" w:cs="Arial"/>
          <w:sz w:val="24"/>
          <w:szCs w:val="24"/>
        </w:rPr>
      </w:pPr>
    </w:p>
    <w:p w14:paraId="79D988EE" w14:textId="77777777" w:rsidR="00FF1587" w:rsidRPr="00853F9E" w:rsidRDefault="00FF1587" w:rsidP="00FF1587">
      <w:pPr>
        <w:jc w:val="both"/>
        <w:rPr>
          <w:rFonts w:ascii="Arial" w:hAnsi="Arial" w:cs="Arial"/>
          <w:sz w:val="24"/>
          <w:szCs w:val="24"/>
        </w:rPr>
      </w:pPr>
    </w:p>
    <w:p w14:paraId="2966F9CA" w14:textId="77777777" w:rsidR="00FF1587" w:rsidRPr="00853F9E" w:rsidRDefault="00FF1587" w:rsidP="00FF1587">
      <w:pPr>
        <w:jc w:val="both"/>
        <w:rPr>
          <w:rFonts w:ascii="Arial" w:hAnsi="Arial" w:cs="Arial"/>
          <w:sz w:val="24"/>
          <w:szCs w:val="24"/>
        </w:rPr>
      </w:pPr>
      <w:r w:rsidRPr="00853F9E">
        <w:rPr>
          <w:rFonts w:ascii="Arial" w:hAnsi="Arial" w:cs="Arial"/>
          <w:b/>
          <w:bCs/>
          <w:sz w:val="24"/>
          <w:szCs w:val="24"/>
        </w:rPr>
        <w:t>Honourable Mayor</w:t>
      </w:r>
    </w:p>
    <w:p w14:paraId="6E898070" w14:textId="77777777" w:rsidR="00FF1587" w:rsidRPr="00853F9E" w:rsidRDefault="00FF1587" w:rsidP="00FF1587">
      <w:pPr>
        <w:jc w:val="both"/>
        <w:rPr>
          <w:rFonts w:ascii="Arial" w:hAnsi="Arial" w:cs="Arial"/>
          <w:b/>
          <w:bCs/>
          <w:sz w:val="24"/>
          <w:szCs w:val="24"/>
        </w:rPr>
      </w:pPr>
      <w:bookmarkStart w:id="3" w:name="_Hlk163715545"/>
      <w:r w:rsidRPr="00853F9E">
        <w:rPr>
          <w:rFonts w:ascii="Arial" w:hAnsi="Arial" w:cs="Arial"/>
          <w:b/>
          <w:bCs/>
          <w:sz w:val="24"/>
          <w:szCs w:val="24"/>
        </w:rPr>
        <w:t>Cllr</w:t>
      </w:r>
      <w:bookmarkEnd w:id="3"/>
      <w:r w:rsidRPr="00853F9E">
        <w:rPr>
          <w:rFonts w:ascii="Arial" w:hAnsi="Arial" w:cs="Arial"/>
          <w:b/>
          <w:bCs/>
          <w:sz w:val="24"/>
          <w:szCs w:val="24"/>
        </w:rPr>
        <w:t xml:space="preserve"> B.A Radebe</w:t>
      </w:r>
    </w:p>
    <w:p w14:paraId="2C114286" w14:textId="15ADE37D"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On behalf of the Dannhauser Local Municipal Council, I am honoured to present the Annual Report of the Dannhauser Local Municipality for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The purpose of the report is to outline the performance for the year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w:t>
      </w:r>
    </w:p>
    <w:p w14:paraId="2D31CFA5"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mandate of the Dannhauser Municipal Council is clearly enshrined in the Constitution of the Republic of South Africa Act No. 108 of 1996 Chapter 7, and other key legislations that governs the sphere or tier of local government, thus the report is prepared in line with the relevant legislations </w:t>
      </w:r>
      <w:r w:rsidRPr="00853F9E">
        <w:rPr>
          <w:rFonts w:ascii="Arial" w:hAnsi="Arial" w:cs="Arial"/>
          <w:b/>
          <w:bCs/>
          <w:sz w:val="24"/>
          <w:szCs w:val="24"/>
        </w:rPr>
        <w:t>(MFMA</w:t>
      </w:r>
      <w:r w:rsidRPr="00853F9E">
        <w:rPr>
          <w:rFonts w:ascii="Arial" w:hAnsi="Arial" w:cs="Arial"/>
          <w:sz w:val="24"/>
          <w:szCs w:val="24"/>
        </w:rPr>
        <w:t>) and circulars.</w:t>
      </w:r>
    </w:p>
    <w:p w14:paraId="6AF7B2EC" w14:textId="2238C6D1"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financial year under review is characterised by many unbearable challenges which has negatively affect the municipality on issues of development and service delivery overall, </w:t>
      </w:r>
      <w:r w:rsidR="008A3216" w:rsidRPr="00853F9E">
        <w:rPr>
          <w:rFonts w:ascii="Arial" w:hAnsi="Arial" w:cs="Arial"/>
          <w:sz w:val="24"/>
          <w:szCs w:val="24"/>
        </w:rPr>
        <w:t>acting and late appointment of section 54/56 managers</w:t>
      </w:r>
      <w:r w:rsidRPr="00853F9E">
        <w:rPr>
          <w:rFonts w:ascii="Arial" w:hAnsi="Arial" w:cs="Arial"/>
          <w:sz w:val="24"/>
          <w:szCs w:val="24"/>
        </w:rPr>
        <w:t xml:space="preserve"> has significantly derail the fulfilment of the development goals and fully complied with Chapter7 of the constitution. We are committed to improve the performance of the municipality which will benefit residents of Dannhauser in particular.</w:t>
      </w:r>
    </w:p>
    <w:p w14:paraId="5075AAF4" w14:textId="1D8E1AF2"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Overall performance of the municipality is limited as other basic services do not fall in the scope of Dannhauser Local Municipality, whilst other services are performed by other sector departments and district municipality, it is unfortunate that we are in the forefront of our residents as nearest and closest sphere of government, and we are unable to account for such challenges. For the past</w:t>
      </w:r>
      <w:r w:rsidR="00786A7B" w:rsidRPr="00853F9E">
        <w:rPr>
          <w:rFonts w:ascii="Arial" w:hAnsi="Arial" w:cs="Arial"/>
          <w:sz w:val="24"/>
          <w:szCs w:val="24"/>
        </w:rPr>
        <w:t xml:space="preserve"> </w:t>
      </w:r>
      <w:r w:rsidRPr="00853F9E">
        <w:rPr>
          <w:rFonts w:ascii="Arial" w:hAnsi="Arial" w:cs="Arial"/>
          <w:sz w:val="24"/>
          <w:szCs w:val="24"/>
        </w:rPr>
        <w:t xml:space="preserve">financial </w:t>
      </w:r>
      <w:r w:rsidR="00786A7B" w:rsidRPr="00853F9E">
        <w:rPr>
          <w:rFonts w:ascii="Arial" w:hAnsi="Arial" w:cs="Arial"/>
          <w:sz w:val="24"/>
          <w:szCs w:val="24"/>
        </w:rPr>
        <w:t>years,</w:t>
      </w:r>
      <w:r w:rsidRPr="00853F9E">
        <w:rPr>
          <w:rFonts w:ascii="Arial" w:hAnsi="Arial" w:cs="Arial"/>
          <w:sz w:val="24"/>
          <w:szCs w:val="24"/>
        </w:rPr>
        <w:t xml:space="preserve"> we experience public protests on</w:t>
      </w:r>
      <w:r w:rsidR="008A3216" w:rsidRPr="00853F9E">
        <w:rPr>
          <w:rFonts w:ascii="Arial" w:hAnsi="Arial" w:cs="Arial"/>
          <w:sz w:val="24"/>
          <w:szCs w:val="24"/>
        </w:rPr>
        <w:t xml:space="preserve"> Mining issues,</w:t>
      </w:r>
      <w:r w:rsidRPr="00853F9E">
        <w:rPr>
          <w:rFonts w:ascii="Arial" w:hAnsi="Arial" w:cs="Arial"/>
          <w:sz w:val="24"/>
          <w:szCs w:val="24"/>
        </w:rPr>
        <w:t xml:space="preserve"> Water, Sanitation and Electrification infills demands, when we explore </w:t>
      </w:r>
      <w:bookmarkStart w:id="4" w:name="_Hlk163715604"/>
      <w:r w:rsidRPr="00853F9E">
        <w:rPr>
          <w:rFonts w:ascii="Arial" w:hAnsi="Arial" w:cs="Arial"/>
          <w:sz w:val="24"/>
          <w:szCs w:val="24"/>
        </w:rPr>
        <w:t>IGR</w:t>
      </w:r>
      <w:bookmarkEnd w:id="4"/>
      <w:r w:rsidRPr="00853F9E">
        <w:rPr>
          <w:rFonts w:ascii="Arial" w:hAnsi="Arial" w:cs="Arial"/>
          <w:sz w:val="24"/>
          <w:szCs w:val="24"/>
        </w:rPr>
        <w:t xml:space="preserve"> mechanism, we fall short or frustrated.</w:t>
      </w:r>
    </w:p>
    <w:p w14:paraId="4D2C37A5" w14:textId="35EA4EF5" w:rsidR="00FF1587" w:rsidRPr="00853F9E" w:rsidRDefault="008A3216" w:rsidP="00FF1587">
      <w:pPr>
        <w:tabs>
          <w:tab w:val="left" w:pos="2088"/>
        </w:tabs>
        <w:jc w:val="both"/>
        <w:rPr>
          <w:rFonts w:ascii="Arial" w:hAnsi="Arial" w:cs="Arial"/>
          <w:sz w:val="24"/>
          <w:szCs w:val="24"/>
        </w:rPr>
      </w:pPr>
      <w:r w:rsidRPr="00853F9E">
        <w:rPr>
          <w:rFonts w:ascii="Arial" w:hAnsi="Arial" w:cs="Arial"/>
          <w:sz w:val="24"/>
          <w:szCs w:val="24"/>
        </w:rPr>
        <w:t xml:space="preserve">Dannhauser Municipality Council has </w:t>
      </w:r>
      <w:r w:rsidR="00853F9E" w:rsidRPr="00853F9E">
        <w:rPr>
          <w:rFonts w:ascii="Arial" w:hAnsi="Arial" w:cs="Arial"/>
          <w:sz w:val="24"/>
          <w:szCs w:val="24"/>
        </w:rPr>
        <w:t>taken</w:t>
      </w:r>
      <w:r w:rsidRPr="00853F9E">
        <w:rPr>
          <w:rFonts w:ascii="Arial" w:hAnsi="Arial" w:cs="Arial"/>
          <w:sz w:val="24"/>
          <w:szCs w:val="24"/>
        </w:rPr>
        <w:t xml:space="preserve"> a resolution to apply for water licencing, so that it can be able to provide water for its communities.</w:t>
      </w:r>
    </w:p>
    <w:p w14:paraId="345F8916" w14:textId="77027F09"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During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w:t>
      </w:r>
      <w:bookmarkStart w:id="5" w:name="_Hlk163715784"/>
      <w:r w:rsidRPr="00853F9E">
        <w:rPr>
          <w:rFonts w:ascii="Arial" w:hAnsi="Arial" w:cs="Arial"/>
          <w:sz w:val="24"/>
          <w:szCs w:val="24"/>
        </w:rPr>
        <w:t xml:space="preserve">Key Performance Indicators (KPIs) </w:t>
      </w:r>
      <w:bookmarkEnd w:id="5"/>
      <w:r w:rsidRPr="00853F9E">
        <w:rPr>
          <w:rFonts w:ascii="Arial" w:hAnsi="Arial" w:cs="Arial"/>
          <w:sz w:val="24"/>
          <w:szCs w:val="24"/>
        </w:rPr>
        <w:t xml:space="preserve">totalled </w:t>
      </w:r>
      <w:r w:rsidRPr="00853F9E">
        <w:rPr>
          <w:rFonts w:ascii="Arial" w:hAnsi="Arial" w:cs="Arial"/>
          <w:b/>
          <w:bCs/>
          <w:sz w:val="24"/>
          <w:szCs w:val="24"/>
        </w:rPr>
        <w:t>1</w:t>
      </w:r>
      <w:r w:rsidR="00786A7B" w:rsidRPr="00853F9E">
        <w:rPr>
          <w:rFonts w:ascii="Arial" w:hAnsi="Arial" w:cs="Arial"/>
          <w:b/>
          <w:bCs/>
          <w:sz w:val="24"/>
          <w:szCs w:val="24"/>
        </w:rPr>
        <w:t>00</w:t>
      </w:r>
      <w:r w:rsidRPr="00853F9E">
        <w:rPr>
          <w:rFonts w:ascii="Arial" w:hAnsi="Arial" w:cs="Arial"/>
          <w:b/>
          <w:bCs/>
          <w:sz w:val="24"/>
          <w:szCs w:val="24"/>
        </w:rPr>
        <w:t>,</w:t>
      </w:r>
      <w:r w:rsidRPr="00853F9E">
        <w:rPr>
          <w:rFonts w:ascii="Arial" w:hAnsi="Arial" w:cs="Arial"/>
          <w:sz w:val="24"/>
          <w:szCs w:val="24"/>
        </w:rPr>
        <w:t xml:space="preserve"> total Achieved is </w:t>
      </w:r>
      <w:r w:rsidR="00786A7B" w:rsidRPr="00853F9E">
        <w:rPr>
          <w:rFonts w:ascii="Arial" w:hAnsi="Arial" w:cs="Arial"/>
          <w:sz w:val="24"/>
          <w:szCs w:val="24"/>
        </w:rPr>
        <w:t>6</w:t>
      </w:r>
      <w:r w:rsidR="00853F9E">
        <w:rPr>
          <w:rFonts w:ascii="Arial" w:hAnsi="Arial" w:cs="Arial"/>
          <w:sz w:val="24"/>
          <w:szCs w:val="24"/>
        </w:rPr>
        <w:t>3</w:t>
      </w:r>
      <w:r w:rsidRPr="00853F9E">
        <w:rPr>
          <w:rFonts w:ascii="Arial" w:hAnsi="Arial" w:cs="Arial"/>
          <w:sz w:val="24"/>
          <w:szCs w:val="24"/>
        </w:rPr>
        <w:t xml:space="preserve">, total  not  achieved </w:t>
      </w:r>
      <w:r w:rsidR="00786A7B" w:rsidRPr="00853F9E">
        <w:rPr>
          <w:rFonts w:ascii="Arial" w:hAnsi="Arial" w:cs="Arial"/>
          <w:sz w:val="24"/>
          <w:szCs w:val="24"/>
        </w:rPr>
        <w:t>3</w:t>
      </w:r>
      <w:r w:rsidR="00853F9E">
        <w:rPr>
          <w:rFonts w:ascii="Arial" w:hAnsi="Arial" w:cs="Arial"/>
          <w:sz w:val="24"/>
          <w:szCs w:val="24"/>
        </w:rPr>
        <w:t>7</w:t>
      </w:r>
      <w:r w:rsidRPr="00853F9E">
        <w:rPr>
          <w:rFonts w:ascii="Arial" w:hAnsi="Arial" w:cs="Arial"/>
          <w:sz w:val="24"/>
          <w:szCs w:val="24"/>
        </w:rPr>
        <w:t xml:space="preserve"> therefore the percentage of achievement is </w:t>
      </w:r>
      <w:r w:rsidR="00786A7B" w:rsidRPr="00853F9E">
        <w:rPr>
          <w:rFonts w:ascii="Arial" w:hAnsi="Arial" w:cs="Arial"/>
          <w:sz w:val="24"/>
          <w:szCs w:val="24"/>
        </w:rPr>
        <w:t>6</w:t>
      </w:r>
      <w:r w:rsidR="00853F9E">
        <w:rPr>
          <w:rFonts w:ascii="Arial" w:hAnsi="Arial" w:cs="Arial"/>
          <w:sz w:val="24"/>
          <w:szCs w:val="24"/>
        </w:rPr>
        <w:t>3</w:t>
      </w:r>
      <w:r w:rsidRPr="00853F9E">
        <w:rPr>
          <w:rFonts w:ascii="Arial" w:hAnsi="Arial" w:cs="Arial"/>
          <w:sz w:val="24"/>
          <w:szCs w:val="24"/>
        </w:rPr>
        <w:t xml:space="preserve">%. Achieving good performance has been difficult due to limited resources and capacity constraints which is caused by high vacancy rate on critical positions. With all the good programmes that the municipality has planned over the years, </w:t>
      </w:r>
      <w:r w:rsidRPr="00853F9E">
        <w:rPr>
          <w:rFonts w:ascii="Arial" w:hAnsi="Arial" w:cs="Arial"/>
          <w:sz w:val="24"/>
          <w:szCs w:val="24"/>
        </w:rPr>
        <w:lastRenderedPageBreak/>
        <w:t>performance has always left much room for improvement.</w:t>
      </w:r>
      <w:r w:rsidR="00853F9E">
        <w:rPr>
          <w:rFonts w:ascii="Arial" w:hAnsi="Arial" w:cs="Arial"/>
          <w:sz w:val="24"/>
          <w:szCs w:val="24"/>
        </w:rPr>
        <w:t xml:space="preserve"> I</w:t>
      </w:r>
      <w:r w:rsidRPr="00853F9E">
        <w:rPr>
          <w:rFonts w:ascii="Arial" w:hAnsi="Arial" w:cs="Arial"/>
          <w:sz w:val="24"/>
          <w:szCs w:val="24"/>
        </w:rPr>
        <w:t>n the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xml:space="preserve"> financial year, </w:t>
      </w:r>
      <w:r w:rsidR="00237732" w:rsidRPr="00853F9E">
        <w:rPr>
          <w:rFonts w:ascii="Arial" w:hAnsi="Arial" w:cs="Arial"/>
          <w:sz w:val="24"/>
          <w:szCs w:val="24"/>
        </w:rPr>
        <w:t>most of</w:t>
      </w:r>
      <w:r w:rsidRPr="00853F9E">
        <w:rPr>
          <w:rFonts w:ascii="Arial" w:hAnsi="Arial" w:cs="Arial"/>
          <w:sz w:val="24"/>
          <w:szCs w:val="24"/>
        </w:rPr>
        <w:t xml:space="preserve"> our targets set continued per department, enables more focus on empowering council to exercise effective oversight over the implementation of the targets.</w:t>
      </w:r>
    </w:p>
    <w:p w14:paraId="501AEA28" w14:textId="6ABA16D3"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has adopted the directives from the Constitution, the Batho Pele Principles, the Back to-Basics Campaign, Operation Sukuma Sakhe, the Municipal Systems Act 32 of 2000, Municipal Finance Management Act and other related Acts that govern local government. All Performance Management related matters have been publicly consulted with the affected communities and aligned to the </w:t>
      </w:r>
      <w:bookmarkStart w:id="6" w:name="_Hlk163715818"/>
      <w:r w:rsidRPr="00853F9E">
        <w:rPr>
          <w:rFonts w:ascii="Arial" w:hAnsi="Arial" w:cs="Arial"/>
          <w:sz w:val="24"/>
          <w:szCs w:val="24"/>
        </w:rPr>
        <w:t>Integrated Development Plan (IDP)</w:t>
      </w:r>
      <w:bookmarkEnd w:id="6"/>
      <w:r w:rsidRPr="00853F9E">
        <w:rPr>
          <w:rFonts w:ascii="Arial" w:hAnsi="Arial" w:cs="Arial"/>
          <w:sz w:val="24"/>
          <w:szCs w:val="24"/>
        </w:rPr>
        <w:t xml:space="preserve">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 and the Budget (202</w:t>
      </w:r>
      <w:r w:rsidR="00786A7B" w:rsidRPr="00853F9E">
        <w:rPr>
          <w:rFonts w:ascii="Arial" w:hAnsi="Arial" w:cs="Arial"/>
          <w:sz w:val="24"/>
          <w:szCs w:val="24"/>
        </w:rPr>
        <w:t>3</w:t>
      </w:r>
      <w:r w:rsidRPr="00853F9E">
        <w:rPr>
          <w:rFonts w:ascii="Arial" w:hAnsi="Arial" w:cs="Arial"/>
          <w:sz w:val="24"/>
          <w:szCs w:val="24"/>
        </w:rPr>
        <w:t>/202</w:t>
      </w:r>
      <w:r w:rsidR="00786A7B" w:rsidRPr="00853F9E">
        <w:rPr>
          <w:rFonts w:ascii="Arial" w:hAnsi="Arial" w:cs="Arial"/>
          <w:sz w:val="24"/>
          <w:szCs w:val="24"/>
        </w:rPr>
        <w:t>4</w:t>
      </w:r>
      <w:r w:rsidRPr="00853F9E">
        <w:rPr>
          <w:rFonts w:ascii="Arial" w:hAnsi="Arial" w:cs="Arial"/>
          <w:sz w:val="24"/>
          <w:szCs w:val="24"/>
        </w:rPr>
        <w:t>).</w:t>
      </w:r>
    </w:p>
    <w:p w14:paraId="3395E037" w14:textId="23D068DF"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In summary to the above, the municipality is committed to ensuring that it contributes to the strive to grow South Africa together, the development of a conducive economic and social climate that </w:t>
      </w:r>
      <w:r w:rsidR="00237732" w:rsidRPr="00853F9E">
        <w:rPr>
          <w:rFonts w:ascii="Arial" w:hAnsi="Arial" w:cs="Arial"/>
          <w:sz w:val="24"/>
          <w:szCs w:val="24"/>
        </w:rPr>
        <w:t>can</w:t>
      </w:r>
      <w:r w:rsidRPr="00853F9E">
        <w:rPr>
          <w:rFonts w:ascii="Arial" w:hAnsi="Arial" w:cs="Arial"/>
          <w:sz w:val="24"/>
          <w:szCs w:val="24"/>
        </w:rPr>
        <w:t xml:space="preserve"> create jobs, thereby reducing poverty and unemployment. Our performance must further reach the limelight of a top performing municipality and must be aligned to the directives of the Amajuba District Development Framework, KZN Human settlement Sector Plan, KZN Provincial Growth &amp; Development Strategy 2035, together with other sector plans and other guiding policies and strategies. </w:t>
      </w:r>
    </w:p>
    <w:p w14:paraId="17C77619"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municipality will continue to ensure that its most valuable resource, the staff, is highly valued and supported. Trainings, personal development, career-pathing, talent management, coaching and mentoring are some of the specific interventions that will need to be enhanced, and filling of vacant posts will be prioritised as some have been advertised and undergone HR processes. It is recommendable to note the improvement in relation to our spending and expenditure patterns, but we need to do more. The ever-present excuse of lack of resources might be a legitimate one, but the key question is how effective we are using adequately the resources at our disposal.</w:t>
      </w:r>
    </w:p>
    <w:p w14:paraId="5A0A67EF" w14:textId="77777777" w:rsidR="00FF1587" w:rsidRPr="00853F9E" w:rsidRDefault="00FF1587" w:rsidP="00FF1587">
      <w:pPr>
        <w:tabs>
          <w:tab w:val="left" w:pos="2088"/>
        </w:tabs>
        <w:jc w:val="both"/>
        <w:rPr>
          <w:rFonts w:ascii="Arial" w:hAnsi="Arial" w:cs="Arial"/>
          <w:sz w:val="24"/>
          <w:szCs w:val="24"/>
        </w:rPr>
      </w:pPr>
    </w:p>
    <w:p w14:paraId="5C422745" w14:textId="5FAFA281"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We are committed to a positive direction as we are presenting this 202</w:t>
      </w:r>
      <w:r w:rsidR="00C92F9F" w:rsidRPr="00853F9E">
        <w:rPr>
          <w:rFonts w:ascii="Arial" w:hAnsi="Arial" w:cs="Arial"/>
          <w:sz w:val="24"/>
          <w:szCs w:val="24"/>
        </w:rPr>
        <w:t>3</w:t>
      </w:r>
      <w:r w:rsidRPr="00853F9E">
        <w:rPr>
          <w:rFonts w:ascii="Arial" w:hAnsi="Arial" w:cs="Arial"/>
          <w:sz w:val="24"/>
          <w:szCs w:val="24"/>
        </w:rPr>
        <w:t>/202</w:t>
      </w:r>
      <w:r w:rsidR="00C92F9F" w:rsidRPr="00853F9E">
        <w:rPr>
          <w:rFonts w:ascii="Arial" w:hAnsi="Arial" w:cs="Arial"/>
          <w:sz w:val="24"/>
          <w:szCs w:val="24"/>
        </w:rPr>
        <w:t xml:space="preserve">4 </w:t>
      </w:r>
      <w:r w:rsidRPr="00853F9E">
        <w:rPr>
          <w:rFonts w:ascii="Arial" w:hAnsi="Arial" w:cs="Arial"/>
          <w:sz w:val="24"/>
          <w:szCs w:val="24"/>
        </w:rPr>
        <w:t>Annual Report, challenge ahead going forward a roadmap will be developed on improving our performance and ultimately the service delivery.</w:t>
      </w:r>
    </w:p>
    <w:p w14:paraId="70E96E09" w14:textId="77777777" w:rsidR="00FF1587" w:rsidRPr="00853F9E" w:rsidRDefault="00FF1587" w:rsidP="00FF1587">
      <w:pPr>
        <w:tabs>
          <w:tab w:val="left" w:pos="2088"/>
        </w:tabs>
        <w:jc w:val="both"/>
        <w:rPr>
          <w:rFonts w:ascii="Arial" w:hAnsi="Arial" w:cs="Arial"/>
          <w:sz w:val="24"/>
          <w:szCs w:val="24"/>
        </w:rPr>
      </w:pPr>
    </w:p>
    <w:p w14:paraId="462F45A8"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 ………………………………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w:t>
      </w:r>
    </w:p>
    <w:p w14:paraId="1E901793"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 xml:space="preserve"> HON. MAYOR</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 xml:space="preserve">           DATE</w:t>
      </w:r>
    </w:p>
    <w:p w14:paraId="18E51834"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CLLR B.A RADEBE</w:t>
      </w:r>
    </w:p>
    <w:p w14:paraId="27DE4667" w14:textId="77777777" w:rsidR="00FF1587" w:rsidRPr="00853F9E" w:rsidRDefault="00FF1587" w:rsidP="00FF1587">
      <w:pPr>
        <w:shd w:val="clear" w:color="auto" w:fill="FFFFFF" w:themeFill="background1"/>
        <w:tabs>
          <w:tab w:val="left" w:pos="2088"/>
        </w:tabs>
        <w:jc w:val="both"/>
        <w:rPr>
          <w:rFonts w:ascii="Arial" w:hAnsi="Arial" w:cs="Arial"/>
          <w:sz w:val="24"/>
          <w:szCs w:val="24"/>
        </w:rPr>
      </w:pPr>
    </w:p>
    <w:p w14:paraId="6BF6BEF1"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7787127A"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15915DF4"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6FC02ABB"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027E1B5E" w14:textId="77777777" w:rsidR="00BE07D2" w:rsidRPr="00853F9E" w:rsidRDefault="00BE07D2" w:rsidP="00FF1587">
      <w:pPr>
        <w:shd w:val="clear" w:color="auto" w:fill="FFFFFF" w:themeFill="background1"/>
        <w:tabs>
          <w:tab w:val="left" w:pos="2088"/>
        </w:tabs>
        <w:jc w:val="both"/>
        <w:rPr>
          <w:rFonts w:ascii="Arial" w:hAnsi="Arial" w:cs="Arial"/>
          <w:sz w:val="24"/>
          <w:szCs w:val="24"/>
        </w:rPr>
      </w:pPr>
    </w:p>
    <w:p w14:paraId="153FAA26" w14:textId="77777777" w:rsidR="00FF1587" w:rsidRPr="00853F9E" w:rsidRDefault="00FF1587" w:rsidP="00FF1587">
      <w:pPr>
        <w:shd w:val="clear" w:color="auto" w:fill="FFFFFF" w:themeFill="background1"/>
        <w:tabs>
          <w:tab w:val="left" w:pos="3124"/>
        </w:tabs>
        <w:jc w:val="both"/>
        <w:rPr>
          <w:rFonts w:ascii="Arial" w:hAnsi="Arial" w:cs="Arial"/>
          <w:b/>
          <w:bCs/>
          <w:sz w:val="24"/>
          <w:szCs w:val="24"/>
        </w:rPr>
      </w:pPr>
      <w:r w:rsidRPr="00853F9E">
        <w:rPr>
          <w:rFonts w:ascii="Arial" w:hAnsi="Arial" w:cs="Arial"/>
          <w:b/>
          <w:bCs/>
          <w:sz w:val="24"/>
          <w:szCs w:val="24"/>
        </w:rPr>
        <w:t>1.2 Component B: EXECUTIVE SUMMARY</w:t>
      </w:r>
    </w:p>
    <w:p w14:paraId="466F2748" w14:textId="77777777" w:rsidR="00FF1587" w:rsidRPr="00853F9E" w:rsidRDefault="00FF1587" w:rsidP="00FF1587">
      <w:pPr>
        <w:tabs>
          <w:tab w:val="left" w:pos="3124"/>
        </w:tabs>
        <w:jc w:val="both"/>
        <w:rPr>
          <w:rFonts w:ascii="Arial" w:hAnsi="Arial" w:cs="Arial"/>
          <w:sz w:val="24"/>
          <w:szCs w:val="24"/>
        </w:rPr>
      </w:pPr>
    </w:p>
    <w:p w14:paraId="3142C6D4" w14:textId="77777777" w:rsidR="00FF1587" w:rsidRPr="00853F9E" w:rsidRDefault="00FF1587" w:rsidP="00FF1587">
      <w:pPr>
        <w:pStyle w:val="ListParagraph"/>
        <w:tabs>
          <w:tab w:val="left" w:pos="2088"/>
        </w:tabs>
        <w:ind w:left="1500"/>
        <w:jc w:val="both"/>
        <w:rPr>
          <w:rFonts w:ascii="Arial" w:hAnsi="Arial" w:cs="Arial"/>
          <w:sz w:val="24"/>
          <w:szCs w:val="24"/>
        </w:rPr>
      </w:pPr>
      <w:r w:rsidRPr="00853F9E">
        <w:rPr>
          <w:rFonts w:ascii="Arial" w:hAnsi="Arial" w:cs="Arial"/>
          <w:noProof/>
          <w:sz w:val="24"/>
          <w:szCs w:val="24"/>
        </w:rPr>
        <w:drawing>
          <wp:anchor distT="0" distB="0" distL="114300" distR="114300" simplePos="0" relativeHeight="251660288" behindDoc="0" locked="0" layoutInCell="1" allowOverlap="1" wp14:anchorId="0C5671BE" wp14:editId="6B5633CD">
            <wp:simplePos x="0" y="0"/>
            <wp:positionH relativeFrom="column">
              <wp:posOffset>57150</wp:posOffset>
            </wp:positionH>
            <wp:positionV relativeFrom="paragraph">
              <wp:posOffset>22225</wp:posOffset>
            </wp:positionV>
            <wp:extent cx="1166495" cy="1276985"/>
            <wp:effectExtent l="0" t="0" r="0" b="0"/>
            <wp:wrapThrough wrapText="bothSides">
              <wp:wrapPolygon edited="0">
                <wp:start x="0" y="0"/>
                <wp:lineTo x="0" y="21267"/>
                <wp:lineTo x="21165" y="21267"/>
                <wp:lineTo x="21165" y="0"/>
                <wp:lineTo x="0" y="0"/>
              </wp:wrapPolygon>
            </wp:wrapThrough>
            <wp:docPr id="557005083" name="Picture 5570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44" b="11034"/>
                    <a:stretch/>
                  </pic:blipFill>
                  <pic:spPr bwMode="auto">
                    <a:xfrm>
                      <a:off x="0" y="0"/>
                      <a:ext cx="1166495" cy="127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F9E">
        <w:rPr>
          <w:rFonts w:ascii="Arial" w:hAnsi="Arial" w:cs="Arial"/>
          <w:sz w:val="24"/>
          <w:szCs w:val="24"/>
        </w:rPr>
        <w:tab/>
      </w:r>
      <w:r w:rsidRPr="00853F9E">
        <w:rPr>
          <w:rFonts w:ascii="Arial" w:hAnsi="Arial" w:cs="Arial"/>
          <w:sz w:val="24"/>
          <w:szCs w:val="24"/>
        </w:rPr>
        <w:tab/>
      </w:r>
    </w:p>
    <w:p w14:paraId="69D28C67" w14:textId="77777777" w:rsidR="00FF1587" w:rsidRPr="00853F9E" w:rsidRDefault="00FF1587" w:rsidP="00FF1587">
      <w:pPr>
        <w:pStyle w:val="ListParagraph"/>
        <w:tabs>
          <w:tab w:val="left" w:pos="2088"/>
        </w:tabs>
        <w:ind w:left="1500"/>
        <w:jc w:val="both"/>
        <w:rPr>
          <w:rFonts w:ascii="Arial" w:hAnsi="Arial" w:cs="Arial"/>
          <w:b/>
          <w:bCs/>
          <w:sz w:val="24"/>
          <w:szCs w:val="24"/>
        </w:rPr>
      </w:pPr>
    </w:p>
    <w:p w14:paraId="4D614002" w14:textId="77777777" w:rsidR="00FF1587" w:rsidRPr="00853F9E" w:rsidRDefault="00FF1587" w:rsidP="00FF1587">
      <w:pPr>
        <w:pStyle w:val="ListParagraph"/>
        <w:tabs>
          <w:tab w:val="left" w:pos="2088"/>
        </w:tabs>
        <w:ind w:left="1500"/>
        <w:jc w:val="both"/>
        <w:rPr>
          <w:rFonts w:ascii="Arial" w:hAnsi="Arial" w:cs="Arial"/>
          <w:b/>
          <w:bCs/>
          <w:sz w:val="24"/>
          <w:szCs w:val="24"/>
        </w:rPr>
      </w:pPr>
    </w:p>
    <w:p w14:paraId="26E1587B" w14:textId="77777777" w:rsidR="00FF1587" w:rsidRPr="00853F9E" w:rsidRDefault="00FF1587" w:rsidP="00FF1587">
      <w:pPr>
        <w:pStyle w:val="ListParagraph"/>
        <w:tabs>
          <w:tab w:val="left" w:pos="2088"/>
        </w:tabs>
        <w:ind w:left="1500"/>
        <w:jc w:val="both"/>
        <w:rPr>
          <w:rFonts w:ascii="Arial" w:hAnsi="Arial" w:cs="Arial"/>
          <w:sz w:val="24"/>
          <w:szCs w:val="24"/>
        </w:rPr>
      </w:pPr>
    </w:p>
    <w:p w14:paraId="2E0C32AA" w14:textId="77777777" w:rsidR="00FF1587" w:rsidRPr="00853F9E" w:rsidRDefault="00FF1587" w:rsidP="00FF1587">
      <w:pPr>
        <w:pStyle w:val="ListParagraph"/>
        <w:tabs>
          <w:tab w:val="left" w:pos="2088"/>
        </w:tabs>
        <w:ind w:left="1500"/>
        <w:jc w:val="both"/>
        <w:rPr>
          <w:rFonts w:ascii="Arial" w:hAnsi="Arial" w:cs="Arial"/>
          <w:sz w:val="24"/>
          <w:szCs w:val="24"/>
        </w:rPr>
      </w:pPr>
    </w:p>
    <w:p w14:paraId="25005E47" w14:textId="77777777" w:rsidR="00FF1587" w:rsidRPr="00853F9E" w:rsidRDefault="00FF1587" w:rsidP="00FF1587">
      <w:pPr>
        <w:pStyle w:val="ListParagraph"/>
        <w:tabs>
          <w:tab w:val="left" w:pos="2088"/>
        </w:tabs>
        <w:ind w:left="1500"/>
        <w:jc w:val="both"/>
        <w:rPr>
          <w:rFonts w:ascii="Arial" w:hAnsi="Arial" w:cs="Arial"/>
          <w:sz w:val="24"/>
          <w:szCs w:val="24"/>
        </w:rPr>
      </w:pPr>
    </w:p>
    <w:p w14:paraId="1A2D9E51" w14:textId="77777777" w:rsidR="00FF1587" w:rsidRPr="00853F9E" w:rsidRDefault="00FF1587" w:rsidP="00FF1587">
      <w:pPr>
        <w:pStyle w:val="ListParagraph"/>
        <w:tabs>
          <w:tab w:val="left" w:pos="2088"/>
        </w:tabs>
        <w:ind w:left="1500"/>
        <w:jc w:val="both"/>
        <w:rPr>
          <w:rFonts w:ascii="Arial" w:hAnsi="Arial" w:cs="Arial"/>
          <w:noProof/>
          <w:sz w:val="24"/>
          <w:szCs w:val="24"/>
        </w:rPr>
      </w:pPr>
    </w:p>
    <w:p w14:paraId="631F38B4"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Municipal Manager</w:t>
      </w:r>
    </w:p>
    <w:p w14:paraId="3FCF42D5"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Mr M.S Sithole</w:t>
      </w:r>
    </w:p>
    <w:p w14:paraId="0D43BF5F"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Dannhauser Municipality is a Category B Municipality with powers and functions assigned in terms of Sections 155 and 156 of the Constitution of the Republic of South Africa. These powers and functions are exercised subject to Chapter 5 of the Municipal Structures Act, 117 of 1998 and Chapter 3 of the Local Government Municipal Systems Act, 32 of 2000. </w:t>
      </w:r>
    </w:p>
    <w:p w14:paraId="7B1158C1"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covers an area of 1,516 km² and consists of 13 wards. In line with the Municipal vision to achieve radical economic transformation through a financially viable municipality that delivers integrated quality basic services, the municipality has adopted a performance management system to set it performance objectives, measure and monitor its performance in line with the MSA and other related. </w:t>
      </w:r>
    </w:p>
    <w:p w14:paraId="6386DB9F"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regulations.</w:t>
      </w:r>
    </w:p>
    <w:p w14:paraId="47A4582D" w14:textId="38CFCE70"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municipality has, over the past consecutive years obtained Qualified Audit Opinion (2020/2021) and obtained Unqualified</w:t>
      </w:r>
      <w:r w:rsidR="007E6076">
        <w:rPr>
          <w:rFonts w:ascii="Arial" w:hAnsi="Arial" w:cs="Arial"/>
          <w:sz w:val="24"/>
          <w:szCs w:val="24"/>
        </w:rPr>
        <w:t xml:space="preserve"> Audit</w:t>
      </w:r>
      <w:r w:rsidRPr="00853F9E">
        <w:rPr>
          <w:rFonts w:ascii="Arial" w:hAnsi="Arial" w:cs="Arial"/>
          <w:sz w:val="24"/>
          <w:szCs w:val="24"/>
        </w:rPr>
        <w:t xml:space="preserve"> Opinions for </w:t>
      </w:r>
      <w:r w:rsidR="007E6076">
        <w:rPr>
          <w:rFonts w:ascii="Arial" w:hAnsi="Arial" w:cs="Arial"/>
          <w:sz w:val="24"/>
          <w:szCs w:val="24"/>
        </w:rPr>
        <w:t>three</w:t>
      </w:r>
      <w:r w:rsidRPr="00853F9E">
        <w:rPr>
          <w:rFonts w:ascii="Arial" w:hAnsi="Arial" w:cs="Arial"/>
          <w:sz w:val="24"/>
          <w:szCs w:val="24"/>
        </w:rPr>
        <w:t xml:space="preserve"> consecutive years (2021/2022</w:t>
      </w:r>
      <w:r w:rsidR="007E6076">
        <w:rPr>
          <w:rFonts w:ascii="Arial" w:hAnsi="Arial" w:cs="Arial"/>
          <w:sz w:val="24"/>
          <w:szCs w:val="24"/>
        </w:rPr>
        <w:t>,</w:t>
      </w:r>
      <w:r w:rsidRPr="00853F9E">
        <w:rPr>
          <w:rFonts w:ascii="Arial" w:hAnsi="Arial" w:cs="Arial"/>
          <w:sz w:val="24"/>
          <w:szCs w:val="24"/>
        </w:rPr>
        <w:t xml:space="preserve"> 2022/2023</w:t>
      </w:r>
      <w:r w:rsidR="007E6076">
        <w:rPr>
          <w:rFonts w:ascii="Arial" w:hAnsi="Arial" w:cs="Arial"/>
          <w:sz w:val="24"/>
          <w:szCs w:val="24"/>
        </w:rPr>
        <w:t xml:space="preserve"> &amp; 2023/2024</w:t>
      </w:r>
      <w:r w:rsidRPr="00853F9E">
        <w:rPr>
          <w:rFonts w:ascii="Arial" w:hAnsi="Arial" w:cs="Arial"/>
          <w:sz w:val="24"/>
          <w:szCs w:val="24"/>
        </w:rPr>
        <w:t>), there is improvement as the municipality is committed to improve the situation and regular comply with all relevant legislations that governs the sphere of local government. 202</w:t>
      </w:r>
      <w:r w:rsidR="00093C4A" w:rsidRPr="00853F9E">
        <w:rPr>
          <w:rFonts w:ascii="Arial" w:hAnsi="Arial" w:cs="Arial"/>
          <w:sz w:val="24"/>
          <w:szCs w:val="24"/>
        </w:rPr>
        <w:t>3</w:t>
      </w:r>
      <w:r w:rsidRPr="00853F9E">
        <w:rPr>
          <w:rFonts w:ascii="Arial" w:hAnsi="Arial" w:cs="Arial"/>
          <w:sz w:val="24"/>
          <w:szCs w:val="24"/>
        </w:rPr>
        <w:t>/202</w:t>
      </w:r>
      <w:r w:rsidR="00093C4A" w:rsidRPr="00853F9E">
        <w:rPr>
          <w:rFonts w:ascii="Arial" w:hAnsi="Arial" w:cs="Arial"/>
          <w:sz w:val="24"/>
          <w:szCs w:val="24"/>
        </w:rPr>
        <w:t>4</w:t>
      </w:r>
      <w:r w:rsidRPr="00853F9E">
        <w:rPr>
          <w:rFonts w:ascii="Arial" w:hAnsi="Arial" w:cs="Arial"/>
          <w:sz w:val="24"/>
          <w:szCs w:val="24"/>
        </w:rPr>
        <w:t xml:space="preserve"> Annual Report has been compiled in accordance with the following legislative provisions. </w:t>
      </w:r>
    </w:p>
    <w:p w14:paraId="06D78207" w14:textId="77777777" w:rsidR="00FF1587" w:rsidRPr="00853F9E" w:rsidRDefault="00FF1587">
      <w:pPr>
        <w:pStyle w:val="ListParagraph"/>
        <w:numPr>
          <w:ilvl w:val="0"/>
          <w:numId w:val="24"/>
        </w:numPr>
        <w:tabs>
          <w:tab w:val="left" w:pos="2088"/>
        </w:tabs>
        <w:jc w:val="both"/>
        <w:rPr>
          <w:rFonts w:ascii="Arial" w:hAnsi="Arial" w:cs="Arial"/>
          <w:sz w:val="24"/>
          <w:szCs w:val="24"/>
        </w:rPr>
      </w:pPr>
      <w:r w:rsidRPr="00853F9E">
        <w:rPr>
          <w:rFonts w:ascii="Arial" w:hAnsi="Arial" w:cs="Arial"/>
          <w:sz w:val="24"/>
          <w:szCs w:val="24"/>
        </w:rPr>
        <w:t xml:space="preserve">Section 46 of the </w:t>
      </w:r>
      <w:bookmarkStart w:id="7" w:name="_Hlk163715971"/>
      <w:r w:rsidRPr="00853F9E">
        <w:rPr>
          <w:rFonts w:ascii="Arial" w:hAnsi="Arial" w:cs="Arial"/>
          <w:sz w:val="24"/>
          <w:szCs w:val="24"/>
        </w:rPr>
        <w:t xml:space="preserve">Municipal Systems Act (MSA) </w:t>
      </w:r>
      <w:bookmarkEnd w:id="7"/>
      <w:r w:rsidRPr="00853F9E">
        <w:rPr>
          <w:rFonts w:ascii="Arial" w:hAnsi="Arial" w:cs="Arial"/>
          <w:sz w:val="24"/>
          <w:szCs w:val="24"/>
        </w:rPr>
        <w:t xml:space="preserve">32 of 2000 and read in line with Section 121 of the Municipal Finance Management Act (MFMA) 56 of 2003. </w:t>
      </w:r>
    </w:p>
    <w:p w14:paraId="14A40B8E"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The main accountabilities of the Accounting Officer are the six key Legislative Mandate and Key Performance Areas which includes:</w:t>
      </w:r>
    </w:p>
    <w:p w14:paraId="745C0539"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Basic Service Delivery</w:t>
      </w:r>
    </w:p>
    <w:p w14:paraId="09415638"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Local Economic Development</w:t>
      </w:r>
    </w:p>
    <w:p w14:paraId="2A955539"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Municipal Financial Viability and Management</w:t>
      </w:r>
    </w:p>
    <w:p w14:paraId="3DF32BFF" w14:textId="77777777" w:rsidR="00FF1587" w:rsidRPr="00853F9E" w:rsidRDefault="00FF1587" w:rsidP="00FF1587">
      <w:pPr>
        <w:pStyle w:val="ListParagraph"/>
        <w:numPr>
          <w:ilvl w:val="0"/>
          <w:numId w:val="1"/>
        </w:numPr>
        <w:tabs>
          <w:tab w:val="left" w:pos="2088"/>
        </w:tabs>
        <w:jc w:val="both"/>
        <w:rPr>
          <w:rFonts w:ascii="Arial" w:hAnsi="Arial" w:cs="Arial"/>
          <w:sz w:val="24"/>
          <w:szCs w:val="24"/>
        </w:rPr>
      </w:pPr>
      <w:r w:rsidRPr="00853F9E">
        <w:rPr>
          <w:rFonts w:ascii="Arial" w:hAnsi="Arial" w:cs="Arial"/>
          <w:sz w:val="24"/>
          <w:szCs w:val="24"/>
        </w:rPr>
        <w:t>Good governance and Public Participation</w:t>
      </w:r>
    </w:p>
    <w:p w14:paraId="34EBA9A2" w14:textId="77777777" w:rsidR="00FF1587" w:rsidRPr="00853F9E" w:rsidRDefault="00FF1587" w:rsidP="00FF1587">
      <w:pPr>
        <w:pStyle w:val="ListParagraph"/>
        <w:numPr>
          <w:ilvl w:val="0"/>
          <w:numId w:val="1"/>
        </w:numPr>
        <w:tabs>
          <w:tab w:val="left" w:pos="2088"/>
        </w:tabs>
        <w:jc w:val="both"/>
        <w:rPr>
          <w:rFonts w:ascii="Arial" w:hAnsi="Arial" w:cs="Arial"/>
          <w:sz w:val="24"/>
          <w:szCs w:val="24"/>
          <w:lang w:val="fr-FR"/>
        </w:rPr>
      </w:pPr>
      <w:r w:rsidRPr="00853F9E">
        <w:rPr>
          <w:rFonts w:ascii="Arial" w:hAnsi="Arial" w:cs="Arial"/>
          <w:sz w:val="24"/>
          <w:szCs w:val="24"/>
          <w:lang w:val="fr-FR"/>
        </w:rPr>
        <w:t xml:space="preserve">Municipal Transformation and Organisational Development ; and </w:t>
      </w:r>
    </w:p>
    <w:p w14:paraId="4FD77714" w14:textId="77777777" w:rsidR="00FF1587" w:rsidRPr="00853F9E" w:rsidRDefault="00FF1587" w:rsidP="00FF1587">
      <w:pPr>
        <w:pStyle w:val="ListParagraph"/>
        <w:numPr>
          <w:ilvl w:val="0"/>
          <w:numId w:val="1"/>
        </w:numPr>
        <w:tabs>
          <w:tab w:val="left" w:pos="2088"/>
        </w:tabs>
        <w:jc w:val="both"/>
        <w:rPr>
          <w:rFonts w:ascii="Arial" w:hAnsi="Arial" w:cs="Arial"/>
          <w:sz w:val="24"/>
          <w:szCs w:val="24"/>
          <w:lang w:val="fr-FR"/>
        </w:rPr>
      </w:pPr>
      <w:r w:rsidRPr="00853F9E">
        <w:rPr>
          <w:rFonts w:ascii="Arial" w:hAnsi="Arial" w:cs="Arial"/>
          <w:sz w:val="24"/>
          <w:szCs w:val="24"/>
          <w:lang w:val="fr-FR"/>
        </w:rPr>
        <w:t>Spatial and Environmental Management.</w:t>
      </w:r>
    </w:p>
    <w:p w14:paraId="18002232"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lastRenderedPageBreak/>
        <w:t xml:space="preserve">For the year under review, we do experience high turnover on the staff compliment, and it is due to change in administration, resignation, and retirement in some instances, this then affect the ability of the administration to fully functional and provide support to governance adequately. High vacancy rate in the top management structure has affected daily management of the system. For the year under review only Municipal Manager, Director Community Services and the CFO, while other positions were vacant and others were on suspension, and other positions Council appointed personnel.       </w:t>
      </w:r>
    </w:p>
    <w:p w14:paraId="202E9E40" w14:textId="10EAFED8" w:rsidR="00FF1587" w:rsidRPr="00853F9E" w:rsidRDefault="00FF1587" w:rsidP="00FF1587">
      <w:pPr>
        <w:tabs>
          <w:tab w:val="left" w:pos="2088"/>
        </w:tabs>
        <w:jc w:val="both"/>
        <w:rPr>
          <w:rFonts w:ascii="Arial" w:hAnsi="Arial" w:cs="Arial"/>
          <w:color w:val="000000" w:themeColor="text1"/>
          <w:sz w:val="24"/>
          <w:szCs w:val="24"/>
        </w:rPr>
      </w:pPr>
      <w:r w:rsidRPr="00853F9E">
        <w:rPr>
          <w:rFonts w:ascii="Arial" w:hAnsi="Arial" w:cs="Arial"/>
          <w:sz w:val="24"/>
          <w:szCs w:val="24"/>
        </w:rPr>
        <w:t>The overall performance of the Municipality is 6</w:t>
      </w:r>
      <w:r w:rsidR="007E6076">
        <w:rPr>
          <w:rFonts w:ascii="Arial" w:hAnsi="Arial" w:cs="Arial"/>
          <w:sz w:val="24"/>
          <w:szCs w:val="24"/>
        </w:rPr>
        <w:t>3</w:t>
      </w:r>
      <w:r w:rsidRPr="00853F9E">
        <w:rPr>
          <w:rFonts w:ascii="Arial" w:hAnsi="Arial" w:cs="Arial"/>
          <w:sz w:val="24"/>
          <w:szCs w:val="24"/>
        </w:rPr>
        <w:t>% of the targets that were set which is exceptional compared to the previous year’s overall performance, the Municipality is committed and willing to assist the community by creating job opportunities, alleviating poverty through the Expanded Public Works Programme.</w:t>
      </w:r>
    </w:p>
    <w:p w14:paraId="3779BF1D" w14:textId="77777777"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I would like to express my sincere gratitude to the Political leadership, Council and oversight structures (</w:t>
      </w:r>
      <w:bookmarkStart w:id="8" w:name="_Hlk163716067"/>
      <w:r w:rsidRPr="00853F9E">
        <w:rPr>
          <w:rFonts w:ascii="Arial" w:hAnsi="Arial" w:cs="Arial"/>
          <w:sz w:val="24"/>
          <w:szCs w:val="24"/>
        </w:rPr>
        <w:t>MPAC</w:t>
      </w:r>
      <w:bookmarkEnd w:id="8"/>
      <w:r w:rsidRPr="00853F9E">
        <w:rPr>
          <w:rFonts w:ascii="Arial" w:hAnsi="Arial" w:cs="Arial"/>
          <w:sz w:val="24"/>
          <w:szCs w:val="24"/>
        </w:rPr>
        <w:t xml:space="preserve">, Portfolio Committees, and </w:t>
      </w:r>
      <w:bookmarkStart w:id="9" w:name="_Hlk163716115"/>
      <w:r w:rsidRPr="00853F9E">
        <w:rPr>
          <w:rFonts w:ascii="Arial" w:hAnsi="Arial" w:cs="Arial"/>
          <w:sz w:val="24"/>
          <w:szCs w:val="24"/>
        </w:rPr>
        <w:t>PFAC</w:t>
      </w:r>
      <w:bookmarkEnd w:id="9"/>
      <w:r w:rsidRPr="00853F9E">
        <w:rPr>
          <w:rFonts w:ascii="Arial" w:hAnsi="Arial" w:cs="Arial"/>
          <w:sz w:val="24"/>
          <w:szCs w:val="24"/>
        </w:rPr>
        <w:t>) of Council of the Dannhauser Municipality for the trust placed on me as the Accounting Officer of this Municipality, the management and staff of Dannhauser Municipality remains the driving force behind the achievements and commitments to address the existing challenges. It is with outmost respect and unwavering dedication that the Municipality remains committed in ensuring that the constitutional and legislative mandates are fulfilled.</w:t>
      </w:r>
    </w:p>
    <w:p w14:paraId="54A58869" w14:textId="34AF300F" w:rsidR="00FF1587" w:rsidRPr="00853F9E" w:rsidRDefault="00FF1587" w:rsidP="00FF1587">
      <w:pPr>
        <w:tabs>
          <w:tab w:val="left" w:pos="2088"/>
        </w:tabs>
        <w:jc w:val="both"/>
        <w:rPr>
          <w:rFonts w:ascii="Arial" w:hAnsi="Arial" w:cs="Arial"/>
          <w:sz w:val="24"/>
          <w:szCs w:val="24"/>
        </w:rPr>
      </w:pPr>
      <w:r w:rsidRPr="00853F9E">
        <w:rPr>
          <w:rFonts w:ascii="Arial" w:hAnsi="Arial" w:cs="Arial"/>
          <w:sz w:val="24"/>
          <w:szCs w:val="24"/>
        </w:rPr>
        <w:t xml:space="preserve">The Municipality had successfully executed a plan for accountability and improved governance. In ensuring that the Municipality addresses the AG concerns, the Municipality developed an action plan which aimed at closely monitoring all the findings that were highlighted by the </w:t>
      </w:r>
      <w:bookmarkStart w:id="10" w:name="_Hlk163716200"/>
      <w:r w:rsidRPr="00853F9E">
        <w:rPr>
          <w:rFonts w:ascii="Arial" w:hAnsi="Arial" w:cs="Arial"/>
          <w:sz w:val="24"/>
          <w:szCs w:val="24"/>
        </w:rPr>
        <w:t>Auditor General</w:t>
      </w:r>
      <w:bookmarkEnd w:id="10"/>
      <w:r w:rsidRPr="00853F9E">
        <w:rPr>
          <w:rFonts w:ascii="Arial" w:hAnsi="Arial" w:cs="Arial"/>
          <w:sz w:val="24"/>
          <w:szCs w:val="24"/>
        </w:rPr>
        <w:t xml:space="preserve">. The action plan has been closely monitored and reported on. </w:t>
      </w:r>
    </w:p>
    <w:p w14:paraId="6D6F0BEB" w14:textId="77777777" w:rsidR="00FF1587" w:rsidRPr="00853F9E" w:rsidRDefault="00FF1587" w:rsidP="00FF1587">
      <w:pPr>
        <w:tabs>
          <w:tab w:val="left" w:pos="2088"/>
        </w:tabs>
        <w:ind w:left="720"/>
        <w:jc w:val="both"/>
        <w:rPr>
          <w:rFonts w:ascii="Arial" w:hAnsi="Arial" w:cs="Arial"/>
          <w:sz w:val="24"/>
          <w:szCs w:val="24"/>
        </w:rPr>
      </w:pPr>
    </w:p>
    <w:p w14:paraId="5829262A"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sz w:val="24"/>
          <w:szCs w:val="24"/>
        </w:rPr>
        <w:t xml:space="preserve">----------------------------------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sz w:val="24"/>
          <w:szCs w:val="24"/>
        </w:rPr>
        <w:t>----------------------</w:t>
      </w:r>
    </w:p>
    <w:p w14:paraId="3DA9F366"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 xml:space="preserve">MUNICIPAL MANAGER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DATE</w:t>
      </w:r>
    </w:p>
    <w:p w14:paraId="3BEB573D" w14:textId="77777777" w:rsidR="00FF1587" w:rsidRPr="00853F9E" w:rsidRDefault="00FF1587" w:rsidP="00FF1587">
      <w:pPr>
        <w:tabs>
          <w:tab w:val="left" w:pos="2088"/>
        </w:tabs>
        <w:jc w:val="both"/>
        <w:rPr>
          <w:rFonts w:ascii="Arial" w:hAnsi="Arial" w:cs="Arial"/>
          <w:b/>
          <w:bCs/>
          <w:sz w:val="24"/>
          <w:szCs w:val="24"/>
        </w:rPr>
      </w:pPr>
      <w:r w:rsidRPr="00853F9E">
        <w:rPr>
          <w:rFonts w:ascii="Arial" w:hAnsi="Arial" w:cs="Arial"/>
          <w:b/>
          <w:bCs/>
          <w:sz w:val="24"/>
          <w:szCs w:val="24"/>
        </w:rPr>
        <w:t>MR M.S SITHOLE</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p>
    <w:p w14:paraId="4E7E8811" w14:textId="77777777" w:rsidR="00FF1587" w:rsidRPr="00853F9E" w:rsidRDefault="00FF1587" w:rsidP="00FF1587">
      <w:pPr>
        <w:jc w:val="both"/>
        <w:rPr>
          <w:rFonts w:ascii="Arial" w:hAnsi="Arial" w:cs="Arial"/>
          <w:b/>
          <w:bCs/>
          <w:sz w:val="24"/>
          <w:szCs w:val="24"/>
        </w:rPr>
      </w:pPr>
    </w:p>
    <w:p w14:paraId="6736C3E6" w14:textId="77777777" w:rsidR="00FF1587" w:rsidRPr="00853F9E" w:rsidRDefault="00FF1587" w:rsidP="00FF1587">
      <w:pPr>
        <w:jc w:val="both"/>
        <w:rPr>
          <w:rFonts w:ascii="Arial" w:hAnsi="Arial" w:cs="Arial"/>
          <w:b/>
          <w:bCs/>
          <w:sz w:val="24"/>
          <w:szCs w:val="24"/>
        </w:rPr>
      </w:pPr>
    </w:p>
    <w:p w14:paraId="30861639" w14:textId="77777777" w:rsidR="00093C4A" w:rsidRPr="00853F9E" w:rsidRDefault="00093C4A" w:rsidP="00FF1587">
      <w:pPr>
        <w:jc w:val="both"/>
        <w:rPr>
          <w:rFonts w:ascii="Arial" w:hAnsi="Arial" w:cs="Arial"/>
          <w:b/>
          <w:bCs/>
          <w:sz w:val="24"/>
          <w:szCs w:val="24"/>
        </w:rPr>
      </w:pPr>
    </w:p>
    <w:p w14:paraId="1B95BC76" w14:textId="77777777" w:rsidR="00093C4A" w:rsidRPr="00853F9E" w:rsidRDefault="00093C4A" w:rsidP="00FF1587">
      <w:pPr>
        <w:jc w:val="both"/>
        <w:rPr>
          <w:rFonts w:ascii="Arial" w:hAnsi="Arial" w:cs="Arial"/>
          <w:b/>
          <w:bCs/>
          <w:sz w:val="24"/>
          <w:szCs w:val="24"/>
        </w:rPr>
      </w:pPr>
    </w:p>
    <w:p w14:paraId="748CE3C7" w14:textId="77777777" w:rsidR="00093C4A" w:rsidRPr="00853F9E" w:rsidRDefault="00093C4A" w:rsidP="00FF1587">
      <w:pPr>
        <w:jc w:val="both"/>
        <w:rPr>
          <w:rFonts w:ascii="Arial" w:hAnsi="Arial" w:cs="Arial"/>
          <w:b/>
          <w:bCs/>
          <w:sz w:val="24"/>
          <w:szCs w:val="24"/>
        </w:rPr>
      </w:pPr>
    </w:p>
    <w:p w14:paraId="378E04C7" w14:textId="77777777" w:rsidR="00093C4A" w:rsidRPr="00853F9E" w:rsidRDefault="00093C4A" w:rsidP="00FF1587">
      <w:pPr>
        <w:jc w:val="both"/>
        <w:rPr>
          <w:rFonts w:ascii="Arial" w:hAnsi="Arial" w:cs="Arial"/>
          <w:b/>
          <w:bCs/>
          <w:sz w:val="24"/>
          <w:szCs w:val="24"/>
        </w:rPr>
      </w:pPr>
    </w:p>
    <w:p w14:paraId="43A09DBD" w14:textId="77777777" w:rsidR="00093C4A" w:rsidRPr="00853F9E" w:rsidRDefault="00093C4A" w:rsidP="00FF1587">
      <w:pPr>
        <w:jc w:val="both"/>
        <w:rPr>
          <w:rFonts w:ascii="Arial" w:hAnsi="Arial" w:cs="Arial"/>
          <w:b/>
          <w:bCs/>
          <w:sz w:val="24"/>
          <w:szCs w:val="24"/>
        </w:rPr>
      </w:pPr>
    </w:p>
    <w:p w14:paraId="64622F86" w14:textId="77777777" w:rsidR="00093C4A" w:rsidRPr="00853F9E" w:rsidRDefault="00093C4A" w:rsidP="00FF1587">
      <w:pPr>
        <w:jc w:val="both"/>
        <w:rPr>
          <w:rFonts w:ascii="Arial" w:hAnsi="Arial" w:cs="Arial"/>
          <w:b/>
          <w:bCs/>
          <w:sz w:val="24"/>
          <w:szCs w:val="24"/>
        </w:rPr>
      </w:pPr>
    </w:p>
    <w:p w14:paraId="3D738098" w14:textId="77777777" w:rsidR="00093C4A" w:rsidRPr="00853F9E" w:rsidRDefault="00093C4A" w:rsidP="00FF1587">
      <w:pPr>
        <w:jc w:val="both"/>
        <w:rPr>
          <w:rFonts w:ascii="Arial" w:hAnsi="Arial" w:cs="Arial"/>
          <w:b/>
          <w:bCs/>
          <w:sz w:val="24"/>
          <w:szCs w:val="24"/>
        </w:rPr>
      </w:pPr>
    </w:p>
    <w:p w14:paraId="3B063296" w14:textId="77777777" w:rsidR="00FF1587" w:rsidRPr="00853F9E" w:rsidRDefault="00FF1587" w:rsidP="00FF1587">
      <w:pPr>
        <w:jc w:val="both"/>
        <w:rPr>
          <w:rFonts w:ascii="Arial" w:hAnsi="Arial" w:cs="Arial"/>
          <w:b/>
          <w:bCs/>
          <w:sz w:val="24"/>
          <w:szCs w:val="24"/>
        </w:rPr>
      </w:pPr>
    </w:p>
    <w:p w14:paraId="77CF6AC6"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 xml:space="preserve">1.3 Component C:  </w:t>
      </w:r>
      <w:bookmarkStart w:id="11" w:name="_Hlk161651445"/>
      <w:r w:rsidRPr="00853F9E">
        <w:rPr>
          <w:rFonts w:ascii="Arial" w:hAnsi="Arial" w:cs="Arial"/>
          <w:b/>
          <w:bCs/>
          <w:sz w:val="24"/>
          <w:szCs w:val="24"/>
        </w:rPr>
        <w:t>MUNICIPAL OVERVIEW</w:t>
      </w:r>
      <w:bookmarkEnd w:id="11"/>
    </w:p>
    <w:p w14:paraId="6B40164D" w14:textId="759AE8A0"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Dannhauser </w:t>
      </w:r>
      <w:bookmarkStart w:id="12" w:name="_Hlk163716254"/>
      <w:r w:rsidRPr="00853F9E">
        <w:rPr>
          <w:rFonts w:ascii="Arial" w:hAnsi="Arial" w:cs="Arial"/>
          <w:sz w:val="24"/>
          <w:szCs w:val="24"/>
        </w:rPr>
        <w:t xml:space="preserve">Local Municipality (LM) </w:t>
      </w:r>
      <w:bookmarkEnd w:id="12"/>
      <w:r w:rsidRPr="00853F9E">
        <w:rPr>
          <w:rFonts w:ascii="Arial" w:hAnsi="Arial" w:cs="Arial"/>
          <w:sz w:val="24"/>
          <w:szCs w:val="24"/>
        </w:rPr>
        <w:t xml:space="preserve">(KZN 254) is located north in the Kwa-Zulu Natal Province in Amajuba District with Newcastle Local Municipality and Emadlangeni Local Municipality as part of its family. It is the </w:t>
      </w:r>
      <w:r w:rsidR="001B5F51" w:rsidRPr="00853F9E">
        <w:rPr>
          <w:rFonts w:ascii="Arial" w:hAnsi="Arial" w:cs="Arial"/>
          <w:sz w:val="24"/>
          <w:szCs w:val="24"/>
        </w:rPr>
        <w:t>second big municipality</w:t>
      </w:r>
      <w:r w:rsidRPr="00853F9E">
        <w:rPr>
          <w:rFonts w:ascii="Arial" w:hAnsi="Arial" w:cs="Arial"/>
          <w:sz w:val="24"/>
          <w:szCs w:val="24"/>
        </w:rPr>
        <w:t xml:space="preserve"> of three local municipalities within the district: with area coverage of approximately 1516 square kilometers. Dannhauser LM is a predominantly rural municipality and classified as a “Class B” municipality by national government. Mining towns with some residential areas were established within the jurisdiction prior to the 1980’s </w:t>
      </w:r>
      <w:r w:rsidR="00237732" w:rsidRPr="00853F9E">
        <w:rPr>
          <w:rFonts w:ascii="Arial" w:hAnsi="Arial" w:cs="Arial"/>
          <w:sz w:val="24"/>
          <w:szCs w:val="24"/>
        </w:rPr>
        <w:t>because of</w:t>
      </w:r>
      <w:r w:rsidRPr="00853F9E">
        <w:rPr>
          <w:rFonts w:ascii="Arial" w:hAnsi="Arial" w:cs="Arial"/>
          <w:sz w:val="24"/>
          <w:szCs w:val="24"/>
        </w:rPr>
        <w:t xml:space="preserve"> the numerous mines situated within and around the municipal area. These include Dannhauser Town, Hattingspruit, and other main towns such as Inverness, Kilegethe, Klipbank, Milford, Normandien, Nyanyadu, Rutland, Tendeka, Witteklip. </w:t>
      </w:r>
    </w:p>
    <w:p w14:paraId="14A4893A" w14:textId="12389D97" w:rsidR="00FF1587" w:rsidRPr="00853F9E" w:rsidRDefault="00FF1587" w:rsidP="00FF1587">
      <w:pPr>
        <w:jc w:val="both"/>
        <w:rPr>
          <w:rFonts w:ascii="Arial" w:hAnsi="Arial" w:cs="Arial"/>
          <w:sz w:val="24"/>
          <w:szCs w:val="24"/>
        </w:rPr>
      </w:pPr>
      <w:r w:rsidRPr="00853F9E">
        <w:rPr>
          <w:rFonts w:ascii="Arial" w:hAnsi="Arial" w:cs="Arial"/>
          <w:sz w:val="24"/>
          <w:szCs w:val="24"/>
        </w:rPr>
        <w:t>The municipality in 202</w:t>
      </w:r>
      <w:r w:rsidR="001B5F51" w:rsidRPr="00853F9E">
        <w:rPr>
          <w:rFonts w:ascii="Arial" w:hAnsi="Arial" w:cs="Arial"/>
          <w:sz w:val="24"/>
          <w:szCs w:val="24"/>
        </w:rPr>
        <w:t>3</w:t>
      </w:r>
      <w:r w:rsidRPr="00853F9E">
        <w:rPr>
          <w:rFonts w:ascii="Arial" w:hAnsi="Arial" w:cs="Arial"/>
          <w:sz w:val="24"/>
          <w:szCs w:val="24"/>
        </w:rPr>
        <w:t>/202</w:t>
      </w:r>
      <w:r w:rsidR="001B5F51" w:rsidRPr="00853F9E">
        <w:rPr>
          <w:rFonts w:ascii="Arial" w:hAnsi="Arial" w:cs="Arial"/>
          <w:sz w:val="24"/>
          <w:szCs w:val="24"/>
        </w:rPr>
        <w:t>4</w:t>
      </w:r>
      <w:r w:rsidRPr="00853F9E">
        <w:rPr>
          <w:rFonts w:ascii="Arial" w:hAnsi="Arial" w:cs="Arial"/>
          <w:sz w:val="24"/>
          <w:szCs w:val="24"/>
        </w:rPr>
        <w:t xml:space="preserve"> Financial Year constitutes thirteen (13) wards with a combined total of 58 settlement areas. Dannhauser Town is the main node within the municipal area and currently is surrounded by some of the largest coal producing mines in KwaZulu-Natal. The municipality is strategically positioned in a midway point along a main railway line that provides linkage between Durban and Johannesburg and is located approximately eight (8) kilometers off a national road (N11). The landscape of the local municipality is characterized by numerous rivers that flow through the municipal area, the Ngagane and uMzinyathi Rivers are amongst the largest of these rivers. The western portion of the municipality is endowed with scenic landscapes.</w:t>
      </w:r>
    </w:p>
    <w:p w14:paraId="0731364A" w14:textId="77777777" w:rsidR="00FF1587" w:rsidRPr="00853F9E" w:rsidRDefault="00FF1587" w:rsidP="00FF1587">
      <w:pPr>
        <w:jc w:val="both"/>
        <w:rPr>
          <w:rFonts w:ascii="Arial" w:hAnsi="Arial" w:cs="Arial"/>
          <w:sz w:val="24"/>
          <w:szCs w:val="24"/>
        </w:rPr>
      </w:pPr>
    </w:p>
    <w:p w14:paraId="05FC5B8D" w14:textId="77777777" w:rsidR="00FF1587" w:rsidRPr="00853F9E" w:rsidRDefault="00FF1587" w:rsidP="00FF1587">
      <w:pPr>
        <w:jc w:val="both"/>
        <w:rPr>
          <w:rFonts w:ascii="Arial" w:hAnsi="Arial" w:cs="Arial"/>
          <w:sz w:val="24"/>
          <w:szCs w:val="24"/>
        </w:rPr>
      </w:pPr>
    </w:p>
    <w:p w14:paraId="3D50D935" w14:textId="77777777" w:rsidR="00FF1587" w:rsidRPr="00853F9E" w:rsidRDefault="00FF1587" w:rsidP="00FF1587">
      <w:pPr>
        <w:jc w:val="both"/>
        <w:rPr>
          <w:rFonts w:ascii="Arial" w:hAnsi="Arial" w:cs="Arial"/>
          <w:sz w:val="24"/>
          <w:szCs w:val="24"/>
        </w:rPr>
      </w:pPr>
    </w:p>
    <w:p w14:paraId="61A9ADCE" w14:textId="77777777" w:rsidR="00FF1587" w:rsidRPr="00853F9E" w:rsidRDefault="00FF1587" w:rsidP="00FF1587">
      <w:pPr>
        <w:jc w:val="both"/>
        <w:rPr>
          <w:rFonts w:ascii="Arial" w:hAnsi="Arial" w:cs="Arial"/>
          <w:sz w:val="24"/>
          <w:szCs w:val="24"/>
        </w:rPr>
      </w:pPr>
    </w:p>
    <w:p w14:paraId="457D92B9" w14:textId="77777777" w:rsidR="00FF1587" w:rsidRPr="00853F9E" w:rsidRDefault="00FF1587" w:rsidP="00FF1587">
      <w:pPr>
        <w:jc w:val="both"/>
        <w:rPr>
          <w:rFonts w:ascii="Arial" w:hAnsi="Arial" w:cs="Arial"/>
          <w:sz w:val="24"/>
          <w:szCs w:val="24"/>
        </w:rPr>
      </w:pPr>
    </w:p>
    <w:p w14:paraId="7D72A9B5" w14:textId="77777777" w:rsidR="00FF1587" w:rsidRPr="00853F9E" w:rsidRDefault="00FF1587" w:rsidP="00FF1587">
      <w:pPr>
        <w:jc w:val="both"/>
        <w:rPr>
          <w:rFonts w:ascii="Arial" w:hAnsi="Arial" w:cs="Arial"/>
          <w:sz w:val="24"/>
          <w:szCs w:val="24"/>
        </w:rPr>
      </w:pPr>
    </w:p>
    <w:p w14:paraId="32E5712D" w14:textId="77777777" w:rsidR="00FF1587" w:rsidRPr="00853F9E" w:rsidRDefault="00FF1587" w:rsidP="00FF1587">
      <w:pPr>
        <w:jc w:val="both"/>
        <w:rPr>
          <w:rFonts w:ascii="Arial" w:hAnsi="Arial" w:cs="Arial"/>
          <w:sz w:val="24"/>
          <w:szCs w:val="24"/>
        </w:rPr>
      </w:pPr>
    </w:p>
    <w:p w14:paraId="27339EE5" w14:textId="77777777" w:rsidR="00FF1587" w:rsidRPr="00853F9E" w:rsidRDefault="00FF1587" w:rsidP="00FF1587">
      <w:pPr>
        <w:jc w:val="both"/>
        <w:rPr>
          <w:rFonts w:ascii="Arial" w:hAnsi="Arial" w:cs="Arial"/>
          <w:sz w:val="24"/>
          <w:szCs w:val="24"/>
        </w:rPr>
      </w:pPr>
    </w:p>
    <w:p w14:paraId="02637EFA" w14:textId="77777777" w:rsidR="00FF1587" w:rsidRPr="00853F9E" w:rsidRDefault="00FF1587" w:rsidP="00FF1587">
      <w:pPr>
        <w:jc w:val="both"/>
        <w:rPr>
          <w:rFonts w:ascii="Arial" w:hAnsi="Arial" w:cs="Arial"/>
          <w:sz w:val="24"/>
          <w:szCs w:val="24"/>
        </w:rPr>
      </w:pPr>
    </w:p>
    <w:p w14:paraId="3E0AF0BF" w14:textId="77777777" w:rsidR="00FF1587" w:rsidRPr="00853F9E" w:rsidRDefault="00FF1587" w:rsidP="00FF1587">
      <w:pPr>
        <w:jc w:val="both"/>
        <w:rPr>
          <w:rFonts w:ascii="Arial" w:hAnsi="Arial" w:cs="Arial"/>
          <w:sz w:val="24"/>
          <w:szCs w:val="24"/>
        </w:rPr>
      </w:pPr>
    </w:p>
    <w:p w14:paraId="44C2A482" w14:textId="77777777" w:rsidR="00FF1587" w:rsidRPr="00853F9E" w:rsidRDefault="00FF1587" w:rsidP="00FF1587">
      <w:pPr>
        <w:jc w:val="both"/>
        <w:rPr>
          <w:rFonts w:ascii="Arial" w:hAnsi="Arial" w:cs="Arial"/>
          <w:sz w:val="24"/>
          <w:szCs w:val="24"/>
        </w:rPr>
      </w:pPr>
    </w:p>
    <w:p w14:paraId="7A2DE6E4" w14:textId="77777777" w:rsidR="00FF1587" w:rsidRPr="00853F9E" w:rsidRDefault="00FF1587" w:rsidP="00FF1587">
      <w:pPr>
        <w:jc w:val="both"/>
        <w:rPr>
          <w:rFonts w:ascii="Arial" w:hAnsi="Arial" w:cs="Arial"/>
          <w:sz w:val="24"/>
          <w:szCs w:val="24"/>
        </w:rPr>
      </w:pPr>
    </w:p>
    <w:p w14:paraId="4DFFA699" w14:textId="77777777" w:rsidR="00FF1587" w:rsidRPr="00853F9E" w:rsidRDefault="00FF1587" w:rsidP="00FF1587">
      <w:pPr>
        <w:jc w:val="both"/>
        <w:rPr>
          <w:rFonts w:ascii="Arial" w:hAnsi="Arial" w:cs="Arial"/>
          <w:sz w:val="24"/>
          <w:szCs w:val="24"/>
        </w:rPr>
      </w:pPr>
    </w:p>
    <w:p w14:paraId="63A71977" w14:textId="77777777" w:rsidR="00FF1587" w:rsidRPr="00853F9E" w:rsidRDefault="00FF1587" w:rsidP="00FF1587">
      <w:pPr>
        <w:jc w:val="both"/>
        <w:rPr>
          <w:rFonts w:ascii="Arial" w:hAnsi="Arial" w:cs="Arial"/>
          <w:sz w:val="24"/>
          <w:szCs w:val="24"/>
        </w:rPr>
      </w:pPr>
    </w:p>
    <w:p w14:paraId="1C88DAED" w14:textId="77777777" w:rsidR="00FF1587" w:rsidRPr="00853F9E" w:rsidRDefault="00FF1587" w:rsidP="00FF1587">
      <w:pPr>
        <w:jc w:val="both"/>
        <w:rPr>
          <w:rFonts w:ascii="Arial" w:hAnsi="Arial" w:cs="Arial"/>
          <w:sz w:val="24"/>
          <w:szCs w:val="24"/>
        </w:rPr>
      </w:pPr>
    </w:p>
    <w:p w14:paraId="494370C4" w14:textId="77777777" w:rsidR="00FF1587" w:rsidRPr="00853F9E" w:rsidRDefault="00FF1587" w:rsidP="00FF1587">
      <w:pPr>
        <w:jc w:val="both"/>
        <w:rPr>
          <w:rFonts w:ascii="Arial" w:hAnsi="Arial" w:cs="Arial"/>
          <w:sz w:val="24"/>
          <w:szCs w:val="24"/>
        </w:rPr>
      </w:pPr>
    </w:p>
    <w:p w14:paraId="3B49F1A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1: DANNHAUSER LOCALITY</w:t>
      </w:r>
    </w:p>
    <w:p w14:paraId="1EC8ADCC"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650E3F00" wp14:editId="6E93C2D5">
            <wp:extent cx="5731510" cy="34321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2175"/>
                    </a:xfrm>
                    <a:prstGeom prst="rect">
                      <a:avLst/>
                    </a:prstGeom>
                    <a:noFill/>
                    <a:ln>
                      <a:noFill/>
                    </a:ln>
                  </pic:spPr>
                </pic:pic>
              </a:graphicData>
            </a:graphic>
          </wp:inline>
        </w:drawing>
      </w:r>
    </w:p>
    <w:p w14:paraId="13C036F1" w14:textId="77777777" w:rsidR="00FF1587" w:rsidRPr="00853F9E" w:rsidRDefault="00FF1587" w:rsidP="00FF1587">
      <w:pPr>
        <w:jc w:val="both"/>
        <w:rPr>
          <w:rFonts w:ascii="Arial" w:hAnsi="Arial" w:cs="Arial"/>
          <w:sz w:val="24"/>
          <w:szCs w:val="24"/>
        </w:rPr>
      </w:pPr>
    </w:p>
    <w:p w14:paraId="50086822" w14:textId="77777777" w:rsidR="00FF1587" w:rsidRPr="00853F9E" w:rsidRDefault="00FF1587" w:rsidP="00FF1587">
      <w:pPr>
        <w:jc w:val="both"/>
        <w:rPr>
          <w:rFonts w:ascii="Arial" w:hAnsi="Arial" w:cs="Arial"/>
          <w:b/>
          <w:bCs/>
          <w:sz w:val="24"/>
          <w:szCs w:val="24"/>
          <w:lang w:val="de-DE"/>
        </w:rPr>
      </w:pPr>
      <w:r w:rsidRPr="00853F9E">
        <w:rPr>
          <w:rFonts w:ascii="Arial" w:hAnsi="Arial" w:cs="Arial"/>
          <w:b/>
          <w:bCs/>
          <w:sz w:val="24"/>
          <w:szCs w:val="24"/>
        </w:rPr>
        <w:t>1.3.1 Wards and Traditional Authority</w:t>
      </w:r>
    </w:p>
    <w:p w14:paraId="6D8FBD1C"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The north-eastern portion of the Dannhauser municipal area is largely land under the administration of traditional councils. It includes a portion of Ubuhlebomzinyathi Community Authority (that falls within Dannhauser Municipality), covering an area of approximately 13, 395 km2 in extent and Nyanyadu Traditional Council area which accounts for about 1, 1190 km2 of the total municipal area, the other Council Authorities are Ingwe, Emalangeni and Gule. Municipal Wards and Tribal Authority Boundaries.</w:t>
      </w:r>
    </w:p>
    <w:p w14:paraId="3E56D66E" w14:textId="77777777" w:rsidR="00FF1587" w:rsidRPr="00853F9E" w:rsidRDefault="00FF1587" w:rsidP="00FF1587">
      <w:pPr>
        <w:ind w:left="720"/>
        <w:jc w:val="both"/>
        <w:rPr>
          <w:rFonts w:ascii="Arial" w:hAnsi="Arial" w:cs="Arial"/>
          <w:sz w:val="24"/>
          <w:szCs w:val="24"/>
        </w:rPr>
      </w:pPr>
    </w:p>
    <w:p w14:paraId="246D0C29" w14:textId="77777777" w:rsidR="00FF1587" w:rsidRPr="00853F9E" w:rsidRDefault="00FF1587" w:rsidP="00FF1587">
      <w:pPr>
        <w:ind w:left="720"/>
        <w:jc w:val="both"/>
        <w:rPr>
          <w:rFonts w:ascii="Arial" w:hAnsi="Arial" w:cs="Arial"/>
          <w:sz w:val="24"/>
          <w:szCs w:val="24"/>
        </w:rPr>
      </w:pPr>
    </w:p>
    <w:p w14:paraId="06783E57" w14:textId="77777777" w:rsidR="00FF1587" w:rsidRPr="00853F9E" w:rsidRDefault="00FF1587" w:rsidP="00FF1587">
      <w:pPr>
        <w:ind w:left="720"/>
        <w:jc w:val="both"/>
        <w:rPr>
          <w:rFonts w:ascii="Arial" w:hAnsi="Arial" w:cs="Arial"/>
          <w:sz w:val="24"/>
          <w:szCs w:val="24"/>
        </w:rPr>
      </w:pPr>
    </w:p>
    <w:p w14:paraId="4DFC40FC" w14:textId="77777777" w:rsidR="00FF1587" w:rsidRPr="00853F9E" w:rsidRDefault="00FF1587" w:rsidP="00FF1587">
      <w:pPr>
        <w:ind w:left="720"/>
        <w:jc w:val="both"/>
        <w:rPr>
          <w:rFonts w:ascii="Arial" w:hAnsi="Arial" w:cs="Arial"/>
          <w:sz w:val="24"/>
          <w:szCs w:val="24"/>
        </w:rPr>
      </w:pPr>
    </w:p>
    <w:p w14:paraId="6155D1EC" w14:textId="77777777" w:rsidR="00FF1587" w:rsidRPr="00853F9E" w:rsidRDefault="00FF1587" w:rsidP="00FF1587">
      <w:pPr>
        <w:ind w:left="720"/>
        <w:jc w:val="both"/>
        <w:rPr>
          <w:rFonts w:ascii="Arial" w:hAnsi="Arial" w:cs="Arial"/>
          <w:sz w:val="24"/>
          <w:szCs w:val="24"/>
        </w:rPr>
      </w:pPr>
    </w:p>
    <w:p w14:paraId="3463246D" w14:textId="77777777" w:rsidR="00FF1587" w:rsidRPr="00853F9E" w:rsidRDefault="00FF1587" w:rsidP="00FF1587">
      <w:pPr>
        <w:ind w:left="720"/>
        <w:jc w:val="both"/>
        <w:rPr>
          <w:rFonts w:ascii="Arial" w:hAnsi="Arial" w:cs="Arial"/>
          <w:sz w:val="24"/>
          <w:szCs w:val="24"/>
        </w:rPr>
      </w:pPr>
    </w:p>
    <w:p w14:paraId="5A792D55" w14:textId="77777777" w:rsidR="00FF1587" w:rsidRPr="00853F9E" w:rsidRDefault="00FF1587" w:rsidP="00FF1587">
      <w:pPr>
        <w:ind w:left="720"/>
        <w:jc w:val="both"/>
        <w:rPr>
          <w:rFonts w:ascii="Arial" w:hAnsi="Arial" w:cs="Arial"/>
          <w:sz w:val="24"/>
          <w:szCs w:val="24"/>
        </w:rPr>
      </w:pPr>
    </w:p>
    <w:p w14:paraId="75CCF782" w14:textId="77777777" w:rsidR="00FF1587" w:rsidRPr="00853F9E" w:rsidRDefault="00FF1587" w:rsidP="00FF1587">
      <w:pPr>
        <w:ind w:left="720"/>
        <w:jc w:val="both"/>
        <w:rPr>
          <w:rFonts w:ascii="Arial" w:hAnsi="Arial" w:cs="Arial"/>
          <w:sz w:val="24"/>
          <w:szCs w:val="24"/>
        </w:rPr>
      </w:pPr>
    </w:p>
    <w:p w14:paraId="53402A11" w14:textId="77777777" w:rsidR="00FF1587" w:rsidRPr="00853F9E" w:rsidRDefault="00FF1587" w:rsidP="00FF1587">
      <w:pPr>
        <w:ind w:left="720"/>
        <w:jc w:val="both"/>
        <w:rPr>
          <w:rFonts w:ascii="Arial" w:hAnsi="Arial" w:cs="Arial"/>
          <w:sz w:val="24"/>
          <w:szCs w:val="24"/>
        </w:rPr>
      </w:pPr>
    </w:p>
    <w:p w14:paraId="5F9AA11F" w14:textId="77777777" w:rsidR="00FF1587" w:rsidRPr="00853F9E" w:rsidRDefault="00FF1587" w:rsidP="00FF1587">
      <w:pPr>
        <w:ind w:left="720"/>
        <w:jc w:val="both"/>
        <w:rPr>
          <w:rFonts w:ascii="Arial" w:hAnsi="Arial" w:cs="Arial"/>
          <w:sz w:val="24"/>
          <w:szCs w:val="24"/>
        </w:rPr>
      </w:pPr>
    </w:p>
    <w:p w14:paraId="4A23FF06" w14:textId="77777777" w:rsidR="00FF1587" w:rsidRPr="00853F9E" w:rsidRDefault="00FF1587" w:rsidP="00FF1587">
      <w:pPr>
        <w:ind w:left="720"/>
        <w:jc w:val="both"/>
        <w:rPr>
          <w:rFonts w:ascii="Arial" w:hAnsi="Arial" w:cs="Arial"/>
          <w:sz w:val="24"/>
          <w:szCs w:val="24"/>
        </w:rPr>
      </w:pPr>
    </w:p>
    <w:p w14:paraId="61FB5E12"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2: Amajuba District Map</w:t>
      </w:r>
    </w:p>
    <w:p w14:paraId="0354D107"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35A64B6F" wp14:editId="47A8A416">
            <wp:extent cx="6233160" cy="6621780"/>
            <wp:effectExtent l="0" t="0" r="0" b="762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3160" cy="6621780"/>
                    </a:xfrm>
                    <a:prstGeom prst="rect">
                      <a:avLst/>
                    </a:prstGeom>
                    <a:noFill/>
                    <a:ln>
                      <a:noFill/>
                    </a:ln>
                  </pic:spPr>
                </pic:pic>
              </a:graphicData>
            </a:graphic>
          </wp:inline>
        </w:drawing>
      </w:r>
    </w:p>
    <w:p w14:paraId="67E3B004" w14:textId="77777777" w:rsidR="00FF1587" w:rsidRPr="00853F9E" w:rsidRDefault="00FF1587" w:rsidP="00FF1587">
      <w:pPr>
        <w:jc w:val="both"/>
        <w:rPr>
          <w:rFonts w:ascii="Arial" w:hAnsi="Arial" w:cs="Arial"/>
          <w:sz w:val="24"/>
          <w:szCs w:val="24"/>
          <w:lang w:val="de-DE"/>
        </w:rPr>
      </w:pPr>
    </w:p>
    <w:p w14:paraId="24E46552" w14:textId="77777777" w:rsidR="00FF1587" w:rsidRPr="00853F9E" w:rsidRDefault="00FF1587" w:rsidP="00FF1587">
      <w:pPr>
        <w:jc w:val="both"/>
        <w:rPr>
          <w:rFonts w:ascii="Arial" w:hAnsi="Arial" w:cs="Arial"/>
          <w:sz w:val="24"/>
          <w:szCs w:val="24"/>
          <w:lang w:val="de-DE"/>
        </w:rPr>
      </w:pPr>
    </w:p>
    <w:p w14:paraId="690FB96D" w14:textId="77777777" w:rsidR="00FF1587" w:rsidRPr="00853F9E" w:rsidRDefault="00FF1587" w:rsidP="00FF1587">
      <w:pPr>
        <w:jc w:val="both"/>
        <w:rPr>
          <w:rFonts w:ascii="Arial" w:hAnsi="Arial" w:cs="Arial"/>
          <w:sz w:val="24"/>
          <w:szCs w:val="24"/>
          <w:lang w:val="de-DE"/>
        </w:rPr>
      </w:pPr>
    </w:p>
    <w:p w14:paraId="1B49851C" w14:textId="77777777" w:rsidR="00FF1587" w:rsidRPr="00853F9E" w:rsidRDefault="00FF1587" w:rsidP="00FF1587">
      <w:pPr>
        <w:jc w:val="both"/>
        <w:rPr>
          <w:rFonts w:ascii="Arial" w:hAnsi="Arial" w:cs="Arial"/>
          <w:sz w:val="24"/>
          <w:szCs w:val="24"/>
          <w:lang w:val="de-DE"/>
        </w:rPr>
      </w:pPr>
    </w:p>
    <w:p w14:paraId="6E8435F9" w14:textId="77777777" w:rsidR="00FF1587" w:rsidRPr="00853F9E" w:rsidRDefault="00FF1587" w:rsidP="00FF1587">
      <w:pPr>
        <w:jc w:val="both"/>
        <w:rPr>
          <w:rFonts w:ascii="Arial" w:hAnsi="Arial" w:cs="Arial"/>
          <w:sz w:val="24"/>
          <w:szCs w:val="24"/>
          <w:lang w:val="de-DE"/>
        </w:rPr>
      </w:pPr>
    </w:p>
    <w:p w14:paraId="61177124"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MAP 3: KwaZulu-Natal Map</w:t>
      </w:r>
    </w:p>
    <w:p w14:paraId="5B5C4A44" w14:textId="77777777" w:rsidR="00FF1587" w:rsidRPr="00853F9E" w:rsidRDefault="00FF1587" w:rsidP="00FF1587">
      <w:pPr>
        <w:jc w:val="center"/>
        <w:rPr>
          <w:rFonts w:ascii="Arial" w:hAnsi="Arial" w:cs="Arial"/>
          <w:sz w:val="24"/>
          <w:szCs w:val="24"/>
          <w:lang w:val="de-DE"/>
        </w:rPr>
      </w:pPr>
      <w:r w:rsidRPr="00853F9E">
        <w:rPr>
          <w:rFonts w:ascii="Arial" w:hAnsi="Arial" w:cs="Arial"/>
          <w:noProof/>
          <w:sz w:val="24"/>
          <w:szCs w:val="24"/>
        </w:rPr>
        <w:drawing>
          <wp:inline distT="0" distB="0" distL="0" distR="0" wp14:anchorId="2BABB3C3" wp14:editId="751C1C86">
            <wp:extent cx="6408420" cy="6667500"/>
            <wp:effectExtent l="0" t="0" r="0" b="0"/>
            <wp:docPr id="121303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420" cy="6667500"/>
                    </a:xfrm>
                    <a:prstGeom prst="rect">
                      <a:avLst/>
                    </a:prstGeom>
                    <a:noFill/>
                    <a:ln>
                      <a:noFill/>
                    </a:ln>
                  </pic:spPr>
                </pic:pic>
              </a:graphicData>
            </a:graphic>
          </wp:inline>
        </w:drawing>
      </w:r>
    </w:p>
    <w:p w14:paraId="7E9A0AE2" w14:textId="77777777" w:rsidR="00FF1587" w:rsidRPr="00853F9E" w:rsidRDefault="00FF1587" w:rsidP="00FF1587">
      <w:pPr>
        <w:jc w:val="both"/>
        <w:rPr>
          <w:rFonts w:ascii="Arial" w:hAnsi="Arial" w:cs="Arial"/>
          <w:sz w:val="24"/>
          <w:szCs w:val="24"/>
          <w:lang w:val="de-DE"/>
        </w:rPr>
      </w:pPr>
    </w:p>
    <w:p w14:paraId="76A08DCA" w14:textId="77777777" w:rsidR="00FF1587" w:rsidRPr="00853F9E" w:rsidRDefault="00FF1587" w:rsidP="00FF1587">
      <w:pPr>
        <w:jc w:val="both"/>
        <w:rPr>
          <w:rFonts w:ascii="Arial" w:hAnsi="Arial" w:cs="Arial"/>
          <w:sz w:val="24"/>
          <w:szCs w:val="24"/>
          <w:lang w:val="de-DE"/>
        </w:rPr>
      </w:pPr>
    </w:p>
    <w:p w14:paraId="086C6ACF" w14:textId="77777777" w:rsidR="00FF1587" w:rsidRPr="00853F9E" w:rsidRDefault="00FF1587" w:rsidP="00FF1587">
      <w:pPr>
        <w:jc w:val="both"/>
        <w:rPr>
          <w:rFonts w:ascii="Arial" w:hAnsi="Arial" w:cs="Arial"/>
          <w:sz w:val="24"/>
          <w:szCs w:val="24"/>
          <w:lang w:val="de-DE"/>
        </w:rPr>
      </w:pPr>
    </w:p>
    <w:p w14:paraId="424A3462" w14:textId="77777777" w:rsidR="00FF1587" w:rsidRPr="00853F9E" w:rsidRDefault="00FF1587" w:rsidP="00FF1587">
      <w:pPr>
        <w:jc w:val="both"/>
        <w:rPr>
          <w:rFonts w:ascii="Arial" w:hAnsi="Arial" w:cs="Arial"/>
          <w:sz w:val="24"/>
          <w:szCs w:val="24"/>
          <w:lang w:val="de-DE"/>
        </w:rPr>
      </w:pPr>
    </w:p>
    <w:p w14:paraId="33C85B62" w14:textId="77777777" w:rsidR="00FF1587" w:rsidRPr="00853F9E" w:rsidRDefault="00FF1587" w:rsidP="00FF1587">
      <w:pPr>
        <w:jc w:val="both"/>
        <w:rPr>
          <w:rFonts w:ascii="Arial" w:hAnsi="Arial" w:cs="Arial"/>
          <w:sz w:val="24"/>
          <w:szCs w:val="24"/>
          <w:lang w:val="de-DE"/>
        </w:rPr>
      </w:pPr>
    </w:p>
    <w:p w14:paraId="286698E4" w14:textId="77777777" w:rsidR="00FF1587" w:rsidRPr="00853F9E" w:rsidRDefault="00FF1587" w:rsidP="00FF1587">
      <w:pPr>
        <w:jc w:val="both"/>
        <w:rPr>
          <w:rFonts w:ascii="Arial" w:hAnsi="Arial" w:cs="Arial"/>
          <w:sz w:val="24"/>
          <w:szCs w:val="24"/>
          <w:lang w:val="de-DE"/>
        </w:rPr>
      </w:pPr>
    </w:p>
    <w:p w14:paraId="030437F3" w14:textId="77777777" w:rsidR="00FF1587" w:rsidRPr="00853F9E" w:rsidRDefault="00FF1587">
      <w:pPr>
        <w:pStyle w:val="NoSpacing"/>
        <w:numPr>
          <w:ilvl w:val="2"/>
          <w:numId w:val="25"/>
        </w:numPr>
        <w:jc w:val="both"/>
        <w:rPr>
          <w:rFonts w:ascii="Arial" w:hAnsi="Arial" w:cs="Arial"/>
          <w:b/>
          <w:bCs/>
          <w:sz w:val="24"/>
          <w:szCs w:val="24"/>
        </w:rPr>
      </w:pPr>
      <w:r w:rsidRPr="00853F9E">
        <w:rPr>
          <w:rFonts w:ascii="Arial" w:hAnsi="Arial" w:cs="Arial"/>
          <w:b/>
          <w:bCs/>
          <w:sz w:val="24"/>
          <w:szCs w:val="24"/>
        </w:rPr>
        <w:t>Demographic and Economic Profile</w:t>
      </w:r>
    </w:p>
    <w:p w14:paraId="53E325F1" w14:textId="77777777" w:rsidR="00FF1587" w:rsidRPr="00853F9E" w:rsidRDefault="00FF1587" w:rsidP="00FF1587">
      <w:pPr>
        <w:pStyle w:val="NoSpacing"/>
        <w:ind w:left="720"/>
        <w:jc w:val="both"/>
        <w:rPr>
          <w:rFonts w:ascii="Arial" w:hAnsi="Arial" w:cs="Arial"/>
          <w:b/>
          <w:bCs/>
          <w:sz w:val="24"/>
          <w:szCs w:val="24"/>
        </w:rPr>
      </w:pPr>
    </w:p>
    <w:p w14:paraId="4C335F07"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population of the Dannhauser Municipality was recorded at 105 341 people review in 2016 compared to a total of 102 161 in 2011. This is evident of an increase of 3 180 people between 2011 and 2017. The population is distributed unevenly among the 13 municipal wards. The population is anticipated to grow beyond this as many migrate into Dannhauser in search of job opportunities in the existing operational mining companies.  </w:t>
      </w:r>
      <w:bookmarkStart w:id="13" w:name="_Toc3821804"/>
      <w:bookmarkStart w:id="14" w:name="_Toc71211479"/>
      <w:bookmarkStart w:id="15" w:name="_Toc81069933"/>
    </w:p>
    <w:p w14:paraId="69D15D2B" w14:textId="77777777" w:rsidR="00FF1587" w:rsidRPr="00853F9E" w:rsidRDefault="00FF1587" w:rsidP="00FF1587">
      <w:pPr>
        <w:pStyle w:val="Caption"/>
        <w:spacing w:after="0"/>
        <w:jc w:val="both"/>
        <w:rPr>
          <w:rFonts w:ascii="Arial" w:hAnsi="Arial" w:cs="Arial"/>
          <w:sz w:val="24"/>
          <w:szCs w:val="24"/>
        </w:rPr>
      </w:pPr>
    </w:p>
    <w:p w14:paraId="1FF01B5B" w14:textId="77777777"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sz w:val="24"/>
          <w:szCs w:val="24"/>
        </w:rPr>
        <w:t xml:space="preserve"> Population Distribution</w:t>
      </w:r>
      <w:bookmarkEnd w:id="13"/>
      <w:bookmarkEnd w:id="14"/>
      <w:bookmarkEnd w:id="15"/>
    </w:p>
    <w:p w14:paraId="595638A4"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527F34F8" wp14:editId="751FE455">
            <wp:extent cx="6085205" cy="1814195"/>
            <wp:effectExtent l="0" t="0" r="10795" b="1460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7C976" w14:textId="77777777" w:rsidR="00FF1587" w:rsidRPr="00853F9E" w:rsidRDefault="00FF1587" w:rsidP="00FF1587">
      <w:pPr>
        <w:jc w:val="both"/>
        <w:rPr>
          <w:rFonts w:ascii="Arial" w:hAnsi="Arial" w:cs="Arial"/>
          <w:sz w:val="24"/>
          <w:szCs w:val="24"/>
          <w:lang w:val="de-DE"/>
        </w:rPr>
      </w:pPr>
    </w:p>
    <w:p w14:paraId="1A88A490" w14:textId="77777777" w:rsidR="00FF1587" w:rsidRPr="00853F9E" w:rsidRDefault="00FF1587" w:rsidP="00FF1587">
      <w:pPr>
        <w:spacing w:line="256" w:lineRule="auto"/>
        <w:ind w:right="-26"/>
        <w:jc w:val="both"/>
        <w:rPr>
          <w:rFonts w:ascii="Arial" w:hAnsi="Arial" w:cs="Arial"/>
          <w:bCs/>
          <w:sz w:val="24"/>
          <w:szCs w:val="24"/>
        </w:rPr>
      </w:pPr>
      <w:r w:rsidRPr="00853F9E">
        <w:rPr>
          <w:rFonts w:ascii="Arial" w:hAnsi="Arial" w:cs="Arial"/>
          <w:bCs/>
          <w:sz w:val="24"/>
          <w:szCs w:val="24"/>
        </w:rPr>
        <w:t>The population in the wards differed based on the addition of two wards from the initial 11 wards as at census 2011 to census 2016. Some of the population groups from the then existing 11 wards relocated into the two new wards, which are wards 12 and 13. The additional wards were based on the increase in demographics within the municipality as the population grew.</w:t>
      </w:r>
    </w:p>
    <w:p w14:paraId="071DE2FC" w14:textId="77777777" w:rsidR="00FF1587" w:rsidRPr="00853F9E" w:rsidRDefault="00FF1587" w:rsidP="00FF1587">
      <w:pPr>
        <w:spacing w:line="256" w:lineRule="auto"/>
        <w:ind w:right="-26"/>
        <w:jc w:val="both"/>
        <w:rPr>
          <w:rFonts w:ascii="Arial" w:hAnsi="Arial" w:cs="Arial"/>
          <w:bCs/>
          <w:sz w:val="24"/>
          <w:szCs w:val="24"/>
        </w:rPr>
      </w:pPr>
    </w:p>
    <w:p w14:paraId="209999A4" w14:textId="77777777" w:rsidR="00FF1587" w:rsidRPr="00853F9E" w:rsidRDefault="00FF1587" w:rsidP="00FF1587">
      <w:pPr>
        <w:pStyle w:val="Heading3"/>
        <w:jc w:val="both"/>
        <w:rPr>
          <w:rFonts w:ascii="Arial" w:hAnsi="Arial" w:cs="Arial"/>
          <w:b/>
          <w:bCs/>
          <w:color w:val="000000" w:themeColor="text1"/>
          <w:sz w:val="24"/>
          <w:szCs w:val="24"/>
        </w:rPr>
      </w:pPr>
      <w:bookmarkStart w:id="16" w:name="_Toc3821805"/>
      <w:bookmarkStart w:id="17" w:name="_Toc71211050"/>
      <w:bookmarkStart w:id="18" w:name="_Toc81326140"/>
      <w:bookmarkStart w:id="19" w:name="_Toc92174734"/>
      <w:bookmarkStart w:id="20" w:name="_Toc162517947"/>
      <w:bookmarkStart w:id="21" w:name="_Toc185333772"/>
      <w:r w:rsidRPr="00853F9E">
        <w:rPr>
          <w:rFonts w:ascii="Arial" w:hAnsi="Arial" w:cs="Arial"/>
          <w:b/>
          <w:bCs/>
          <w:color w:val="000000" w:themeColor="text1"/>
          <w:sz w:val="24"/>
          <w:szCs w:val="24"/>
        </w:rPr>
        <w:t>1.3.3 Population Growth / Decline</w:t>
      </w:r>
      <w:bookmarkEnd w:id="16"/>
      <w:bookmarkEnd w:id="17"/>
      <w:bookmarkEnd w:id="18"/>
      <w:bookmarkEnd w:id="19"/>
      <w:bookmarkEnd w:id="20"/>
      <w:bookmarkEnd w:id="21"/>
    </w:p>
    <w:p w14:paraId="3FA7F5FB" w14:textId="77777777" w:rsidR="00FF1587" w:rsidRPr="00853F9E" w:rsidRDefault="00FF1587" w:rsidP="00FF1587">
      <w:pPr>
        <w:pStyle w:val="NoSpacing"/>
        <w:jc w:val="both"/>
        <w:rPr>
          <w:rFonts w:ascii="Arial" w:hAnsi="Arial" w:cs="Arial"/>
          <w:sz w:val="24"/>
          <w:szCs w:val="24"/>
        </w:rPr>
      </w:pPr>
    </w:p>
    <w:p w14:paraId="29946A03"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Population densities are highest in the Traditional Council areas in the north-eastern portion of the municipal area and in Dannhauser Town. The town functions as a primary node (providing commercial service facilities, agricultural industries, industrial park, public social infrastructure, economic infrastructure, and government services). The local economy is largely defined by the mining and agricultural sectors, these currently contribute to minimal employment within the jurisdiction. Residents rely on the larger urban centres of Dundee and Newcastle for employment opportunities and higher order goods and services. </w:t>
      </w:r>
    </w:p>
    <w:p w14:paraId="3DB3C809" w14:textId="77777777" w:rsidR="00FF1587" w:rsidRPr="00853F9E" w:rsidRDefault="00FF1587" w:rsidP="00FF1587">
      <w:pPr>
        <w:pStyle w:val="NoSpacing"/>
        <w:jc w:val="both"/>
        <w:rPr>
          <w:rFonts w:ascii="Arial" w:hAnsi="Arial" w:cs="Arial"/>
          <w:color w:val="000000"/>
          <w:sz w:val="24"/>
          <w:szCs w:val="24"/>
        </w:rPr>
      </w:pPr>
    </w:p>
    <w:p w14:paraId="350DDE08" w14:textId="77777777" w:rsidR="00FF1587" w:rsidRPr="00853F9E" w:rsidRDefault="00FF1587" w:rsidP="00FF1587">
      <w:pPr>
        <w:pStyle w:val="NoSpacing"/>
        <w:jc w:val="both"/>
        <w:rPr>
          <w:rFonts w:ascii="Arial" w:hAnsi="Arial" w:cs="Arial"/>
          <w:color w:val="000000"/>
          <w:sz w:val="24"/>
          <w:szCs w:val="24"/>
        </w:rPr>
      </w:pPr>
      <w:r w:rsidRPr="00853F9E">
        <w:rPr>
          <w:rFonts w:ascii="Arial" w:hAnsi="Arial" w:cs="Arial"/>
          <w:color w:val="000000"/>
          <w:sz w:val="24"/>
          <w:szCs w:val="24"/>
        </w:rPr>
        <w:t xml:space="preserve">The population growth within the jurisdiction can be attributed to several issues including receiving quality government services, immigration by residents moving from neighbouring areas such as Newcastle, Emadlangeni and other municipalities, increased housing development by Human Settlements, availability of land for agricultural activities, etc. If the growth rate persists, it is likely to encourage development in the area. The situation therefore warrants interventional measures that could encourage people to remain within the municipality to the municipality. </w:t>
      </w:r>
    </w:p>
    <w:p w14:paraId="700BADCC" w14:textId="77777777" w:rsidR="00FF1587" w:rsidRPr="00853F9E" w:rsidRDefault="00FF1587" w:rsidP="00FF1587">
      <w:pPr>
        <w:pStyle w:val="NoSpacing"/>
        <w:jc w:val="both"/>
        <w:rPr>
          <w:rFonts w:ascii="Arial" w:hAnsi="Arial" w:cs="Arial"/>
          <w:color w:val="000000"/>
          <w:sz w:val="24"/>
          <w:szCs w:val="24"/>
        </w:rPr>
      </w:pPr>
    </w:p>
    <w:p w14:paraId="0B176399" w14:textId="77777777" w:rsidR="00FF1587" w:rsidRPr="00853F9E" w:rsidRDefault="00FF1587" w:rsidP="00FF1587">
      <w:pPr>
        <w:pStyle w:val="NoSpacing"/>
        <w:jc w:val="both"/>
        <w:rPr>
          <w:rFonts w:ascii="Arial" w:hAnsi="Arial" w:cs="Arial"/>
          <w:color w:val="000000"/>
          <w:sz w:val="24"/>
          <w:szCs w:val="24"/>
        </w:rPr>
      </w:pPr>
    </w:p>
    <w:p w14:paraId="1B549B0F" w14:textId="77777777" w:rsidR="00FF1587" w:rsidRPr="00853F9E" w:rsidRDefault="00FF1587" w:rsidP="00FF1587">
      <w:pPr>
        <w:pStyle w:val="NoSpacing"/>
        <w:jc w:val="both"/>
        <w:rPr>
          <w:rFonts w:ascii="Arial" w:hAnsi="Arial" w:cs="Arial"/>
          <w:color w:val="000000"/>
          <w:sz w:val="24"/>
          <w:szCs w:val="24"/>
        </w:rPr>
      </w:pPr>
      <w:r w:rsidRPr="00853F9E">
        <w:rPr>
          <w:rFonts w:ascii="Arial" w:hAnsi="Arial" w:cs="Arial"/>
          <w:color w:val="000000"/>
          <w:sz w:val="24"/>
          <w:szCs w:val="24"/>
        </w:rPr>
        <w:t xml:space="preserve"> </w:t>
      </w:r>
    </w:p>
    <w:p w14:paraId="17CD43F3" w14:textId="77777777" w:rsidR="00FF1587" w:rsidRPr="00853F9E" w:rsidRDefault="00FF1587" w:rsidP="00FF1587">
      <w:pPr>
        <w:pStyle w:val="Caption"/>
        <w:spacing w:after="0"/>
        <w:jc w:val="both"/>
        <w:rPr>
          <w:rFonts w:ascii="Arial" w:hAnsi="Arial" w:cs="Arial"/>
          <w:sz w:val="24"/>
          <w:szCs w:val="24"/>
        </w:rPr>
      </w:pPr>
      <w:bookmarkStart w:id="22" w:name="_Toc3821806"/>
      <w:bookmarkStart w:id="23" w:name="_Toc71211480"/>
      <w:bookmarkStart w:id="24" w:name="_Toc81069934"/>
    </w:p>
    <w:p w14:paraId="38B48F47" w14:textId="62F6FECA"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A92DB1">
        <w:rPr>
          <w:rFonts w:ascii="Arial" w:hAnsi="Arial" w:cs="Arial"/>
          <w:noProof/>
          <w:sz w:val="24"/>
          <w:szCs w:val="24"/>
        </w:rPr>
        <w:t>1</w:t>
      </w:r>
      <w:r w:rsidRPr="00853F9E">
        <w:rPr>
          <w:rFonts w:ascii="Arial" w:hAnsi="Arial" w:cs="Arial"/>
          <w:b w:val="0"/>
          <w:bCs w:val="0"/>
          <w:sz w:val="24"/>
          <w:szCs w:val="24"/>
        </w:rPr>
        <w:fldChar w:fldCharType="end"/>
      </w:r>
      <w:r w:rsidRPr="00853F9E">
        <w:rPr>
          <w:rFonts w:ascii="Arial" w:hAnsi="Arial" w:cs="Arial"/>
          <w:sz w:val="24"/>
          <w:szCs w:val="24"/>
        </w:rPr>
        <w:t>: Population Growth</w:t>
      </w:r>
      <w:bookmarkEnd w:id="22"/>
      <w:bookmarkEnd w:id="23"/>
      <w:bookmarkEnd w:id="24"/>
    </w:p>
    <w:p w14:paraId="01E97402" w14:textId="77777777" w:rsidR="00FF1587" w:rsidRPr="00853F9E" w:rsidRDefault="00FF1587" w:rsidP="00FF1587">
      <w:pPr>
        <w:jc w:val="both"/>
        <w:rPr>
          <w:rFonts w:ascii="Arial" w:hAnsi="Arial" w:cs="Arial"/>
          <w:sz w:val="24"/>
          <w:szCs w:val="24"/>
          <w:lang w:val="de-DE"/>
        </w:rPr>
      </w:pPr>
      <w:r w:rsidRPr="00853F9E">
        <w:rPr>
          <w:rFonts w:ascii="Arial" w:hAnsi="Arial" w:cs="Arial"/>
          <w:noProof/>
          <w:sz w:val="24"/>
          <w:szCs w:val="24"/>
        </w:rPr>
        <w:drawing>
          <wp:inline distT="0" distB="0" distL="0" distR="0" wp14:anchorId="638793B4" wp14:editId="633A3FEC">
            <wp:extent cx="4572000" cy="2743200"/>
            <wp:effectExtent l="0" t="0" r="0" b="0"/>
            <wp:docPr id="1510324816" name="Chart 1">
              <a:extLst xmlns:a="http://schemas.openxmlformats.org/drawingml/2006/main">
                <a:ext uri="{FF2B5EF4-FFF2-40B4-BE49-F238E27FC236}">
                  <a16:creationId xmlns:a16="http://schemas.microsoft.com/office/drawing/2014/main" id="{23E0426F-2533-24F8-6690-956731F01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1422B3" w14:textId="77777777" w:rsidR="00FF1587" w:rsidRPr="00853F9E" w:rsidRDefault="00FF1587" w:rsidP="00FF1587">
      <w:pPr>
        <w:pStyle w:val="NoSpacing"/>
        <w:jc w:val="both"/>
        <w:rPr>
          <w:rFonts w:ascii="Arial" w:hAnsi="Arial" w:cs="Arial"/>
          <w:b/>
          <w:sz w:val="24"/>
          <w:szCs w:val="24"/>
        </w:rPr>
      </w:pPr>
      <w:bookmarkStart w:id="25" w:name="_Hlk162512482"/>
      <w:r w:rsidRPr="00853F9E">
        <w:rPr>
          <w:rFonts w:ascii="Arial" w:hAnsi="Arial" w:cs="Arial"/>
          <w:b/>
          <w:sz w:val="24"/>
          <w:szCs w:val="24"/>
        </w:rPr>
        <w:t>(Stats SA: Census 2022)</w:t>
      </w:r>
    </w:p>
    <w:bookmarkEnd w:id="25"/>
    <w:p w14:paraId="43843327" w14:textId="77777777" w:rsidR="00FF1587" w:rsidRPr="00853F9E" w:rsidRDefault="00FF1587" w:rsidP="00FF1587">
      <w:pPr>
        <w:pStyle w:val="NoSpacing"/>
        <w:jc w:val="both"/>
        <w:rPr>
          <w:rFonts w:ascii="Arial" w:hAnsi="Arial" w:cs="Arial"/>
          <w:sz w:val="24"/>
          <w:szCs w:val="24"/>
        </w:rPr>
      </w:pPr>
    </w:p>
    <w:p w14:paraId="41AB2EF8" w14:textId="77777777" w:rsidR="00FF1587" w:rsidRPr="00853F9E" w:rsidRDefault="00FF1587" w:rsidP="00FF1587">
      <w:pPr>
        <w:pStyle w:val="NoSpacing"/>
        <w:jc w:val="both"/>
        <w:rPr>
          <w:rFonts w:ascii="Arial" w:hAnsi="Arial" w:cs="Arial"/>
          <w:sz w:val="24"/>
          <w:szCs w:val="24"/>
        </w:rPr>
      </w:pPr>
    </w:p>
    <w:p w14:paraId="5F35A4BA" w14:textId="77777777" w:rsidR="00FF1587" w:rsidRPr="00853F9E" w:rsidRDefault="00FF1587" w:rsidP="00FF1587">
      <w:pPr>
        <w:pStyle w:val="NoSpacing"/>
        <w:jc w:val="both"/>
        <w:rPr>
          <w:rFonts w:ascii="Arial" w:hAnsi="Arial" w:cs="Arial"/>
          <w:sz w:val="24"/>
          <w:szCs w:val="24"/>
        </w:rPr>
      </w:pPr>
    </w:p>
    <w:p w14:paraId="27FD5C19" w14:textId="77777777" w:rsidR="00FF1587" w:rsidRPr="00853F9E" w:rsidRDefault="00FF1587" w:rsidP="00FF1587">
      <w:pPr>
        <w:rPr>
          <w:rFonts w:ascii="Arial" w:hAnsi="Arial" w:cs="Arial"/>
          <w:sz w:val="24"/>
          <w:szCs w:val="24"/>
          <w:lang w:val="en-GB"/>
        </w:rPr>
      </w:pPr>
      <w:r w:rsidRPr="00853F9E">
        <w:rPr>
          <w:rFonts w:ascii="Arial" w:hAnsi="Arial" w:cs="Arial"/>
          <w:sz w:val="24"/>
          <w:szCs w:val="24"/>
        </w:rPr>
        <w:t xml:space="preserve">The was increased from 2016 and 2022 in terms of gender growth. </w:t>
      </w:r>
      <w:r w:rsidRPr="00853F9E">
        <w:rPr>
          <w:rFonts w:ascii="Arial" w:hAnsi="Arial" w:cs="Arial"/>
          <w:sz w:val="24"/>
          <w:szCs w:val="24"/>
          <w:lang w:val="en-GB"/>
        </w:rPr>
        <w:t>Approximately 68 839 total male population in 2022, female total population 73 911 inn 2022.</w:t>
      </w:r>
    </w:p>
    <w:p w14:paraId="3DC2ED78" w14:textId="77777777" w:rsidR="00FF1587" w:rsidRPr="00853F9E" w:rsidRDefault="00FF1587" w:rsidP="00FF1587">
      <w:pPr>
        <w:jc w:val="center"/>
        <w:rPr>
          <w:rFonts w:ascii="Arial" w:hAnsi="Arial" w:cs="Arial"/>
          <w:sz w:val="24"/>
          <w:szCs w:val="24"/>
          <w:lang w:val="en-GB"/>
        </w:rPr>
      </w:pPr>
      <w:r w:rsidRPr="00853F9E">
        <w:rPr>
          <w:rFonts w:ascii="Arial" w:hAnsi="Arial" w:cs="Arial"/>
          <w:noProof/>
          <w:sz w:val="24"/>
          <w:szCs w:val="24"/>
        </w:rPr>
        <w:drawing>
          <wp:inline distT="0" distB="0" distL="0" distR="0" wp14:anchorId="4CB33147" wp14:editId="117643E4">
            <wp:extent cx="4572000" cy="2743200"/>
            <wp:effectExtent l="0" t="0" r="0" b="0"/>
            <wp:docPr id="507422225" name="Chart 1">
              <a:extLst xmlns:a="http://schemas.openxmlformats.org/drawingml/2006/main">
                <a:ext uri="{FF2B5EF4-FFF2-40B4-BE49-F238E27FC236}">
                  <a16:creationId xmlns:a16="http://schemas.microsoft.com/office/drawing/2014/main" id="{93AE1CFE-4275-8D1A-7416-57BD86B56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1CEBE2" w14:textId="77777777" w:rsidR="00FF1587" w:rsidRPr="00853F9E" w:rsidRDefault="00FF1587" w:rsidP="00FF1587">
      <w:pPr>
        <w:pStyle w:val="NoSpacing"/>
        <w:jc w:val="both"/>
        <w:rPr>
          <w:rFonts w:ascii="Arial" w:hAnsi="Arial" w:cs="Arial"/>
          <w:b/>
          <w:sz w:val="24"/>
          <w:szCs w:val="24"/>
        </w:rPr>
      </w:pPr>
      <w:r w:rsidRPr="00853F9E">
        <w:rPr>
          <w:rFonts w:ascii="Arial" w:hAnsi="Arial" w:cs="Arial"/>
          <w:b/>
          <w:sz w:val="24"/>
          <w:szCs w:val="24"/>
        </w:rPr>
        <w:t>(</w:t>
      </w:r>
      <w:bookmarkStart w:id="26" w:name="_Hlk163716357"/>
      <w:r w:rsidRPr="00853F9E">
        <w:rPr>
          <w:rFonts w:ascii="Arial" w:hAnsi="Arial" w:cs="Arial"/>
          <w:b/>
          <w:sz w:val="24"/>
          <w:szCs w:val="24"/>
        </w:rPr>
        <w:t>Stats SA</w:t>
      </w:r>
      <w:bookmarkEnd w:id="26"/>
      <w:r w:rsidRPr="00853F9E">
        <w:rPr>
          <w:rFonts w:ascii="Arial" w:hAnsi="Arial" w:cs="Arial"/>
          <w:b/>
          <w:sz w:val="24"/>
          <w:szCs w:val="24"/>
        </w:rPr>
        <w:t>: Census 2022)</w:t>
      </w:r>
    </w:p>
    <w:p w14:paraId="42922E65" w14:textId="77777777" w:rsidR="00FF1587" w:rsidRPr="00853F9E" w:rsidRDefault="00FF1587" w:rsidP="00FF1587">
      <w:pPr>
        <w:pStyle w:val="NoSpacing"/>
        <w:jc w:val="both"/>
        <w:rPr>
          <w:rFonts w:ascii="Arial" w:hAnsi="Arial" w:cs="Arial"/>
          <w:sz w:val="24"/>
          <w:szCs w:val="24"/>
        </w:rPr>
      </w:pPr>
    </w:p>
    <w:p w14:paraId="7D0AA4BD" w14:textId="77777777" w:rsidR="00FF1587" w:rsidRPr="00853F9E" w:rsidRDefault="00FF1587" w:rsidP="00FF1587">
      <w:pPr>
        <w:pStyle w:val="NoSpacing"/>
        <w:jc w:val="both"/>
        <w:rPr>
          <w:rFonts w:ascii="Arial" w:hAnsi="Arial" w:cs="Arial"/>
          <w:sz w:val="24"/>
          <w:szCs w:val="24"/>
        </w:rPr>
      </w:pPr>
    </w:p>
    <w:p w14:paraId="1C5EF4E0" w14:textId="77777777" w:rsidR="00FF1587" w:rsidRPr="00853F9E" w:rsidRDefault="00FF1587" w:rsidP="00FF1587">
      <w:pPr>
        <w:pStyle w:val="NoSpacing"/>
        <w:jc w:val="both"/>
        <w:rPr>
          <w:rFonts w:ascii="Arial" w:hAnsi="Arial" w:cs="Arial"/>
          <w:sz w:val="24"/>
          <w:szCs w:val="24"/>
        </w:rPr>
      </w:pPr>
    </w:p>
    <w:p w14:paraId="01E505ED" w14:textId="77777777" w:rsidR="00FF1587" w:rsidRPr="00853F9E" w:rsidRDefault="00FF1587" w:rsidP="00FF1587">
      <w:pPr>
        <w:pStyle w:val="NoSpacing"/>
        <w:jc w:val="both"/>
        <w:rPr>
          <w:rFonts w:ascii="Arial" w:hAnsi="Arial" w:cs="Arial"/>
          <w:sz w:val="24"/>
          <w:szCs w:val="24"/>
        </w:rPr>
      </w:pPr>
    </w:p>
    <w:p w14:paraId="4A2112B0" w14:textId="77777777" w:rsidR="00FF1587" w:rsidRPr="00853F9E" w:rsidRDefault="00FF1587" w:rsidP="00FF1587">
      <w:pPr>
        <w:pStyle w:val="NoSpacing"/>
        <w:jc w:val="both"/>
        <w:rPr>
          <w:rFonts w:ascii="Arial" w:hAnsi="Arial" w:cs="Arial"/>
          <w:sz w:val="24"/>
          <w:szCs w:val="24"/>
        </w:rPr>
      </w:pPr>
    </w:p>
    <w:p w14:paraId="71D6CF9D" w14:textId="77777777" w:rsidR="00FF1587" w:rsidRPr="00853F9E" w:rsidRDefault="00FF1587" w:rsidP="00FF1587">
      <w:pPr>
        <w:pStyle w:val="NoSpacing"/>
        <w:jc w:val="both"/>
        <w:rPr>
          <w:rFonts w:ascii="Arial" w:hAnsi="Arial" w:cs="Arial"/>
          <w:sz w:val="24"/>
          <w:szCs w:val="24"/>
        </w:rPr>
      </w:pPr>
    </w:p>
    <w:p w14:paraId="58E7BD88" w14:textId="77777777" w:rsidR="00FF1587" w:rsidRPr="00853F9E" w:rsidRDefault="00FF1587">
      <w:pPr>
        <w:pStyle w:val="Heading3"/>
        <w:numPr>
          <w:ilvl w:val="2"/>
          <w:numId w:val="26"/>
        </w:numPr>
        <w:jc w:val="both"/>
        <w:rPr>
          <w:rFonts w:ascii="Arial" w:hAnsi="Arial" w:cs="Arial"/>
          <w:b/>
          <w:bCs/>
          <w:color w:val="000000" w:themeColor="text1"/>
          <w:sz w:val="24"/>
          <w:szCs w:val="24"/>
        </w:rPr>
      </w:pPr>
      <w:bookmarkStart w:id="27" w:name="_Toc492237987"/>
      <w:bookmarkStart w:id="28" w:name="_Toc71211051"/>
      <w:bookmarkStart w:id="29" w:name="_Toc81326141"/>
      <w:bookmarkStart w:id="30" w:name="_Toc92174735"/>
      <w:bookmarkStart w:id="31" w:name="_Toc162517948"/>
      <w:bookmarkStart w:id="32" w:name="_Toc185333773"/>
      <w:r w:rsidRPr="00853F9E">
        <w:rPr>
          <w:rFonts w:ascii="Arial" w:hAnsi="Arial" w:cs="Arial"/>
          <w:b/>
          <w:bCs/>
          <w:color w:val="000000" w:themeColor="text1"/>
          <w:sz w:val="24"/>
          <w:szCs w:val="24"/>
        </w:rPr>
        <w:t>Education Level</w:t>
      </w:r>
      <w:bookmarkEnd w:id="27"/>
      <w:bookmarkEnd w:id="28"/>
      <w:bookmarkEnd w:id="29"/>
      <w:bookmarkEnd w:id="30"/>
      <w:bookmarkEnd w:id="31"/>
      <w:bookmarkEnd w:id="32"/>
    </w:p>
    <w:p w14:paraId="50E4E2D4" w14:textId="77777777" w:rsidR="00FF1587" w:rsidRPr="00853F9E" w:rsidRDefault="00FF1587" w:rsidP="00FF1587">
      <w:pPr>
        <w:pStyle w:val="NoSpacing"/>
        <w:tabs>
          <w:tab w:val="left" w:pos="1092"/>
        </w:tabs>
        <w:jc w:val="both"/>
        <w:rPr>
          <w:rFonts w:ascii="Arial" w:hAnsi="Arial" w:cs="Arial"/>
          <w:b/>
          <w:sz w:val="24"/>
          <w:szCs w:val="24"/>
        </w:rPr>
      </w:pPr>
      <w:r w:rsidRPr="00853F9E">
        <w:rPr>
          <w:rFonts w:ascii="Arial" w:hAnsi="Arial" w:cs="Arial"/>
          <w:sz w:val="24"/>
          <w:szCs w:val="24"/>
        </w:rPr>
        <w:t xml:space="preserve">Education plays an important role in economic development. It provides skilled labour that is key in producing goods and services in an economy. In 2016, of the total population of 105 341, only 1.9% had obtained tertiary educational attainments and only 16.4% had matriculated. People with no schooling increased to 14.7% 2011. This can be attributed to a lower level of primary school enrolment that was experienced in the municipal area in 2014-2015. Only a handful of those who finish matric pursue further studies. </w:t>
      </w:r>
    </w:p>
    <w:p w14:paraId="77DEB99A" w14:textId="77777777" w:rsidR="00FF1587" w:rsidRPr="00853F9E" w:rsidRDefault="00FF1587" w:rsidP="00FF1587">
      <w:pPr>
        <w:jc w:val="both"/>
        <w:rPr>
          <w:rFonts w:ascii="Arial" w:hAnsi="Arial" w:cs="Arial"/>
          <w:sz w:val="24"/>
          <w:szCs w:val="24"/>
        </w:rPr>
      </w:pPr>
    </w:p>
    <w:p w14:paraId="368339F0"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If the population levels continue to rise, and education is not addressed, the jurisdiction may end up having a community that is highly uneducated thus increasing the levels of poverty and dependency. It is important to address this challenge, through development of rural education facilities and support given to children who come from highly impoverished backgrounds. The NDP 2030 points out the need to develop rural communities to attain levels as those in urban areas. There is a need to develop a program that will monitor or ensure that pupils that enrol in primary education are encouraged to complete secondary education and further their studies. Figure.3 below indicates the population levels and their levels of qualifications within Dannhauser.</w:t>
      </w:r>
    </w:p>
    <w:p w14:paraId="635282BA" w14:textId="77777777" w:rsidR="00FF1587" w:rsidRPr="00853F9E" w:rsidRDefault="00FF1587" w:rsidP="00FF1587">
      <w:pPr>
        <w:pStyle w:val="NoSpacing"/>
        <w:jc w:val="both"/>
        <w:rPr>
          <w:rFonts w:ascii="Arial" w:hAnsi="Arial" w:cs="Arial"/>
          <w:sz w:val="24"/>
          <w:szCs w:val="24"/>
        </w:rPr>
      </w:pPr>
    </w:p>
    <w:p w14:paraId="6F6E11E7" w14:textId="77777777" w:rsidR="00FF1587" w:rsidRPr="00853F9E" w:rsidRDefault="00FF1587" w:rsidP="00FF1587">
      <w:pPr>
        <w:pStyle w:val="NoSpacing"/>
        <w:jc w:val="both"/>
        <w:rPr>
          <w:rFonts w:ascii="Arial" w:hAnsi="Arial" w:cs="Arial"/>
          <w:sz w:val="24"/>
          <w:szCs w:val="24"/>
        </w:rPr>
      </w:pPr>
    </w:p>
    <w:p w14:paraId="6CB1C02E" w14:textId="77777777" w:rsidR="00FF1587" w:rsidRPr="00853F9E" w:rsidRDefault="00FF1587" w:rsidP="00FF1587">
      <w:pPr>
        <w:pStyle w:val="Caption"/>
        <w:spacing w:after="0"/>
        <w:jc w:val="both"/>
        <w:rPr>
          <w:rFonts w:ascii="Arial" w:hAnsi="Arial" w:cs="Arial"/>
          <w:sz w:val="24"/>
          <w:szCs w:val="24"/>
        </w:rPr>
      </w:pPr>
      <w:bookmarkStart w:id="33" w:name="_Toc3821807"/>
      <w:bookmarkStart w:id="34" w:name="_Toc535361152"/>
      <w:bookmarkStart w:id="35" w:name="_Toc71211481"/>
      <w:bookmarkStart w:id="36" w:name="_Toc81069935"/>
    </w:p>
    <w:p w14:paraId="7A2688E3" w14:textId="07461A2C" w:rsidR="00FF1587" w:rsidRPr="00853F9E" w:rsidRDefault="00FF1587" w:rsidP="00FF1587">
      <w:pPr>
        <w:tabs>
          <w:tab w:val="left" w:pos="4054"/>
        </w:tabs>
        <w:jc w:val="both"/>
        <w:rPr>
          <w:rFonts w:ascii="Arial" w:hAnsi="Arial" w:cs="Arial"/>
          <w:sz w:val="24"/>
          <w:szCs w:val="24"/>
        </w:rPr>
      </w:pPr>
      <w:r w:rsidRPr="00853F9E">
        <w:rPr>
          <w:rFonts w:ascii="Arial" w:hAnsi="Arial" w:cs="Arial"/>
          <w:sz w:val="24"/>
          <w:szCs w:val="24"/>
        </w:rPr>
        <w:t xml:space="preserve">Figure </w:t>
      </w:r>
      <w:r w:rsidRPr="00853F9E">
        <w:rPr>
          <w:rFonts w:ascii="Arial" w:hAnsi="Arial" w:cs="Arial"/>
          <w:b/>
          <w:bCs/>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bCs/>
          <w:sz w:val="24"/>
          <w:szCs w:val="24"/>
        </w:rPr>
        <w:fldChar w:fldCharType="separate"/>
      </w:r>
      <w:r w:rsidR="00A92DB1">
        <w:rPr>
          <w:rFonts w:ascii="Arial" w:hAnsi="Arial" w:cs="Arial"/>
          <w:noProof/>
          <w:sz w:val="24"/>
          <w:szCs w:val="24"/>
        </w:rPr>
        <w:t>2</w:t>
      </w:r>
      <w:r w:rsidRPr="00853F9E">
        <w:rPr>
          <w:rFonts w:ascii="Arial" w:hAnsi="Arial" w:cs="Arial"/>
          <w:b/>
          <w:bCs/>
          <w:sz w:val="24"/>
          <w:szCs w:val="24"/>
        </w:rPr>
        <w:fldChar w:fldCharType="end"/>
      </w:r>
      <w:r w:rsidRPr="00853F9E">
        <w:rPr>
          <w:rFonts w:ascii="Arial" w:hAnsi="Arial" w:cs="Arial"/>
          <w:sz w:val="24"/>
          <w:szCs w:val="24"/>
        </w:rPr>
        <w:t>: Education Level</w:t>
      </w:r>
      <w:bookmarkEnd w:id="33"/>
      <w:bookmarkEnd w:id="34"/>
      <w:bookmarkEnd w:id="35"/>
      <w:bookmarkEnd w:id="36"/>
    </w:p>
    <w:p w14:paraId="335E6720" w14:textId="77777777" w:rsidR="00FF1587" w:rsidRPr="00853F9E" w:rsidRDefault="00FF1587" w:rsidP="00FF1587">
      <w:pPr>
        <w:pStyle w:val="NoSpacing"/>
        <w:jc w:val="both"/>
        <w:rPr>
          <w:rFonts w:ascii="Arial" w:hAnsi="Arial" w:cs="Arial"/>
          <w:b/>
          <w:color w:val="848057"/>
          <w:sz w:val="24"/>
          <w:szCs w:val="24"/>
        </w:rPr>
      </w:pPr>
      <w:r w:rsidRPr="00853F9E">
        <w:rPr>
          <w:rFonts w:ascii="Arial" w:hAnsi="Arial" w:cs="Arial"/>
          <w:noProof/>
          <w:sz w:val="24"/>
          <w:szCs w:val="24"/>
        </w:rPr>
        <w:drawing>
          <wp:inline distT="0" distB="0" distL="0" distR="0" wp14:anchorId="0117462B" wp14:editId="74EB85E8">
            <wp:extent cx="6334125" cy="4038600"/>
            <wp:effectExtent l="0" t="0" r="9525" b="0"/>
            <wp:docPr id="783541081" name="Chart 1">
              <a:extLst xmlns:a="http://schemas.openxmlformats.org/drawingml/2006/main">
                <a:ext uri="{FF2B5EF4-FFF2-40B4-BE49-F238E27FC236}">
                  <a16:creationId xmlns:a16="http://schemas.microsoft.com/office/drawing/2014/main" id="{2D514B2C-96C9-47FC-B8AD-6F6886677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6F6218" w14:textId="5A1F6BFD" w:rsidR="00FF1587" w:rsidRPr="00853F9E" w:rsidRDefault="00FF1587" w:rsidP="005959E6">
      <w:pPr>
        <w:pStyle w:val="NoSpacing"/>
        <w:jc w:val="both"/>
        <w:rPr>
          <w:rFonts w:ascii="Arial" w:hAnsi="Arial" w:cs="Arial"/>
          <w:b/>
          <w:sz w:val="24"/>
          <w:szCs w:val="24"/>
          <w:lang w:val="fr-FR"/>
        </w:rPr>
      </w:pPr>
      <w:r w:rsidRPr="00853F9E">
        <w:rPr>
          <w:rFonts w:ascii="Arial" w:hAnsi="Arial" w:cs="Arial"/>
          <w:b/>
          <w:sz w:val="24"/>
          <w:szCs w:val="24"/>
          <w:lang w:val="fr-FR"/>
        </w:rPr>
        <w:t>(Stats SA: Census 2022</w:t>
      </w:r>
      <w:bookmarkStart w:id="37" w:name="_Toc3821808"/>
      <w:bookmarkStart w:id="38" w:name="_Toc492237988"/>
      <w:bookmarkStart w:id="39" w:name="_Toc71211052"/>
      <w:bookmarkStart w:id="40" w:name="_Toc81326142"/>
      <w:bookmarkStart w:id="41" w:name="_Toc92174736"/>
    </w:p>
    <w:p w14:paraId="2B132DD4" w14:textId="77777777" w:rsidR="00FF1587" w:rsidRPr="00853F9E" w:rsidRDefault="00FF1587" w:rsidP="00FF1587">
      <w:pPr>
        <w:pStyle w:val="Heading3"/>
        <w:jc w:val="both"/>
        <w:rPr>
          <w:rFonts w:ascii="Arial" w:hAnsi="Arial" w:cs="Arial"/>
          <w:b/>
          <w:bCs/>
          <w:color w:val="000000" w:themeColor="text1"/>
          <w:sz w:val="24"/>
          <w:szCs w:val="24"/>
          <w:lang w:val="fr-FR"/>
        </w:rPr>
      </w:pPr>
      <w:bookmarkStart w:id="42" w:name="_Toc185333774"/>
      <w:r w:rsidRPr="00853F9E">
        <w:rPr>
          <w:rFonts w:ascii="Arial" w:hAnsi="Arial" w:cs="Arial"/>
          <w:b/>
          <w:bCs/>
          <w:color w:val="000000" w:themeColor="text1"/>
          <w:sz w:val="24"/>
          <w:szCs w:val="24"/>
          <w:lang w:val="fr-FR"/>
        </w:rPr>
        <w:lastRenderedPageBreak/>
        <w:t xml:space="preserve">1.3.5 </w:t>
      </w:r>
      <w:bookmarkStart w:id="43" w:name="_Toc162517949"/>
      <w:r w:rsidRPr="00853F9E">
        <w:rPr>
          <w:rFonts w:ascii="Arial" w:hAnsi="Arial" w:cs="Arial"/>
          <w:b/>
          <w:bCs/>
          <w:color w:val="000000" w:themeColor="text1"/>
          <w:sz w:val="24"/>
          <w:szCs w:val="24"/>
          <w:lang w:val="fr-FR"/>
        </w:rPr>
        <w:t>Multiple Deprivations Index</w:t>
      </w:r>
      <w:bookmarkEnd w:id="37"/>
      <w:bookmarkEnd w:id="38"/>
      <w:bookmarkEnd w:id="39"/>
      <w:bookmarkEnd w:id="40"/>
      <w:bookmarkEnd w:id="41"/>
      <w:bookmarkEnd w:id="42"/>
      <w:bookmarkEnd w:id="43"/>
      <w:r w:rsidRPr="00853F9E">
        <w:rPr>
          <w:rFonts w:ascii="Arial" w:hAnsi="Arial" w:cs="Arial"/>
          <w:b/>
          <w:bCs/>
          <w:color w:val="000000" w:themeColor="text1"/>
          <w:sz w:val="24"/>
          <w:szCs w:val="24"/>
          <w:lang w:val="fr-FR"/>
        </w:rPr>
        <w:t xml:space="preserve"> </w:t>
      </w:r>
    </w:p>
    <w:p w14:paraId="19D1E247" w14:textId="77777777" w:rsidR="00FF1587" w:rsidRPr="00853F9E" w:rsidRDefault="00FF1587" w:rsidP="00FF1587">
      <w:pPr>
        <w:pStyle w:val="NoSpacing"/>
        <w:jc w:val="both"/>
        <w:rPr>
          <w:rFonts w:ascii="Arial" w:hAnsi="Arial" w:cs="Arial"/>
          <w:sz w:val="24"/>
          <w:szCs w:val="24"/>
          <w:lang w:val="fr-FR"/>
        </w:rPr>
      </w:pPr>
    </w:p>
    <w:p w14:paraId="23E2837A"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KwaZulu-Natal </w:t>
      </w:r>
      <w:bookmarkStart w:id="44" w:name="_Hlk163716545"/>
      <w:r w:rsidRPr="00853F9E">
        <w:rPr>
          <w:rFonts w:ascii="Arial" w:hAnsi="Arial" w:cs="Arial"/>
          <w:sz w:val="24"/>
          <w:szCs w:val="24"/>
        </w:rPr>
        <w:t xml:space="preserve">Provincial Index of Multiple Deprivation (PIMD) </w:t>
      </w:r>
      <w:bookmarkEnd w:id="44"/>
      <w:r w:rsidRPr="00853F9E">
        <w:rPr>
          <w:rFonts w:ascii="Arial" w:hAnsi="Arial" w:cs="Arial"/>
          <w:sz w:val="24"/>
          <w:szCs w:val="24"/>
        </w:rPr>
        <w:t xml:space="preserve">(2001) identifies poverty levels per municipality at a ward level. In terms of how it was determined, the PIMD (2001) was constructed by combining the five transformed domain scores with equal weights. The five domain indices are as follows: </w:t>
      </w:r>
    </w:p>
    <w:p w14:paraId="43DAB650"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Income and Material Deprivation;</w:t>
      </w:r>
    </w:p>
    <w:p w14:paraId="3890F07B"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Employment Deprivation; </w:t>
      </w:r>
    </w:p>
    <w:p w14:paraId="2B667B39"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Health Deprivation; </w:t>
      </w:r>
    </w:p>
    <w:p w14:paraId="1591F9B3"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Education Deprivation; and </w:t>
      </w:r>
    </w:p>
    <w:p w14:paraId="1C250027" w14:textId="77777777" w:rsidR="00FF1587" w:rsidRPr="00853F9E" w:rsidRDefault="00FF1587" w:rsidP="00FF1587">
      <w:pPr>
        <w:pStyle w:val="NoSpacing"/>
        <w:numPr>
          <w:ilvl w:val="0"/>
          <w:numId w:val="3"/>
        </w:numPr>
        <w:jc w:val="both"/>
        <w:rPr>
          <w:rFonts w:ascii="Arial" w:hAnsi="Arial" w:cs="Arial"/>
          <w:sz w:val="24"/>
          <w:szCs w:val="24"/>
        </w:rPr>
      </w:pPr>
      <w:r w:rsidRPr="00853F9E">
        <w:rPr>
          <w:rFonts w:ascii="Arial" w:hAnsi="Arial" w:cs="Arial"/>
          <w:sz w:val="24"/>
          <w:szCs w:val="24"/>
        </w:rPr>
        <w:t xml:space="preserve">Living Environment Deprivation. </w:t>
      </w:r>
    </w:p>
    <w:p w14:paraId="52838D84" w14:textId="77777777" w:rsidR="00FF1587" w:rsidRPr="00853F9E" w:rsidRDefault="00FF1587" w:rsidP="00FF1587">
      <w:pPr>
        <w:spacing w:after="22"/>
        <w:jc w:val="both"/>
        <w:rPr>
          <w:rFonts w:ascii="Arial" w:hAnsi="Arial" w:cs="Arial"/>
          <w:b/>
          <w:sz w:val="24"/>
          <w:szCs w:val="24"/>
        </w:rPr>
      </w:pPr>
    </w:p>
    <w:p w14:paraId="1BD8E762" w14:textId="26F1DF31" w:rsidR="00FF1587" w:rsidRPr="00853F9E" w:rsidRDefault="00FF1587" w:rsidP="00FF1587">
      <w:pPr>
        <w:pStyle w:val="Caption"/>
        <w:spacing w:after="0"/>
        <w:jc w:val="both"/>
        <w:rPr>
          <w:rFonts w:ascii="Arial" w:hAnsi="Arial" w:cs="Arial"/>
          <w:color w:val="000000" w:themeColor="text1"/>
          <w:sz w:val="24"/>
          <w:szCs w:val="24"/>
          <w:lang w:val="fr-FR"/>
        </w:rPr>
      </w:pPr>
      <w:bookmarkStart w:id="45" w:name="_Toc3821809"/>
      <w:bookmarkStart w:id="46" w:name="_Toc71211390"/>
      <w:bookmarkStart w:id="47" w:name="_Toc81069943"/>
      <w:r w:rsidRPr="00853F9E">
        <w:rPr>
          <w:rFonts w:ascii="Arial" w:hAnsi="Arial" w:cs="Arial"/>
          <w:color w:val="000000" w:themeColor="text1"/>
          <w:sz w:val="24"/>
          <w:szCs w:val="24"/>
          <w:lang w:val="fr-FR"/>
        </w:rPr>
        <w:t xml:space="preserve">Table </w:t>
      </w:r>
      <w:r w:rsidRPr="00853F9E">
        <w:rPr>
          <w:rFonts w:ascii="Arial" w:hAnsi="Arial" w:cs="Arial"/>
          <w:color w:val="000000" w:themeColor="text1"/>
          <w:sz w:val="24"/>
          <w:szCs w:val="24"/>
        </w:rPr>
        <w:fldChar w:fldCharType="begin"/>
      </w:r>
      <w:r w:rsidRPr="00853F9E">
        <w:rPr>
          <w:rFonts w:ascii="Arial" w:hAnsi="Arial" w:cs="Arial"/>
          <w:color w:val="000000" w:themeColor="text1"/>
          <w:sz w:val="24"/>
          <w:szCs w:val="24"/>
          <w:lang w:val="fr-FR"/>
        </w:rPr>
        <w:instrText xml:space="preserve"> SEQ Table \* ARABIC </w:instrText>
      </w:r>
      <w:r w:rsidRPr="00853F9E">
        <w:rPr>
          <w:rFonts w:ascii="Arial" w:hAnsi="Arial" w:cs="Arial"/>
          <w:color w:val="000000" w:themeColor="text1"/>
          <w:sz w:val="24"/>
          <w:szCs w:val="24"/>
        </w:rPr>
        <w:fldChar w:fldCharType="separate"/>
      </w:r>
      <w:r w:rsidR="00A92DB1">
        <w:rPr>
          <w:rFonts w:ascii="Arial" w:hAnsi="Arial" w:cs="Arial"/>
          <w:noProof/>
          <w:color w:val="000000" w:themeColor="text1"/>
          <w:sz w:val="24"/>
          <w:szCs w:val="24"/>
          <w:lang w:val="fr-FR"/>
        </w:rPr>
        <w:t>1</w:t>
      </w:r>
      <w:r w:rsidRPr="00853F9E">
        <w:rPr>
          <w:rFonts w:ascii="Arial" w:hAnsi="Arial" w:cs="Arial"/>
          <w:color w:val="000000" w:themeColor="text1"/>
          <w:sz w:val="24"/>
          <w:szCs w:val="24"/>
        </w:rPr>
        <w:fldChar w:fldCharType="end"/>
      </w:r>
      <w:r w:rsidRPr="00853F9E">
        <w:rPr>
          <w:rFonts w:ascii="Arial" w:hAnsi="Arial" w:cs="Arial"/>
          <w:color w:val="000000" w:themeColor="text1"/>
          <w:sz w:val="24"/>
          <w:szCs w:val="24"/>
          <w:lang w:val="fr-FR"/>
        </w:rPr>
        <w:t>: Multiple Deprivations Index (Census 2016)</w:t>
      </w:r>
      <w:bookmarkEnd w:id="45"/>
      <w:bookmarkEnd w:id="46"/>
      <w:bookmarkEnd w:id="47"/>
    </w:p>
    <w:tbl>
      <w:tblPr>
        <w:tblW w:w="956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53" w:type="dxa"/>
          <w:left w:w="107" w:type="dxa"/>
          <w:right w:w="115" w:type="dxa"/>
        </w:tblCellMar>
        <w:tblLook w:val="04A0" w:firstRow="1" w:lastRow="0" w:firstColumn="1" w:lastColumn="0" w:noHBand="0" w:noVBand="1"/>
      </w:tblPr>
      <w:tblGrid>
        <w:gridCol w:w="3756"/>
        <w:gridCol w:w="5804"/>
      </w:tblGrid>
      <w:tr w:rsidR="00FF1587" w:rsidRPr="00853F9E" w14:paraId="4FBDBBB4" w14:textId="77777777" w:rsidTr="00221B09">
        <w:trPr>
          <w:trHeight w:hRule="exact" w:val="360"/>
          <w:jc w:val="center"/>
        </w:trPr>
        <w:tc>
          <w:tcPr>
            <w:tcW w:w="3756" w:type="dxa"/>
            <w:tcBorders>
              <w:top w:val="single" w:sz="4" w:space="0" w:color="auto"/>
              <w:left w:val="single" w:sz="4" w:space="0" w:color="auto"/>
              <w:bottom w:val="single" w:sz="4" w:space="0" w:color="000000"/>
              <w:right w:val="single" w:sz="4" w:space="0" w:color="000000"/>
            </w:tcBorders>
            <w:shd w:val="clear" w:color="auto" w:fill="BFBFBF"/>
            <w:hideMark/>
          </w:tcPr>
          <w:p w14:paraId="6B3159B0" w14:textId="77777777" w:rsidR="00FF1587" w:rsidRPr="00853F9E" w:rsidRDefault="00FF1587" w:rsidP="00221B09">
            <w:pPr>
              <w:jc w:val="both"/>
              <w:rPr>
                <w:rFonts w:ascii="Arial" w:hAnsi="Arial" w:cs="Arial"/>
                <w:sz w:val="24"/>
                <w:szCs w:val="24"/>
              </w:rPr>
            </w:pPr>
            <w:r w:rsidRPr="00853F9E">
              <w:rPr>
                <w:rFonts w:ascii="Arial" w:hAnsi="Arial" w:cs="Arial"/>
                <w:b/>
                <w:sz w:val="24"/>
                <w:szCs w:val="24"/>
              </w:rPr>
              <w:t>WARDS</w:t>
            </w:r>
          </w:p>
        </w:tc>
        <w:tc>
          <w:tcPr>
            <w:tcW w:w="5804" w:type="dxa"/>
            <w:tcBorders>
              <w:top w:val="single" w:sz="4" w:space="0" w:color="auto"/>
              <w:left w:val="single" w:sz="4" w:space="0" w:color="000000"/>
              <w:bottom w:val="single" w:sz="4" w:space="0" w:color="000000"/>
              <w:right w:val="single" w:sz="4" w:space="0" w:color="auto"/>
            </w:tcBorders>
            <w:shd w:val="clear" w:color="auto" w:fill="BFBFBF"/>
            <w:hideMark/>
          </w:tcPr>
          <w:p w14:paraId="5F4AB2E4" w14:textId="77777777" w:rsidR="00FF1587" w:rsidRPr="00853F9E" w:rsidRDefault="00FF1587" w:rsidP="00221B09">
            <w:pPr>
              <w:jc w:val="both"/>
              <w:rPr>
                <w:rFonts w:ascii="Arial" w:hAnsi="Arial" w:cs="Arial"/>
                <w:sz w:val="24"/>
                <w:szCs w:val="24"/>
              </w:rPr>
            </w:pPr>
            <w:r w:rsidRPr="00853F9E">
              <w:rPr>
                <w:rFonts w:ascii="Arial" w:hAnsi="Arial" w:cs="Arial"/>
                <w:b/>
                <w:sz w:val="24"/>
                <w:szCs w:val="24"/>
              </w:rPr>
              <w:t>LEVEL OF DEPRIVATION</w:t>
            </w:r>
          </w:p>
        </w:tc>
      </w:tr>
      <w:tr w:rsidR="00FF1587" w:rsidRPr="00853F9E" w14:paraId="4E26C039" w14:textId="77777777" w:rsidTr="00221B09">
        <w:trPr>
          <w:trHeight w:hRule="exact" w:val="280"/>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CD6D14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1827E91D"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3E35A1D2" w14:textId="77777777" w:rsidTr="00221B09">
        <w:trPr>
          <w:trHeight w:hRule="exact" w:val="394"/>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FA9178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2</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4F7B708"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Low</w:t>
            </w:r>
          </w:p>
        </w:tc>
      </w:tr>
      <w:tr w:rsidR="00FF1587" w:rsidRPr="00853F9E" w14:paraId="317020E5" w14:textId="77777777" w:rsidTr="00221B09">
        <w:trPr>
          <w:trHeight w:hRule="exact" w:val="31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2A8DCF0E"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3</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1D4D16C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47C8AFA6" w14:textId="77777777" w:rsidTr="00221B09">
        <w:trPr>
          <w:trHeight w:hRule="exact" w:val="27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5AABF0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4</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726FD844"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2F606446" w14:textId="77777777" w:rsidTr="00221B09">
        <w:trPr>
          <w:trHeight w:hRule="exact" w:val="29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7907526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5</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28F08D1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65E1D7B5" w14:textId="77777777" w:rsidTr="00221B09">
        <w:trPr>
          <w:trHeight w:hRule="exact" w:val="272"/>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1FF39385"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6</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E6F10BC"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2AFD568B" w14:textId="77777777" w:rsidTr="00221B09">
        <w:trPr>
          <w:trHeight w:hRule="exact" w:val="290"/>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241D2BAC"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7</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0E21351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59C024E8" w14:textId="77777777" w:rsidTr="00221B09">
        <w:trPr>
          <w:trHeight w:hRule="exact" w:val="266"/>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53EDE105"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8</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67DE647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0E5171C1" w14:textId="77777777" w:rsidTr="00221B09">
        <w:trPr>
          <w:trHeight w:hRule="exact" w:val="29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3B54BAA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9</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3C89D23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High</w:t>
            </w:r>
          </w:p>
        </w:tc>
      </w:tr>
      <w:tr w:rsidR="00FF1587" w:rsidRPr="00853F9E" w14:paraId="2B2F6B0A" w14:textId="77777777" w:rsidTr="00221B09">
        <w:trPr>
          <w:trHeight w:hRule="exact" w:val="28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6585A55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10</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53241B1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3BBE46E0" w14:textId="77777777" w:rsidTr="00221B09">
        <w:trPr>
          <w:trHeight w:hRule="exact" w:val="278"/>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552A2EE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11</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4E555C2F"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Low</w:t>
            </w:r>
          </w:p>
        </w:tc>
      </w:tr>
      <w:tr w:rsidR="00FF1587" w:rsidRPr="00853F9E" w14:paraId="1F07A501" w14:textId="77777777" w:rsidTr="00221B09">
        <w:trPr>
          <w:trHeight w:hRule="exact" w:val="282"/>
          <w:jc w:val="center"/>
        </w:trPr>
        <w:tc>
          <w:tcPr>
            <w:tcW w:w="3756" w:type="dxa"/>
            <w:tcBorders>
              <w:top w:val="single" w:sz="4" w:space="0" w:color="000000"/>
              <w:left w:val="single" w:sz="4" w:space="0" w:color="auto"/>
              <w:bottom w:val="single" w:sz="4" w:space="0" w:color="000000"/>
              <w:right w:val="single" w:sz="4" w:space="0" w:color="000000"/>
            </w:tcBorders>
            <w:shd w:val="clear" w:color="auto" w:fill="auto"/>
            <w:hideMark/>
          </w:tcPr>
          <w:p w14:paraId="0DB1C40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12</w:t>
            </w:r>
          </w:p>
        </w:tc>
        <w:tc>
          <w:tcPr>
            <w:tcW w:w="5804" w:type="dxa"/>
            <w:tcBorders>
              <w:top w:val="single" w:sz="4" w:space="0" w:color="000000"/>
              <w:left w:val="single" w:sz="4" w:space="0" w:color="000000"/>
              <w:bottom w:val="single" w:sz="4" w:space="0" w:color="000000"/>
              <w:right w:val="single" w:sz="4" w:space="0" w:color="auto"/>
            </w:tcBorders>
            <w:shd w:val="clear" w:color="auto" w:fill="auto"/>
            <w:hideMark/>
          </w:tcPr>
          <w:p w14:paraId="77B96940"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r w:rsidR="00FF1587" w:rsidRPr="00853F9E" w14:paraId="14694E30" w14:textId="77777777" w:rsidTr="00221B09">
        <w:trPr>
          <w:trHeight w:hRule="exact" w:val="286"/>
          <w:jc w:val="center"/>
        </w:trPr>
        <w:tc>
          <w:tcPr>
            <w:tcW w:w="3756" w:type="dxa"/>
            <w:tcBorders>
              <w:top w:val="single" w:sz="4" w:space="0" w:color="000000"/>
              <w:left w:val="single" w:sz="4" w:space="0" w:color="auto"/>
              <w:bottom w:val="single" w:sz="4" w:space="0" w:color="auto"/>
              <w:right w:val="single" w:sz="4" w:space="0" w:color="000000"/>
            </w:tcBorders>
            <w:shd w:val="clear" w:color="auto" w:fill="auto"/>
            <w:hideMark/>
          </w:tcPr>
          <w:p w14:paraId="0351C87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Ward 13</w:t>
            </w:r>
          </w:p>
        </w:tc>
        <w:tc>
          <w:tcPr>
            <w:tcW w:w="5804" w:type="dxa"/>
            <w:tcBorders>
              <w:top w:val="single" w:sz="4" w:space="0" w:color="000000"/>
              <w:left w:val="single" w:sz="4" w:space="0" w:color="000000"/>
              <w:bottom w:val="single" w:sz="4" w:space="0" w:color="auto"/>
              <w:right w:val="single" w:sz="4" w:space="0" w:color="auto"/>
            </w:tcBorders>
            <w:shd w:val="clear" w:color="auto" w:fill="auto"/>
            <w:hideMark/>
          </w:tcPr>
          <w:p w14:paraId="73836FEA"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Most</w:t>
            </w:r>
          </w:p>
        </w:tc>
      </w:tr>
    </w:tbl>
    <w:p w14:paraId="26E93A51" w14:textId="77777777" w:rsidR="00FF1587" w:rsidRPr="00853F9E" w:rsidRDefault="00FF1587" w:rsidP="00FF1587">
      <w:pPr>
        <w:spacing w:after="0"/>
        <w:jc w:val="both"/>
        <w:rPr>
          <w:rFonts w:ascii="Arial" w:hAnsi="Arial" w:cs="Arial"/>
          <w:bCs/>
          <w:sz w:val="24"/>
          <w:szCs w:val="24"/>
        </w:rPr>
      </w:pPr>
      <w:bookmarkStart w:id="48" w:name="_Toc3821810"/>
      <w:r w:rsidRPr="00853F9E">
        <w:rPr>
          <w:rFonts w:ascii="Arial" w:hAnsi="Arial" w:cs="Arial"/>
          <w:bCs/>
          <w:sz w:val="24"/>
          <w:szCs w:val="24"/>
        </w:rPr>
        <w:t>(The table above indicates the high levels of pervert within the municipal jurisdiction as at 2020/2021</w:t>
      </w:r>
      <w:bookmarkStart w:id="49" w:name="_Toc71211482"/>
      <w:bookmarkStart w:id="50" w:name="_Toc81069936"/>
      <w:r w:rsidRPr="00853F9E">
        <w:rPr>
          <w:rFonts w:ascii="Arial" w:hAnsi="Arial" w:cs="Arial"/>
          <w:bCs/>
          <w:sz w:val="24"/>
          <w:szCs w:val="24"/>
        </w:rPr>
        <w:t>).</w:t>
      </w:r>
    </w:p>
    <w:p w14:paraId="5C6EF5B6" w14:textId="77777777" w:rsidR="00FF1587" w:rsidRPr="00853F9E" w:rsidRDefault="00FF1587" w:rsidP="00FF1587">
      <w:pPr>
        <w:spacing w:after="0"/>
        <w:jc w:val="both"/>
        <w:rPr>
          <w:rFonts w:ascii="Arial" w:hAnsi="Arial" w:cs="Arial"/>
          <w:bCs/>
          <w:sz w:val="24"/>
          <w:szCs w:val="24"/>
        </w:rPr>
      </w:pPr>
    </w:p>
    <w:p w14:paraId="27D5417A" w14:textId="77777777" w:rsidR="00FF1587" w:rsidRPr="00853F9E" w:rsidRDefault="00FF1587" w:rsidP="00FF1587">
      <w:pPr>
        <w:spacing w:after="0"/>
        <w:jc w:val="both"/>
        <w:rPr>
          <w:rFonts w:ascii="Arial" w:hAnsi="Arial" w:cs="Arial"/>
          <w:b/>
          <w:sz w:val="24"/>
          <w:szCs w:val="24"/>
        </w:rPr>
      </w:pPr>
      <w:r w:rsidRPr="00853F9E">
        <w:rPr>
          <w:rFonts w:ascii="Arial" w:hAnsi="Arial" w:cs="Arial"/>
          <w:b/>
          <w:sz w:val="24"/>
          <w:szCs w:val="24"/>
        </w:rPr>
        <w:t>The figures below of the following graphs in this chapter have not changed due to that statics from census have not been updated.</w:t>
      </w:r>
    </w:p>
    <w:p w14:paraId="48AAD2C9" w14:textId="77777777" w:rsidR="00FF1587" w:rsidRPr="00853F9E" w:rsidRDefault="00FF1587" w:rsidP="00FF1587">
      <w:pPr>
        <w:spacing w:after="0"/>
        <w:jc w:val="both"/>
        <w:rPr>
          <w:rFonts w:ascii="Arial" w:hAnsi="Arial" w:cs="Arial"/>
          <w:bCs/>
          <w:sz w:val="24"/>
          <w:szCs w:val="24"/>
        </w:rPr>
      </w:pPr>
    </w:p>
    <w:p w14:paraId="5C654062" w14:textId="1596A814" w:rsidR="00FF1587" w:rsidRPr="00853F9E" w:rsidRDefault="00FF1587" w:rsidP="00FF1587">
      <w:pPr>
        <w:pStyle w:val="Caption"/>
        <w:spacing w:after="0"/>
        <w:jc w:val="both"/>
        <w:rPr>
          <w:rFonts w:ascii="Arial" w:hAnsi="Arial" w:cs="Arial"/>
          <w:b w:val="0"/>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A92DB1">
        <w:rPr>
          <w:rFonts w:ascii="Arial" w:hAnsi="Arial" w:cs="Arial"/>
          <w:noProof/>
          <w:sz w:val="24"/>
          <w:szCs w:val="24"/>
        </w:rPr>
        <w:t>3</w:t>
      </w:r>
      <w:r w:rsidRPr="00853F9E">
        <w:rPr>
          <w:rFonts w:ascii="Arial" w:hAnsi="Arial" w:cs="Arial"/>
          <w:b w:val="0"/>
          <w:bCs w:val="0"/>
          <w:sz w:val="24"/>
          <w:szCs w:val="24"/>
        </w:rPr>
        <w:fldChar w:fldCharType="end"/>
      </w:r>
      <w:r w:rsidRPr="00853F9E">
        <w:rPr>
          <w:rFonts w:ascii="Arial" w:hAnsi="Arial" w:cs="Arial"/>
          <w:sz w:val="24"/>
          <w:szCs w:val="24"/>
        </w:rPr>
        <w:t xml:space="preserve">: % Ward Deprivation Levels - </w:t>
      </w:r>
      <w:bookmarkEnd w:id="48"/>
      <w:bookmarkEnd w:id="49"/>
      <w:bookmarkEnd w:id="50"/>
    </w:p>
    <w:p w14:paraId="3363E7DD" w14:textId="77777777" w:rsidR="00FF1587" w:rsidRPr="00853F9E" w:rsidRDefault="00FF1587" w:rsidP="00FF1587">
      <w:pPr>
        <w:pStyle w:val="BodyText2"/>
        <w:spacing w:line="288" w:lineRule="auto"/>
        <w:jc w:val="both"/>
        <w:rPr>
          <w:rFonts w:ascii="Arial" w:hAnsi="Arial" w:cs="Arial"/>
          <w:sz w:val="24"/>
          <w:szCs w:val="24"/>
        </w:rPr>
      </w:pPr>
      <w:r w:rsidRPr="00853F9E">
        <w:rPr>
          <w:rFonts w:ascii="Arial" w:hAnsi="Arial" w:cs="Arial"/>
          <w:noProof/>
          <w:sz w:val="24"/>
          <w:szCs w:val="24"/>
        </w:rPr>
        <w:drawing>
          <wp:inline distT="0" distB="0" distL="0" distR="0" wp14:anchorId="0A7D0E85" wp14:editId="7AA2BF48">
            <wp:extent cx="6163310" cy="201041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C2D138" w14:textId="77777777" w:rsidR="00FF1587" w:rsidRPr="00853F9E" w:rsidRDefault="00FF1587" w:rsidP="00FF1587">
      <w:pPr>
        <w:pStyle w:val="BodyText2"/>
        <w:spacing w:line="288" w:lineRule="auto"/>
        <w:jc w:val="both"/>
        <w:rPr>
          <w:rFonts w:ascii="Arial" w:hAnsi="Arial" w:cs="Arial"/>
          <w:b/>
          <w:sz w:val="24"/>
          <w:szCs w:val="24"/>
        </w:rPr>
      </w:pPr>
      <w:r w:rsidRPr="00853F9E">
        <w:rPr>
          <w:rFonts w:ascii="Arial" w:hAnsi="Arial" w:cs="Arial"/>
          <w:b/>
          <w:sz w:val="24"/>
          <w:szCs w:val="24"/>
        </w:rPr>
        <w:t>(Stats SA: Census: 2016)</w:t>
      </w:r>
      <w:bookmarkStart w:id="51" w:name="_Toc3821811"/>
      <w:bookmarkStart w:id="52" w:name="_Toc492237992"/>
      <w:bookmarkStart w:id="53" w:name="_Toc71211053"/>
      <w:bookmarkStart w:id="54" w:name="_Toc81326143"/>
      <w:bookmarkStart w:id="55" w:name="_Toc92174737"/>
    </w:p>
    <w:p w14:paraId="4E30DD31" w14:textId="77777777" w:rsidR="005959E6" w:rsidRPr="00853F9E" w:rsidRDefault="005959E6" w:rsidP="00FF1587">
      <w:pPr>
        <w:pStyle w:val="BodyText2"/>
        <w:spacing w:line="288" w:lineRule="auto"/>
        <w:jc w:val="both"/>
        <w:rPr>
          <w:rFonts w:ascii="Arial" w:hAnsi="Arial" w:cs="Arial"/>
          <w:b/>
          <w:sz w:val="24"/>
          <w:szCs w:val="24"/>
        </w:rPr>
      </w:pPr>
    </w:p>
    <w:p w14:paraId="3EE11335" w14:textId="77777777" w:rsidR="00FF1587" w:rsidRPr="00853F9E" w:rsidRDefault="00FF1587" w:rsidP="00FF1587">
      <w:pPr>
        <w:pStyle w:val="BodyText2"/>
        <w:spacing w:line="288" w:lineRule="auto"/>
        <w:jc w:val="both"/>
        <w:rPr>
          <w:rFonts w:ascii="Arial" w:hAnsi="Arial" w:cs="Arial"/>
          <w:b/>
          <w:sz w:val="24"/>
          <w:szCs w:val="24"/>
        </w:rPr>
      </w:pPr>
      <w:r w:rsidRPr="00853F9E">
        <w:rPr>
          <w:rFonts w:ascii="Arial" w:hAnsi="Arial" w:cs="Arial"/>
          <w:b/>
          <w:sz w:val="24"/>
          <w:szCs w:val="24"/>
        </w:rPr>
        <w:t xml:space="preserve">1.3.6 </w:t>
      </w:r>
      <w:r w:rsidRPr="00853F9E">
        <w:rPr>
          <w:rFonts w:ascii="Arial" w:hAnsi="Arial" w:cs="Arial"/>
          <w:b/>
          <w:color w:val="000000" w:themeColor="text1"/>
          <w:sz w:val="24"/>
          <w:szCs w:val="24"/>
        </w:rPr>
        <w:t>Employment / Unemployment Rate</w:t>
      </w:r>
      <w:bookmarkEnd w:id="51"/>
      <w:bookmarkEnd w:id="52"/>
      <w:bookmarkEnd w:id="53"/>
      <w:bookmarkEnd w:id="54"/>
      <w:bookmarkEnd w:id="55"/>
    </w:p>
    <w:p w14:paraId="3C8DCAC4"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municipality experienced a slight increase in the number of people employed from 2011 to 2018, this is however offset by the large numbers of people who are eligible for employment but are not employed. This can be attributed to low education levels which compromise the employability of residents within the municipality and a lack of employment opportunities due to a lack of economic activities in the municipal area. High unemployment levels pose several challenges and are associated with a number of social ills, particularly for the youth. </w:t>
      </w:r>
    </w:p>
    <w:p w14:paraId="26A88AA2" w14:textId="77777777" w:rsidR="00FF1587" w:rsidRPr="00853F9E" w:rsidRDefault="00FF1587" w:rsidP="00FF1587">
      <w:pPr>
        <w:pStyle w:val="NoSpacing"/>
        <w:jc w:val="both"/>
        <w:rPr>
          <w:rFonts w:ascii="Arial" w:hAnsi="Arial" w:cs="Arial"/>
          <w:sz w:val="24"/>
          <w:szCs w:val="24"/>
        </w:rPr>
      </w:pPr>
    </w:p>
    <w:p w14:paraId="2ADB42FE"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results of the above circumstances prone to engage in activities such as drug abuse, crime, alcohol abuse, etc. Efforts should be made to address these challenges. The figure below indicates the employment status of the municipality; The marked slight improvement of employment has been contributed by the local economic development programmes that the municipality is engaging in with sector departments and private stakeholders. </w:t>
      </w:r>
    </w:p>
    <w:p w14:paraId="38A5D175" w14:textId="77777777" w:rsidR="00FF1587" w:rsidRPr="00853F9E" w:rsidRDefault="00FF1587" w:rsidP="00FF1587">
      <w:pPr>
        <w:rPr>
          <w:rFonts w:ascii="Arial" w:hAnsi="Arial" w:cs="Arial"/>
          <w:sz w:val="24"/>
          <w:szCs w:val="24"/>
          <w:lang w:val="en-US"/>
        </w:rPr>
      </w:pPr>
    </w:p>
    <w:p w14:paraId="4C613E69" w14:textId="77777777" w:rsidR="00FF1587" w:rsidRPr="00853F9E" w:rsidRDefault="00FF1587" w:rsidP="00FF1587">
      <w:pPr>
        <w:pStyle w:val="Caption"/>
        <w:spacing w:after="0"/>
        <w:jc w:val="both"/>
        <w:rPr>
          <w:rFonts w:ascii="Arial" w:hAnsi="Arial" w:cs="Arial"/>
          <w:sz w:val="24"/>
          <w:szCs w:val="24"/>
        </w:rPr>
      </w:pPr>
    </w:p>
    <w:p w14:paraId="49A411DE" w14:textId="106CA118" w:rsidR="00FF1587" w:rsidRPr="00853F9E" w:rsidRDefault="00FF1587" w:rsidP="00FF1587">
      <w:pPr>
        <w:pStyle w:val="Caption"/>
        <w:spacing w:after="0"/>
        <w:jc w:val="both"/>
        <w:rPr>
          <w:rFonts w:ascii="Arial" w:hAnsi="Arial" w:cs="Arial"/>
          <w:b w:val="0"/>
          <w:bCs w:val="0"/>
          <w:noProof/>
          <w:sz w:val="24"/>
          <w:szCs w:val="24"/>
        </w:rPr>
      </w:pPr>
      <w:r w:rsidRPr="00853F9E">
        <w:rPr>
          <w:rFonts w:ascii="Arial" w:hAnsi="Arial" w:cs="Arial"/>
          <w:sz w:val="24"/>
          <w:szCs w:val="24"/>
        </w:rPr>
        <w:t xml:space="preserve">Figure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Figure \* ARABIC </w:instrText>
      </w:r>
      <w:r w:rsidRPr="00853F9E">
        <w:rPr>
          <w:rFonts w:ascii="Arial" w:hAnsi="Arial" w:cs="Arial"/>
          <w:b w:val="0"/>
          <w:bCs w:val="0"/>
          <w:sz w:val="24"/>
          <w:szCs w:val="24"/>
        </w:rPr>
        <w:fldChar w:fldCharType="separate"/>
      </w:r>
      <w:r w:rsidR="00A92DB1">
        <w:rPr>
          <w:rFonts w:ascii="Arial" w:hAnsi="Arial" w:cs="Arial"/>
          <w:noProof/>
          <w:sz w:val="24"/>
          <w:szCs w:val="24"/>
        </w:rPr>
        <w:t>4</w:t>
      </w:r>
      <w:r w:rsidRPr="00853F9E">
        <w:rPr>
          <w:rFonts w:ascii="Arial" w:hAnsi="Arial" w:cs="Arial"/>
          <w:b w:val="0"/>
          <w:bCs w:val="0"/>
          <w:sz w:val="24"/>
          <w:szCs w:val="24"/>
        </w:rPr>
        <w:fldChar w:fldCharType="end"/>
      </w:r>
      <w:r w:rsidRPr="00853F9E">
        <w:rPr>
          <w:rFonts w:ascii="Arial" w:hAnsi="Arial" w:cs="Arial"/>
          <w:sz w:val="24"/>
          <w:szCs w:val="24"/>
        </w:rPr>
        <w:t>: Employment Status</w:t>
      </w:r>
      <w:r w:rsidRPr="00853F9E">
        <w:rPr>
          <w:rFonts w:ascii="Arial" w:hAnsi="Arial" w:cs="Arial"/>
          <w:noProof/>
          <w:sz w:val="24"/>
          <w:szCs w:val="24"/>
        </w:rPr>
        <w:t xml:space="preserve"> </w:t>
      </w:r>
    </w:p>
    <w:p w14:paraId="364E55AE" w14:textId="77777777" w:rsidR="00FF1587" w:rsidRPr="00853F9E" w:rsidRDefault="00FF1587" w:rsidP="00FF1587">
      <w:pPr>
        <w:pStyle w:val="NoSpacing"/>
        <w:jc w:val="both"/>
        <w:rPr>
          <w:rFonts w:ascii="Arial" w:hAnsi="Arial" w:cs="Arial"/>
          <w:sz w:val="24"/>
          <w:szCs w:val="24"/>
        </w:rPr>
      </w:pPr>
      <w:r w:rsidRPr="00853F9E">
        <w:rPr>
          <w:rFonts w:ascii="Arial" w:hAnsi="Arial" w:cs="Arial"/>
          <w:noProof/>
          <w:sz w:val="24"/>
          <w:szCs w:val="24"/>
        </w:rPr>
        <w:drawing>
          <wp:inline distT="0" distB="0" distL="0" distR="0" wp14:anchorId="50912B7C" wp14:editId="6C3E1779">
            <wp:extent cx="6068695" cy="2590800"/>
            <wp:effectExtent l="0" t="0" r="825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56" w:name="_Toc492237993"/>
    </w:p>
    <w:p w14:paraId="7639BA7E" w14:textId="77777777" w:rsidR="00FF1587" w:rsidRPr="00853F9E" w:rsidRDefault="00FF1587" w:rsidP="00FF1587">
      <w:pPr>
        <w:pStyle w:val="Heading3"/>
        <w:jc w:val="both"/>
        <w:rPr>
          <w:rFonts w:ascii="Arial" w:hAnsi="Arial" w:cs="Arial"/>
          <w:sz w:val="24"/>
          <w:szCs w:val="24"/>
        </w:rPr>
      </w:pPr>
      <w:bookmarkStart w:id="57" w:name="_Toc3821813"/>
      <w:bookmarkStart w:id="58" w:name="_Toc71211054"/>
      <w:bookmarkStart w:id="59" w:name="_Toc81326144"/>
      <w:bookmarkStart w:id="60" w:name="_Toc92174738"/>
    </w:p>
    <w:p w14:paraId="1FB45C27" w14:textId="77777777" w:rsidR="00FF1587" w:rsidRPr="00853F9E" w:rsidRDefault="00FF1587" w:rsidP="00FF1587">
      <w:pPr>
        <w:rPr>
          <w:rFonts w:ascii="Arial" w:hAnsi="Arial" w:cs="Arial"/>
          <w:sz w:val="24"/>
          <w:szCs w:val="24"/>
          <w:lang w:val="en-US"/>
        </w:rPr>
      </w:pPr>
    </w:p>
    <w:p w14:paraId="653FF8B1" w14:textId="77777777" w:rsidR="00FF1587" w:rsidRPr="00853F9E" w:rsidRDefault="00FF1587">
      <w:pPr>
        <w:pStyle w:val="Heading3"/>
        <w:numPr>
          <w:ilvl w:val="2"/>
          <w:numId w:val="27"/>
        </w:numPr>
        <w:jc w:val="both"/>
        <w:rPr>
          <w:rFonts w:ascii="Arial" w:hAnsi="Arial" w:cs="Arial"/>
          <w:b/>
          <w:bCs/>
          <w:color w:val="auto"/>
          <w:sz w:val="24"/>
          <w:szCs w:val="24"/>
        </w:rPr>
      </w:pPr>
      <w:bookmarkStart w:id="61" w:name="_Toc162517950"/>
      <w:bookmarkStart w:id="62" w:name="_Toc185333775"/>
      <w:r w:rsidRPr="00853F9E">
        <w:rPr>
          <w:rFonts w:ascii="Arial" w:hAnsi="Arial" w:cs="Arial"/>
          <w:b/>
          <w:bCs/>
          <w:color w:val="auto"/>
          <w:sz w:val="24"/>
          <w:szCs w:val="24"/>
        </w:rPr>
        <w:t>Household Income</w:t>
      </w:r>
      <w:bookmarkEnd w:id="56"/>
      <w:bookmarkEnd w:id="57"/>
      <w:bookmarkEnd w:id="58"/>
      <w:bookmarkEnd w:id="59"/>
      <w:bookmarkEnd w:id="60"/>
      <w:bookmarkEnd w:id="61"/>
      <w:bookmarkEnd w:id="62"/>
    </w:p>
    <w:p w14:paraId="623484CD" w14:textId="77777777" w:rsidR="00FF1587" w:rsidRPr="00853F9E" w:rsidRDefault="00FF1587" w:rsidP="00FF1587">
      <w:pPr>
        <w:pStyle w:val="NoSpacing"/>
        <w:jc w:val="both"/>
        <w:rPr>
          <w:rFonts w:ascii="Arial" w:hAnsi="Arial" w:cs="Arial"/>
          <w:b/>
          <w:sz w:val="24"/>
          <w:szCs w:val="24"/>
        </w:rPr>
      </w:pPr>
    </w:p>
    <w:p w14:paraId="13D798E6" w14:textId="360B753D" w:rsidR="00FF1587" w:rsidRPr="00853F9E" w:rsidRDefault="00FF1587" w:rsidP="00FF1587">
      <w:pPr>
        <w:pStyle w:val="Caption"/>
        <w:spacing w:after="0"/>
        <w:jc w:val="both"/>
        <w:rPr>
          <w:rFonts w:ascii="Arial" w:hAnsi="Arial" w:cs="Arial"/>
          <w:b w:val="0"/>
          <w:bCs w:val="0"/>
          <w:sz w:val="24"/>
          <w:szCs w:val="24"/>
        </w:rPr>
      </w:pPr>
      <w:bookmarkStart w:id="63" w:name="_Toc3821814"/>
      <w:bookmarkStart w:id="64" w:name="_Toc71211391"/>
      <w:bookmarkStart w:id="65" w:name="_Toc81069944"/>
      <w:r w:rsidRPr="00853F9E">
        <w:rPr>
          <w:rFonts w:ascii="Arial" w:hAnsi="Arial" w:cs="Arial"/>
          <w:sz w:val="24"/>
          <w:szCs w:val="24"/>
        </w:rPr>
        <w:t xml:space="preserve">Table </w:t>
      </w:r>
      <w:r w:rsidRPr="00853F9E">
        <w:rPr>
          <w:rFonts w:ascii="Arial" w:hAnsi="Arial" w:cs="Arial"/>
          <w:b w:val="0"/>
          <w:bCs w:val="0"/>
          <w:sz w:val="24"/>
          <w:szCs w:val="24"/>
        </w:rPr>
        <w:fldChar w:fldCharType="begin"/>
      </w:r>
      <w:r w:rsidRPr="00853F9E">
        <w:rPr>
          <w:rFonts w:ascii="Arial" w:hAnsi="Arial" w:cs="Arial"/>
          <w:sz w:val="24"/>
          <w:szCs w:val="24"/>
        </w:rPr>
        <w:instrText xml:space="preserve"> SEQ Table \* ARABIC </w:instrText>
      </w:r>
      <w:r w:rsidRPr="00853F9E">
        <w:rPr>
          <w:rFonts w:ascii="Arial" w:hAnsi="Arial" w:cs="Arial"/>
          <w:b w:val="0"/>
          <w:bCs w:val="0"/>
          <w:sz w:val="24"/>
          <w:szCs w:val="24"/>
        </w:rPr>
        <w:fldChar w:fldCharType="separate"/>
      </w:r>
      <w:r w:rsidR="00A92DB1">
        <w:rPr>
          <w:rFonts w:ascii="Arial" w:hAnsi="Arial" w:cs="Arial"/>
          <w:noProof/>
          <w:sz w:val="24"/>
          <w:szCs w:val="24"/>
        </w:rPr>
        <w:t>2</w:t>
      </w:r>
      <w:r w:rsidRPr="00853F9E">
        <w:rPr>
          <w:rFonts w:ascii="Arial" w:hAnsi="Arial" w:cs="Arial"/>
          <w:b w:val="0"/>
          <w:bCs w:val="0"/>
          <w:sz w:val="24"/>
          <w:szCs w:val="24"/>
        </w:rPr>
        <w:fldChar w:fldCharType="end"/>
      </w:r>
      <w:r w:rsidRPr="00853F9E">
        <w:rPr>
          <w:rFonts w:ascii="Arial" w:hAnsi="Arial" w:cs="Arial"/>
          <w:sz w:val="24"/>
          <w:szCs w:val="24"/>
        </w:rPr>
        <w:t>: Household Income Levels</w:t>
      </w:r>
      <w:bookmarkEnd w:id="63"/>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3125"/>
      </w:tblGrid>
      <w:tr w:rsidR="00FF1587" w:rsidRPr="00853F9E" w14:paraId="221CA693" w14:textId="77777777" w:rsidTr="00221B09">
        <w:tc>
          <w:tcPr>
            <w:tcW w:w="9576"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1115CA9" w14:textId="77777777" w:rsidR="00FF1587" w:rsidRPr="00853F9E" w:rsidRDefault="00FF1587" w:rsidP="00221B09">
            <w:pPr>
              <w:pStyle w:val="NoSpacing"/>
              <w:jc w:val="both"/>
              <w:rPr>
                <w:rFonts w:ascii="Arial" w:hAnsi="Arial" w:cs="Arial"/>
                <w:b/>
                <w:bCs/>
                <w:sz w:val="24"/>
                <w:szCs w:val="24"/>
              </w:rPr>
            </w:pPr>
            <w:r w:rsidRPr="00853F9E">
              <w:rPr>
                <w:rFonts w:ascii="Arial" w:hAnsi="Arial" w:cs="Arial"/>
                <w:b/>
                <w:bCs/>
                <w:sz w:val="24"/>
                <w:szCs w:val="24"/>
              </w:rPr>
              <w:t>HOUSEHOLD INCOME</w:t>
            </w:r>
          </w:p>
        </w:tc>
      </w:tr>
      <w:tr w:rsidR="00FF1587" w:rsidRPr="00853F9E" w14:paraId="3FF6DDDD" w14:textId="77777777" w:rsidTr="00221B09">
        <w:tc>
          <w:tcPr>
            <w:tcW w:w="6318" w:type="dxa"/>
            <w:tcBorders>
              <w:top w:val="single" w:sz="4" w:space="0" w:color="auto"/>
              <w:left w:val="single" w:sz="4" w:space="0" w:color="auto"/>
              <w:bottom w:val="single" w:sz="4" w:space="0" w:color="auto"/>
              <w:right w:val="single" w:sz="4" w:space="0" w:color="auto"/>
            </w:tcBorders>
            <w:shd w:val="clear" w:color="auto" w:fill="F2F2F2"/>
            <w:hideMark/>
          </w:tcPr>
          <w:p w14:paraId="402F0D73" w14:textId="77777777" w:rsidR="00FF1587" w:rsidRPr="00853F9E" w:rsidRDefault="00FF1587" w:rsidP="00221B09">
            <w:pPr>
              <w:pStyle w:val="NoSpacing"/>
              <w:jc w:val="both"/>
              <w:rPr>
                <w:rFonts w:ascii="Arial" w:hAnsi="Arial" w:cs="Arial"/>
                <w:b/>
                <w:bCs/>
                <w:sz w:val="24"/>
                <w:szCs w:val="24"/>
              </w:rPr>
            </w:pPr>
            <w:r w:rsidRPr="00853F9E">
              <w:rPr>
                <w:rFonts w:ascii="Arial" w:hAnsi="Arial" w:cs="Arial"/>
                <w:b/>
                <w:bCs/>
                <w:sz w:val="24"/>
                <w:szCs w:val="24"/>
              </w:rPr>
              <w:t>INCOME BRACKET</w:t>
            </w:r>
          </w:p>
        </w:tc>
        <w:tc>
          <w:tcPr>
            <w:tcW w:w="3258" w:type="dxa"/>
            <w:tcBorders>
              <w:top w:val="single" w:sz="4" w:space="0" w:color="auto"/>
              <w:left w:val="single" w:sz="4" w:space="0" w:color="auto"/>
              <w:bottom w:val="single" w:sz="4" w:space="0" w:color="auto"/>
              <w:right w:val="single" w:sz="4" w:space="0" w:color="auto"/>
            </w:tcBorders>
            <w:shd w:val="clear" w:color="auto" w:fill="F2F2F2"/>
            <w:hideMark/>
          </w:tcPr>
          <w:p w14:paraId="6823C985" w14:textId="77777777" w:rsidR="00FF1587" w:rsidRPr="00853F9E" w:rsidRDefault="00FF1587" w:rsidP="00221B09">
            <w:pPr>
              <w:pStyle w:val="NoSpacing"/>
              <w:jc w:val="center"/>
              <w:rPr>
                <w:rFonts w:ascii="Arial" w:hAnsi="Arial" w:cs="Arial"/>
                <w:b/>
                <w:bCs/>
                <w:sz w:val="24"/>
                <w:szCs w:val="24"/>
              </w:rPr>
            </w:pPr>
            <w:r w:rsidRPr="00853F9E">
              <w:rPr>
                <w:rFonts w:ascii="Arial" w:hAnsi="Arial" w:cs="Arial"/>
                <w:b/>
                <w:bCs/>
                <w:sz w:val="24"/>
                <w:szCs w:val="24"/>
              </w:rPr>
              <w:t>NUMBER OF HOUSEHOLD</w:t>
            </w:r>
          </w:p>
        </w:tc>
      </w:tr>
      <w:tr w:rsidR="00FF1587" w:rsidRPr="00853F9E" w14:paraId="3DB85A9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CAA4C5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No Income</w:t>
            </w:r>
          </w:p>
        </w:tc>
        <w:tc>
          <w:tcPr>
            <w:tcW w:w="3258" w:type="dxa"/>
            <w:tcBorders>
              <w:top w:val="single" w:sz="4" w:space="0" w:color="auto"/>
              <w:left w:val="single" w:sz="4" w:space="0" w:color="auto"/>
              <w:bottom w:val="single" w:sz="4" w:space="0" w:color="auto"/>
              <w:right w:val="single" w:sz="4" w:space="0" w:color="auto"/>
            </w:tcBorders>
            <w:hideMark/>
          </w:tcPr>
          <w:p w14:paraId="2C4066E6"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3 544</w:t>
            </w:r>
          </w:p>
        </w:tc>
      </w:tr>
      <w:tr w:rsidR="00FF1587" w:rsidRPr="00853F9E" w14:paraId="1E78F39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4787FA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R1 – R 4 800</w:t>
            </w:r>
          </w:p>
        </w:tc>
        <w:tc>
          <w:tcPr>
            <w:tcW w:w="3258" w:type="dxa"/>
            <w:tcBorders>
              <w:top w:val="single" w:sz="4" w:space="0" w:color="auto"/>
              <w:left w:val="single" w:sz="4" w:space="0" w:color="auto"/>
              <w:bottom w:val="single" w:sz="4" w:space="0" w:color="auto"/>
              <w:right w:val="single" w:sz="4" w:space="0" w:color="auto"/>
            </w:tcBorders>
            <w:hideMark/>
          </w:tcPr>
          <w:p w14:paraId="7DC58B2B"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1 124</w:t>
            </w:r>
          </w:p>
        </w:tc>
      </w:tr>
      <w:tr w:rsidR="00FF1587" w:rsidRPr="00853F9E" w14:paraId="469F5F3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2125FB8B"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4 801 – R 9 600</w:t>
            </w:r>
          </w:p>
        </w:tc>
        <w:tc>
          <w:tcPr>
            <w:tcW w:w="3258" w:type="dxa"/>
            <w:tcBorders>
              <w:top w:val="single" w:sz="4" w:space="0" w:color="auto"/>
              <w:left w:val="single" w:sz="4" w:space="0" w:color="auto"/>
              <w:bottom w:val="single" w:sz="4" w:space="0" w:color="auto"/>
              <w:right w:val="single" w:sz="4" w:space="0" w:color="auto"/>
            </w:tcBorders>
            <w:hideMark/>
          </w:tcPr>
          <w:p w14:paraId="492FB77F"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2 142</w:t>
            </w:r>
          </w:p>
        </w:tc>
      </w:tr>
      <w:tr w:rsidR="00FF1587" w:rsidRPr="00853F9E" w14:paraId="74ECC2A3"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B14F09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 xml:space="preserve">R 9 601 – R 19 200 </w:t>
            </w:r>
          </w:p>
        </w:tc>
        <w:tc>
          <w:tcPr>
            <w:tcW w:w="3258" w:type="dxa"/>
            <w:tcBorders>
              <w:top w:val="single" w:sz="4" w:space="0" w:color="auto"/>
              <w:left w:val="single" w:sz="4" w:space="0" w:color="auto"/>
              <w:bottom w:val="single" w:sz="4" w:space="0" w:color="auto"/>
              <w:right w:val="single" w:sz="4" w:space="0" w:color="auto"/>
            </w:tcBorders>
            <w:hideMark/>
          </w:tcPr>
          <w:p w14:paraId="1D5F87E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4 979</w:t>
            </w:r>
          </w:p>
        </w:tc>
      </w:tr>
      <w:tr w:rsidR="00FF1587" w:rsidRPr="00853F9E" w14:paraId="0290D13E"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39F3E9BE"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lastRenderedPageBreak/>
              <w:t>R 19 201 – R 38 400</w:t>
            </w:r>
          </w:p>
        </w:tc>
        <w:tc>
          <w:tcPr>
            <w:tcW w:w="3258" w:type="dxa"/>
            <w:tcBorders>
              <w:top w:val="single" w:sz="4" w:space="0" w:color="auto"/>
              <w:left w:val="single" w:sz="4" w:space="0" w:color="auto"/>
              <w:bottom w:val="single" w:sz="4" w:space="0" w:color="auto"/>
              <w:right w:val="single" w:sz="4" w:space="0" w:color="auto"/>
            </w:tcBorders>
            <w:hideMark/>
          </w:tcPr>
          <w:p w14:paraId="5D5AE1AF"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4 852</w:t>
            </w:r>
          </w:p>
        </w:tc>
      </w:tr>
      <w:tr w:rsidR="00FF1587" w:rsidRPr="00853F9E" w14:paraId="6979A6E4"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08B7E2C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38 401 – R 76 800</w:t>
            </w:r>
          </w:p>
        </w:tc>
        <w:tc>
          <w:tcPr>
            <w:tcW w:w="3258" w:type="dxa"/>
            <w:tcBorders>
              <w:top w:val="single" w:sz="4" w:space="0" w:color="auto"/>
              <w:left w:val="single" w:sz="4" w:space="0" w:color="auto"/>
              <w:bottom w:val="single" w:sz="4" w:space="0" w:color="auto"/>
              <w:right w:val="single" w:sz="4" w:space="0" w:color="auto"/>
            </w:tcBorders>
            <w:hideMark/>
          </w:tcPr>
          <w:p w14:paraId="1182FEE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2 427</w:t>
            </w:r>
          </w:p>
        </w:tc>
      </w:tr>
      <w:tr w:rsidR="00FF1587" w:rsidRPr="00853F9E" w14:paraId="5025C5F8"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B04789D"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76 801 – R 153 600</w:t>
            </w:r>
          </w:p>
        </w:tc>
        <w:tc>
          <w:tcPr>
            <w:tcW w:w="3258" w:type="dxa"/>
            <w:tcBorders>
              <w:top w:val="single" w:sz="4" w:space="0" w:color="auto"/>
              <w:left w:val="single" w:sz="4" w:space="0" w:color="auto"/>
              <w:bottom w:val="single" w:sz="4" w:space="0" w:color="auto"/>
              <w:right w:val="single" w:sz="4" w:space="0" w:color="auto"/>
            </w:tcBorders>
            <w:hideMark/>
          </w:tcPr>
          <w:p w14:paraId="75942A4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1 022</w:t>
            </w:r>
          </w:p>
        </w:tc>
      </w:tr>
      <w:tr w:rsidR="00FF1587" w:rsidRPr="00853F9E" w14:paraId="382E100A"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5428AA8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153 601 – R 307 200</w:t>
            </w:r>
          </w:p>
        </w:tc>
        <w:tc>
          <w:tcPr>
            <w:tcW w:w="3258" w:type="dxa"/>
            <w:tcBorders>
              <w:top w:val="single" w:sz="4" w:space="0" w:color="auto"/>
              <w:left w:val="single" w:sz="4" w:space="0" w:color="auto"/>
              <w:bottom w:val="single" w:sz="4" w:space="0" w:color="auto"/>
              <w:right w:val="single" w:sz="4" w:space="0" w:color="auto"/>
            </w:tcBorders>
            <w:hideMark/>
          </w:tcPr>
          <w:p w14:paraId="3722414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458</w:t>
            </w:r>
          </w:p>
        </w:tc>
      </w:tr>
      <w:tr w:rsidR="00FF1587" w:rsidRPr="00853F9E" w14:paraId="70CA9F52"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5A2A16AA"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307 201 – R 614 400</w:t>
            </w:r>
          </w:p>
        </w:tc>
        <w:tc>
          <w:tcPr>
            <w:tcW w:w="3258" w:type="dxa"/>
            <w:tcBorders>
              <w:top w:val="single" w:sz="4" w:space="0" w:color="auto"/>
              <w:left w:val="single" w:sz="4" w:space="0" w:color="auto"/>
              <w:bottom w:val="single" w:sz="4" w:space="0" w:color="auto"/>
              <w:right w:val="single" w:sz="4" w:space="0" w:color="auto"/>
            </w:tcBorders>
            <w:hideMark/>
          </w:tcPr>
          <w:p w14:paraId="1BB45918"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226</w:t>
            </w:r>
          </w:p>
        </w:tc>
      </w:tr>
      <w:tr w:rsidR="00FF1587" w:rsidRPr="00853F9E" w14:paraId="39D67C61"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284EF012"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614 401 – R 1 228 800</w:t>
            </w:r>
          </w:p>
        </w:tc>
        <w:tc>
          <w:tcPr>
            <w:tcW w:w="3258" w:type="dxa"/>
            <w:tcBorders>
              <w:top w:val="single" w:sz="4" w:space="0" w:color="auto"/>
              <w:left w:val="single" w:sz="4" w:space="0" w:color="auto"/>
              <w:bottom w:val="single" w:sz="4" w:space="0" w:color="auto"/>
              <w:right w:val="single" w:sz="4" w:space="0" w:color="auto"/>
            </w:tcBorders>
            <w:hideMark/>
          </w:tcPr>
          <w:p w14:paraId="775CAFF0"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32</w:t>
            </w:r>
          </w:p>
        </w:tc>
      </w:tr>
      <w:tr w:rsidR="00FF1587" w:rsidRPr="00853F9E" w14:paraId="6B2979C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746E682E"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1 228 801 – R 2 457 600</w:t>
            </w:r>
          </w:p>
        </w:tc>
        <w:tc>
          <w:tcPr>
            <w:tcW w:w="3258" w:type="dxa"/>
            <w:tcBorders>
              <w:top w:val="single" w:sz="4" w:space="0" w:color="auto"/>
              <w:left w:val="single" w:sz="4" w:space="0" w:color="auto"/>
              <w:bottom w:val="single" w:sz="4" w:space="0" w:color="auto"/>
              <w:right w:val="single" w:sz="4" w:space="0" w:color="auto"/>
            </w:tcBorders>
            <w:hideMark/>
          </w:tcPr>
          <w:p w14:paraId="4A9FAFD6"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13</w:t>
            </w:r>
          </w:p>
        </w:tc>
      </w:tr>
      <w:tr w:rsidR="00FF1587" w:rsidRPr="00853F9E" w14:paraId="56A1CF46"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3131F414"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R 2 457 601 or More</w:t>
            </w:r>
          </w:p>
        </w:tc>
        <w:tc>
          <w:tcPr>
            <w:tcW w:w="3258" w:type="dxa"/>
            <w:tcBorders>
              <w:top w:val="single" w:sz="4" w:space="0" w:color="auto"/>
              <w:left w:val="single" w:sz="4" w:space="0" w:color="auto"/>
              <w:bottom w:val="single" w:sz="4" w:space="0" w:color="auto"/>
              <w:right w:val="single" w:sz="4" w:space="0" w:color="auto"/>
            </w:tcBorders>
            <w:hideMark/>
          </w:tcPr>
          <w:p w14:paraId="646D7802"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18</w:t>
            </w:r>
          </w:p>
        </w:tc>
      </w:tr>
      <w:tr w:rsidR="00FF1587" w:rsidRPr="00853F9E" w14:paraId="213419A7"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18999583"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Unspecified</w:t>
            </w:r>
          </w:p>
        </w:tc>
        <w:tc>
          <w:tcPr>
            <w:tcW w:w="3258" w:type="dxa"/>
            <w:tcBorders>
              <w:top w:val="single" w:sz="4" w:space="0" w:color="auto"/>
              <w:left w:val="single" w:sz="4" w:space="0" w:color="auto"/>
              <w:bottom w:val="single" w:sz="4" w:space="0" w:color="auto"/>
              <w:right w:val="single" w:sz="4" w:space="0" w:color="auto"/>
            </w:tcBorders>
            <w:hideMark/>
          </w:tcPr>
          <w:p w14:paraId="5709775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1</w:t>
            </w:r>
          </w:p>
        </w:tc>
      </w:tr>
      <w:tr w:rsidR="00FF1587" w:rsidRPr="00853F9E" w14:paraId="50DCD6D9" w14:textId="77777777" w:rsidTr="00221B09">
        <w:tc>
          <w:tcPr>
            <w:tcW w:w="6318" w:type="dxa"/>
            <w:tcBorders>
              <w:top w:val="single" w:sz="4" w:space="0" w:color="auto"/>
              <w:left w:val="single" w:sz="4" w:space="0" w:color="auto"/>
              <w:bottom w:val="single" w:sz="4" w:space="0" w:color="auto"/>
              <w:right w:val="single" w:sz="4" w:space="0" w:color="auto"/>
            </w:tcBorders>
            <w:hideMark/>
          </w:tcPr>
          <w:p w14:paraId="66C8D55C"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Not Applicable</w:t>
            </w:r>
          </w:p>
        </w:tc>
        <w:tc>
          <w:tcPr>
            <w:tcW w:w="3258" w:type="dxa"/>
            <w:tcBorders>
              <w:top w:val="single" w:sz="4" w:space="0" w:color="auto"/>
              <w:left w:val="single" w:sz="4" w:space="0" w:color="auto"/>
              <w:bottom w:val="single" w:sz="4" w:space="0" w:color="auto"/>
              <w:right w:val="single" w:sz="4" w:space="0" w:color="auto"/>
            </w:tcBorders>
            <w:hideMark/>
          </w:tcPr>
          <w:p w14:paraId="41AE2561"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5</w:t>
            </w:r>
          </w:p>
        </w:tc>
      </w:tr>
      <w:tr w:rsidR="00FF1587" w:rsidRPr="00853F9E" w14:paraId="26B0977F" w14:textId="77777777" w:rsidTr="00221B09">
        <w:tc>
          <w:tcPr>
            <w:tcW w:w="6318" w:type="dxa"/>
            <w:tcBorders>
              <w:top w:val="single" w:sz="4" w:space="0" w:color="auto"/>
              <w:left w:val="single" w:sz="4" w:space="0" w:color="auto"/>
              <w:bottom w:val="single" w:sz="4" w:space="0" w:color="auto"/>
              <w:right w:val="single" w:sz="4" w:space="0" w:color="auto"/>
            </w:tcBorders>
            <w:shd w:val="clear" w:color="auto" w:fill="D9D9D9"/>
            <w:hideMark/>
          </w:tcPr>
          <w:p w14:paraId="432B302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GRAND TOTAL</w:t>
            </w:r>
          </w:p>
        </w:tc>
        <w:tc>
          <w:tcPr>
            <w:tcW w:w="3258" w:type="dxa"/>
            <w:tcBorders>
              <w:top w:val="single" w:sz="4" w:space="0" w:color="auto"/>
              <w:left w:val="single" w:sz="4" w:space="0" w:color="auto"/>
              <w:bottom w:val="single" w:sz="4" w:space="0" w:color="auto"/>
              <w:right w:val="single" w:sz="4" w:space="0" w:color="auto"/>
            </w:tcBorders>
            <w:shd w:val="clear" w:color="auto" w:fill="D9D9D9"/>
            <w:hideMark/>
          </w:tcPr>
          <w:p w14:paraId="6AE32287" w14:textId="77777777" w:rsidR="00FF1587" w:rsidRPr="00853F9E" w:rsidRDefault="00FF1587" w:rsidP="00221B09">
            <w:pPr>
              <w:pStyle w:val="NoSpacing"/>
              <w:jc w:val="both"/>
              <w:rPr>
                <w:rFonts w:ascii="Arial" w:hAnsi="Arial" w:cs="Arial"/>
                <w:sz w:val="24"/>
                <w:szCs w:val="24"/>
              </w:rPr>
            </w:pPr>
            <w:r w:rsidRPr="00853F9E">
              <w:rPr>
                <w:rFonts w:ascii="Arial" w:hAnsi="Arial" w:cs="Arial"/>
                <w:sz w:val="24"/>
                <w:szCs w:val="24"/>
              </w:rPr>
              <w:t>20 844</w:t>
            </w:r>
          </w:p>
        </w:tc>
      </w:tr>
    </w:tbl>
    <w:p w14:paraId="5FB09FC1" w14:textId="77777777" w:rsidR="00FF1587" w:rsidRPr="00853F9E" w:rsidRDefault="00FF1587" w:rsidP="00FF1587">
      <w:pPr>
        <w:pStyle w:val="NoSpacing"/>
        <w:jc w:val="both"/>
        <w:rPr>
          <w:rFonts w:ascii="Arial" w:hAnsi="Arial" w:cs="Arial"/>
          <w:b/>
          <w:sz w:val="24"/>
          <w:szCs w:val="24"/>
        </w:rPr>
      </w:pPr>
      <w:r w:rsidRPr="00853F9E">
        <w:rPr>
          <w:rFonts w:ascii="Arial" w:hAnsi="Arial" w:cs="Arial"/>
          <w:b/>
          <w:sz w:val="24"/>
          <w:szCs w:val="24"/>
        </w:rPr>
        <w:t>(Stats SA: Census 2016)</w:t>
      </w:r>
    </w:p>
    <w:p w14:paraId="15ED86EF" w14:textId="77777777" w:rsidR="00FF1587" w:rsidRPr="00853F9E" w:rsidRDefault="00FF1587" w:rsidP="00FF1587">
      <w:pPr>
        <w:pStyle w:val="NoSpacing"/>
        <w:jc w:val="both"/>
        <w:rPr>
          <w:rFonts w:ascii="Arial" w:hAnsi="Arial" w:cs="Arial"/>
          <w:sz w:val="24"/>
          <w:szCs w:val="24"/>
        </w:rPr>
      </w:pPr>
    </w:p>
    <w:p w14:paraId="545E2DCE"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It is clear from the above data that there are more households living in poverty, this impacts negatively on the revenue generating stream of the municipality. It also serves as an indicator that more employment opportunities (job creating activities) must be implemented to reduce the poverty margins.</w:t>
      </w:r>
    </w:p>
    <w:p w14:paraId="4EDF12E4" w14:textId="77777777" w:rsidR="00FF1587" w:rsidRPr="00853F9E" w:rsidRDefault="00FF1587" w:rsidP="00FF1587">
      <w:pPr>
        <w:pStyle w:val="NoSpacing"/>
        <w:jc w:val="both"/>
        <w:rPr>
          <w:rFonts w:ascii="Arial" w:hAnsi="Arial" w:cs="Arial"/>
          <w:sz w:val="24"/>
          <w:szCs w:val="24"/>
        </w:rPr>
      </w:pPr>
    </w:p>
    <w:p w14:paraId="5EE492F0" w14:textId="77777777" w:rsidR="00FF1587" w:rsidRPr="00853F9E" w:rsidRDefault="00FF1587">
      <w:pPr>
        <w:pStyle w:val="Heading3"/>
        <w:numPr>
          <w:ilvl w:val="2"/>
          <w:numId w:val="27"/>
        </w:numPr>
        <w:jc w:val="both"/>
        <w:rPr>
          <w:rFonts w:ascii="Arial" w:hAnsi="Arial" w:cs="Arial"/>
          <w:b/>
          <w:bCs/>
          <w:color w:val="auto"/>
          <w:sz w:val="24"/>
          <w:szCs w:val="24"/>
        </w:rPr>
      </w:pPr>
      <w:bookmarkStart w:id="66" w:name="_Toc81326146"/>
      <w:bookmarkStart w:id="67" w:name="_Toc92174740"/>
      <w:bookmarkStart w:id="68" w:name="_Toc162517951"/>
      <w:bookmarkStart w:id="69" w:name="_Toc185333776"/>
      <w:r w:rsidRPr="00853F9E">
        <w:rPr>
          <w:rFonts w:ascii="Arial" w:hAnsi="Arial" w:cs="Arial"/>
          <w:b/>
          <w:bCs/>
          <w:color w:val="auto"/>
          <w:sz w:val="24"/>
          <w:szCs w:val="24"/>
        </w:rPr>
        <w:t>Current Household Status</w:t>
      </w:r>
      <w:bookmarkEnd w:id="66"/>
      <w:bookmarkEnd w:id="67"/>
      <w:bookmarkEnd w:id="68"/>
      <w:bookmarkEnd w:id="69"/>
    </w:p>
    <w:p w14:paraId="6ADF63E7" w14:textId="77777777" w:rsidR="00FF1587" w:rsidRPr="00853F9E" w:rsidRDefault="00FF1587" w:rsidP="00FF1587">
      <w:pPr>
        <w:pStyle w:val="NoSpacing"/>
        <w:jc w:val="both"/>
        <w:rPr>
          <w:rFonts w:ascii="Arial" w:hAnsi="Arial" w:cs="Arial"/>
          <w:sz w:val="24"/>
          <w:szCs w:val="24"/>
        </w:rPr>
      </w:pPr>
      <w:r w:rsidRPr="00853F9E">
        <w:rPr>
          <w:rFonts w:ascii="Arial" w:hAnsi="Arial" w:cs="Arial"/>
          <w:sz w:val="24"/>
          <w:szCs w:val="24"/>
        </w:rPr>
        <w:t xml:space="preserve">The number of households in the municipal area slightly increased from 20 439 in 2011 to 20 844 in 2017. These households are mostly located in rural settlements and are scattered in space in an inefficient manner. These scattered households pose a great challenge in terms of providing basic services such as water, roads, electricity. </w:t>
      </w:r>
    </w:p>
    <w:p w14:paraId="17087881" w14:textId="77777777" w:rsidR="00FF1587" w:rsidRPr="00853F9E" w:rsidRDefault="00FF1587" w:rsidP="00FF1587">
      <w:pPr>
        <w:tabs>
          <w:tab w:val="left" w:pos="3313"/>
        </w:tabs>
        <w:jc w:val="both"/>
        <w:rPr>
          <w:rFonts w:ascii="Arial" w:hAnsi="Arial" w:cs="Arial"/>
          <w:sz w:val="24"/>
          <w:szCs w:val="24"/>
        </w:rPr>
      </w:pPr>
      <w:bookmarkStart w:id="70" w:name="_Toc3821818"/>
      <w:bookmarkStart w:id="71" w:name="_Toc71211484"/>
      <w:bookmarkStart w:id="72" w:name="_Toc81069938"/>
    </w:p>
    <w:p w14:paraId="3B03A057" w14:textId="1E09BE7C" w:rsidR="00FF1587" w:rsidRPr="00853F9E" w:rsidRDefault="00FF1587" w:rsidP="00FF1587">
      <w:pPr>
        <w:pStyle w:val="Caption"/>
        <w:spacing w:after="0"/>
        <w:jc w:val="both"/>
        <w:rPr>
          <w:rFonts w:ascii="Arial" w:hAnsi="Arial" w:cs="Arial"/>
          <w:b w:val="0"/>
          <w:bCs w:val="0"/>
          <w:sz w:val="24"/>
          <w:szCs w:val="24"/>
        </w:rPr>
      </w:pPr>
      <w:r w:rsidRPr="00853F9E">
        <w:rPr>
          <w:rFonts w:ascii="Arial" w:hAnsi="Arial" w:cs="Arial"/>
          <w:color w:val="000000" w:themeColor="text1"/>
          <w:sz w:val="24"/>
          <w:szCs w:val="24"/>
        </w:rPr>
        <w:t xml:space="preserve">Figure </w:t>
      </w:r>
      <w:r w:rsidRPr="00853F9E">
        <w:rPr>
          <w:rFonts w:ascii="Arial" w:hAnsi="Arial" w:cs="Arial"/>
          <w:color w:val="000000" w:themeColor="text1"/>
          <w:sz w:val="24"/>
          <w:szCs w:val="24"/>
        </w:rPr>
        <w:fldChar w:fldCharType="begin"/>
      </w:r>
      <w:r w:rsidRPr="00853F9E">
        <w:rPr>
          <w:rFonts w:ascii="Arial" w:hAnsi="Arial" w:cs="Arial"/>
          <w:color w:val="000000" w:themeColor="text1"/>
          <w:sz w:val="24"/>
          <w:szCs w:val="24"/>
        </w:rPr>
        <w:instrText xml:space="preserve"> SEQ Figure \* ARABIC </w:instrText>
      </w:r>
      <w:r w:rsidRPr="00853F9E">
        <w:rPr>
          <w:rFonts w:ascii="Arial" w:hAnsi="Arial" w:cs="Arial"/>
          <w:color w:val="000000" w:themeColor="text1"/>
          <w:sz w:val="24"/>
          <w:szCs w:val="24"/>
        </w:rPr>
        <w:fldChar w:fldCharType="separate"/>
      </w:r>
      <w:r w:rsidR="00A92DB1">
        <w:rPr>
          <w:rFonts w:ascii="Arial" w:hAnsi="Arial" w:cs="Arial"/>
          <w:noProof/>
          <w:color w:val="000000" w:themeColor="text1"/>
          <w:sz w:val="24"/>
          <w:szCs w:val="24"/>
        </w:rPr>
        <w:t>5</w:t>
      </w:r>
      <w:r w:rsidRPr="00853F9E">
        <w:rPr>
          <w:rFonts w:ascii="Arial" w:hAnsi="Arial" w:cs="Arial"/>
          <w:color w:val="000000" w:themeColor="text1"/>
          <w:sz w:val="24"/>
          <w:szCs w:val="24"/>
        </w:rPr>
        <w:fldChar w:fldCharType="end"/>
      </w:r>
      <w:r w:rsidRPr="00853F9E">
        <w:rPr>
          <w:rFonts w:ascii="Arial" w:hAnsi="Arial" w:cs="Arial"/>
          <w:color w:val="000000" w:themeColor="text1"/>
          <w:sz w:val="24"/>
          <w:szCs w:val="24"/>
        </w:rPr>
        <w:t>: No of Households</w:t>
      </w:r>
      <w:bookmarkEnd w:id="70"/>
      <w:bookmarkEnd w:id="71"/>
      <w:bookmarkEnd w:id="72"/>
      <w:r w:rsidRPr="00853F9E">
        <w:rPr>
          <w:rFonts w:ascii="Arial" w:hAnsi="Arial" w:cs="Arial"/>
          <w:sz w:val="24"/>
          <w:szCs w:val="24"/>
        </w:rPr>
        <w:tab/>
      </w:r>
      <w:r w:rsidRPr="00853F9E">
        <w:rPr>
          <w:rFonts w:ascii="Arial" w:hAnsi="Arial" w:cs="Arial"/>
          <w:i/>
          <w:noProof/>
          <w:sz w:val="24"/>
          <w:szCs w:val="24"/>
        </w:rPr>
        <w:drawing>
          <wp:inline distT="0" distB="0" distL="0" distR="0" wp14:anchorId="25177E96" wp14:editId="115FFD43">
            <wp:extent cx="6374765" cy="2084070"/>
            <wp:effectExtent l="0" t="0" r="6985" b="1143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AFB48" w14:textId="77777777" w:rsidR="00FF1587" w:rsidRPr="00853F9E" w:rsidRDefault="00FF1587" w:rsidP="00FF1587">
      <w:pPr>
        <w:jc w:val="both"/>
        <w:rPr>
          <w:rFonts w:ascii="Arial" w:hAnsi="Arial" w:cs="Arial"/>
          <w:i/>
          <w:sz w:val="24"/>
          <w:szCs w:val="24"/>
        </w:rPr>
      </w:pPr>
    </w:p>
    <w:p w14:paraId="2CF6AC2F" w14:textId="77777777" w:rsidR="00FF1587" w:rsidRPr="00853F9E" w:rsidRDefault="00FF1587" w:rsidP="00FF1587">
      <w:pPr>
        <w:jc w:val="both"/>
        <w:rPr>
          <w:rFonts w:ascii="Arial" w:hAnsi="Arial" w:cs="Arial"/>
          <w:b/>
          <w:sz w:val="24"/>
          <w:szCs w:val="24"/>
        </w:rPr>
      </w:pPr>
      <w:r w:rsidRPr="00853F9E">
        <w:rPr>
          <w:rFonts w:ascii="Arial" w:hAnsi="Arial" w:cs="Arial"/>
          <w:b/>
          <w:sz w:val="24"/>
          <w:szCs w:val="24"/>
        </w:rPr>
        <w:t>(Stats SA: Census 2016)</w:t>
      </w:r>
    </w:p>
    <w:p w14:paraId="0E38554D" w14:textId="77777777" w:rsidR="00FF1587" w:rsidRPr="00853F9E" w:rsidRDefault="00FF1587" w:rsidP="00FF1587">
      <w:pPr>
        <w:jc w:val="both"/>
        <w:rPr>
          <w:rFonts w:ascii="Arial" w:hAnsi="Arial" w:cs="Arial"/>
          <w:b/>
          <w:sz w:val="24"/>
          <w:szCs w:val="24"/>
        </w:rPr>
      </w:pPr>
    </w:p>
    <w:p w14:paraId="1050CD58" w14:textId="77777777" w:rsidR="005959E6" w:rsidRPr="00853F9E" w:rsidRDefault="005959E6" w:rsidP="00FF1587">
      <w:pPr>
        <w:jc w:val="both"/>
        <w:rPr>
          <w:rFonts w:ascii="Arial" w:hAnsi="Arial" w:cs="Arial"/>
          <w:b/>
          <w:sz w:val="24"/>
          <w:szCs w:val="24"/>
        </w:rPr>
      </w:pPr>
    </w:p>
    <w:p w14:paraId="6A372D8A" w14:textId="77777777" w:rsidR="00FF1587" w:rsidRPr="00853F9E" w:rsidRDefault="00FF1587" w:rsidP="00FF1587">
      <w:pPr>
        <w:jc w:val="both"/>
        <w:rPr>
          <w:rFonts w:ascii="Arial" w:hAnsi="Arial" w:cs="Arial"/>
          <w:b/>
          <w:sz w:val="24"/>
          <w:szCs w:val="24"/>
        </w:rPr>
      </w:pPr>
    </w:p>
    <w:p w14:paraId="64BE4A80" w14:textId="77777777" w:rsidR="00C364B2" w:rsidRPr="00853F9E" w:rsidRDefault="00C364B2" w:rsidP="00FF1587">
      <w:pPr>
        <w:jc w:val="both"/>
        <w:rPr>
          <w:rFonts w:ascii="Arial" w:hAnsi="Arial" w:cs="Arial"/>
          <w:b/>
          <w:sz w:val="24"/>
          <w:szCs w:val="24"/>
        </w:rPr>
      </w:pPr>
    </w:p>
    <w:p w14:paraId="61DB0324"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lang w:val="en-US"/>
        </w:rPr>
        <w:lastRenderedPageBreak/>
        <w:t>1.3.9 Vision</w:t>
      </w:r>
    </w:p>
    <w:p w14:paraId="2A145E29" w14:textId="77777777" w:rsidR="00FF1587" w:rsidRPr="00853F9E" w:rsidRDefault="00FF1587" w:rsidP="00FF1587">
      <w:pPr>
        <w:jc w:val="both"/>
        <w:rPr>
          <w:rFonts w:ascii="Arial" w:hAnsi="Arial" w:cs="Arial"/>
          <w:b/>
          <w:bCs/>
          <w:sz w:val="24"/>
          <w:szCs w:val="24"/>
          <w:lang w:val="en-US"/>
        </w:rPr>
      </w:pPr>
      <w:r w:rsidRPr="00853F9E">
        <w:rPr>
          <w:rFonts w:ascii="Arial" w:hAnsi="Arial" w:cs="Arial"/>
          <w:sz w:val="24"/>
          <w:szCs w:val="24"/>
          <w:lang w:val="en-US"/>
        </w:rPr>
        <w:t>A trusted, and caring local municipality that promotes good governance, inclusive and sustainable development.</w:t>
      </w:r>
      <w:r w:rsidRPr="00853F9E">
        <w:rPr>
          <w:rFonts w:ascii="Arial" w:hAnsi="Arial" w:cs="Arial"/>
          <w:b/>
          <w:bCs/>
          <w:sz w:val="24"/>
          <w:szCs w:val="24"/>
          <w:lang w:val="en-US"/>
        </w:rPr>
        <w:tab/>
      </w:r>
    </w:p>
    <w:p w14:paraId="6A6D1BD1" w14:textId="77777777" w:rsidR="00FF1587" w:rsidRPr="00853F9E" w:rsidRDefault="00FF1587" w:rsidP="00FF1587">
      <w:pPr>
        <w:jc w:val="both"/>
        <w:rPr>
          <w:rFonts w:ascii="Arial" w:hAnsi="Arial" w:cs="Arial"/>
          <w:sz w:val="24"/>
          <w:szCs w:val="24"/>
          <w:lang w:val="en-US"/>
        </w:rPr>
      </w:pPr>
    </w:p>
    <w:p w14:paraId="76D1015B" w14:textId="77777777" w:rsidR="00FF1587" w:rsidRPr="00853F9E" w:rsidRDefault="00FF1587" w:rsidP="00FF1587">
      <w:pPr>
        <w:jc w:val="both"/>
        <w:rPr>
          <w:rFonts w:ascii="Arial" w:hAnsi="Arial" w:cs="Arial"/>
          <w:b/>
          <w:bCs/>
          <w:sz w:val="24"/>
          <w:szCs w:val="24"/>
          <w:lang w:val="en-US"/>
        </w:rPr>
      </w:pPr>
      <w:r w:rsidRPr="00853F9E">
        <w:rPr>
          <w:rFonts w:ascii="Arial" w:hAnsi="Arial" w:cs="Arial"/>
          <w:b/>
          <w:bCs/>
          <w:sz w:val="24"/>
          <w:szCs w:val="24"/>
          <w:lang w:val="en-US"/>
        </w:rPr>
        <w:t>1.3.10 Mission</w:t>
      </w:r>
    </w:p>
    <w:p w14:paraId="4B2DF77E" w14:textId="77777777" w:rsidR="00FF1587" w:rsidRPr="00853F9E" w:rsidRDefault="00FF1587" w:rsidP="00FF1587">
      <w:pPr>
        <w:jc w:val="both"/>
        <w:rPr>
          <w:rFonts w:ascii="Arial" w:hAnsi="Arial" w:cs="Arial"/>
          <w:sz w:val="24"/>
          <w:szCs w:val="24"/>
          <w:lang w:val="en-US"/>
        </w:rPr>
      </w:pPr>
      <w:r w:rsidRPr="00853F9E">
        <w:rPr>
          <w:rFonts w:ascii="Arial" w:hAnsi="Arial" w:cs="Arial"/>
          <w:sz w:val="24"/>
          <w:szCs w:val="24"/>
          <w:lang w:val="en-US"/>
        </w:rPr>
        <w:t>We are a united and trusted local municipality that prioritizes service delivery through co-operative governance and public participation.</w:t>
      </w:r>
    </w:p>
    <w:p w14:paraId="3D7C8B4B" w14:textId="77777777" w:rsidR="00FF1587" w:rsidRPr="00853F9E" w:rsidRDefault="00FF1587" w:rsidP="00FF1587">
      <w:pPr>
        <w:jc w:val="both"/>
        <w:rPr>
          <w:rFonts w:ascii="Arial" w:hAnsi="Arial" w:cs="Arial"/>
          <w:sz w:val="24"/>
          <w:szCs w:val="24"/>
          <w:lang w:val="en-US"/>
        </w:rPr>
      </w:pPr>
    </w:p>
    <w:p w14:paraId="6DF89303" w14:textId="77777777" w:rsidR="00FF1587" w:rsidRPr="00853F9E" w:rsidRDefault="00FF1587" w:rsidP="00FF1587">
      <w:pPr>
        <w:jc w:val="both"/>
        <w:rPr>
          <w:rFonts w:ascii="Arial" w:hAnsi="Arial" w:cs="Arial"/>
          <w:sz w:val="24"/>
          <w:szCs w:val="24"/>
        </w:rPr>
      </w:pPr>
    </w:p>
    <w:p w14:paraId="742CC0F7" w14:textId="77777777" w:rsidR="00FF1587" w:rsidRPr="00853F9E" w:rsidRDefault="00FF1587" w:rsidP="00FF1587">
      <w:pPr>
        <w:jc w:val="both"/>
        <w:rPr>
          <w:rFonts w:ascii="Arial" w:hAnsi="Arial" w:cs="Arial"/>
          <w:sz w:val="24"/>
          <w:szCs w:val="24"/>
        </w:rPr>
      </w:pPr>
    </w:p>
    <w:p w14:paraId="73F3ACB4" w14:textId="77777777" w:rsidR="00FF1587" w:rsidRDefault="00FF1587" w:rsidP="00FF1587">
      <w:pPr>
        <w:jc w:val="both"/>
        <w:rPr>
          <w:rFonts w:ascii="Arial" w:hAnsi="Arial" w:cs="Arial"/>
          <w:sz w:val="24"/>
          <w:szCs w:val="24"/>
        </w:rPr>
      </w:pPr>
    </w:p>
    <w:p w14:paraId="15924BB1" w14:textId="77777777" w:rsidR="001B5859" w:rsidRDefault="001B5859" w:rsidP="00FF1587">
      <w:pPr>
        <w:jc w:val="both"/>
        <w:rPr>
          <w:rFonts w:ascii="Arial" w:hAnsi="Arial" w:cs="Arial"/>
          <w:sz w:val="24"/>
          <w:szCs w:val="24"/>
        </w:rPr>
      </w:pPr>
    </w:p>
    <w:p w14:paraId="302AC6D4" w14:textId="77777777" w:rsidR="001B5859" w:rsidRDefault="001B5859" w:rsidP="00FF1587">
      <w:pPr>
        <w:jc w:val="both"/>
        <w:rPr>
          <w:rFonts w:ascii="Arial" w:hAnsi="Arial" w:cs="Arial"/>
          <w:sz w:val="24"/>
          <w:szCs w:val="24"/>
        </w:rPr>
      </w:pPr>
    </w:p>
    <w:p w14:paraId="39ABBE75" w14:textId="77777777" w:rsidR="001B5859" w:rsidRDefault="001B5859" w:rsidP="00FF1587">
      <w:pPr>
        <w:jc w:val="both"/>
        <w:rPr>
          <w:rFonts w:ascii="Arial" w:hAnsi="Arial" w:cs="Arial"/>
          <w:sz w:val="24"/>
          <w:szCs w:val="24"/>
        </w:rPr>
      </w:pPr>
    </w:p>
    <w:p w14:paraId="4907F518" w14:textId="77777777" w:rsidR="001B5859" w:rsidRDefault="001B5859" w:rsidP="00FF1587">
      <w:pPr>
        <w:jc w:val="both"/>
        <w:rPr>
          <w:rFonts w:ascii="Arial" w:hAnsi="Arial" w:cs="Arial"/>
          <w:sz w:val="24"/>
          <w:szCs w:val="24"/>
        </w:rPr>
      </w:pPr>
    </w:p>
    <w:p w14:paraId="63A0C130" w14:textId="77777777" w:rsidR="001B5859" w:rsidRDefault="001B5859" w:rsidP="00FF1587">
      <w:pPr>
        <w:jc w:val="both"/>
        <w:rPr>
          <w:rFonts w:ascii="Arial" w:hAnsi="Arial" w:cs="Arial"/>
          <w:sz w:val="24"/>
          <w:szCs w:val="24"/>
        </w:rPr>
      </w:pPr>
    </w:p>
    <w:p w14:paraId="54735DE9" w14:textId="77777777" w:rsidR="001B5859" w:rsidRDefault="001B5859" w:rsidP="00FF1587">
      <w:pPr>
        <w:jc w:val="both"/>
        <w:rPr>
          <w:rFonts w:ascii="Arial" w:hAnsi="Arial" w:cs="Arial"/>
          <w:sz w:val="24"/>
          <w:szCs w:val="24"/>
        </w:rPr>
      </w:pPr>
    </w:p>
    <w:p w14:paraId="6E86EE76" w14:textId="77777777" w:rsidR="001B5859" w:rsidRDefault="001B5859" w:rsidP="00FF1587">
      <w:pPr>
        <w:jc w:val="both"/>
        <w:rPr>
          <w:rFonts w:ascii="Arial" w:hAnsi="Arial" w:cs="Arial"/>
          <w:sz w:val="24"/>
          <w:szCs w:val="24"/>
        </w:rPr>
      </w:pPr>
    </w:p>
    <w:p w14:paraId="766F27FB" w14:textId="77777777" w:rsidR="001B5859" w:rsidRDefault="001B5859" w:rsidP="00FF1587">
      <w:pPr>
        <w:jc w:val="both"/>
        <w:rPr>
          <w:rFonts w:ascii="Arial" w:hAnsi="Arial" w:cs="Arial"/>
          <w:sz w:val="24"/>
          <w:szCs w:val="24"/>
        </w:rPr>
      </w:pPr>
    </w:p>
    <w:p w14:paraId="21B89F83" w14:textId="77777777" w:rsidR="001B5859" w:rsidRDefault="001B5859" w:rsidP="00FF1587">
      <w:pPr>
        <w:jc w:val="both"/>
        <w:rPr>
          <w:rFonts w:ascii="Arial" w:hAnsi="Arial" w:cs="Arial"/>
          <w:sz w:val="24"/>
          <w:szCs w:val="24"/>
        </w:rPr>
      </w:pPr>
    </w:p>
    <w:p w14:paraId="2AB5B67F" w14:textId="77777777" w:rsidR="001B5859" w:rsidRDefault="001B5859" w:rsidP="00FF1587">
      <w:pPr>
        <w:jc w:val="both"/>
        <w:rPr>
          <w:rFonts w:ascii="Arial" w:hAnsi="Arial" w:cs="Arial"/>
          <w:sz w:val="24"/>
          <w:szCs w:val="24"/>
        </w:rPr>
      </w:pPr>
    </w:p>
    <w:p w14:paraId="287C6AEC" w14:textId="77777777" w:rsidR="001B5859" w:rsidRDefault="001B5859" w:rsidP="00FF1587">
      <w:pPr>
        <w:jc w:val="both"/>
        <w:rPr>
          <w:rFonts w:ascii="Arial" w:hAnsi="Arial" w:cs="Arial"/>
          <w:sz w:val="24"/>
          <w:szCs w:val="24"/>
        </w:rPr>
      </w:pPr>
    </w:p>
    <w:p w14:paraId="58896A36" w14:textId="77777777" w:rsidR="001B5859" w:rsidRDefault="001B5859" w:rsidP="00FF1587">
      <w:pPr>
        <w:jc w:val="both"/>
        <w:rPr>
          <w:rFonts w:ascii="Arial" w:hAnsi="Arial" w:cs="Arial"/>
          <w:sz w:val="24"/>
          <w:szCs w:val="24"/>
        </w:rPr>
      </w:pPr>
    </w:p>
    <w:p w14:paraId="1A4D0530" w14:textId="77777777" w:rsidR="001B5859" w:rsidRDefault="001B5859" w:rsidP="00FF1587">
      <w:pPr>
        <w:jc w:val="both"/>
        <w:rPr>
          <w:rFonts w:ascii="Arial" w:hAnsi="Arial" w:cs="Arial"/>
          <w:sz w:val="24"/>
          <w:szCs w:val="24"/>
        </w:rPr>
      </w:pPr>
    </w:p>
    <w:p w14:paraId="25402E9A" w14:textId="77777777" w:rsidR="001B5859" w:rsidRDefault="001B5859" w:rsidP="00FF1587">
      <w:pPr>
        <w:jc w:val="both"/>
        <w:rPr>
          <w:rFonts w:ascii="Arial" w:hAnsi="Arial" w:cs="Arial"/>
          <w:sz w:val="24"/>
          <w:szCs w:val="24"/>
        </w:rPr>
      </w:pPr>
    </w:p>
    <w:p w14:paraId="3CC0AA39" w14:textId="77777777" w:rsidR="001B5859" w:rsidRDefault="001B5859" w:rsidP="00FF1587">
      <w:pPr>
        <w:jc w:val="both"/>
        <w:rPr>
          <w:rFonts w:ascii="Arial" w:hAnsi="Arial" w:cs="Arial"/>
          <w:sz w:val="24"/>
          <w:szCs w:val="24"/>
        </w:rPr>
      </w:pPr>
    </w:p>
    <w:p w14:paraId="63A0D063" w14:textId="77777777" w:rsidR="001B5859" w:rsidRDefault="001B5859" w:rsidP="00FF1587">
      <w:pPr>
        <w:jc w:val="both"/>
        <w:rPr>
          <w:rFonts w:ascii="Arial" w:hAnsi="Arial" w:cs="Arial"/>
          <w:sz w:val="24"/>
          <w:szCs w:val="24"/>
        </w:rPr>
      </w:pPr>
    </w:p>
    <w:p w14:paraId="33D96A11" w14:textId="77777777" w:rsidR="001B5859" w:rsidRDefault="001B5859" w:rsidP="00FF1587">
      <w:pPr>
        <w:jc w:val="both"/>
        <w:rPr>
          <w:rFonts w:ascii="Arial" w:hAnsi="Arial" w:cs="Arial"/>
          <w:sz w:val="24"/>
          <w:szCs w:val="24"/>
        </w:rPr>
      </w:pPr>
    </w:p>
    <w:p w14:paraId="0897496E" w14:textId="77777777" w:rsidR="001B5859" w:rsidRPr="00853F9E" w:rsidRDefault="001B5859" w:rsidP="00FF1587">
      <w:pPr>
        <w:jc w:val="both"/>
        <w:rPr>
          <w:rFonts w:ascii="Arial" w:hAnsi="Arial" w:cs="Arial"/>
          <w:sz w:val="24"/>
          <w:szCs w:val="24"/>
        </w:rPr>
      </w:pPr>
    </w:p>
    <w:p w14:paraId="4DC0D803" w14:textId="77777777" w:rsidR="00FF1587" w:rsidRPr="00853F9E" w:rsidRDefault="00FF1587" w:rsidP="00FF1587">
      <w:pPr>
        <w:jc w:val="both"/>
        <w:rPr>
          <w:rFonts w:ascii="Arial" w:hAnsi="Arial" w:cs="Arial"/>
          <w:sz w:val="24"/>
          <w:szCs w:val="24"/>
        </w:rPr>
      </w:pPr>
    </w:p>
    <w:p w14:paraId="35E9F414" w14:textId="77777777" w:rsidR="00E112D0" w:rsidRPr="00853F9E" w:rsidRDefault="00E112D0" w:rsidP="00FF1587">
      <w:pPr>
        <w:jc w:val="both"/>
        <w:rPr>
          <w:rFonts w:ascii="Arial" w:hAnsi="Arial" w:cs="Arial"/>
          <w:sz w:val="24"/>
          <w:szCs w:val="24"/>
        </w:rPr>
      </w:pPr>
    </w:p>
    <w:p w14:paraId="424DB562" w14:textId="0BD3F57C" w:rsidR="00FF1587" w:rsidRPr="00853F9E" w:rsidRDefault="00FF1587" w:rsidP="00FF1587">
      <w:pPr>
        <w:shd w:val="clear" w:color="auto" w:fill="ADADAD" w:themeFill="background2" w:themeFillShade="BF"/>
        <w:jc w:val="both"/>
        <w:rPr>
          <w:rFonts w:ascii="Arial" w:hAnsi="Arial" w:cs="Arial"/>
          <w:sz w:val="24"/>
          <w:szCs w:val="24"/>
        </w:rPr>
      </w:pPr>
      <w:r w:rsidRPr="00853F9E">
        <w:rPr>
          <w:rFonts w:ascii="Arial" w:hAnsi="Arial" w:cs="Arial"/>
          <w:b/>
          <w:bCs/>
          <w:sz w:val="24"/>
          <w:szCs w:val="24"/>
        </w:rPr>
        <w:lastRenderedPageBreak/>
        <w:t xml:space="preserve">CHAPTER </w:t>
      </w:r>
      <w:r w:rsidR="003E72D8">
        <w:rPr>
          <w:rFonts w:ascii="Arial" w:hAnsi="Arial" w:cs="Arial"/>
          <w:b/>
          <w:bCs/>
          <w:sz w:val="24"/>
          <w:szCs w:val="24"/>
        </w:rPr>
        <w:t>2</w:t>
      </w:r>
      <w:r w:rsidRPr="00853F9E">
        <w:rPr>
          <w:rFonts w:ascii="Arial" w:hAnsi="Arial" w:cs="Arial"/>
          <w:b/>
          <w:bCs/>
          <w:sz w:val="24"/>
          <w:szCs w:val="24"/>
        </w:rPr>
        <w:t xml:space="preserve">: </w:t>
      </w:r>
      <w:r w:rsidR="001B5859">
        <w:rPr>
          <w:rFonts w:ascii="Arial" w:hAnsi="Arial" w:cs="Arial"/>
          <w:b/>
          <w:bCs/>
          <w:sz w:val="24"/>
          <w:szCs w:val="24"/>
        </w:rPr>
        <w:t xml:space="preserve">GOVERNANCE </w:t>
      </w:r>
    </w:p>
    <w:p w14:paraId="3A344246" w14:textId="7F00C53A"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 Component A: GOVERNANCE STRUCTURES</w:t>
      </w:r>
    </w:p>
    <w:p w14:paraId="33B06EA4" w14:textId="77777777" w:rsidR="001B5859"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.1.1 Political Governance</w:t>
      </w:r>
    </w:p>
    <w:p w14:paraId="6F2C5683" w14:textId="2FFA62E3" w:rsidR="00FF1587" w:rsidRPr="001B5859" w:rsidRDefault="00FF1587" w:rsidP="00FF1587">
      <w:pPr>
        <w:spacing w:line="360" w:lineRule="auto"/>
        <w:jc w:val="both"/>
        <w:rPr>
          <w:rFonts w:ascii="Arial" w:hAnsi="Arial" w:cs="Arial"/>
          <w:b/>
          <w:bCs/>
          <w:sz w:val="24"/>
          <w:szCs w:val="24"/>
          <w:lang w:val="en-US"/>
        </w:rPr>
      </w:pPr>
      <w:r w:rsidRPr="00853F9E">
        <w:rPr>
          <w:rFonts w:ascii="Arial" w:hAnsi="Arial" w:cs="Arial"/>
          <w:sz w:val="24"/>
          <w:szCs w:val="24"/>
          <w:lang w:val="en-US"/>
        </w:rPr>
        <w:t>Dannhauser Local Municipality (DLM) exists in terms of Municipal Systems Act No.32 of 2000 with its amendments. The municipality is a collective council in terms of the Constitution. Through local government elections, DLM is composed by different political Parties and the Council is chaired by the Speaker and Comprises of 25 Councilors. The municipality has political structures where councilors are spread across their proposition to serve in these structures. This includes the following:</w:t>
      </w:r>
    </w:p>
    <w:p w14:paraId="323ABB1C" w14:textId="29B0BF38"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sz w:val="24"/>
          <w:szCs w:val="24"/>
          <w:lang w:val="en-US"/>
        </w:rPr>
        <w:t>Municipal Council which is the mother body of the municipality and a decision maker structure. This structure has an authority to resolve any municipal matters, other legislative functions of the Council include approval of by-laws, policies, the Integrated Development Plan (IDP), rates and tariffs.</w:t>
      </w:r>
    </w:p>
    <w:p w14:paraId="1228DC85" w14:textId="492958A2"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bookmarkStart w:id="73" w:name="_Hlk163717298"/>
      <w:r w:rsidRPr="00853F9E">
        <w:rPr>
          <w:rFonts w:ascii="Arial" w:hAnsi="Arial" w:cs="Arial"/>
          <w:b/>
          <w:bCs/>
          <w:sz w:val="24"/>
          <w:szCs w:val="24"/>
          <w:lang w:val="en-US"/>
        </w:rPr>
        <w:t>Executive Committee (EXCO)</w:t>
      </w:r>
      <w:r w:rsidRPr="00853F9E">
        <w:rPr>
          <w:rFonts w:ascii="Arial" w:hAnsi="Arial" w:cs="Arial"/>
          <w:sz w:val="24"/>
          <w:szCs w:val="24"/>
          <w:lang w:val="en-US"/>
        </w:rPr>
        <w:t xml:space="preserve">: </w:t>
      </w:r>
      <w:bookmarkEnd w:id="73"/>
      <w:r w:rsidRPr="00853F9E">
        <w:rPr>
          <w:rFonts w:ascii="Arial" w:hAnsi="Arial" w:cs="Arial"/>
          <w:sz w:val="24"/>
          <w:szCs w:val="24"/>
          <w:lang w:val="en-US"/>
        </w:rPr>
        <w:t xml:space="preserve">This committee is a sub-committee of council which is Chaired by the Honorable </w:t>
      </w:r>
      <w:r w:rsidR="009F4F51" w:rsidRPr="00853F9E">
        <w:rPr>
          <w:rFonts w:ascii="Arial" w:hAnsi="Arial" w:cs="Arial"/>
          <w:sz w:val="24"/>
          <w:szCs w:val="24"/>
          <w:lang w:val="en-US"/>
        </w:rPr>
        <w:t>Mayor,</w:t>
      </w:r>
      <w:r w:rsidRPr="00853F9E">
        <w:rPr>
          <w:rFonts w:ascii="Arial" w:hAnsi="Arial" w:cs="Arial"/>
          <w:sz w:val="24"/>
          <w:szCs w:val="24"/>
          <w:lang w:val="en-US"/>
        </w:rPr>
        <w:t xml:space="preserve"> and the chairpersons of portfolio committees form part thereof.</w:t>
      </w:r>
    </w:p>
    <w:p w14:paraId="44A08866" w14:textId="77777777"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b/>
          <w:bCs/>
          <w:sz w:val="24"/>
          <w:szCs w:val="24"/>
          <w:lang w:val="en-US"/>
        </w:rPr>
        <w:t>Municipal Public Accounts Committee (MPAC)</w:t>
      </w:r>
      <w:r w:rsidRPr="00853F9E">
        <w:rPr>
          <w:rFonts w:ascii="Arial" w:hAnsi="Arial" w:cs="Arial"/>
          <w:sz w:val="24"/>
          <w:szCs w:val="24"/>
          <w:lang w:val="en-US"/>
        </w:rPr>
        <w:t xml:space="preserve">: Is an oversight committee of Council which its role is to investigate matters raised by Council mostly pertaining </w:t>
      </w:r>
      <w:bookmarkStart w:id="74" w:name="_Hlk163717335"/>
      <w:r w:rsidRPr="00853F9E">
        <w:rPr>
          <w:rFonts w:ascii="Arial" w:hAnsi="Arial" w:cs="Arial"/>
          <w:sz w:val="24"/>
          <w:szCs w:val="24"/>
          <w:lang w:val="en-US"/>
        </w:rPr>
        <w:t>Unauthorized, Irregular, Fruitless and Wasteful Expenditure (UIFWE)</w:t>
      </w:r>
      <w:bookmarkEnd w:id="74"/>
      <w:r w:rsidRPr="00853F9E">
        <w:rPr>
          <w:rFonts w:ascii="Arial" w:hAnsi="Arial" w:cs="Arial"/>
          <w:sz w:val="24"/>
          <w:szCs w:val="24"/>
          <w:lang w:val="en-US"/>
        </w:rPr>
        <w:t>. DLM have this committee to ensure that its matters are investigated in manner which is transparent to their decision making comprising the write-offs.</w:t>
      </w:r>
    </w:p>
    <w:p w14:paraId="5D9D7FBA" w14:textId="2406AF5A" w:rsidR="00FF1587" w:rsidRPr="00853F9E" w:rsidRDefault="00FF1587" w:rsidP="00FF1587">
      <w:pPr>
        <w:pStyle w:val="ListParagraph"/>
        <w:numPr>
          <w:ilvl w:val="0"/>
          <w:numId w:val="2"/>
        </w:numPr>
        <w:spacing w:after="0" w:line="360" w:lineRule="auto"/>
        <w:jc w:val="both"/>
        <w:rPr>
          <w:rFonts w:ascii="Arial" w:hAnsi="Arial" w:cs="Arial"/>
          <w:sz w:val="24"/>
          <w:szCs w:val="24"/>
          <w:lang w:val="en-US"/>
        </w:rPr>
      </w:pPr>
      <w:r w:rsidRPr="00853F9E">
        <w:rPr>
          <w:rFonts w:ascii="Arial" w:hAnsi="Arial" w:cs="Arial"/>
          <w:b/>
          <w:bCs/>
          <w:sz w:val="24"/>
          <w:szCs w:val="24"/>
          <w:lang w:val="en-US"/>
        </w:rPr>
        <w:t>Portfolio Committees</w:t>
      </w:r>
      <w:r w:rsidRPr="00853F9E">
        <w:rPr>
          <w:rFonts w:ascii="Arial" w:hAnsi="Arial" w:cs="Arial"/>
          <w:sz w:val="24"/>
          <w:szCs w:val="24"/>
          <w:lang w:val="en-US"/>
        </w:rPr>
        <w:t>: Portfolio Committees are established in terms of Section 79 of Municipal Structure Act No. 33 (a) of 1998. The municipality consists of five (</w:t>
      </w:r>
      <w:r w:rsidR="00CF35EC" w:rsidRPr="00853F9E">
        <w:rPr>
          <w:rFonts w:ascii="Arial" w:hAnsi="Arial" w:cs="Arial"/>
          <w:sz w:val="24"/>
          <w:szCs w:val="24"/>
          <w:lang w:val="en-US"/>
        </w:rPr>
        <w:t>6</w:t>
      </w:r>
      <w:r w:rsidRPr="00853F9E">
        <w:rPr>
          <w:rFonts w:ascii="Arial" w:hAnsi="Arial" w:cs="Arial"/>
          <w:sz w:val="24"/>
          <w:szCs w:val="24"/>
          <w:lang w:val="en-US"/>
        </w:rPr>
        <w:t>) departments, namely:</w:t>
      </w:r>
    </w:p>
    <w:p w14:paraId="7E39F821"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Municipal Manager Department</w:t>
      </w:r>
    </w:p>
    <w:p w14:paraId="10F109F8"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Corporate Services</w:t>
      </w:r>
    </w:p>
    <w:p w14:paraId="0A182BDD"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Budget and Treasury Office</w:t>
      </w:r>
    </w:p>
    <w:p w14:paraId="5C577CAC"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Technical Services</w:t>
      </w:r>
    </w:p>
    <w:p w14:paraId="2356C5F3" w14:textId="77777777" w:rsidR="00FF1587" w:rsidRPr="00853F9E"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Community Services</w:t>
      </w:r>
    </w:p>
    <w:p w14:paraId="151997A7" w14:textId="62C6F5AA" w:rsidR="00FF1587" w:rsidRPr="003E72D8" w:rsidRDefault="00FF1587" w:rsidP="00FF1587">
      <w:pPr>
        <w:pStyle w:val="ListParagraph"/>
        <w:numPr>
          <w:ilvl w:val="0"/>
          <w:numId w:val="23"/>
        </w:numPr>
        <w:spacing w:after="0" w:line="360" w:lineRule="auto"/>
        <w:jc w:val="both"/>
        <w:rPr>
          <w:rFonts w:ascii="Arial" w:hAnsi="Arial" w:cs="Arial"/>
          <w:sz w:val="24"/>
          <w:szCs w:val="24"/>
          <w:lang w:val="en-US"/>
        </w:rPr>
      </w:pPr>
      <w:r w:rsidRPr="00853F9E">
        <w:rPr>
          <w:rFonts w:ascii="Arial" w:hAnsi="Arial" w:cs="Arial"/>
          <w:sz w:val="24"/>
          <w:szCs w:val="24"/>
          <w:lang w:val="en-US"/>
        </w:rPr>
        <w:t>Planning and</w:t>
      </w:r>
      <w:r w:rsidR="00DE2DB1" w:rsidRPr="00853F9E">
        <w:rPr>
          <w:rFonts w:ascii="Arial" w:hAnsi="Arial" w:cs="Arial"/>
          <w:sz w:val="24"/>
          <w:szCs w:val="24"/>
          <w:lang w:val="en-US"/>
        </w:rPr>
        <w:t xml:space="preserve"> Local</w:t>
      </w:r>
      <w:r w:rsidRPr="00853F9E">
        <w:rPr>
          <w:rFonts w:ascii="Arial" w:hAnsi="Arial" w:cs="Arial"/>
          <w:sz w:val="24"/>
          <w:szCs w:val="24"/>
          <w:lang w:val="en-US"/>
        </w:rPr>
        <w:t xml:space="preserve"> Economic Development</w:t>
      </w:r>
    </w:p>
    <w:p w14:paraId="5CD0501C" w14:textId="77777777" w:rsidR="00490EBE" w:rsidRPr="00853F9E" w:rsidRDefault="00FF1587" w:rsidP="00FF1587">
      <w:pPr>
        <w:spacing w:after="0" w:line="360" w:lineRule="auto"/>
        <w:jc w:val="both"/>
        <w:rPr>
          <w:rFonts w:ascii="Arial" w:hAnsi="Arial" w:cs="Arial"/>
          <w:sz w:val="24"/>
          <w:szCs w:val="24"/>
          <w:lang w:val="en-US"/>
        </w:rPr>
      </w:pPr>
      <w:r w:rsidRPr="00853F9E">
        <w:rPr>
          <w:rFonts w:ascii="Arial" w:hAnsi="Arial" w:cs="Arial"/>
          <w:sz w:val="24"/>
          <w:szCs w:val="24"/>
          <w:lang w:val="en-US"/>
        </w:rPr>
        <w:lastRenderedPageBreak/>
        <w:t xml:space="preserve">Portfolio Committees are spread amongst the departments in terms of monitoring and operations, Portfolio Committees meets as per schedule developed and approved by Council. Departmental reports especially service delivery and budget management all are scrutinised and review committees, and these submissions are approved by Council. Portfolio Committees are chaired by members of Council who are appointed by Council. </w:t>
      </w:r>
    </w:p>
    <w:p w14:paraId="11DB9692" w14:textId="1ACD4A01" w:rsidR="00FF1587" w:rsidRPr="00853F9E" w:rsidRDefault="00490EBE" w:rsidP="00FF1587">
      <w:pPr>
        <w:spacing w:after="0" w:line="360" w:lineRule="auto"/>
        <w:jc w:val="both"/>
        <w:rPr>
          <w:rFonts w:ascii="Arial" w:hAnsi="Arial" w:cs="Arial"/>
          <w:sz w:val="24"/>
          <w:szCs w:val="24"/>
          <w:lang w:val="en-US"/>
        </w:rPr>
      </w:pPr>
      <w:r w:rsidRPr="00853F9E">
        <w:rPr>
          <w:rFonts w:ascii="Arial" w:hAnsi="Arial" w:cs="Arial"/>
          <w:sz w:val="24"/>
          <w:szCs w:val="24"/>
          <w:lang w:val="en-US"/>
        </w:rPr>
        <w:t>The municipality had one deceased councilor in the financial year 2023/2024 in May 2024. Mr SM Kunene was a PR councilor from ward 6 deployed by the African National Congress. DA replaced its councilor during the financial year of 2023/2024, Mr</w:t>
      </w:r>
      <w:r w:rsidR="007F25AC">
        <w:rPr>
          <w:rFonts w:ascii="Arial" w:hAnsi="Arial" w:cs="Arial"/>
          <w:sz w:val="24"/>
          <w:szCs w:val="24"/>
          <w:lang w:val="en-US"/>
        </w:rPr>
        <w:t xml:space="preserve"> E.S</w:t>
      </w:r>
      <w:r w:rsidRPr="00853F9E">
        <w:rPr>
          <w:rFonts w:ascii="Arial" w:hAnsi="Arial" w:cs="Arial"/>
          <w:sz w:val="24"/>
          <w:szCs w:val="24"/>
          <w:lang w:val="en-US"/>
        </w:rPr>
        <w:t xml:space="preserve"> Kunene was replaced by Miss </w:t>
      </w:r>
      <w:r w:rsidR="007F25AC">
        <w:rPr>
          <w:rFonts w:ascii="Arial" w:hAnsi="Arial" w:cs="Arial"/>
          <w:sz w:val="24"/>
          <w:szCs w:val="24"/>
          <w:lang w:val="en-US"/>
        </w:rPr>
        <w:t xml:space="preserve">D.M </w:t>
      </w:r>
      <w:r w:rsidRPr="00853F9E">
        <w:rPr>
          <w:rFonts w:ascii="Arial" w:hAnsi="Arial" w:cs="Arial"/>
          <w:sz w:val="24"/>
          <w:szCs w:val="24"/>
          <w:lang w:val="en-US"/>
        </w:rPr>
        <w:t xml:space="preserve">Makhaza who are both from Democratic Alliance (DA). </w:t>
      </w:r>
    </w:p>
    <w:p w14:paraId="7D4081FE" w14:textId="77777777" w:rsidR="00093C4A" w:rsidRPr="00853F9E" w:rsidRDefault="00093C4A" w:rsidP="00FF1587">
      <w:pPr>
        <w:spacing w:after="0" w:line="360" w:lineRule="auto"/>
        <w:jc w:val="both"/>
        <w:rPr>
          <w:rFonts w:ascii="Arial" w:hAnsi="Arial" w:cs="Arial"/>
          <w:sz w:val="24"/>
          <w:szCs w:val="24"/>
          <w:lang w:val="en-US"/>
        </w:rPr>
      </w:pPr>
    </w:p>
    <w:tbl>
      <w:tblPr>
        <w:tblStyle w:val="TableGrid"/>
        <w:tblpPr w:leftFromText="180" w:rightFromText="180" w:vertAnchor="text" w:horzAnchor="margin" w:tblpXSpec="center" w:tblpY="588"/>
        <w:tblW w:w="10534" w:type="dxa"/>
        <w:tblLook w:val="04A0" w:firstRow="1" w:lastRow="0" w:firstColumn="1" w:lastColumn="0" w:noHBand="0" w:noVBand="1"/>
      </w:tblPr>
      <w:tblGrid>
        <w:gridCol w:w="2854"/>
        <w:gridCol w:w="2837"/>
        <w:gridCol w:w="2313"/>
        <w:gridCol w:w="2530"/>
      </w:tblGrid>
      <w:tr w:rsidR="00FF1587" w:rsidRPr="00853F9E" w14:paraId="4AE92B7B" w14:textId="77777777" w:rsidTr="00221B09">
        <w:trPr>
          <w:trHeight w:val="590"/>
        </w:trPr>
        <w:tc>
          <w:tcPr>
            <w:tcW w:w="2854" w:type="dxa"/>
          </w:tcPr>
          <w:p w14:paraId="302C1BA8" w14:textId="77777777" w:rsidR="00FF1587" w:rsidRPr="00853F9E" w:rsidRDefault="00FF1587" w:rsidP="00221B09">
            <w:pPr>
              <w:spacing w:line="360" w:lineRule="auto"/>
              <w:jc w:val="both"/>
              <w:rPr>
                <w:rFonts w:ascii="Arial" w:hAnsi="Arial" w:cs="Arial"/>
                <w:b/>
                <w:bCs/>
                <w:sz w:val="24"/>
                <w:szCs w:val="24"/>
                <w:lang w:val="en-US"/>
              </w:rPr>
            </w:pPr>
            <w:bookmarkStart w:id="75" w:name="_Hlk184730495"/>
            <w:r w:rsidRPr="00853F9E">
              <w:rPr>
                <w:rFonts w:ascii="Arial" w:hAnsi="Arial" w:cs="Arial"/>
                <w:b/>
                <w:bCs/>
                <w:sz w:val="24"/>
                <w:szCs w:val="24"/>
                <w:lang w:val="en-US"/>
              </w:rPr>
              <w:t>Political Party</w:t>
            </w:r>
          </w:p>
        </w:tc>
        <w:tc>
          <w:tcPr>
            <w:tcW w:w="2837" w:type="dxa"/>
          </w:tcPr>
          <w:p w14:paraId="272DD3D9"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Ward Allocation</w:t>
            </w:r>
          </w:p>
        </w:tc>
        <w:tc>
          <w:tcPr>
            <w:tcW w:w="2313" w:type="dxa"/>
          </w:tcPr>
          <w:p w14:paraId="2425012D"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PR Allocation</w:t>
            </w:r>
          </w:p>
        </w:tc>
        <w:tc>
          <w:tcPr>
            <w:tcW w:w="2530" w:type="dxa"/>
          </w:tcPr>
          <w:p w14:paraId="3AAAF0EB"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Number of seats in Council</w:t>
            </w:r>
          </w:p>
        </w:tc>
      </w:tr>
      <w:tr w:rsidR="00FF1587" w:rsidRPr="00853F9E" w14:paraId="76539B04" w14:textId="77777777" w:rsidTr="00221B09">
        <w:trPr>
          <w:trHeight w:val="290"/>
        </w:trPr>
        <w:tc>
          <w:tcPr>
            <w:tcW w:w="2854" w:type="dxa"/>
          </w:tcPr>
          <w:p w14:paraId="6E35EBC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IFP</w:t>
            </w:r>
          </w:p>
        </w:tc>
        <w:tc>
          <w:tcPr>
            <w:tcW w:w="2837" w:type="dxa"/>
          </w:tcPr>
          <w:p w14:paraId="25A3A9F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6</w:t>
            </w:r>
          </w:p>
        </w:tc>
        <w:tc>
          <w:tcPr>
            <w:tcW w:w="2313" w:type="dxa"/>
          </w:tcPr>
          <w:p w14:paraId="12BCD6EE"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2</w:t>
            </w:r>
          </w:p>
        </w:tc>
        <w:tc>
          <w:tcPr>
            <w:tcW w:w="2530" w:type="dxa"/>
          </w:tcPr>
          <w:p w14:paraId="718E2CA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8</w:t>
            </w:r>
          </w:p>
        </w:tc>
      </w:tr>
      <w:tr w:rsidR="00FF1587" w:rsidRPr="00853F9E" w14:paraId="3FCF18EA" w14:textId="77777777" w:rsidTr="00221B09">
        <w:trPr>
          <w:trHeight w:val="290"/>
        </w:trPr>
        <w:tc>
          <w:tcPr>
            <w:tcW w:w="2854" w:type="dxa"/>
          </w:tcPr>
          <w:p w14:paraId="006EEA02"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ANC</w:t>
            </w:r>
          </w:p>
        </w:tc>
        <w:tc>
          <w:tcPr>
            <w:tcW w:w="2837" w:type="dxa"/>
          </w:tcPr>
          <w:p w14:paraId="3A14047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6</w:t>
            </w:r>
          </w:p>
        </w:tc>
        <w:tc>
          <w:tcPr>
            <w:tcW w:w="2313" w:type="dxa"/>
          </w:tcPr>
          <w:p w14:paraId="2CFB92A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c>
          <w:tcPr>
            <w:tcW w:w="2530" w:type="dxa"/>
          </w:tcPr>
          <w:p w14:paraId="4A371FE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9</w:t>
            </w:r>
          </w:p>
        </w:tc>
      </w:tr>
      <w:tr w:rsidR="00FF1587" w:rsidRPr="00853F9E" w14:paraId="50D9CCB2" w14:textId="77777777" w:rsidTr="00221B09">
        <w:trPr>
          <w:trHeight w:val="300"/>
        </w:trPr>
        <w:tc>
          <w:tcPr>
            <w:tcW w:w="2854" w:type="dxa"/>
          </w:tcPr>
          <w:p w14:paraId="06FB8D7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EFF</w:t>
            </w:r>
          </w:p>
        </w:tc>
        <w:tc>
          <w:tcPr>
            <w:tcW w:w="2837" w:type="dxa"/>
          </w:tcPr>
          <w:p w14:paraId="7B6FF55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1124BB6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c>
          <w:tcPr>
            <w:tcW w:w="2530" w:type="dxa"/>
          </w:tcPr>
          <w:p w14:paraId="4936A80D"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3</w:t>
            </w:r>
          </w:p>
        </w:tc>
      </w:tr>
      <w:tr w:rsidR="00FF1587" w:rsidRPr="00853F9E" w14:paraId="070E0D25" w14:textId="77777777" w:rsidTr="00221B09">
        <w:trPr>
          <w:trHeight w:val="290"/>
        </w:trPr>
        <w:tc>
          <w:tcPr>
            <w:tcW w:w="2854" w:type="dxa"/>
          </w:tcPr>
          <w:p w14:paraId="4E8E9790"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TSSA</w:t>
            </w:r>
          </w:p>
        </w:tc>
        <w:tc>
          <w:tcPr>
            <w:tcW w:w="2837" w:type="dxa"/>
          </w:tcPr>
          <w:p w14:paraId="4F59536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30E1FD20"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8B8728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5C30A841" w14:textId="77777777" w:rsidTr="00221B09">
        <w:trPr>
          <w:trHeight w:val="290"/>
        </w:trPr>
        <w:tc>
          <w:tcPr>
            <w:tcW w:w="2854" w:type="dxa"/>
          </w:tcPr>
          <w:p w14:paraId="411AFA1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ABC</w:t>
            </w:r>
          </w:p>
        </w:tc>
        <w:tc>
          <w:tcPr>
            <w:tcW w:w="2837" w:type="dxa"/>
          </w:tcPr>
          <w:p w14:paraId="42F9204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6A58B236"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7B9C111"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75BEF414" w14:textId="77777777" w:rsidTr="00221B09">
        <w:trPr>
          <w:trHeight w:val="290"/>
        </w:trPr>
        <w:tc>
          <w:tcPr>
            <w:tcW w:w="2854" w:type="dxa"/>
          </w:tcPr>
          <w:p w14:paraId="51B3A1D9"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Independent</w:t>
            </w:r>
          </w:p>
        </w:tc>
        <w:tc>
          <w:tcPr>
            <w:tcW w:w="2837" w:type="dxa"/>
          </w:tcPr>
          <w:p w14:paraId="7354F2A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313" w:type="dxa"/>
          </w:tcPr>
          <w:p w14:paraId="1CEE9F7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530" w:type="dxa"/>
          </w:tcPr>
          <w:p w14:paraId="0967FF6F"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7856AFE2" w14:textId="77777777" w:rsidTr="00221B09">
        <w:trPr>
          <w:trHeight w:val="300"/>
        </w:trPr>
        <w:tc>
          <w:tcPr>
            <w:tcW w:w="2854" w:type="dxa"/>
          </w:tcPr>
          <w:p w14:paraId="39A68A4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CPF</w:t>
            </w:r>
          </w:p>
        </w:tc>
        <w:tc>
          <w:tcPr>
            <w:tcW w:w="2837" w:type="dxa"/>
          </w:tcPr>
          <w:p w14:paraId="45142FC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327A62B4"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1C2952B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28E5FC5A" w14:textId="77777777" w:rsidTr="00221B09">
        <w:trPr>
          <w:trHeight w:val="290"/>
        </w:trPr>
        <w:tc>
          <w:tcPr>
            <w:tcW w:w="2854" w:type="dxa"/>
          </w:tcPr>
          <w:p w14:paraId="30A671E8"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DA</w:t>
            </w:r>
          </w:p>
        </w:tc>
        <w:tc>
          <w:tcPr>
            <w:tcW w:w="2837" w:type="dxa"/>
          </w:tcPr>
          <w:p w14:paraId="7C6C8E0B"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0</w:t>
            </w:r>
          </w:p>
        </w:tc>
        <w:tc>
          <w:tcPr>
            <w:tcW w:w="2313" w:type="dxa"/>
          </w:tcPr>
          <w:p w14:paraId="6B92481C"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c>
          <w:tcPr>
            <w:tcW w:w="2530" w:type="dxa"/>
          </w:tcPr>
          <w:p w14:paraId="65E54DC9"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1</w:t>
            </w:r>
          </w:p>
        </w:tc>
      </w:tr>
      <w:tr w:rsidR="00FF1587" w:rsidRPr="00853F9E" w14:paraId="6F4F0493" w14:textId="77777777" w:rsidTr="00221B09">
        <w:trPr>
          <w:trHeight w:val="290"/>
        </w:trPr>
        <w:tc>
          <w:tcPr>
            <w:tcW w:w="2854" w:type="dxa"/>
          </w:tcPr>
          <w:p w14:paraId="1A0EC47E"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 xml:space="preserve">TOTAL </w:t>
            </w:r>
          </w:p>
        </w:tc>
        <w:tc>
          <w:tcPr>
            <w:tcW w:w="2837" w:type="dxa"/>
          </w:tcPr>
          <w:p w14:paraId="4394C74D"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13</w:t>
            </w:r>
          </w:p>
        </w:tc>
        <w:tc>
          <w:tcPr>
            <w:tcW w:w="2313" w:type="dxa"/>
          </w:tcPr>
          <w:p w14:paraId="3DAEB149"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12</w:t>
            </w:r>
          </w:p>
        </w:tc>
        <w:tc>
          <w:tcPr>
            <w:tcW w:w="2530" w:type="dxa"/>
          </w:tcPr>
          <w:p w14:paraId="71D40EF7"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25</w:t>
            </w:r>
          </w:p>
        </w:tc>
      </w:tr>
    </w:tbl>
    <w:p w14:paraId="456F7C81" w14:textId="77777777" w:rsidR="00FF1587" w:rsidRPr="00853F9E" w:rsidRDefault="00FF1587" w:rsidP="00FF1587">
      <w:pPr>
        <w:tabs>
          <w:tab w:val="right" w:pos="9026"/>
        </w:tabs>
        <w:spacing w:after="0" w:line="360" w:lineRule="auto"/>
        <w:ind w:left="720" w:firstLine="720"/>
        <w:jc w:val="both"/>
        <w:rPr>
          <w:rFonts w:ascii="Arial" w:hAnsi="Arial" w:cs="Arial"/>
          <w:b/>
          <w:bCs/>
          <w:sz w:val="24"/>
          <w:szCs w:val="24"/>
          <w:lang w:val="en-US"/>
        </w:rPr>
      </w:pPr>
      <w:bookmarkStart w:id="76" w:name="_Hlk184730472"/>
      <w:bookmarkEnd w:id="75"/>
      <w:r w:rsidRPr="00853F9E">
        <w:rPr>
          <w:rFonts w:ascii="Arial" w:hAnsi="Arial" w:cs="Arial"/>
          <w:b/>
          <w:bCs/>
          <w:sz w:val="24"/>
          <w:szCs w:val="24"/>
          <w:lang w:val="en-US"/>
        </w:rPr>
        <w:t>Table illustrating Council Election (2021-2026)</w:t>
      </w:r>
    </w:p>
    <w:bookmarkEnd w:id="76"/>
    <w:p w14:paraId="61083980" w14:textId="77777777" w:rsidR="00FF1587" w:rsidRPr="00853F9E" w:rsidRDefault="00FF1587" w:rsidP="00FF1587">
      <w:pPr>
        <w:tabs>
          <w:tab w:val="right" w:pos="9026"/>
        </w:tabs>
        <w:spacing w:after="0" w:line="360" w:lineRule="auto"/>
        <w:ind w:left="720" w:firstLine="720"/>
        <w:jc w:val="both"/>
        <w:rPr>
          <w:rFonts w:ascii="Arial" w:hAnsi="Arial" w:cs="Arial"/>
          <w:b/>
          <w:bCs/>
          <w:sz w:val="24"/>
          <w:szCs w:val="24"/>
          <w:lang w:val="en-US"/>
        </w:rPr>
      </w:pPr>
      <w:r w:rsidRPr="00853F9E">
        <w:rPr>
          <w:rFonts w:ascii="Arial" w:hAnsi="Arial" w:cs="Arial"/>
          <w:b/>
          <w:bCs/>
          <w:sz w:val="24"/>
          <w:szCs w:val="24"/>
          <w:lang w:val="en-US"/>
        </w:rPr>
        <w:t xml:space="preserve"> </w:t>
      </w:r>
    </w:p>
    <w:p w14:paraId="1392DF22" w14:textId="77777777" w:rsidR="00FF1587" w:rsidRPr="00853F9E" w:rsidRDefault="00FF1587" w:rsidP="00FF1587">
      <w:pPr>
        <w:spacing w:after="0" w:line="360" w:lineRule="auto"/>
        <w:jc w:val="both"/>
        <w:rPr>
          <w:rFonts w:ascii="Arial" w:hAnsi="Arial" w:cs="Arial"/>
          <w:sz w:val="24"/>
          <w:szCs w:val="24"/>
        </w:rPr>
      </w:pPr>
    </w:p>
    <w:p w14:paraId="443C521B" w14:textId="77777777" w:rsidR="00093C4A" w:rsidRPr="00853F9E" w:rsidRDefault="00093C4A" w:rsidP="00FF1587">
      <w:pPr>
        <w:spacing w:after="0" w:line="360" w:lineRule="auto"/>
        <w:jc w:val="both"/>
        <w:rPr>
          <w:rFonts w:ascii="Arial" w:hAnsi="Arial" w:cs="Arial"/>
          <w:sz w:val="24"/>
          <w:szCs w:val="24"/>
        </w:rPr>
      </w:pPr>
    </w:p>
    <w:p w14:paraId="3BE56836" w14:textId="77777777" w:rsidR="00093C4A" w:rsidRPr="00853F9E" w:rsidRDefault="00093C4A" w:rsidP="00FF1587">
      <w:pPr>
        <w:spacing w:after="0" w:line="360" w:lineRule="auto"/>
        <w:jc w:val="both"/>
        <w:rPr>
          <w:rFonts w:ascii="Arial" w:hAnsi="Arial" w:cs="Arial"/>
          <w:sz w:val="24"/>
          <w:szCs w:val="24"/>
        </w:rPr>
      </w:pPr>
    </w:p>
    <w:p w14:paraId="088684C7" w14:textId="77777777" w:rsidR="00093C4A" w:rsidRPr="00853F9E" w:rsidRDefault="00093C4A" w:rsidP="00FF1587">
      <w:pPr>
        <w:spacing w:after="0" w:line="360" w:lineRule="auto"/>
        <w:jc w:val="both"/>
        <w:rPr>
          <w:rFonts w:ascii="Arial" w:hAnsi="Arial" w:cs="Arial"/>
          <w:sz w:val="24"/>
          <w:szCs w:val="24"/>
        </w:rPr>
      </w:pPr>
    </w:p>
    <w:p w14:paraId="4604D0E5" w14:textId="77777777" w:rsidR="00093C4A" w:rsidRPr="00853F9E" w:rsidRDefault="00093C4A" w:rsidP="00FF1587">
      <w:pPr>
        <w:spacing w:after="0" w:line="360" w:lineRule="auto"/>
        <w:jc w:val="both"/>
        <w:rPr>
          <w:rFonts w:ascii="Arial" w:hAnsi="Arial" w:cs="Arial"/>
          <w:sz w:val="24"/>
          <w:szCs w:val="24"/>
        </w:rPr>
      </w:pPr>
    </w:p>
    <w:p w14:paraId="32153D26" w14:textId="77777777" w:rsidR="00093C4A" w:rsidRPr="00853F9E" w:rsidRDefault="00093C4A" w:rsidP="00FF1587">
      <w:pPr>
        <w:spacing w:after="0" w:line="360" w:lineRule="auto"/>
        <w:jc w:val="both"/>
        <w:rPr>
          <w:rFonts w:ascii="Arial" w:hAnsi="Arial" w:cs="Arial"/>
          <w:sz w:val="24"/>
          <w:szCs w:val="24"/>
        </w:rPr>
      </w:pPr>
    </w:p>
    <w:p w14:paraId="34DDF3C1" w14:textId="77777777" w:rsidR="00093C4A" w:rsidRPr="00853F9E" w:rsidRDefault="00093C4A" w:rsidP="00FF1587">
      <w:pPr>
        <w:spacing w:after="0" w:line="360" w:lineRule="auto"/>
        <w:jc w:val="both"/>
        <w:rPr>
          <w:rFonts w:ascii="Arial" w:hAnsi="Arial" w:cs="Arial"/>
          <w:sz w:val="24"/>
          <w:szCs w:val="24"/>
        </w:rPr>
      </w:pPr>
    </w:p>
    <w:p w14:paraId="54FF6413" w14:textId="77777777" w:rsidR="00093C4A" w:rsidRPr="00853F9E" w:rsidRDefault="00093C4A" w:rsidP="00FF1587">
      <w:pPr>
        <w:spacing w:after="0" w:line="360" w:lineRule="auto"/>
        <w:jc w:val="both"/>
        <w:rPr>
          <w:rFonts w:ascii="Arial" w:hAnsi="Arial" w:cs="Arial"/>
          <w:sz w:val="24"/>
          <w:szCs w:val="24"/>
        </w:rPr>
      </w:pPr>
    </w:p>
    <w:p w14:paraId="0486E9F5" w14:textId="2A12FF05" w:rsidR="00FF1587" w:rsidRPr="00853F9E" w:rsidRDefault="006E70D1" w:rsidP="00FF1587">
      <w:pPr>
        <w:spacing w:after="0" w:line="360" w:lineRule="auto"/>
        <w:jc w:val="both"/>
        <w:rPr>
          <w:rFonts w:ascii="Arial" w:hAnsi="Arial" w:cs="Arial"/>
          <w:b/>
          <w:bCs/>
          <w:sz w:val="24"/>
          <w:szCs w:val="24"/>
        </w:rPr>
      </w:pPr>
      <w:r>
        <w:rPr>
          <w:rFonts w:ascii="Arial" w:hAnsi="Arial" w:cs="Arial"/>
          <w:b/>
          <w:bCs/>
          <w:sz w:val="24"/>
          <w:szCs w:val="24"/>
        </w:rPr>
        <w:lastRenderedPageBreak/>
        <w:t>2</w:t>
      </w:r>
      <w:r w:rsidR="00FF1587" w:rsidRPr="00853F9E">
        <w:rPr>
          <w:rFonts w:ascii="Arial" w:hAnsi="Arial" w:cs="Arial"/>
          <w:b/>
          <w:bCs/>
          <w:sz w:val="24"/>
          <w:szCs w:val="24"/>
        </w:rPr>
        <w:t xml:space="preserve">.1.2 </w:t>
      </w:r>
      <w:bookmarkStart w:id="77" w:name="_Hlk184730606"/>
      <w:r w:rsidR="00FF1587" w:rsidRPr="00853F9E">
        <w:rPr>
          <w:rFonts w:ascii="Arial" w:hAnsi="Arial" w:cs="Arial"/>
          <w:b/>
          <w:bCs/>
          <w:sz w:val="24"/>
          <w:szCs w:val="24"/>
        </w:rPr>
        <w:t>Committee Allocation and Council Attendance 202</w:t>
      </w:r>
      <w:r w:rsidR="005645E8" w:rsidRPr="00853F9E">
        <w:rPr>
          <w:rFonts w:ascii="Arial" w:hAnsi="Arial" w:cs="Arial"/>
          <w:b/>
          <w:bCs/>
          <w:sz w:val="24"/>
          <w:szCs w:val="24"/>
        </w:rPr>
        <w:t>3</w:t>
      </w:r>
      <w:r w:rsidR="00FF1587" w:rsidRPr="00853F9E">
        <w:rPr>
          <w:rFonts w:ascii="Arial" w:hAnsi="Arial" w:cs="Arial"/>
          <w:b/>
          <w:bCs/>
          <w:sz w:val="24"/>
          <w:szCs w:val="24"/>
        </w:rPr>
        <w:t xml:space="preserve"> - 202</w:t>
      </w:r>
      <w:r w:rsidR="005645E8" w:rsidRPr="00853F9E">
        <w:rPr>
          <w:rFonts w:ascii="Arial" w:hAnsi="Arial" w:cs="Arial"/>
          <w:b/>
          <w:bCs/>
          <w:sz w:val="24"/>
          <w:szCs w:val="24"/>
        </w:rPr>
        <w:t>4</w:t>
      </w:r>
      <w:r w:rsidR="00FF1587" w:rsidRPr="00853F9E">
        <w:rPr>
          <w:rFonts w:ascii="Arial" w:hAnsi="Arial" w:cs="Arial"/>
          <w:b/>
          <w:bCs/>
          <w:sz w:val="24"/>
          <w:szCs w:val="24"/>
        </w:rPr>
        <w:t xml:space="preserve"> (JULY 202</w:t>
      </w:r>
      <w:r w:rsidR="005645E8" w:rsidRPr="00853F9E">
        <w:rPr>
          <w:rFonts w:ascii="Arial" w:hAnsi="Arial" w:cs="Arial"/>
          <w:b/>
          <w:bCs/>
          <w:sz w:val="24"/>
          <w:szCs w:val="24"/>
        </w:rPr>
        <w:t>3</w:t>
      </w:r>
      <w:r w:rsidR="00FF1587" w:rsidRPr="00853F9E">
        <w:rPr>
          <w:rFonts w:ascii="Arial" w:hAnsi="Arial" w:cs="Arial"/>
          <w:b/>
          <w:bCs/>
          <w:sz w:val="24"/>
          <w:szCs w:val="24"/>
        </w:rPr>
        <w:t xml:space="preserve"> TO </w:t>
      </w:r>
      <w:r w:rsidR="005645E8" w:rsidRPr="00853F9E">
        <w:rPr>
          <w:rFonts w:ascii="Arial" w:hAnsi="Arial" w:cs="Arial"/>
          <w:b/>
          <w:bCs/>
          <w:sz w:val="24"/>
          <w:szCs w:val="24"/>
        </w:rPr>
        <w:t>June 2024</w:t>
      </w:r>
      <w:r w:rsidR="00FF1587" w:rsidRPr="00853F9E">
        <w:rPr>
          <w:rFonts w:ascii="Arial" w:hAnsi="Arial" w:cs="Arial"/>
          <w:b/>
          <w:bCs/>
          <w:sz w:val="24"/>
          <w:szCs w:val="24"/>
        </w:rPr>
        <w:t>)</w:t>
      </w:r>
      <w:bookmarkEnd w:id="77"/>
    </w:p>
    <w:p w14:paraId="46C9FDDF" w14:textId="77777777" w:rsidR="00FF1587" w:rsidRPr="00853F9E" w:rsidRDefault="00FF1587" w:rsidP="00FF1587">
      <w:pPr>
        <w:ind w:left="720"/>
        <w:jc w:val="both"/>
        <w:rPr>
          <w:rFonts w:ascii="Arial" w:hAnsi="Arial" w:cs="Arial"/>
          <w:color w:val="FF0000"/>
          <w:sz w:val="24"/>
          <w:szCs w:val="24"/>
        </w:rPr>
      </w:pPr>
    </w:p>
    <w:tbl>
      <w:tblPr>
        <w:tblStyle w:val="TableGrid0"/>
        <w:tblW w:w="10028" w:type="dxa"/>
        <w:tblInd w:w="-110" w:type="dxa"/>
        <w:tblCellMar>
          <w:top w:w="13" w:type="dxa"/>
          <w:left w:w="106" w:type="dxa"/>
          <w:bottom w:w="3" w:type="dxa"/>
          <w:right w:w="49" w:type="dxa"/>
        </w:tblCellMar>
        <w:tblLook w:val="04A0" w:firstRow="1" w:lastRow="0" w:firstColumn="1" w:lastColumn="0" w:noHBand="0" w:noVBand="1"/>
      </w:tblPr>
      <w:tblGrid>
        <w:gridCol w:w="1708"/>
        <w:gridCol w:w="1636"/>
        <w:gridCol w:w="974"/>
        <w:gridCol w:w="1691"/>
        <w:gridCol w:w="1382"/>
        <w:gridCol w:w="1238"/>
        <w:gridCol w:w="1399"/>
      </w:tblGrid>
      <w:tr w:rsidR="00490EBE" w:rsidRPr="00853F9E" w14:paraId="560ABB61" w14:textId="2D820B87" w:rsidTr="00490EBE">
        <w:trPr>
          <w:trHeight w:val="2537"/>
        </w:trPr>
        <w:tc>
          <w:tcPr>
            <w:tcW w:w="1708"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4E1D31BF" w14:textId="5A257E2F" w:rsidR="00490EBE" w:rsidRPr="00853F9E" w:rsidRDefault="00490EBE" w:rsidP="00221B09">
            <w:pPr>
              <w:ind w:left="5"/>
              <w:jc w:val="both"/>
              <w:rPr>
                <w:rFonts w:ascii="Arial" w:hAnsi="Arial" w:cs="Arial"/>
                <w:sz w:val="24"/>
                <w:szCs w:val="24"/>
              </w:rPr>
            </w:pPr>
            <w:bookmarkStart w:id="78" w:name="_Hlk124946536"/>
            <w:r w:rsidRPr="00853F9E">
              <w:rPr>
                <w:rFonts w:ascii="Arial" w:eastAsia="Cambria" w:hAnsi="Arial" w:cs="Arial"/>
                <w:b/>
                <w:sz w:val="24"/>
                <w:szCs w:val="24"/>
              </w:rPr>
              <w:t xml:space="preserve">Name of the Member of Council </w:t>
            </w:r>
          </w:p>
        </w:tc>
        <w:tc>
          <w:tcPr>
            <w:tcW w:w="1636"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38B015B" w14:textId="372A7D81" w:rsidR="00490EBE" w:rsidRPr="00853F9E" w:rsidRDefault="00490EBE" w:rsidP="00221B09">
            <w:pPr>
              <w:jc w:val="both"/>
              <w:rPr>
                <w:rFonts w:ascii="Arial" w:hAnsi="Arial" w:cs="Arial"/>
                <w:sz w:val="24"/>
                <w:szCs w:val="24"/>
              </w:rPr>
            </w:pPr>
            <w:r w:rsidRPr="00853F9E">
              <w:rPr>
                <w:rFonts w:ascii="Arial" w:eastAsia="Cambria" w:hAnsi="Arial" w:cs="Arial"/>
                <w:b/>
                <w:sz w:val="24"/>
                <w:szCs w:val="24"/>
              </w:rPr>
              <w:t xml:space="preserve">Organisation </w:t>
            </w:r>
          </w:p>
        </w:tc>
        <w:tc>
          <w:tcPr>
            <w:tcW w:w="974"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48532DD" w14:textId="0CF271BD" w:rsidR="00490EBE" w:rsidRPr="00853F9E" w:rsidRDefault="00490EBE" w:rsidP="00B445D8">
            <w:pPr>
              <w:ind w:left="72"/>
              <w:jc w:val="both"/>
              <w:rPr>
                <w:rFonts w:ascii="Arial" w:hAnsi="Arial" w:cs="Arial"/>
                <w:sz w:val="24"/>
                <w:szCs w:val="24"/>
              </w:rPr>
            </w:pPr>
            <w:r w:rsidRPr="00853F9E">
              <w:rPr>
                <w:rFonts w:ascii="Arial" w:eastAsia="Cambria" w:hAnsi="Arial" w:cs="Arial"/>
                <w:b/>
                <w:sz w:val="24"/>
                <w:szCs w:val="24"/>
              </w:rPr>
              <w:t xml:space="preserve">WARD  </w:t>
            </w:r>
          </w:p>
        </w:tc>
        <w:tc>
          <w:tcPr>
            <w:tcW w:w="1691"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54FD16F5" w14:textId="77777777" w:rsidR="00490EBE" w:rsidRPr="00853F9E" w:rsidRDefault="00490EBE" w:rsidP="00221B09">
            <w:pPr>
              <w:jc w:val="both"/>
              <w:rPr>
                <w:rFonts w:ascii="Arial" w:hAnsi="Arial" w:cs="Arial"/>
                <w:sz w:val="24"/>
                <w:szCs w:val="24"/>
              </w:rPr>
            </w:pPr>
            <w:r w:rsidRPr="00853F9E">
              <w:rPr>
                <w:rFonts w:ascii="Arial" w:eastAsia="Times New Roman" w:hAnsi="Arial" w:cs="Arial"/>
                <w:b/>
                <w:sz w:val="24"/>
                <w:szCs w:val="24"/>
              </w:rPr>
              <w:t xml:space="preserve">Committees Allocated </w:t>
            </w:r>
          </w:p>
        </w:tc>
        <w:tc>
          <w:tcPr>
            <w:tcW w:w="1382"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0C66AA92" w14:textId="659BF726" w:rsidR="00490EBE" w:rsidRPr="00853F9E" w:rsidRDefault="00490EBE" w:rsidP="00221B09">
            <w:pPr>
              <w:ind w:right="9"/>
              <w:jc w:val="center"/>
              <w:rPr>
                <w:rFonts w:ascii="Arial" w:hAnsi="Arial" w:cs="Arial"/>
                <w:sz w:val="24"/>
                <w:szCs w:val="24"/>
              </w:rPr>
            </w:pPr>
            <w:r w:rsidRPr="00853F9E">
              <w:rPr>
                <w:rFonts w:ascii="Arial" w:eastAsia="Times New Roman" w:hAnsi="Arial" w:cs="Arial"/>
                <w:b/>
                <w:sz w:val="24"/>
                <w:szCs w:val="24"/>
              </w:rPr>
              <w:t>Council Meeting in the year 2023/2024</w:t>
            </w:r>
          </w:p>
        </w:tc>
        <w:tc>
          <w:tcPr>
            <w:tcW w:w="1238"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EFF1BB9" w14:textId="68C5AEC1" w:rsidR="00490EBE" w:rsidRPr="00853F9E" w:rsidRDefault="00490EBE" w:rsidP="00B445D8">
            <w:pPr>
              <w:ind w:left="5"/>
              <w:jc w:val="both"/>
              <w:rPr>
                <w:rFonts w:ascii="Arial" w:hAnsi="Arial" w:cs="Arial"/>
                <w:sz w:val="24"/>
                <w:szCs w:val="24"/>
                <w:lang w:val="nl-NL"/>
              </w:rPr>
            </w:pPr>
            <w:r w:rsidRPr="00853F9E">
              <w:rPr>
                <w:rFonts w:ascii="Arial" w:eastAsia="Times New Roman" w:hAnsi="Arial" w:cs="Arial"/>
                <w:b/>
                <w:sz w:val="24"/>
                <w:szCs w:val="24"/>
                <w:lang w:val="nl-NL"/>
              </w:rPr>
              <w:t xml:space="preserve">Meetings attended </w:t>
            </w:r>
          </w:p>
        </w:tc>
        <w:tc>
          <w:tcPr>
            <w:tcW w:w="1399"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tcPr>
          <w:p w14:paraId="71011740" w14:textId="60A9ECD8" w:rsidR="00490EBE" w:rsidRPr="00853F9E" w:rsidRDefault="00490EBE" w:rsidP="00B445D8">
            <w:pPr>
              <w:ind w:left="5"/>
              <w:jc w:val="both"/>
              <w:rPr>
                <w:rFonts w:ascii="Arial" w:eastAsia="Times New Roman" w:hAnsi="Arial" w:cs="Arial"/>
                <w:b/>
                <w:sz w:val="24"/>
                <w:szCs w:val="24"/>
                <w:lang w:val="nl-NL"/>
              </w:rPr>
            </w:pPr>
            <w:r w:rsidRPr="00853F9E">
              <w:rPr>
                <w:rFonts w:ascii="Arial" w:eastAsia="Times New Roman" w:hAnsi="Arial" w:cs="Arial"/>
                <w:b/>
                <w:sz w:val="24"/>
                <w:szCs w:val="24"/>
                <w:lang w:val="nl-NL"/>
              </w:rPr>
              <w:t xml:space="preserve">No of Absent Days </w:t>
            </w:r>
          </w:p>
        </w:tc>
      </w:tr>
      <w:tr w:rsidR="00490EBE" w:rsidRPr="00853F9E" w14:paraId="78B7B644" w14:textId="51E5F0F4" w:rsidTr="00490EBE">
        <w:trPr>
          <w:trHeight w:val="525"/>
        </w:trPr>
        <w:tc>
          <w:tcPr>
            <w:tcW w:w="1708" w:type="dxa"/>
            <w:tcBorders>
              <w:top w:val="single" w:sz="4" w:space="0" w:color="000000"/>
              <w:left w:val="single" w:sz="4" w:space="0" w:color="000000"/>
              <w:bottom w:val="single" w:sz="4" w:space="0" w:color="000000"/>
              <w:right w:val="single" w:sz="4" w:space="0" w:color="000000"/>
            </w:tcBorders>
            <w:vAlign w:val="center"/>
          </w:tcPr>
          <w:p w14:paraId="74C36734"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SEC KUNENE</w:t>
            </w:r>
          </w:p>
        </w:tc>
        <w:tc>
          <w:tcPr>
            <w:tcW w:w="1636" w:type="dxa"/>
            <w:tcBorders>
              <w:top w:val="single" w:sz="4" w:space="0" w:color="000000"/>
              <w:left w:val="single" w:sz="4" w:space="0" w:color="000000"/>
              <w:bottom w:val="single" w:sz="4" w:space="0" w:color="000000"/>
              <w:right w:val="single" w:sz="4" w:space="0" w:color="000000"/>
            </w:tcBorders>
          </w:tcPr>
          <w:p w14:paraId="075B367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514567B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vAlign w:val="center"/>
          </w:tcPr>
          <w:p w14:paraId="6EA9CF2B" w14:textId="1FD590E3" w:rsidR="00490EBE" w:rsidRPr="00853F9E" w:rsidRDefault="00490EBE" w:rsidP="00221B09">
            <w:pPr>
              <w:jc w:val="both"/>
              <w:rPr>
                <w:rFonts w:ascii="Arial" w:hAnsi="Arial" w:cs="Arial"/>
                <w:sz w:val="24"/>
                <w:szCs w:val="24"/>
              </w:rPr>
            </w:pPr>
            <w:r w:rsidRPr="00853F9E">
              <w:rPr>
                <w:rFonts w:ascii="Arial" w:hAnsi="Arial" w:cs="Arial"/>
                <w:sz w:val="24"/>
                <w:szCs w:val="24"/>
              </w:rPr>
              <w:t>EXCO, 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037D9B16" w14:textId="13955B4A"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4B35537" w14:textId="11F4C33A"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7D59A078" w14:textId="71F0065D"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w:t>
            </w:r>
          </w:p>
        </w:tc>
      </w:tr>
      <w:tr w:rsidR="00490EBE" w:rsidRPr="00853F9E" w14:paraId="4AF6C5FE" w14:textId="726E2802" w:rsidTr="00490EBE">
        <w:trPr>
          <w:trHeight w:val="302"/>
        </w:trPr>
        <w:tc>
          <w:tcPr>
            <w:tcW w:w="1708" w:type="dxa"/>
            <w:tcBorders>
              <w:top w:val="single" w:sz="4" w:space="0" w:color="000000"/>
              <w:left w:val="single" w:sz="4" w:space="0" w:color="000000"/>
              <w:bottom w:val="single" w:sz="4" w:space="0" w:color="000000"/>
              <w:right w:val="single" w:sz="4" w:space="0" w:color="000000"/>
            </w:tcBorders>
          </w:tcPr>
          <w:p w14:paraId="3AD83DBF"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S NZUZA</w:t>
            </w:r>
          </w:p>
        </w:tc>
        <w:tc>
          <w:tcPr>
            <w:tcW w:w="1636" w:type="dxa"/>
            <w:tcBorders>
              <w:top w:val="single" w:sz="4" w:space="0" w:color="000000"/>
              <w:left w:val="single" w:sz="4" w:space="0" w:color="000000"/>
              <w:bottom w:val="single" w:sz="4" w:space="0" w:color="000000"/>
              <w:right w:val="single" w:sz="4" w:space="0" w:color="000000"/>
            </w:tcBorders>
          </w:tcPr>
          <w:p w14:paraId="14C5A9B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tcPr>
          <w:p w14:paraId="7E0CCFC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C8D1B7B" w14:textId="65CD0912" w:rsidR="00490EBE" w:rsidRPr="00853F9E" w:rsidRDefault="00490EBE" w:rsidP="00221B09">
            <w:pPr>
              <w:jc w:val="both"/>
              <w:rPr>
                <w:rFonts w:ascii="Arial" w:hAnsi="Arial" w:cs="Arial"/>
                <w:sz w:val="24"/>
                <w:szCs w:val="24"/>
              </w:rPr>
            </w:pPr>
            <w:r w:rsidRPr="00853F9E">
              <w:rPr>
                <w:rFonts w:ascii="Arial" w:hAnsi="Arial" w:cs="Arial"/>
                <w:sz w:val="24"/>
                <w:szCs w:val="24"/>
              </w:rPr>
              <w:t>EXCO, Corporate (Chairperson), Technical (Chairperson)</w:t>
            </w:r>
          </w:p>
        </w:tc>
        <w:tc>
          <w:tcPr>
            <w:tcW w:w="1382" w:type="dxa"/>
            <w:tcBorders>
              <w:top w:val="single" w:sz="4" w:space="0" w:color="000000"/>
              <w:left w:val="single" w:sz="4" w:space="0" w:color="000000"/>
              <w:bottom w:val="single" w:sz="4" w:space="0" w:color="000000"/>
              <w:right w:val="single" w:sz="4" w:space="0" w:color="000000"/>
            </w:tcBorders>
          </w:tcPr>
          <w:p w14:paraId="5C640B15" w14:textId="071CAE58"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tcPr>
          <w:p w14:paraId="050A16D3" w14:textId="6AD48528"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0701BDDB" w14:textId="20310D35"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2</w:t>
            </w:r>
          </w:p>
        </w:tc>
      </w:tr>
      <w:tr w:rsidR="00490EBE" w:rsidRPr="00853F9E" w14:paraId="79E3BED1" w14:textId="68DD280A" w:rsidTr="00490EBE">
        <w:trPr>
          <w:trHeight w:val="523"/>
        </w:trPr>
        <w:tc>
          <w:tcPr>
            <w:tcW w:w="1708" w:type="dxa"/>
            <w:tcBorders>
              <w:top w:val="single" w:sz="4" w:space="0" w:color="000000"/>
              <w:left w:val="single" w:sz="4" w:space="0" w:color="000000"/>
              <w:bottom w:val="single" w:sz="4" w:space="0" w:color="000000"/>
              <w:right w:val="single" w:sz="4" w:space="0" w:color="000000"/>
            </w:tcBorders>
            <w:vAlign w:val="center"/>
          </w:tcPr>
          <w:p w14:paraId="78168154"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XM NKOSI</w:t>
            </w:r>
          </w:p>
        </w:tc>
        <w:tc>
          <w:tcPr>
            <w:tcW w:w="1636" w:type="dxa"/>
            <w:tcBorders>
              <w:top w:val="single" w:sz="4" w:space="0" w:color="000000"/>
              <w:left w:val="single" w:sz="4" w:space="0" w:color="000000"/>
              <w:bottom w:val="single" w:sz="4" w:space="0" w:color="000000"/>
              <w:right w:val="single" w:sz="4" w:space="0" w:color="000000"/>
            </w:tcBorders>
          </w:tcPr>
          <w:p w14:paraId="126C6E7A"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64D6F4A4"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vAlign w:val="center"/>
          </w:tcPr>
          <w:p w14:paraId="25742BDE" w14:textId="3CCE55AC" w:rsidR="00490EBE" w:rsidRPr="00853F9E" w:rsidRDefault="00490EBE" w:rsidP="00221B09">
            <w:pPr>
              <w:jc w:val="both"/>
              <w:rPr>
                <w:rFonts w:ascii="Arial" w:hAnsi="Arial" w:cs="Arial"/>
                <w:sz w:val="24"/>
                <w:szCs w:val="24"/>
              </w:rPr>
            </w:pPr>
            <w:r w:rsidRPr="00853F9E">
              <w:rPr>
                <w:rFonts w:ascii="Arial" w:hAnsi="Arial" w:cs="Arial"/>
                <w:sz w:val="24"/>
                <w:szCs w:val="24"/>
              </w:rPr>
              <w:t>MPAC</w:t>
            </w:r>
          </w:p>
        </w:tc>
        <w:tc>
          <w:tcPr>
            <w:tcW w:w="1382" w:type="dxa"/>
            <w:tcBorders>
              <w:top w:val="single" w:sz="4" w:space="0" w:color="000000"/>
              <w:left w:val="single" w:sz="4" w:space="0" w:color="000000"/>
              <w:bottom w:val="single" w:sz="4" w:space="0" w:color="000000"/>
              <w:right w:val="single" w:sz="4" w:space="0" w:color="000000"/>
            </w:tcBorders>
            <w:vAlign w:val="center"/>
          </w:tcPr>
          <w:p w14:paraId="74C3B9E3" w14:textId="5EEA1F51"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3BF3C4B" w14:textId="4166D85C"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17</w:t>
            </w:r>
          </w:p>
        </w:tc>
        <w:tc>
          <w:tcPr>
            <w:tcW w:w="1399" w:type="dxa"/>
            <w:tcBorders>
              <w:top w:val="single" w:sz="4" w:space="0" w:color="000000"/>
              <w:left w:val="single" w:sz="4" w:space="0" w:color="000000"/>
              <w:bottom w:val="single" w:sz="4" w:space="0" w:color="000000"/>
              <w:right w:val="single" w:sz="4" w:space="0" w:color="000000"/>
            </w:tcBorders>
          </w:tcPr>
          <w:p w14:paraId="0755EB4B" w14:textId="14D461A1" w:rsidR="00490EBE" w:rsidRPr="00853F9E" w:rsidRDefault="00490EBE" w:rsidP="00B925D9">
            <w:pPr>
              <w:ind w:right="59"/>
              <w:jc w:val="center"/>
              <w:rPr>
                <w:rFonts w:ascii="Arial" w:hAnsi="Arial" w:cs="Arial"/>
                <w:sz w:val="24"/>
                <w:szCs w:val="24"/>
              </w:rPr>
            </w:pPr>
            <w:r w:rsidRPr="00853F9E">
              <w:rPr>
                <w:rFonts w:ascii="Arial" w:hAnsi="Arial" w:cs="Arial"/>
                <w:sz w:val="24"/>
                <w:szCs w:val="24"/>
              </w:rPr>
              <w:t>6</w:t>
            </w:r>
          </w:p>
        </w:tc>
      </w:tr>
      <w:tr w:rsidR="00490EBE" w:rsidRPr="00853F9E" w14:paraId="70F9FBEB" w14:textId="06303FB1"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311C42B3" w14:textId="77777777" w:rsidR="00490EBE" w:rsidRPr="00853F9E" w:rsidRDefault="00490EBE" w:rsidP="00221B09">
            <w:pPr>
              <w:ind w:left="5"/>
              <w:jc w:val="both"/>
              <w:rPr>
                <w:rFonts w:ascii="Arial" w:hAnsi="Arial" w:cs="Arial"/>
                <w:sz w:val="24"/>
                <w:szCs w:val="24"/>
              </w:rPr>
            </w:pPr>
            <w:r w:rsidRPr="00853F9E">
              <w:rPr>
                <w:rFonts w:ascii="Arial" w:eastAsia="Cambria" w:hAnsi="Arial" w:cs="Arial"/>
                <w:sz w:val="24"/>
                <w:szCs w:val="24"/>
              </w:rPr>
              <w:t xml:space="preserve">VG NGCANE </w:t>
            </w:r>
          </w:p>
        </w:tc>
        <w:tc>
          <w:tcPr>
            <w:tcW w:w="1636" w:type="dxa"/>
            <w:tcBorders>
              <w:top w:val="single" w:sz="4" w:space="0" w:color="000000"/>
              <w:left w:val="single" w:sz="4" w:space="0" w:color="000000"/>
              <w:bottom w:val="single" w:sz="4" w:space="0" w:color="000000"/>
              <w:right w:val="single" w:sz="4" w:space="0" w:color="000000"/>
            </w:tcBorders>
            <w:vAlign w:val="center"/>
          </w:tcPr>
          <w:p w14:paraId="2437A0B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TSS</w:t>
            </w:r>
          </w:p>
        </w:tc>
        <w:tc>
          <w:tcPr>
            <w:tcW w:w="974" w:type="dxa"/>
            <w:tcBorders>
              <w:top w:val="single" w:sz="4" w:space="0" w:color="000000"/>
              <w:left w:val="single" w:sz="4" w:space="0" w:color="000000"/>
              <w:bottom w:val="single" w:sz="4" w:space="0" w:color="000000"/>
              <w:right w:val="single" w:sz="4" w:space="0" w:color="000000"/>
            </w:tcBorders>
            <w:vAlign w:val="center"/>
          </w:tcPr>
          <w:p w14:paraId="051DAEE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tcPr>
          <w:p w14:paraId="5ECC8C25" w14:textId="475811B8" w:rsidR="00490EBE" w:rsidRPr="00853F9E" w:rsidRDefault="00490EBE" w:rsidP="00221B09">
            <w:pPr>
              <w:jc w:val="both"/>
              <w:rPr>
                <w:rFonts w:ascii="Arial" w:hAnsi="Arial" w:cs="Arial"/>
                <w:sz w:val="24"/>
                <w:szCs w:val="24"/>
              </w:rPr>
            </w:pPr>
            <w:r w:rsidRPr="00853F9E">
              <w:rPr>
                <w:rFonts w:ascii="Arial" w:hAnsi="Arial" w:cs="Arial"/>
                <w:sz w:val="24"/>
                <w:szCs w:val="24"/>
              </w:rPr>
              <w:t xml:space="preserve">WHIPS, </w:t>
            </w:r>
            <w:r w:rsidRPr="00853F9E">
              <w:rPr>
                <w:rFonts w:ascii="Arial" w:eastAsia="Cambria" w:hAnsi="Arial" w:cs="Arial"/>
                <w:sz w:val="24"/>
                <w:szCs w:val="24"/>
              </w:rPr>
              <w:t xml:space="preserve">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68293D4F" w14:textId="4D0737E3" w:rsidR="00490EBE" w:rsidRPr="00853F9E" w:rsidRDefault="00490EBE" w:rsidP="00B925D9">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121DFAF" w14:textId="508C6EF3" w:rsidR="00490EBE" w:rsidRPr="00853F9E" w:rsidRDefault="00490EBE" w:rsidP="00A25614">
            <w:pPr>
              <w:ind w:right="59"/>
              <w:jc w:val="center"/>
              <w:rPr>
                <w:rFonts w:ascii="Arial" w:hAnsi="Arial" w:cs="Arial"/>
                <w:sz w:val="24"/>
                <w:szCs w:val="24"/>
              </w:rPr>
            </w:pPr>
            <w:r w:rsidRPr="00853F9E">
              <w:rPr>
                <w:rFonts w:ascii="Arial" w:hAnsi="Arial" w:cs="Arial"/>
                <w:sz w:val="24"/>
                <w:szCs w:val="24"/>
              </w:rPr>
              <w:t>18</w:t>
            </w:r>
          </w:p>
        </w:tc>
        <w:tc>
          <w:tcPr>
            <w:tcW w:w="1399" w:type="dxa"/>
            <w:tcBorders>
              <w:top w:val="single" w:sz="4" w:space="0" w:color="000000"/>
              <w:left w:val="single" w:sz="4" w:space="0" w:color="000000"/>
              <w:bottom w:val="single" w:sz="4" w:space="0" w:color="000000"/>
              <w:right w:val="single" w:sz="4" w:space="0" w:color="000000"/>
            </w:tcBorders>
          </w:tcPr>
          <w:p w14:paraId="0408198F" w14:textId="582E72CC" w:rsidR="00490EBE" w:rsidRPr="00853F9E" w:rsidRDefault="00490EBE" w:rsidP="00A25614">
            <w:pPr>
              <w:ind w:right="59"/>
              <w:jc w:val="center"/>
              <w:rPr>
                <w:rFonts w:ascii="Arial" w:hAnsi="Arial" w:cs="Arial"/>
                <w:sz w:val="24"/>
                <w:szCs w:val="24"/>
              </w:rPr>
            </w:pPr>
            <w:r w:rsidRPr="00853F9E">
              <w:rPr>
                <w:rFonts w:ascii="Arial" w:hAnsi="Arial" w:cs="Arial"/>
                <w:sz w:val="24"/>
                <w:szCs w:val="24"/>
              </w:rPr>
              <w:t>5</w:t>
            </w:r>
          </w:p>
        </w:tc>
      </w:tr>
      <w:tr w:rsidR="00490EBE" w:rsidRPr="00853F9E" w14:paraId="5262DEC5" w14:textId="45C93587" w:rsidTr="00490EBE">
        <w:trPr>
          <w:trHeight w:val="787"/>
        </w:trPr>
        <w:tc>
          <w:tcPr>
            <w:tcW w:w="1708" w:type="dxa"/>
            <w:tcBorders>
              <w:top w:val="single" w:sz="4" w:space="0" w:color="000000"/>
              <w:left w:val="single" w:sz="4" w:space="0" w:color="000000"/>
              <w:bottom w:val="single" w:sz="4" w:space="0" w:color="000000"/>
              <w:right w:val="single" w:sz="4" w:space="0" w:color="000000"/>
            </w:tcBorders>
            <w:vAlign w:val="center"/>
          </w:tcPr>
          <w:p w14:paraId="41426A9F"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MS MKHUMANE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2C01202B"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423BD342"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w:t>
            </w:r>
          </w:p>
        </w:tc>
        <w:tc>
          <w:tcPr>
            <w:tcW w:w="1691" w:type="dxa"/>
            <w:tcBorders>
              <w:top w:val="single" w:sz="4" w:space="0" w:color="000000"/>
              <w:left w:val="single" w:sz="4" w:space="0" w:color="000000"/>
              <w:bottom w:val="single" w:sz="4" w:space="0" w:color="000000"/>
              <w:right w:val="single" w:sz="4" w:space="0" w:color="000000"/>
            </w:tcBorders>
          </w:tcPr>
          <w:p w14:paraId="0C246951" w14:textId="61DC0E84" w:rsidR="00490EBE" w:rsidRPr="00853F9E" w:rsidRDefault="00490EBE" w:rsidP="00221B09">
            <w:pPr>
              <w:jc w:val="both"/>
              <w:rPr>
                <w:rFonts w:ascii="Arial" w:hAnsi="Arial" w:cs="Arial"/>
                <w:sz w:val="24"/>
                <w:szCs w:val="24"/>
              </w:rPr>
            </w:pPr>
            <w:r w:rsidRPr="00853F9E">
              <w:rPr>
                <w:rFonts w:ascii="Arial" w:hAnsi="Arial" w:cs="Arial"/>
                <w:sz w:val="24"/>
                <w:szCs w:val="24"/>
              </w:rPr>
              <w:t xml:space="preserve">WHIPS (Chairperson), </w:t>
            </w:r>
            <w:r w:rsidRPr="00853F9E">
              <w:rPr>
                <w:rFonts w:ascii="Arial" w:eastAsia="Cambria" w:hAnsi="Arial" w:cs="Arial"/>
                <w:sz w:val="24"/>
                <w:szCs w:val="24"/>
              </w:rPr>
              <w:t xml:space="preserve">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6BE8EFD6" w14:textId="28F7D197" w:rsidR="00490EBE" w:rsidRPr="00853F9E" w:rsidRDefault="00490EBE" w:rsidP="00362028">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245D369" w14:textId="3226EC8C"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531746D2" w14:textId="08F6D08F"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w:t>
            </w:r>
          </w:p>
        </w:tc>
      </w:tr>
      <w:tr w:rsidR="00490EBE" w:rsidRPr="00853F9E" w14:paraId="7E4B7817" w14:textId="3F04CAC5"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36090A20"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 KUNENE</w:t>
            </w:r>
          </w:p>
        </w:tc>
        <w:tc>
          <w:tcPr>
            <w:tcW w:w="1636" w:type="dxa"/>
            <w:tcBorders>
              <w:top w:val="single" w:sz="4" w:space="0" w:color="000000"/>
              <w:left w:val="single" w:sz="4" w:space="0" w:color="000000"/>
              <w:bottom w:val="single" w:sz="4" w:space="0" w:color="000000"/>
              <w:right w:val="single" w:sz="4" w:space="0" w:color="000000"/>
            </w:tcBorders>
            <w:vAlign w:val="center"/>
          </w:tcPr>
          <w:p w14:paraId="13D6504F"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1FD3A2A5"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2</w:t>
            </w:r>
          </w:p>
        </w:tc>
        <w:tc>
          <w:tcPr>
            <w:tcW w:w="1691" w:type="dxa"/>
            <w:tcBorders>
              <w:top w:val="single" w:sz="4" w:space="0" w:color="000000"/>
              <w:left w:val="single" w:sz="4" w:space="0" w:color="000000"/>
              <w:bottom w:val="single" w:sz="4" w:space="0" w:color="000000"/>
              <w:right w:val="single" w:sz="4" w:space="0" w:color="000000"/>
            </w:tcBorders>
          </w:tcPr>
          <w:p w14:paraId="15135369" w14:textId="31FB96D0" w:rsidR="00490EBE" w:rsidRPr="00853F9E" w:rsidRDefault="00490EBE" w:rsidP="00221B09">
            <w:pPr>
              <w:jc w:val="both"/>
              <w:rPr>
                <w:rFonts w:ascii="Arial" w:hAnsi="Arial" w:cs="Arial"/>
                <w:sz w:val="24"/>
                <w:szCs w:val="24"/>
              </w:rPr>
            </w:pPr>
            <w:r w:rsidRPr="00853F9E">
              <w:rPr>
                <w:rFonts w:ascii="Arial" w:hAnsi="Arial" w:cs="Arial"/>
                <w:sz w:val="24"/>
                <w:szCs w:val="24"/>
              </w:rPr>
              <w:t>WHIPS, 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217390DA" w14:textId="44BA2661"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988CD64" w14:textId="5705EFE4"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35E3B14C" w14:textId="7FABA642"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3BD2C90E" w14:textId="7B15804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304B0A69"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MS MTHEMBU</w:t>
            </w:r>
          </w:p>
        </w:tc>
        <w:tc>
          <w:tcPr>
            <w:tcW w:w="1636" w:type="dxa"/>
            <w:tcBorders>
              <w:top w:val="single" w:sz="4" w:space="0" w:color="000000"/>
              <w:left w:val="single" w:sz="4" w:space="0" w:color="000000"/>
              <w:bottom w:val="single" w:sz="4" w:space="0" w:color="000000"/>
              <w:right w:val="single" w:sz="4" w:space="0" w:color="000000"/>
            </w:tcBorders>
            <w:vAlign w:val="center"/>
          </w:tcPr>
          <w:p w14:paraId="49DB21F4" w14:textId="77777777" w:rsidR="00490EBE" w:rsidRPr="00853F9E" w:rsidRDefault="00490EBE" w:rsidP="00221B09">
            <w:pPr>
              <w:ind w:right="12"/>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76B2763D"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3</w:t>
            </w:r>
          </w:p>
        </w:tc>
        <w:tc>
          <w:tcPr>
            <w:tcW w:w="1691" w:type="dxa"/>
            <w:tcBorders>
              <w:top w:val="single" w:sz="4" w:space="0" w:color="000000"/>
              <w:left w:val="single" w:sz="4" w:space="0" w:color="000000"/>
              <w:bottom w:val="single" w:sz="4" w:space="0" w:color="000000"/>
              <w:right w:val="single" w:sz="4" w:space="0" w:color="000000"/>
            </w:tcBorders>
          </w:tcPr>
          <w:p w14:paraId="376EF1E1" w14:textId="38F0279B" w:rsidR="00490EBE" w:rsidRPr="00853F9E" w:rsidRDefault="00490EBE" w:rsidP="00221B09">
            <w:pPr>
              <w:jc w:val="both"/>
              <w:rPr>
                <w:rFonts w:ascii="Arial" w:hAnsi="Arial" w:cs="Arial"/>
                <w:sz w:val="24"/>
                <w:szCs w:val="24"/>
              </w:rPr>
            </w:pP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364217FC" w14:textId="4124725F"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209EF0D2" w14:textId="50BE7BAD"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02E6410B" w14:textId="77162789"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w:t>
            </w:r>
          </w:p>
        </w:tc>
      </w:tr>
      <w:tr w:rsidR="00490EBE" w:rsidRPr="00853F9E" w14:paraId="4D4AAC75" w14:textId="5659E72F" w:rsidTr="00490EBE">
        <w:trPr>
          <w:trHeight w:val="523"/>
        </w:trPr>
        <w:tc>
          <w:tcPr>
            <w:tcW w:w="1708" w:type="dxa"/>
            <w:tcBorders>
              <w:top w:val="single" w:sz="4" w:space="0" w:color="000000"/>
              <w:left w:val="single" w:sz="4" w:space="0" w:color="000000"/>
              <w:bottom w:val="single" w:sz="4" w:space="0" w:color="000000"/>
              <w:right w:val="single" w:sz="4" w:space="0" w:color="000000"/>
            </w:tcBorders>
            <w:vAlign w:val="center"/>
          </w:tcPr>
          <w:p w14:paraId="2077F441"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BTD LANGA</w:t>
            </w:r>
          </w:p>
        </w:tc>
        <w:tc>
          <w:tcPr>
            <w:tcW w:w="1636" w:type="dxa"/>
            <w:tcBorders>
              <w:top w:val="single" w:sz="4" w:space="0" w:color="000000"/>
              <w:left w:val="single" w:sz="4" w:space="0" w:color="000000"/>
              <w:bottom w:val="single" w:sz="4" w:space="0" w:color="000000"/>
              <w:right w:val="single" w:sz="4" w:space="0" w:color="000000"/>
            </w:tcBorders>
          </w:tcPr>
          <w:p w14:paraId="7C13FAAC" w14:textId="77777777" w:rsidR="00490EBE" w:rsidRPr="00853F9E" w:rsidRDefault="00490EBE" w:rsidP="00CF35EC">
            <w:pPr>
              <w:ind w:right="12"/>
              <w:jc w:val="center"/>
              <w:rPr>
                <w:rFonts w:ascii="Arial" w:hAnsi="Arial" w:cs="Arial"/>
                <w:sz w:val="24"/>
                <w:szCs w:val="24"/>
              </w:rPr>
            </w:pPr>
          </w:p>
          <w:p w14:paraId="6B556482" w14:textId="77777777" w:rsidR="00490EBE" w:rsidRPr="00853F9E" w:rsidRDefault="00490EBE" w:rsidP="00CF35EC">
            <w:pPr>
              <w:ind w:right="12"/>
              <w:jc w:val="center"/>
              <w:rPr>
                <w:rFonts w:ascii="Arial" w:hAnsi="Arial" w:cs="Arial"/>
                <w:sz w:val="24"/>
                <w:szCs w:val="24"/>
              </w:rPr>
            </w:pPr>
          </w:p>
          <w:p w14:paraId="3450A931" w14:textId="77777777" w:rsidR="00490EBE" w:rsidRPr="00853F9E" w:rsidRDefault="00490EBE" w:rsidP="00CF35EC">
            <w:pPr>
              <w:ind w:right="12"/>
              <w:jc w:val="center"/>
              <w:rPr>
                <w:rFonts w:ascii="Arial" w:hAnsi="Arial" w:cs="Arial"/>
                <w:sz w:val="24"/>
                <w:szCs w:val="24"/>
              </w:rPr>
            </w:pPr>
          </w:p>
          <w:p w14:paraId="34E2371C" w14:textId="45FDCA8F" w:rsidR="00490EBE" w:rsidRPr="00853F9E" w:rsidRDefault="00490EBE" w:rsidP="00CF35EC">
            <w:pPr>
              <w:ind w:right="12"/>
              <w:jc w:val="center"/>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568EA50"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4</w:t>
            </w:r>
          </w:p>
        </w:tc>
        <w:tc>
          <w:tcPr>
            <w:tcW w:w="1691" w:type="dxa"/>
            <w:tcBorders>
              <w:top w:val="single" w:sz="4" w:space="0" w:color="000000"/>
              <w:left w:val="single" w:sz="4" w:space="0" w:color="000000"/>
              <w:bottom w:val="single" w:sz="4" w:space="0" w:color="000000"/>
              <w:right w:val="single" w:sz="4" w:space="0" w:color="000000"/>
            </w:tcBorders>
            <w:vAlign w:val="center"/>
          </w:tcPr>
          <w:p w14:paraId="04F1E14C" w14:textId="485837CA" w:rsidR="00490EBE" w:rsidRPr="00853F9E" w:rsidRDefault="00490EBE" w:rsidP="0078603D">
            <w:pPr>
              <w:jc w:val="center"/>
              <w:rPr>
                <w:rFonts w:ascii="Arial" w:hAnsi="Arial" w:cs="Arial"/>
                <w:sz w:val="24"/>
                <w:szCs w:val="24"/>
              </w:rPr>
            </w:pPr>
            <w:r w:rsidRPr="00853F9E">
              <w:rPr>
                <w:rFonts w:ascii="Arial" w:hAnsi="Arial" w:cs="Arial"/>
                <w:sz w:val="24"/>
                <w:szCs w:val="24"/>
              </w:rPr>
              <w:t>EXCO, Community (Chairperson), Development Planning &amp; Strategic Services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4E5CD91B" w14:textId="14C350F5"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B01B8FF" w14:textId="0E13B5D1"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5206EC03" w14:textId="27F7B2D3"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5876A3F4" w14:textId="6E991C2F" w:rsidTr="00490EBE">
        <w:trPr>
          <w:trHeight w:val="787"/>
        </w:trPr>
        <w:tc>
          <w:tcPr>
            <w:tcW w:w="1708" w:type="dxa"/>
            <w:tcBorders>
              <w:top w:val="single" w:sz="4" w:space="0" w:color="000000"/>
              <w:left w:val="single" w:sz="4" w:space="0" w:color="000000"/>
              <w:bottom w:val="single" w:sz="4" w:space="0" w:color="000000"/>
              <w:right w:val="single" w:sz="4" w:space="0" w:color="000000"/>
            </w:tcBorders>
            <w:vAlign w:val="center"/>
          </w:tcPr>
          <w:p w14:paraId="44C6D7F9"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MJ NKANBINDE</w:t>
            </w:r>
          </w:p>
        </w:tc>
        <w:tc>
          <w:tcPr>
            <w:tcW w:w="1636" w:type="dxa"/>
            <w:tcBorders>
              <w:top w:val="single" w:sz="4" w:space="0" w:color="000000"/>
              <w:left w:val="single" w:sz="4" w:space="0" w:color="000000"/>
              <w:bottom w:val="single" w:sz="4" w:space="0" w:color="000000"/>
              <w:right w:val="single" w:sz="4" w:space="0" w:color="000000"/>
            </w:tcBorders>
            <w:vAlign w:val="center"/>
          </w:tcPr>
          <w:p w14:paraId="1B5852A3"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2666EF43"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5</w:t>
            </w:r>
          </w:p>
        </w:tc>
        <w:tc>
          <w:tcPr>
            <w:tcW w:w="1691" w:type="dxa"/>
            <w:tcBorders>
              <w:top w:val="single" w:sz="4" w:space="0" w:color="000000"/>
              <w:left w:val="single" w:sz="4" w:space="0" w:color="000000"/>
              <w:bottom w:val="single" w:sz="4" w:space="0" w:color="000000"/>
              <w:right w:val="single" w:sz="4" w:space="0" w:color="000000"/>
            </w:tcBorders>
          </w:tcPr>
          <w:p w14:paraId="55F5B215" w14:textId="69007874" w:rsidR="00490EBE" w:rsidRPr="00853F9E" w:rsidRDefault="00490EBE" w:rsidP="00221B09">
            <w:pPr>
              <w:jc w:val="both"/>
              <w:rPr>
                <w:rFonts w:ascii="Arial" w:hAnsi="Arial" w:cs="Arial"/>
                <w:sz w:val="24"/>
                <w:szCs w:val="24"/>
              </w:rPr>
            </w:pPr>
            <w:r w:rsidRPr="00853F9E">
              <w:rPr>
                <w:rFonts w:ascii="Arial"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4DBDBA2D" w14:textId="0201C94F"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29C356E" w14:textId="27DE0FFF"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02DB22E6" w14:textId="64940C76" w:rsidR="00490EBE" w:rsidRPr="00853F9E" w:rsidRDefault="00490EBE" w:rsidP="00C57C9D">
            <w:pPr>
              <w:ind w:right="59"/>
              <w:jc w:val="center"/>
              <w:rPr>
                <w:rFonts w:ascii="Arial" w:hAnsi="Arial" w:cs="Arial"/>
                <w:sz w:val="24"/>
                <w:szCs w:val="24"/>
              </w:rPr>
            </w:pPr>
            <w:r w:rsidRPr="00853F9E">
              <w:rPr>
                <w:rFonts w:ascii="Arial" w:hAnsi="Arial" w:cs="Arial"/>
                <w:sz w:val="24"/>
                <w:szCs w:val="24"/>
              </w:rPr>
              <w:t>1</w:t>
            </w:r>
          </w:p>
        </w:tc>
      </w:tr>
      <w:tr w:rsidR="00490EBE" w:rsidRPr="00853F9E" w14:paraId="2B50661A" w14:textId="2BD693B8" w:rsidTr="00490EBE">
        <w:trPr>
          <w:trHeight w:val="783"/>
        </w:trPr>
        <w:tc>
          <w:tcPr>
            <w:tcW w:w="1708" w:type="dxa"/>
            <w:tcBorders>
              <w:top w:val="single" w:sz="4" w:space="0" w:color="000000"/>
              <w:left w:val="single" w:sz="4" w:space="0" w:color="000000"/>
              <w:bottom w:val="single" w:sz="4" w:space="0" w:color="000000"/>
              <w:right w:val="single" w:sz="4" w:space="0" w:color="000000"/>
            </w:tcBorders>
            <w:vAlign w:val="center"/>
          </w:tcPr>
          <w:p w14:paraId="5A7CB988"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lastRenderedPageBreak/>
              <w:t>SW NDLELA</w:t>
            </w:r>
          </w:p>
        </w:tc>
        <w:tc>
          <w:tcPr>
            <w:tcW w:w="1636" w:type="dxa"/>
            <w:tcBorders>
              <w:top w:val="single" w:sz="4" w:space="0" w:color="000000"/>
              <w:left w:val="single" w:sz="4" w:space="0" w:color="000000"/>
              <w:bottom w:val="single" w:sz="4" w:space="0" w:color="000000"/>
              <w:right w:val="single" w:sz="4" w:space="0" w:color="000000"/>
            </w:tcBorders>
            <w:vAlign w:val="center"/>
          </w:tcPr>
          <w:p w14:paraId="7DE673D7"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0CF6EC5B"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77D60C3D" w14:textId="1FA8FC13" w:rsidR="00490EBE" w:rsidRPr="00853F9E" w:rsidRDefault="00490EBE" w:rsidP="00221B09">
            <w:pPr>
              <w:jc w:val="both"/>
              <w:rPr>
                <w:rFonts w:ascii="Arial" w:hAnsi="Arial" w:cs="Arial"/>
                <w:sz w:val="24"/>
                <w:szCs w:val="24"/>
              </w:rPr>
            </w:pPr>
            <w:r w:rsidRPr="00853F9E">
              <w:rPr>
                <w:rFonts w:ascii="Arial" w:hAnsi="Arial" w:cs="Arial"/>
                <w:sz w:val="24"/>
                <w:szCs w:val="24"/>
              </w:rPr>
              <w:t>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69A06E4D" w14:textId="7037A632"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AB480C6" w14:textId="26156FC1"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61EDBC3B" w14:textId="143A3C73"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w:t>
            </w:r>
          </w:p>
        </w:tc>
      </w:tr>
      <w:tr w:rsidR="00490EBE" w:rsidRPr="00853F9E" w14:paraId="1AD99DA2" w14:textId="785B11BA"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669C963" w14:textId="77777777" w:rsidR="00490EBE" w:rsidRPr="00853F9E" w:rsidRDefault="00490EBE" w:rsidP="00221B09">
            <w:pPr>
              <w:ind w:left="5"/>
              <w:jc w:val="both"/>
              <w:rPr>
                <w:rFonts w:ascii="Arial" w:hAnsi="Arial" w:cs="Arial"/>
                <w:sz w:val="24"/>
                <w:szCs w:val="24"/>
              </w:rPr>
            </w:pPr>
            <w:r w:rsidRPr="00853F9E">
              <w:rPr>
                <w:rFonts w:ascii="Arial" w:hAnsi="Arial" w:cs="Arial"/>
                <w:sz w:val="24"/>
                <w:szCs w:val="24"/>
              </w:rPr>
              <w:t>FR SIMELANE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635FC1EA"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6B9F1DE0"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7</w:t>
            </w:r>
          </w:p>
        </w:tc>
        <w:tc>
          <w:tcPr>
            <w:tcW w:w="1691" w:type="dxa"/>
            <w:tcBorders>
              <w:top w:val="single" w:sz="4" w:space="0" w:color="000000"/>
              <w:left w:val="single" w:sz="4" w:space="0" w:color="000000"/>
              <w:bottom w:val="single" w:sz="4" w:space="0" w:color="000000"/>
              <w:right w:val="single" w:sz="4" w:space="0" w:color="000000"/>
            </w:tcBorders>
          </w:tcPr>
          <w:p w14:paraId="5249FB7B" w14:textId="0785EF17" w:rsidR="00490EBE" w:rsidRPr="00853F9E" w:rsidRDefault="00490EBE" w:rsidP="00221B09">
            <w:pPr>
              <w:jc w:val="both"/>
              <w:rPr>
                <w:rFonts w:ascii="Arial" w:hAnsi="Arial" w:cs="Arial"/>
                <w:sz w:val="24"/>
                <w:szCs w:val="24"/>
              </w:rPr>
            </w:pPr>
            <w:r w:rsidRPr="00853F9E">
              <w:rPr>
                <w:rFonts w:ascii="Arial" w:eastAsia="Cambria" w:hAnsi="Arial" w:cs="Arial"/>
                <w:sz w:val="24"/>
                <w:szCs w:val="24"/>
              </w:rPr>
              <w:t xml:space="preserve"> WHIPS, </w:t>
            </w:r>
            <w:r w:rsidRPr="00853F9E">
              <w:rPr>
                <w:rFonts w:ascii="Arial"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7B41871B" w14:textId="066370A1"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BE90674" w14:textId="369B7B4F"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58C3F4CB" w14:textId="1EAEF378"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1</w:t>
            </w:r>
          </w:p>
        </w:tc>
      </w:tr>
      <w:tr w:rsidR="00490EBE" w:rsidRPr="00853F9E" w14:paraId="4A91BFE3" w14:textId="7093030F"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29810102" w14:textId="77777777" w:rsidR="00490EBE" w:rsidRPr="00853F9E" w:rsidRDefault="00490EBE" w:rsidP="00221B09">
            <w:pPr>
              <w:ind w:left="5"/>
              <w:jc w:val="both"/>
              <w:rPr>
                <w:rFonts w:ascii="Arial" w:hAnsi="Arial" w:cs="Arial"/>
                <w:sz w:val="24"/>
                <w:szCs w:val="24"/>
              </w:rPr>
            </w:pPr>
            <w:r w:rsidRPr="00853F9E">
              <w:rPr>
                <w:rFonts w:ascii="Arial" w:eastAsia="Cambria" w:hAnsi="Arial" w:cs="Arial"/>
                <w:sz w:val="24"/>
                <w:szCs w:val="24"/>
              </w:rPr>
              <w:t xml:space="preserve">RN MADE </w:t>
            </w:r>
          </w:p>
        </w:tc>
        <w:tc>
          <w:tcPr>
            <w:tcW w:w="1636" w:type="dxa"/>
            <w:tcBorders>
              <w:top w:val="single" w:sz="4" w:space="0" w:color="000000"/>
              <w:left w:val="single" w:sz="4" w:space="0" w:color="000000"/>
              <w:bottom w:val="single" w:sz="4" w:space="0" w:color="000000"/>
              <w:right w:val="single" w:sz="4" w:space="0" w:color="000000"/>
            </w:tcBorders>
            <w:vAlign w:val="center"/>
          </w:tcPr>
          <w:p w14:paraId="55106332"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70BA5B37"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8</w:t>
            </w:r>
          </w:p>
        </w:tc>
        <w:tc>
          <w:tcPr>
            <w:tcW w:w="1691" w:type="dxa"/>
            <w:tcBorders>
              <w:top w:val="single" w:sz="4" w:space="0" w:color="000000"/>
              <w:left w:val="single" w:sz="4" w:space="0" w:color="000000"/>
              <w:bottom w:val="single" w:sz="4" w:space="0" w:color="000000"/>
              <w:right w:val="single" w:sz="4" w:space="0" w:color="000000"/>
            </w:tcBorders>
          </w:tcPr>
          <w:p w14:paraId="384A35F5" w14:textId="64892F86" w:rsidR="00490EBE" w:rsidRPr="00853F9E" w:rsidRDefault="00490EBE" w:rsidP="00221B09">
            <w:pPr>
              <w:jc w:val="both"/>
              <w:rPr>
                <w:rFonts w:ascii="Arial" w:hAnsi="Arial" w:cs="Arial"/>
                <w:sz w:val="24"/>
                <w:szCs w:val="24"/>
              </w:rPr>
            </w:pPr>
            <w:r w:rsidRPr="00853F9E">
              <w:rPr>
                <w:rFonts w:ascii="Arial" w:hAnsi="Arial" w:cs="Arial"/>
                <w:sz w:val="24"/>
                <w:szCs w:val="24"/>
              </w:rPr>
              <w:t>EXCO, 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1204BDEA" w14:textId="6A7CA55C" w:rsidR="00490EBE" w:rsidRPr="00853F9E" w:rsidRDefault="00490EBE" w:rsidP="009F4F51">
            <w:pPr>
              <w:ind w:right="55"/>
              <w:jc w:val="center"/>
              <w:rPr>
                <w:rFonts w:ascii="Arial" w:hAnsi="Arial" w:cs="Arial"/>
                <w:sz w:val="24"/>
                <w:szCs w:val="24"/>
              </w:rPr>
            </w:pPr>
            <w:r w:rsidRPr="00853F9E">
              <w:rPr>
                <w:rFonts w:ascii="Arial"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AF67F8A" w14:textId="7FA61140"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52E94531" w14:textId="38BF0BF3" w:rsidR="00490EBE" w:rsidRPr="00853F9E" w:rsidRDefault="00490EBE" w:rsidP="005D6AAD">
            <w:pPr>
              <w:ind w:right="59"/>
              <w:jc w:val="center"/>
              <w:rPr>
                <w:rFonts w:ascii="Arial" w:hAnsi="Arial" w:cs="Arial"/>
                <w:sz w:val="24"/>
                <w:szCs w:val="24"/>
              </w:rPr>
            </w:pPr>
            <w:r w:rsidRPr="00853F9E">
              <w:rPr>
                <w:rFonts w:ascii="Arial" w:hAnsi="Arial" w:cs="Arial"/>
                <w:sz w:val="24"/>
                <w:szCs w:val="24"/>
              </w:rPr>
              <w:t>2</w:t>
            </w:r>
          </w:p>
        </w:tc>
      </w:tr>
      <w:tr w:rsidR="00490EBE" w:rsidRPr="00853F9E" w14:paraId="0B7CEFB7" w14:textId="5A10549F"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47B54DC"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N MTHEMBU</w:t>
            </w:r>
          </w:p>
        </w:tc>
        <w:tc>
          <w:tcPr>
            <w:tcW w:w="1636" w:type="dxa"/>
            <w:tcBorders>
              <w:top w:val="single" w:sz="4" w:space="0" w:color="000000"/>
              <w:left w:val="single" w:sz="4" w:space="0" w:color="000000"/>
              <w:bottom w:val="single" w:sz="4" w:space="0" w:color="000000"/>
              <w:right w:val="single" w:sz="4" w:space="0" w:color="000000"/>
            </w:tcBorders>
            <w:vAlign w:val="center"/>
          </w:tcPr>
          <w:p w14:paraId="1A735D42"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56CD5E94"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10</w:t>
            </w:r>
          </w:p>
        </w:tc>
        <w:tc>
          <w:tcPr>
            <w:tcW w:w="1691" w:type="dxa"/>
            <w:tcBorders>
              <w:top w:val="single" w:sz="4" w:space="0" w:color="000000"/>
              <w:left w:val="single" w:sz="4" w:space="0" w:color="000000"/>
              <w:bottom w:val="single" w:sz="4" w:space="0" w:color="000000"/>
              <w:right w:val="single" w:sz="4" w:space="0" w:color="000000"/>
            </w:tcBorders>
          </w:tcPr>
          <w:p w14:paraId="1FB2370C" w14:textId="646E7D6D"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12F694B0" w14:textId="28C9504B"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18B2E8CD" w14:textId="670E29E6" w:rsidR="00490EBE" w:rsidRPr="00853F9E" w:rsidRDefault="00490EBE" w:rsidP="005D6AA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3F8B4036" w14:textId="192DD315" w:rsidR="00490EBE" w:rsidRPr="00853F9E" w:rsidRDefault="00490EBE" w:rsidP="005D6AA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449FF404" w14:textId="5C2B3966"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304FFD8"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BA RADEBE</w:t>
            </w:r>
          </w:p>
        </w:tc>
        <w:tc>
          <w:tcPr>
            <w:tcW w:w="1636" w:type="dxa"/>
            <w:tcBorders>
              <w:top w:val="single" w:sz="4" w:space="0" w:color="000000"/>
              <w:left w:val="single" w:sz="4" w:space="0" w:color="000000"/>
              <w:bottom w:val="single" w:sz="4" w:space="0" w:color="000000"/>
              <w:right w:val="single" w:sz="4" w:space="0" w:color="000000"/>
            </w:tcBorders>
            <w:vAlign w:val="center"/>
          </w:tcPr>
          <w:p w14:paraId="01D7DC70"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5130556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64A4543" w14:textId="03544D89"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EXCO (Chairperson), BTO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2A500630" w14:textId="589D13BA"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5B0A3A06" w14:textId="7A13EB90"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0145D979" w14:textId="0E07952A"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43C41544" w14:textId="6FB49B25"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7610C5A"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CMF MAPHISA</w:t>
            </w:r>
          </w:p>
        </w:tc>
        <w:tc>
          <w:tcPr>
            <w:tcW w:w="1636" w:type="dxa"/>
            <w:tcBorders>
              <w:top w:val="single" w:sz="4" w:space="0" w:color="000000"/>
              <w:left w:val="single" w:sz="4" w:space="0" w:color="000000"/>
              <w:bottom w:val="single" w:sz="4" w:space="0" w:color="000000"/>
              <w:right w:val="single" w:sz="4" w:space="0" w:color="000000"/>
            </w:tcBorders>
            <w:vAlign w:val="center"/>
          </w:tcPr>
          <w:p w14:paraId="7123BCCC"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030ED1B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12</w:t>
            </w:r>
          </w:p>
        </w:tc>
        <w:tc>
          <w:tcPr>
            <w:tcW w:w="1691" w:type="dxa"/>
            <w:tcBorders>
              <w:top w:val="single" w:sz="4" w:space="0" w:color="000000"/>
              <w:left w:val="single" w:sz="4" w:space="0" w:color="000000"/>
              <w:bottom w:val="single" w:sz="4" w:space="0" w:color="000000"/>
              <w:right w:val="single" w:sz="4" w:space="0" w:color="000000"/>
            </w:tcBorders>
          </w:tcPr>
          <w:p w14:paraId="6A908A89" w14:textId="10C4503E"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Corporate</w:t>
            </w:r>
          </w:p>
        </w:tc>
        <w:tc>
          <w:tcPr>
            <w:tcW w:w="1382" w:type="dxa"/>
            <w:tcBorders>
              <w:top w:val="single" w:sz="4" w:space="0" w:color="000000"/>
              <w:left w:val="single" w:sz="4" w:space="0" w:color="000000"/>
              <w:bottom w:val="single" w:sz="4" w:space="0" w:color="000000"/>
              <w:right w:val="single" w:sz="4" w:space="0" w:color="000000"/>
            </w:tcBorders>
            <w:vAlign w:val="center"/>
          </w:tcPr>
          <w:p w14:paraId="461F8BEE" w14:textId="4016DB82"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347F1FE" w14:textId="7A6C3079"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19</w:t>
            </w:r>
          </w:p>
        </w:tc>
        <w:tc>
          <w:tcPr>
            <w:tcW w:w="1399" w:type="dxa"/>
            <w:tcBorders>
              <w:top w:val="single" w:sz="4" w:space="0" w:color="000000"/>
              <w:left w:val="single" w:sz="4" w:space="0" w:color="000000"/>
              <w:bottom w:val="single" w:sz="4" w:space="0" w:color="000000"/>
              <w:right w:val="single" w:sz="4" w:space="0" w:color="000000"/>
            </w:tcBorders>
          </w:tcPr>
          <w:p w14:paraId="7EB0D060" w14:textId="4592BA2C"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4</w:t>
            </w:r>
          </w:p>
        </w:tc>
      </w:tr>
      <w:tr w:rsidR="00490EBE" w:rsidRPr="00853F9E" w14:paraId="21F92515" w14:textId="6036FADE"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470A552"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BS SIKHAKHANE</w:t>
            </w:r>
          </w:p>
        </w:tc>
        <w:tc>
          <w:tcPr>
            <w:tcW w:w="1636" w:type="dxa"/>
            <w:tcBorders>
              <w:top w:val="single" w:sz="4" w:space="0" w:color="000000"/>
              <w:left w:val="single" w:sz="4" w:space="0" w:color="000000"/>
              <w:bottom w:val="single" w:sz="4" w:space="0" w:color="000000"/>
              <w:right w:val="single" w:sz="4" w:space="0" w:color="000000"/>
            </w:tcBorders>
            <w:vAlign w:val="center"/>
          </w:tcPr>
          <w:p w14:paraId="00832FE8"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43D18716"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13</w:t>
            </w:r>
          </w:p>
        </w:tc>
        <w:tc>
          <w:tcPr>
            <w:tcW w:w="1691" w:type="dxa"/>
            <w:tcBorders>
              <w:top w:val="single" w:sz="4" w:space="0" w:color="000000"/>
              <w:left w:val="single" w:sz="4" w:space="0" w:color="000000"/>
              <w:bottom w:val="single" w:sz="4" w:space="0" w:color="000000"/>
              <w:right w:val="single" w:sz="4" w:space="0" w:color="000000"/>
            </w:tcBorders>
          </w:tcPr>
          <w:p w14:paraId="58382C7C" w14:textId="6EE3F742"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Technical, </w:t>
            </w: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7E0F8003" w14:textId="5A354487"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33AEF3AB" w14:textId="64654E54"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15</w:t>
            </w:r>
          </w:p>
        </w:tc>
        <w:tc>
          <w:tcPr>
            <w:tcW w:w="1399" w:type="dxa"/>
            <w:tcBorders>
              <w:top w:val="single" w:sz="4" w:space="0" w:color="000000"/>
              <w:left w:val="single" w:sz="4" w:space="0" w:color="000000"/>
              <w:bottom w:val="single" w:sz="4" w:space="0" w:color="000000"/>
              <w:right w:val="single" w:sz="4" w:space="0" w:color="000000"/>
            </w:tcBorders>
          </w:tcPr>
          <w:p w14:paraId="38430A90" w14:textId="28FD0AB8"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8</w:t>
            </w:r>
          </w:p>
        </w:tc>
      </w:tr>
      <w:tr w:rsidR="00490EBE" w:rsidRPr="00853F9E" w14:paraId="5A16E937" w14:textId="7EF91013"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6E1050C5"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MP MATHEBULA</w:t>
            </w:r>
          </w:p>
        </w:tc>
        <w:tc>
          <w:tcPr>
            <w:tcW w:w="1636" w:type="dxa"/>
            <w:tcBorders>
              <w:top w:val="single" w:sz="4" w:space="0" w:color="000000"/>
              <w:left w:val="single" w:sz="4" w:space="0" w:color="000000"/>
              <w:bottom w:val="single" w:sz="4" w:space="0" w:color="000000"/>
              <w:right w:val="single" w:sz="4" w:space="0" w:color="000000"/>
            </w:tcBorders>
            <w:vAlign w:val="center"/>
          </w:tcPr>
          <w:p w14:paraId="02F793F9"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EF47B6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13</w:t>
            </w:r>
          </w:p>
        </w:tc>
        <w:tc>
          <w:tcPr>
            <w:tcW w:w="1691" w:type="dxa"/>
            <w:tcBorders>
              <w:top w:val="single" w:sz="4" w:space="0" w:color="000000"/>
              <w:left w:val="single" w:sz="4" w:space="0" w:color="000000"/>
              <w:bottom w:val="single" w:sz="4" w:space="0" w:color="000000"/>
              <w:right w:val="single" w:sz="4" w:space="0" w:color="000000"/>
            </w:tcBorders>
          </w:tcPr>
          <w:p w14:paraId="342F880C" w14:textId="31A456B5"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1E830C8D" w14:textId="41C13CD1"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24854F0C" w14:textId="0EEF4AFF"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33EA99F8" w14:textId="0E90FB6E"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2</w:t>
            </w:r>
          </w:p>
        </w:tc>
      </w:tr>
      <w:tr w:rsidR="00490EBE" w:rsidRPr="00853F9E" w14:paraId="6DC54547" w14:textId="4A219CAE"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3BFDCE47"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EN BUTHELEZI</w:t>
            </w:r>
          </w:p>
        </w:tc>
        <w:tc>
          <w:tcPr>
            <w:tcW w:w="1636" w:type="dxa"/>
            <w:tcBorders>
              <w:top w:val="single" w:sz="4" w:space="0" w:color="000000"/>
              <w:left w:val="single" w:sz="4" w:space="0" w:color="000000"/>
              <w:bottom w:val="single" w:sz="4" w:space="0" w:color="000000"/>
              <w:right w:val="single" w:sz="4" w:space="0" w:color="000000"/>
            </w:tcBorders>
            <w:vAlign w:val="center"/>
          </w:tcPr>
          <w:p w14:paraId="12DF57D5"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IFP</w:t>
            </w:r>
          </w:p>
        </w:tc>
        <w:tc>
          <w:tcPr>
            <w:tcW w:w="974" w:type="dxa"/>
            <w:tcBorders>
              <w:top w:val="single" w:sz="4" w:space="0" w:color="000000"/>
              <w:left w:val="single" w:sz="4" w:space="0" w:color="000000"/>
              <w:bottom w:val="single" w:sz="4" w:space="0" w:color="000000"/>
              <w:right w:val="single" w:sz="4" w:space="0" w:color="000000"/>
            </w:tcBorders>
            <w:vAlign w:val="center"/>
          </w:tcPr>
          <w:p w14:paraId="1D393849"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9</w:t>
            </w:r>
          </w:p>
        </w:tc>
        <w:tc>
          <w:tcPr>
            <w:tcW w:w="1691" w:type="dxa"/>
            <w:tcBorders>
              <w:top w:val="single" w:sz="4" w:space="0" w:color="000000"/>
              <w:left w:val="single" w:sz="4" w:space="0" w:color="000000"/>
              <w:bottom w:val="single" w:sz="4" w:space="0" w:color="000000"/>
              <w:right w:val="single" w:sz="4" w:space="0" w:color="000000"/>
            </w:tcBorders>
          </w:tcPr>
          <w:p w14:paraId="3730FAF2" w14:textId="687AB7BD"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MPAC, </w:t>
            </w:r>
            <w:r w:rsidRPr="00853F9E">
              <w:rPr>
                <w:rFonts w:ascii="Arial" w:hAnsi="Arial" w:cs="Arial"/>
                <w:sz w:val="24"/>
                <w:szCs w:val="24"/>
              </w:rPr>
              <w:t>Community</w:t>
            </w:r>
            <w:r w:rsidRPr="00853F9E">
              <w:rPr>
                <w:rFonts w:ascii="Arial" w:eastAsia="Cambria" w:hAnsi="Arial" w:cs="Arial"/>
                <w:sz w:val="24"/>
                <w:szCs w:val="24"/>
              </w:rPr>
              <w:t xml:space="preserve"> </w:t>
            </w:r>
          </w:p>
        </w:tc>
        <w:tc>
          <w:tcPr>
            <w:tcW w:w="1382" w:type="dxa"/>
            <w:tcBorders>
              <w:top w:val="single" w:sz="4" w:space="0" w:color="000000"/>
              <w:left w:val="single" w:sz="4" w:space="0" w:color="000000"/>
              <w:bottom w:val="single" w:sz="4" w:space="0" w:color="000000"/>
              <w:right w:val="single" w:sz="4" w:space="0" w:color="000000"/>
            </w:tcBorders>
            <w:vAlign w:val="center"/>
          </w:tcPr>
          <w:p w14:paraId="6D17F91E" w14:textId="17A1801C"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BBCE09E" w14:textId="23063AC6" w:rsidR="00490EBE" w:rsidRPr="00853F9E" w:rsidRDefault="00490EBE" w:rsidP="00A03688">
            <w:pPr>
              <w:ind w:right="59"/>
              <w:jc w:val="center"/>
              <w:rPr>
                <w:rFonts w:ascii="Arial" w:eastAsia="Arial" w:hAnsi="Arial" w:cs="Arial"/>
                <w:sz w:val="24"/>
                <w:szCs w:val="24"/>
              </w:rPr>
            </w:pPr>
            <w:r w:rsidRPr="00853F9E">
              <w:rPr>
                <w:rFonts w:ascii="Arial" w:eastAsia="Arial" w:hAnsi="Arial" w:cs="Arial"/>
                <w:sz w:val="24"/>
                <w:szCs w:val="24"/>
              </w:rPr>
              <w:t>20</w:t>
            </w:r>
          </w:p>
        </w:tc>
        <w:tc>
          <w:tcPr>
            <w:tcW w:w="1399" w:type="dxa"/>
            <w:tcBorders>
              <w:top w:val="single" w:sz="4" w:space="0" w:color="000000"/>
              <w:left w:val="single" w:sz="4" w:space="0" w:color="000000"/>
              <w:bottom w:val="single" w:sz="4" w:space="0" w:color="000000"/>
              <w:right w:val="single" w:sz="4" w:space="0" w:color="000000"/>
            </w:tcBorders>
          </w:tcPr>
          <w:p w14:paraId="06849409" w14:textId="6B0A627B"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3</w:t>
            </w:r>
          </w:p>
        </w:tc>
      </w:tr>
      <w:tr w:rsidR="00490EBE" w:rsidRPr="00853F9E" w14:paraId="40910443" w14:textId="272FC210"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43FFA243" w14:textId="51F0AA68"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D</w:t>
            </w:r>
            <w:r w:rsidR="007F25AC">
              <w:rPr>
                <w:rFonts w:ascii="Arial" w:eastAsia="Cambria" w:hAnsi="Arial" w:cs="Arial"/>
                <w:sz w:val="24"/>
                <w:szCs w:val="24"/>
              </w:rPr>
              <w:t>M</w:t>
            </w:r>
            <w:r w:rsidRPr="00853F9E">
              <w:rPr>
                <w:rFonts w:ascii="Arial" w:eastAsia="Cambria" w:hAnsi="Arial" w:cs="Arial"/>
                <w:sz w:val="24"/>
                <w:szCs w:val="24"/>
              </w:rPr>
              <w:t xml:space="preserve"> MAKHAZA</w:t>
            </w:r>
          </w:p>
        </w:tc>
        <w:tc>
          <w:tcPr>
            <w:tcW w:w="1636" w:type="dxa"/>
            <w:tcBorders>
              <w:top w:val="single" w:sz="4" w:space="0" w:color="000000"/>
              <w:left w:val="single" w:sz="4" w:space="0" w:color="000000"/>
              <w:bottom w:val="single" w:sz="4" w:space="0" w:color="000000"/>
              <w:right w:val="single" w:sz="4" w:space="0" w:color="000000"/>
            </w:tcBorders>
            <w:vAlign w:val="center"/>
          </w:tcPr>
          <w:p w14:paraId="4100CCB7"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DA</w:t>
            </w:r>
          </w:p>
        </w:tc>
        <w:tc>
          <w:tcPr>
            <w:tcW w:w="974" w:type="dxa"/>
            <w:tcBorders>
              <w:top w:val="single" w:sz="4" w:space="0" w:color="000000"/>
              <w:left w:val="single" w:sz="4" w:space="0" w:color="000000"/>
              <w:bottom w:val="single" w:sz="4" w:space="0" w:color="000000"/>
              <w:right w:val="single" w:sz="4" w:space="0" w:color="000000"/>
            </w:tcBorders>
            <w:vAlign w:val="center"/>
          </w:tcPr>
          <w:p w14:paraId="56BA634B" w14:textId="17B67FCA" w:rsidR="00490EBE" w:rsidRPr="00853F9E" w:rsidRDefault="00490EBE" w:rsidP="00221B09">
            <w:pPr>
              <w:ind w:right="54"/>
              <w:jc w:val="both"/>
              <w:rPr>
                <w:rFonts w:ascii="Arial" w:hAnsi="Arial" w:cs="Arial"/>
                <w:sz w:val="24"/>
                <w:szCs w:val="24"/>
              </w:rPr>
            </w:pPr>
            <w:r w:rsidRPr="00853F9E">
              <w:rPr>
                <w:rFonts w:ascii="Arial" w:hAnsi="Arial" w:cs="Arial"/>
                <w:sz w:val="24"/>
                <w:szCs w:val="24"/>
              </w:rPr>
              <w:t>11</w:t>
            </w:r>
          </w:p>
        </w:tc>
        <w:tc>
          <w:tcPr>
            <w:tcW w:w="1691" w:type="dxa"/>
            <w:tcBorders>
              <w:top w:val="single" w:sz="4" w:space="0" w:color="000000"/>
              <w:left w:val="single" w:sz="4" w:space="0" w:color="000000"/>
              <w:bottom w:val="single" w:sz="4" w:space="0" w:color="000000"/>
              <w:right w:val="single" w:sz="4" w:space="0" w:color="000000"/>
            </w:tcBorders>
          </w:tcPr>
          <w:p w14:paraId="478013C8" w14:textId="2D36D97B"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 MPAC</w:t>
            </w:r>
          </w:p>
        </w:tc>
        <w:tc>
          <w:tcPr>
            <w:tcW w:w="1382" w:type="dxa"/>
            <w:tcBorders>
              <w:top w:val="single" w:sz="4" w:space="0" w:color="000000"/>
              <w:left w:val="single" w:sz="4" w:space="0" w:color="000000"/>
              <w:bottom w:val="single" w:sz="4" w:space="0" w:color="000000"/>
              <w:right w:val="single" w:sz="4" w:space="0" w:color="000000"/>
            </w:tcBorders>
            <w:vAlign w:val="center"/>
          </w:tcPr>
          <w:p w14:paraId="1783A9D7" w14:textId="3CCDB4E1"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311749D7" w14:textId="711BB8E8"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2</w:t>
            </w:r>
          </w:p>
        </w:tc>
        <w:tc>
          <w:tcPr>
            <w:tcW w:w="1399" w:type="dxa"/>
            <w:tcBorders>
              <w:top w:val="single" w:sz="4" w:space="0" w:color="000000"/>
              <w:left w:val="single" w:sz="4" w:space="0" w:color="000000"/>
              <w:bottom w:val="single" w:sz="4" w:space="0" w:color="000000"/>
              <w:right w:val="single" w:sz="4" w:space="0" w:color="000000"/>
            </w:tcBorders>
          </w:tcPr>
          <w:p w14:paraId="6E349A67" w14:textId="79077F61" w:rsidR="00490EBE" w:rsidRPr="00853F9E" w:rsidRDefault="00067741" w:rsidP="00A03688">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578E7024" w14:textId="73146344"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165D5423"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KB KHANYE</w:t>
            </w:r>
          </w:p>
        </w:tc>
        <w:tc>
          <w:tcPr>
            <w:tcW w:w="1636" w:type="dxa"/>
            <w:tcBorders>
              <w:top w:val="single" w:sz="4" w:space="0" w:color="000000"/>
              <w:left w:val="single" w:sz="4" w:space="0" w:color="000000"/>
              <w:bottom w:val="single" w:sz="4" w:space="0" w:color="000000"/>
              <w:right w:val="single" w:sz="4" w:space="0" w:color="000000"/>
            </w:tcBorders>
            <w:vAlign w:val="center"/>
          </w:tcPr>
          <w:p w14:paraId="1571755F"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vAlign w:val="center"/>
          </w:tcPr>
          <w:p w14:paraId="3CB068E5"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4</w:t>
            </w:r>
          </w:p>
        </w:tc>
        <w:tc>
          <w:tcPr>
            <w:tcW w:w="1691" w:type="dxa"/>
            <w:tcBorders>
              <w:top w:val="single" w:sz="4" w:space="0" w:color="000000"/>
              <w:left w:val="single" w:sz="4" w:space="0" w:color="000000"/>
              <w:bottom w:val="single" w:sz="4" w:space="0" w:color="000000"/>
              <w:right w:val="single" w:sz="4" w:space="0" w:color="000000"/>
            </w:tcBorders>
          </w:tcPr>
          <w:p w14:paraId="56B4F98C" w14:textId="79D10B9F"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BTO, </w:t>
            </w:r>
            <w:r w:rsidRPr="00853F9E">
              <w:rPr>
                <w:rFonts w:ascii="Arial" w:hAnsi="Arial" w:cs="Arial"/>
                <w:sz w:val="24"/>
                <w:szCs w:val="24"/>
              </w:rPr>
              <w:t>Corporate, 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77D66053" w14:textId="4D950DF2"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763A42A4" w14:textId="5B4F80E1"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23</w:t>
            </w:r>
          </w:p>
        </w:tc>
        <w:tc>
          <w:tcPr>
            <w:tcW w:w="1399" w:type="dxa"/>
            <w:tcBorders>
              <w:top w:val="single" w:sz="4" w:space="0" w:color="000000"/>
              <w:left w:val="single" w:sz="4" w:space="0" w:color="000000"/>
              <w:bottom w:val="single" w:sz="4" w:space="0" w:color="000000"/>
              <w:right w:val="single" w:sz="4" w:space="0" w:color="000000"/>
            </w:tcBorders>
          </w:tcPr>
          <w:p w14:paraId="70311FA9" w14:textId="2FAE9D4E"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24561929" w14:textId="27988F4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0E70FB5C"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SM KUNENE</w:t>
            </w:r>
          </w:p>
        </w:tc>
        <w:tc>
          <w:tcPr>
            <w:tcW w:w="1636" w:type="dxa"/>
            <w:tcBorders>
              <w:top w:val="single" w:sz="4" w:space="0" w:color="000000"/>
              <w:left w:val="single" w:sz="4" w:space="0" w:color="000000"/>
              <w:bottom w:val="single" w:sz="4" w:space="0" w:color="000000"/>
              <w:right w:val="single" w:sz="4" w:space="0" w:color="000000"/>
            </w:tcBorders>
            <w:vAlign w:val="center"/>
          </w:tcPr>
          <w:p w14:paraId="1F67A994"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6E14C3C"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6C367FD9" w14:textId="77777777"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COMMUNITY</w:t>
            </w:r>
          </w:p>
        </w:tc>
        <w:tc>
          <w:tcPr>
            <w:tcW w:w="1382" w:type="dxa"/>
            <w:tcBorders>
              <w:top w:val="single" w:sz="4" w:space="0" w:color="000000"/>
              <w:left w:val="single" w:sz="4" w:space="0" w:color="000000"/>
              <w:bottom w:val="single" w:sz="4" w:space="0" w:color="000000"/>
              <w:right w:val="single" w:sz="4" w:space="0" w:color="000000"/>
            </w:tcBorders>
            <w:vAlign w:val="center"/>
          </w:tcPr>
          <w:p w14:paraId="01D390D0" w14:textId="50677556"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 xml:space="preserve">23 </w:t>
            </w:r>
            <w:r w:rsidRPr="00853F9E">
              <w:rPr>
                <w:rFonts w:ascii="Arial" w:eastAsia="Cambria" w:hAnsi="Arial" w:cs="Arial"/>
                <w:color w:val="FF0000"/>
                <w:sz w:val="24"/>
                <w:szCs w:val="24"/>
              </w:rPr>
              <w:t xml:space="preserve">(Deceased </w:t>
            </w:r>
            <w:r w:rsidR="00E112D0" w:rsidRPr="00853F9E">
              <w:rPr>
                <w:rFonts w:ascii="Arial" w:eastAsia="Cambria" w:hAnsi="Arial" w:cs="Arial"/>
                <w:color w:val="FF0000"/>
                <w:sz w:val="24"/>
                <w:szCs w:val="24"/>
              </w:rPr>
              <w:t>i</w:t>
            </w:r>
            <w:r w:rsidRPr="00853F9E">
              <w:rPr>
                <w:rFonts w:ascii="Arial" w:eastAsia="Cambria" w:hAnsi="Arial" w:cs="Arial"/>
                <w:color w:val="FF0000"/>
                <w:sz w:val="24"/>
                <w:szCs w:val="24"/>
              </w:rPr>
              <w:t>n May)</w:t>
            </w:r>
          </w:p>
        </w:tc>
        <w:tc>
          <w:tcPr>
            <w:tcW w:w="1238" w:type="dxa"/>
            <w:tcBorders>
              <w:top w:val="single" w:sz="4" w:space="0" w:color="000000"/>
              <w:left w:val="single" w:sz="4" w:space="0" w:color="000000"/>
              <w:bottom w:val="single" w:sz="4" w:space="0" w:color="000000"/>
              <w:right w:val="single" w:sz="4" w:space="0" w:color="000000"/>
            </w:tcBorders>
            <w:vAlign w:val="bottom"/>
          </w:tcPr>
          <w:p w14:paraId="2C671B1C" w14:textId="2BF59C30"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19</w:t>
            </w:r>
          </w:p>
        </w:tc>
        <w:tc>
          <w:tcPr>
            <w:tcW w:w="1399" w:type="dxa"/>
            <w:tcBorders>
              <w:top w:val="single" w:sz="4" w:space="0" w:color="000000"/>
              <w:left w:val="single" w:sz="4" w:space="0" w:color="000000"/>
              <w:bottom w:val="single" w:sz="4" w:space="0" w:color="000000"/>
              <w:right w:val="single" w:sz="4" w:space="0" w:color="000000"/>
            </w:tcBorders>
          </w:tcPr>
          <w:p w14:paraId="22BC8A01" w14:textId="58D596EC"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0</w:t>
            </w:r>
          </w:p>
        </w:tc>
      </w:tr>
      <w:tr w:rsidR="00490EBE" w:rsidRPr="00853F9E" w14:paraId="5B97F180" w14:textId="36071697"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160FF025"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lastRenderedPageBreak/>
              <w:t>MT MABASO</w:t>
            </w:r>
          </w:p>
        </w:tc>
        <w:tc>
          <w:tcPr>
            <w:tcW w:w="1636" w:type="dxa"/>
            <w:tcBorders>
              <w:top w:val="single" w:sz="4" w:space="0" w:color="000000"/>
              <w:left w:val="single" w:sz="4" w:space="0" w:color="000000"/>
              <w:bottom w:val="single" w:sz="4" w:space="0" w:color="000000"/>
              <w:right w:val="single" w:sz="4" w:space="0" w:color="000000"/>
            </w:tcBorders>
            <w:vAlign w:val="center"/>
          </w:tcPr>
          <w:p w14:paraId="7C7C8265"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EFF</w:t>
            </w:r>
          </w:p>
        </w:tc>
        <w:tc>
          <w:tcPr>
            <w:tcW w:w="974" w:type="dxa"/>
            <w:tcBorders>
              <w:top w:val="single" w:sz="4" w:space="0" w:color="000000"/>
              <w:left w:val="single" w:sz="4" w:space="0" w:color="000000"/>
              <w:bottom w:val="single" w:sz="4" w:space="0" w:color="000000"/>
              <w:right w:val="single" w:sz="4" w:space="0" w:color="000000"/>
            </w:tcBorders>
            <w:vAlign w:val="center"/>
          </w:tcPr>
          <w:p w14:paraId="4FA35D6B"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3</w:t>
            </w:r>
          </w:p>
        </w:tc>
        <w:tc>
          <w:tcPr>
            <w:tcW w:w="1691" w:type="dxa"/>
            <w:tcBorders>
              <w:top w:val="single" w:sz="4" w:space="0" w:color="000000"/>
              <w:left w:val="single" w:sz="4" w:space="0" w:color="000000"/>
              <w:bottom w:val="single" w:sz="4" w:space="0" w:color="000000"/>
              <w:right w:val="single" w:sz="4" w:space="0" w:color="000000"/>
            </w:tcBorders>
          </w:tcPr>
          <w:p w14:paraId="4943AE1C" w14:textId="3ABC4D1C"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 MPAC (Chairperson)</w:t>
            </w:r>
          </w:p>
        </w:tc>
        <w:tc>
          <w:tcPr>
            <w:tcW w:w="1382" w:type="dxa"/>
            <w:tcBorders>
              <w:top w:val="single" w:sz="4" w:space="0" w:color="000000"/>
              <w:left w:val="single" w:sz="4" w:space="0" w:color="000000"/>
              <w:bottom w:val="single" w:sz="4" w:space="0" w:color="000000"/>
              <w:right w:val="single" w:sz="4" w:space="0" w:color="000000"/>
            </w:tcBorders>
            <w:vAlign w:val="center"/>
          </w:tcPr>
          <w:p w14:paraId="447B32A7" w14:textId="486F5ECA"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4552F946" w14:textId="26A614BC"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48FA6A9C" w14:textId="150BB08E"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595FFEE9" w14:textId="49D8AEA6"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6F18B1F6"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SE MYAKA</w:t>
            </w:r>
          </w:p>
        </w:tc>
        <w:tc>
          <w:tcPr>
            <w:tcW w:w="1636" w:type="dxa"/>
            <w:tcBorders>
              <w:top w:val="single" w:sz="4" w:space="0" w:color="000000"/>
              <w:left w:val="single" w:sz="4" w:space="0" w:color="000000"/>
              <w:bottom w:val="single" w:sz="4" w:space="0" w:color="000000"/>
              <w:right w:val="single" w:sz="4" w:space="0" w:color="000000"/>
            </w:tcBorders>
            <w:vAlign w:val="center"/>
          </w:tcPr>
          <w:p w14:paraId="21700AE1"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CPF</w:t>
            </w:r>
          </w:p>
        </w:tc>
        <w:tc>
          <w:tcPr>
            <w:tcW w:w="974" w:type="dxa"/>
            <w:tcBorders>
              <w:top w:val="single" w:sz="4" w:space="0" w:color="000000"/>
              <w:left w:val="single" w:sz="4" w:space="0" w:color="000000"/>
              <w:bottom w:val="single" w:sz="4" w:space="0" w:color="000000"/>
              <w:right w:val="single" w:sz="4" w:space="0" w:color="000000"/>
            </w:tcBorders>
            <w:vAlign w:val="center"/>
          </w:tcPr>
          <w:p w14:paraId="625E0B6A"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6</w:t>
            </w:r>
          </w:p>
        </w:tc>
        <w:tc>
          <w:tcPr>
            <w:tcW w:w="1691" w:type="dxa"/>
            <w:tcBorders>
              <w:top w:val="single" w:sz="4" w:space="0" w:color="000000"/>
              <w:left w:val="single" w:sz="4" w:space="0" w:color="000000"/>
              <w:bottom w:val="single" w:sz="4" w:space="0" w:color="000000"/>
              <w:right w:val="single" w:sz="4" w:space="0" w:color="000000"/>
            </w:tcBorders>
          </w:tcPr>
          <w:p w14:paraId="4CE8CBC1" w14:textId="4E6445EA"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WHIPS</w:t>
            </w:r>
          </w:p>
        </w:tc>
        <w:tc>
          <w:tcPr>
            <w:tcW w:w="1382" w:type="dxa"/>
            <w:tcBorders>
              <w:top w:val="single" w:sz="4" w:space="0" w:color="000000"/>
              <w:left w:val="single" w:sz="4" w:space="0" w:color="000000"/>
              <w:bottom w:val="single" w:sz="4" w:space="0" w:color="000000"/>
              <w:right w:val="single" w:sz="4" w:space="0" w:color="000000"/>
            </w:tcBorders>
            <w:vAlign w:val="center"/>
          </w:tcPr>
          <w:p w14:paraId="19DD9AAF" w14:textId="1D3B6A56"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583F0CE" w14:textId="6E57F14B"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22</w:t>
            </w:r>
          </w:p>
        </w:tc>
        <w:tc>
          <w:tcPr>
            <w:tcW w:w="1399" w:type="dxa"/>
            <w:tcBorders>
              <w:top w:val="single" w:sz="4" w:space="0" w:color="000000"/>
              <w:left w:val="single" w:sz="4" w:space="0" w:color="000000"/>
              <w:bottom w:val="single" w:sz="4" w:space="0" w:color="000000"/>
              <w:right w:val="single" w:sz="4" w:space="0" w:color="000000"/>
            </w:tcBorders>
          </w:tcPr>
          <w:p w14:paraId="18B0F731" w14:textId="7C8102BC"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1</w:t>
            </w:r>
          </w:p>
        </w:tc>
      </w:tr>
      <w:tr w:rsidR="00490EBE" w:rsidRPr="00853F9E" w14:paraId="3FB9ADB8" w14:textId="5807C0F5"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2C305C3" w14:textId="27086DC3"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NP KUMALO</w:t>
            </w:r>
          </w:p>
        </w:tc>
        <w:tc>
          <w:tcPr>
            <w:tcW w:w="1636" w:type="dxa"/>
            <w:tcBorders>
              <w:top w:val="single" w:sz="4" w:space="0" w:color="000000"/>
              <w:left w:val="single" w:sz="4" w:space="0" w:color="000000"/>
              <w:bottom w:val="single" w:sz="4" w:space="0" w:color="000000"/>
              <w:right w:val="single" w:sz="4" w:space="0" w:color="000000"/>
            </w:tcBorders>
            <w:vAlign w:val="center"/>
          </w:tcPr>
          <w:p w14:paraId="1EC0F0DE" w14:textId="77777777" w:rsidR="00490EBE" w:rsidRPr="00853F9E" w:rsidRDefault="00490EBE" w:rsidP="00221B09">
            <w:pPr>
              <w:jc w:val="both"/>
              <w:rPr>
                <w:rFonts w:ascii="Arial" w:hAnsi="Arial" w:cs="Arial"/>
                <w:sz w:val="24"/>
                <w:szCs w:val="24"/>
              </w:rPr>
            </w:pPr>
            <w:r w:rsidRPr="00853F9E">
              <w:rPr>
                <w:rFonts w:ascii="Arial" w:hAnsi="Arial" w:cs="Arial"/>
                <w:sz w:val="24"/>
                <w:szCs w:val="24"/>
              </w:rPr>
              <w:t>ANC</w:t>
            </w:r>
          </w:p>
        </w:tc>
        <w:tc>
          <w:tcPr>
            <w:tcW w:w="974" w:type="dxa"/>
            <w:tcBorders>
              <w:top w:val="single" w:sz="4" w:space="0" w:color="000000"/>
              <w:left w:val="single" w:sz="4" w:space="0" w:color="000000"/>
              <w:bottom w:val="single" w:sz="4" w:space="0" w:color="000000"/>
              <w:right w:val="single" w:sz="4" w:space="0" w:color="000000"/>
            </w:tcBorders>
            <w:vAlign w:val="center"/>
          </w:tcPr>
          <w:p w14:paraId="6AE5451E"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8</w:t>
            </w:r>
          </w:p>
        </w:tc>
        <w:tc>
          <w:tcPr>
            <w:tcW w:w="1691" w:type="dxa"/>
            <w:tcBorders>
              <w:top w:val="single" w:sz="4" w:space="0" w:color="000000"/>
              <w:left w:val="single" w:sz="4" w:space="0" w:color="000000"/>
              <w:bottom w:val="single" w:sz="4" w:space="0" w:color="000000"/>
              <w:right w:val="single" w:sz="4" w:space="0" w:color="000000"/>
            </w:tcBorders>
          </w:tcPr>
          <w:p w14:paraId="7899933F" w14:textId="2D081637"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BTO, MPAC, </w:t>
            </w:r>
            <w:r w:rsidRPr="00853F9E">
              <w:rPr>
                <w:rFonts w:ascii="Arial" w:hAnsi="Arial" w:cs="Arial"/>
                <w:sz w:val="24"/>
                <w:szCs w:val="24"/>
              </w:rPr>
              <w:t>Development Planning &amp; Strategic Services</w:t>
            </w:r>
          </w:p>
        </w:tc>
        <w:tc>
          <w:tcPr>
            <w:tcW w:w="1382" w:type="dxa"/>
            <w:tcBorders>
              <w:top w:val="single" w:sz="4" w:space="0" w:color="000000"/>
              <w:left w:val="single" w:sz="4" w:space="0" w:color="000000"/>
              <w:bottom w:val="single" w:sz="4" w:space="0" w:color="000000"/>
              <w:right w:val="single" w:sz="4" w:space="0" w:color="000000"/>
            </w:tcBorders>
            <w:vAlign w:val="center"/>
          </w:tcPr>
          <w:p w14:paraId="36B2C1C3" w14:textId="25EDE489"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02C022A5" w14:textId="690225F8"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21</w:t>
            </w:r>
          </w:p>
        </w:tc>
        <w:tc>
          <w:tcPr>
            <w:tcW w:w="1399" w:type="dxa"/>
            <w:tcBorders>
              <w:top w:val="single" w:sz="4" w:space="0" w:color="000000"/>
              <w:left w:val="single" w:sz="4" w:space="0" w:color="000000"/>
              <w:bottom w:val="single" w:sz="4" w:space="0" w:color="000000"/>
              <w:right w:val="single" w:sz="4" w:space="0" w:color="000000"/>
            </w:tcBorders>
          </w:tcPr>
          <w:p w14:paraId="3C824CA6" w14:textId="7C52ED9D"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2</w:t>
            </w:r>
          </w:p>
        </w:tc>
      </w:tr>
      <w:tr w:rsidR="00490EBE" w:rsidRPr="00853F9E" w14:paraId="1FF8E75A" w14:textId="6DC34761" w:rsidTr="00490EBE">
        <w:trPr>
          <w:trHeight w:val="1042"/>
        </w:trPr>
        <w:tc>
          <w:tcPr>
            <w:tcW w:w="1708" w:type="dxa"/>
            <w:tcBorders>
              <w:top w:val="single" w:sz="4" w:space="0" w:color="000000"/>
              <w:left w:val="single" w:sz="4" w:space="0" w:color="000000"/>
              <w:bottom w:val="single" w:sz="4" w:space="0" w:color="000000"/>
              <w:right w:val="single" w:sz="4" w:space="0" w:color="000000"/>
            </w:tcBorders>
            <w:vAlign w:val="center"/>
          </w:tcPr>
          <w:p w14:paraId="514A53D8" w14:textId="77777777" w:rsidR="00490EBE" w:rsidRPr="00853F9E" w:rsidRDefault="00490EBE" w:rsidP="00221B09">
            <w:pPr>
              <w:ind w:left="5"/>
              <w:jc w:val="both"/>
              <w:rPr>
                <w:rFonts w:ascii="Arial" w:eastAsia="Cambria" w:hAnsi="Arial" w:cs="Arial"/>
                <w:sz w:val="24"/>
                <w:szCs w:val="24"/>
              </w:rPr>
            </w:pPr>
            <w:r w:rsidRPr="00853F9E">
              <w:rPr>
                <w:rFonts w:ascii="Arial" w:eastAsia="Cambria" w:hAnsi="Arial" w:cs="Arial"/>
                <w:sz w:val="24"/>
                <w:szCs w:val="24"/>
              </w:rPr>
              <w:t>RS LANGA</w:t>
            </w:r>
          </w:p>
        </w:tc>
        <w:tc>
          <w:tcPr>
            <w:tcW w:w="1636" w:type="dxa"/>
            <w:tcBorders>
              <w:top w:val="single" w:sz="4" w:space="0" w:color="000000"/>
              <w:left w:val="single" w:sz="4" w:space="0" w:color="000000"/>
              <w:bottom w:val="single" w:sz="4" w:space="0" w:color="000000"/>
              <w:right w:val="single" w:sz="4" w:space="0" w:color="000000"/>
            </w:tcBorders>
            <w:vAlign w:val="center"/>
          </w:tcPr>
          <w:p w14:paraId="2B7F63CE" w14:textId="086DC12E" w:rsidR="00490EBE" w:rsidRPr="00853F9E" w:rsidRDefault="00490EBE" w:rsidP="00221B09">
            <w:pPr>
              <w:jc w:val="both"/>
              <w:rPr>
                <w:rFonts w:ascii="Arial" w:hAnsi="Arial" w:cs="Arial"/>
                <w:sz w:val="24"/>
                <w:szCs w:val="24"/>
              </w:rPr>
            </w:pPr>
            <w:r w:rsidRPr="00853F9E">
              <w:rPr>
                <w:rFonts w:ascii="Arial" w:hAnsi="Arial" w:cs="Arial"/>
                <w:sz w:val="24"/>
                <w:szCs w:val="24"/>
              </w:rPr>
              <w:t>ABC</w:t>
            </w:r>
          </w:p>
        </w:tc>
        <w:tc>
          <w:tcPr>
            <w:tcW w:w="974" w:type="dxa"/>
            <w:tcBorders>
              <w:top w:val="single" w:sz="4" w:space="0" w:color="000000"/>
              <w:left w:val="single" w:sz="4" w:space="0" w:color="000000"/>
              <w:bottom w:val="single" w:sz="4" w:space="0" w:color="000000"/>
              <w:right w:val="single" w:sz="4" w:space="0" w:color="000000"/>
            </w:tcBorders>
            <w:vAlign w:val="center"/>
          </w:tcPr>
          <w:p w14:paraId="5124A39C" w14:textId="77777777" w:rsidR="00490EBE" w:rsidRPr="00853F9E" w:rsidRDefault="00490EBE" w:rsidP="00221B09">
            <w:pPr>
              <w:ind w:right="54"/>
              <w:jc w:val="both"/>
              <w:rPr>
                <w:rFonts w:ascii="Arial" w:hAnsi="Arial" w:cs="Arial"/>
                <w:sz w:val="24"/>
                <w:szCs w:val="24"/>
              </w:rPr>
            </w:pPr>
            <w:r w:rsidRPr="00853F9E">
              <w:rPr>
                <w:rFonts w:ascii="Arial" w:hAnsi="Arial" w:cs="Arial"/>
                <w:sz w:val="24"/>
                <w:szCs w:val="24"/>
              </w:rPr>
              <w:t>5</w:t>
            </w:r>
          </w:p>
        </w:tc>
        <w:tc>
          <w:tcPr>
            <w:tcW w:w="1691" w:type="dxa"/>
            <w:tcBorders>
              <w:top w:val="single" w:sz="4" w:space="0" w:color="000000"/>
              <w:left w:val="single" w:sz="4" w:space="0" w:color="000000"/>
              <w:bottom w:val="single" w:sz="4" w:space="0" w:color="000000"/>
              <w:right w:val="single" w:sz="4" w:space="0" w:color="000000"/>
            </w:tcBorders>
          </w:tcPr>
          <w:p w14:paraId="05A58658" w14:textId="6EC06BAB" w:rsidR="00490EBE" w:rsidRPr="00853F9E" w:rsidRDefault="00490EBE" w:rsidP="00221B09">
            <w:pPr>
              <w:jc w:val="both"/>
              <w:rPr>
                <w:rFonts w:ascii="Arial" w:eastAsia="Cambria" w:hAnsi="Arial" w:cs="Arial"/>
                <w:sz w:val="24"/>
                <w:szCs w:val="24"/>
              </w:rPr>
            </w:pPr>
            <w:r w:rsidRPr="00853F9E">
              <w:rPr>
                <w:rFonts w:ascii="Arial" w:eastAsia="Cambria" w:hAnsi="Arial" w:cs="Arial"/>
                <w:sz w:val="24"/>
                <w:szCs w:val="24"/>
              </w:rPr>
              <w:t xml:space="preserve">WHIPS, BTO, MPAC, </w:t>
            </w:r>
            <w:r w:rsidRPr="00853F9E">
              <w:rPr>
                <w:rFonts w:ascii="Arial" w:hAnsi="Arial" w:cs="Arial"/>
                <w:sz w:val="24"/>
                <w:szCs w:val="24"/>
              </w:rPr>
              <w:t>Technical</w:t>
            </w:r>
          </w:p>
        </w:tc>
        <w:tc>
          <w:tcPr>
            <w:tcW w:w="1382" w:type="dxa"/>
            <w:tcBorders>
              <w:top w:val="single" w:sz="4" w:space="0" w:color="000000"/>
              <w:left w:val="single" w:sz="4" w:space="0" w:color="000000"/>
              <w:bottom w:val="single" w:sz="4" w:space="0" w:color="000000"/>
              <w:right w:val="single" w:sz="4" w:space="0" w:color="000000"/>
            </w:tcBorders>
            <w:vAlign w:val="center"/>
          </w:tcPr>
          <w:p w14:paraId="3A1F9C4F" w14:textId="6DC10A9F" w:rsidR="00490EBE" w:rsidRPr="00853F9E" w:rsidRDefault="00490EBE" w:rsidP="009F4F51">
            <w:pPr>
              <w:ind w:right="55"/>
              <w:jc w:val="center"/>
              <w:rPr>
                <w:rFonts w:ascii="Arial" w:eastAsia="Cambria" w:hAnsi="Arial" w:cs="Arial"/>
                <w:sz w:val="24"/>
                <w:szCs w:val="24"/>
              </w:rPr>
            </w:pPr>
            <w:r w:rsidRPr="00853F9E">
              <w:rPr>
                <w:rFonts w:ascii="Arial" w:eastAsia="Cambria" w:hAnsi="Arial" w:cs="Arial"/>
                <w:sz w:val="24"/>
                <w:szCs w:val="24"/>
              </w:rPr>
              <w:t>23</w:t>
            </w:r>
          </w:p>
        </w:tc>
        <w:tc>
          <w:tcPr>
            <w:tcW w:w="1238" w:type="dxa"/>
            <w:tcBorders>
              <w:top w:val="single" w:sz="4" w:space="0" w:color="000000"/>
              <w:left w:val="single" w:sz="4" w:space="0" w:color="000000"/>
              <w:bottom w:val="single" w:sz="4" w:space="0" w:color="000000"/>
              <w:right w:val="single" w:sz="4" w:space="0" w:color="000000"/>
            </w:tcBorders>
            <w:vAlign w:val="bottom"/>
          </w:tcPr>
          <w:p w14:paraId="69BC6155" w14:textId="30115D2B" w:rsidR="00490EBE" w:rsidRPr="00853F9E" w:rsidRDefault="00490EBE" w:rsidP="007E5B1D">
            <w:pPr>
              <w:ind w:right="59"/>
              <w:jc w:val="center"/>
              <w:rPr>
                <w:rFonts w:ascii="Arial" w:eastAsia="Arial" w:hAnsi="Arial" w:cs="Arial"/>
                <w:sz w:val="24"/>
                <w:szCs w:val="24"/>
              </w:rPr>
            </w:pPr>
            <w:r w:rsidRPr="00853F9E">
              <w:rPr>
                <w:rFonts w:ascii="Arial" w:eastAsia="Arial" w:hAnsi="Arial" w:cs="Arial"/>
                <w:sz w:val="24"/>
                <w:szCs w:val="24"/>
              </w:rPr>
              <w:t>18</w:t>
            </w:r>
          </w:p>
        </w:tc>
        <w:tc>
          <w:tcPr>
            <w:tcW w:w="1399" w:type="dxa"/>
            <w:tcBorders>
              <w:top w:val="single" w:sz="4" w:space="0" w:color="000000"/>
              <w:left w:val="single" w:sz="4" w:space="0" w:color="000000"/>
              <w:bottom w:val="single" w:sz="4" w:space="0" w:color="000000"/>
              <w:right w:val="single" w:sz="4" w:space="0" w:color="000000"/>
            </w:tcBorders>
          </w:tcPr>
          <w:p w14:paraId="77965496" w14:textId="1472A20A" w:rsidR="00490EBE" w:rsidRPr="00853F9E" w:rsidRDefault="00067741" w:rsidP="007E5B1D">
            <w:pPr>
              <w:ind w:right="59"/>
              <w:jc w:val="center"/>
              <w:rPr>
                <w:rFonts w:ascii="Arial" w:eastAsia="Arial" w:hAnsi="Arial" w:cs="Arial"/>
                <w:sz w:val="24"/>
                <w:szCs w:val="24"/>
              </w:rPr>
            </w:pPr>
            <w:r w:rsidRPr="00853F9E">
              <w:rPr>
                <w:rFonts w:ascii="Arial" w:eastAsia="Arial" w:hAnsi="Arial" w:cs="Arial"/>
                <w:sz w:val="24"/>
                <w:szCs w:val="24"/>
              </w:rPr>
              <w:t>5</w:t>
            </w:r>
          </w:p>
        </w:tc>
      </w:tr>
      <w:bookmarkEnd w:id="78"/>
    </w:tbl>
    <w:p w14:paraId="2AD018DA" w14:textId="77777777" w:rsidR="00FF1587" w:rsidRPr="00853F9E" w:rsidRDefault="00FF1587" w:rsidP="00FF1587">
      <w:pPr>
        <w:jc w:val="both"/>
        <w:rPr>
          <w:rFonts w:ascii="Arial" w:hAnsi="Arial" w:cs="Arial"/>
          <w:sz w:val="24"/>
          <w:szCs w:val="24"/>
        </w:rPr>
      </w:pPr>
    </w:p>
    <w:p w14:paraId="7B3F84E3" w14:textId="77777777" w:rsidR="00067741" w:rsidRPr="00853F9E" w:rsidRDefault="00067741" w:rsidP="00FF1587">
      <w:pPr>
        <w:jc w:val="both"/>
        <w:rPr>
          <w:rFonts w:ascii="Arial" w:hAnsi="Arial" w:cs="Arial"/>
          <w:sz w:val="24"/>
          <w:szCs w:val="24"/>
        </w:rPr>
      </w:pPr>
    </w:p>
    <w:p w14:paraId="5E968BCF" w14:textId="40A6F0FC" w:rsidR="00FF1587" w:rsidRPr="00853F9E" w:rsidRDefault="006E70D1" w:rsidP="00FF1587">
      <w:pPr>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 xml:space="preserve">.1.3 Committees and Purposes of Committees </w:t>
      </w:r>
    </w:p>
    <w:tbl>
      <w:tblPr>
        <w:tblStyle w:val="TableGrid0"/>
        <w:tblW w:w="9318" w:type="dxa"/>
        <w:tblInd w:w="-107" w:type="dxa"/>
        <w:tblCellMar>
          <w:top w:w="39" w:type="dxa"/>
          <w:left w:w="107" w:type="dxa"/>
          <w:bottom w:w="4" w:type="dxa"/>
          <w:right w:w="75" w:type="dxa"/>
        </w:tblCellMar>
        <w:tblLook w:val="04A0" w:firstRow="1" w:lastRow="0" w:firstColumn="1" w:lastColumn="0" w:noHBand="0" w:noVBand="1"/>
      </w:tblPr>
      <w:tblGrid>
        <w:gridCol w:w="2234"/>
        <w:gridCol w:w="7084"/>
      </w:tblGrid>
      <w:tr w:rsidR="00FF1587" w:rsidRPr="00853F9E" w14:paraId="1D2F1D2F" w14:textId="77777777" w:rsidTr="00221B09">
        <w:trPr>
          <w:trHeight w:val="287"/>
        </w:trPr>
        <w:tc>
          <w:tcPr>
            <w:tcW w:w="9318" w:type="dxa"/>
            <w:gridSpan w:val="2"/>
            <w:tcBorders>
              <w:top w:val="single" w:sz="4" w:space="0" w:color="000000"/>
              <w:left w:val="single" w:sz="4" w:space="0" w:color="000000"/>
              <w:bottom w:val="single" w:sz="4" w:space="0" w:color="000000"/>
              <w:right w:val="single" w:sz="4" w:space="0" w:color="000000"/>
            </w:tcBorders>
            <w:shd w:val="clear" w:color="auto" w:fill="C9C9C9"/>
          </w:tcPr>
          <w:p w14:paraId="507E6D2C" w14:textId="77777777" w:rsidR="00FF1587" w:rsidRPr="00853F9E" w:rsidRDefault="00FF1587" w:rsidP="00221B09">
            <w:pPr>
              <w:ind w:right="35"/>
              <w:jc w:val="both"/>
              <w:rPr>
                <w:rFonts w:ascii="Arial" w:hAnsi="Arial" w:cs="Arial"/>
                <w:sz w:val="24"/>
                <w:szCs w:val="24"/>
              </w:rPr>
            </w:pPr>
            <w:bookmarkStart w:id="79" w:name="_Hlk184730922"/>
            <w:r w:rsidRPr="00853F9E">
              <w:rPr>
                <w:rFonts w:ascii="Arial" w:eastAsia="Cambria" w:hAnsi="Arial" w:cs="Arial"/>
                <w:b/>
                <w:sz w:val="24"/>
                <w:szCs w:val="24"/>
              </w:rPr>
              <w:t xml:space="preserve">Committees (other than Mayoral / Executive Committee) and Purposes of Committees </w:t>
            </w:r>
          </w:p>
        </w:tc>
      </w:tr>
      <w:tr w:rsidR="00FF1587" w:rsidRPr="00853F9E" w14:paraId="207F0B67" w14:textId="77777777" w:rsidTr="00221B09">
        <w:trPr>
          <w:trHeight w:val="523"/>
        </w:trPr>
        <w:tc>
          <w:tcPr>
            <w:tcW w:w="2234" w:type="dxa"/>
            <w:tcBorders>
              <w:top w:val="single" w:sz="4" w:space="0" w:color="000000"/>
              <w:left w:val="single" w:sz="4" w:space="0" w:color="000000"/>
              <w:bottom w:val="single" w:sz="4" w:space="0" w:color="C2D69B"/>
              <w:right w:val="single" w:sz="4" w:space="0" w:color="000000"/>
            </w:tcBorders>
            <w:shd w:val="clear" w:color="auto" w:fill="FFF2CC"/>
          </w:tcPr>
          <w:p w14:paraId="337F52A4"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Municipal Committees </w:t>
            </w:r>
          </w:p>
        </w:tc>
        <w:tc>
          <w:tcPr>
            <w:tcW w:w="7084"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36922AC1" w14:textId="77777777" w:rsidR="00FF1587" w:rsidRPr="00853F9E" w:rsidRDefault="00FF1587" w:rsidP="00221B09">
            <w:pPr>
              <w:ind w:right="31"/>
              <w:jc w:val="both"/>
              <w:rPr>
                <w:rFonts w:ascii="Arial" w:hAnsi="Arial" w:cs="Arial"/>
                <w:sz w:val="24"/>
                <w:szCs w:val="24"/>
              </w:rPr>
            </w:pPr>
            <w:r w:rsidRPr="00853F9E">
              <w:rPr>
                <w:rFonts w:ascii="Arial" w:eastAsia="Cambria" w:hAnsi="Arial" w:cs="Arial"/>
                <w:b/>
                <w:sz w:val="24"/>
                <w:szCs w:val="24"/>
              </w:rPr>
              <w:t xml:space="preserve">Purpose of Committee </w:t>
            </w:r>
          </w:p>
        </w:tc>
      </w:tr>
      <w:tr w:rsidR="00FF1587" w:rsidRPr="00853F9E" w14:paraId="4CB16CB1" w14:textId="77777777" w:rsidTr="00221B09">
        <w:trPr>
          <w:trHeight w:val="340"/>
        </w:trPr>
        <w:tc>
          <w:tcPr>
            <w:tcW w:w="2234" w:type="dxa"/>
            <w:tcBorders>
              <w:top w:val="single" w:sz="4" w:space="0" w:color="C2D69B"/>
              <w:left w:val="single" w:sz="4" w:space="0" w:color="000000"/>
              <w:bottom w:val="single" w:sz="4" w:space="0" w:color="000000"/>
              <w:right w:val="single" w:sz="4" w:space="0" w:color="000000"/>
            </w:tcBorders>
            <w:shd w:val="clear" w:color="auto" w:fill="C2D69B"/>
          </w:tcPr>
          <w:p w14:paraId="44E5275D" w14:textId="77777777" w:rsidR="00FF1587" w:rsidRPr="00853F9E" w:rsidRDefault="00FF1587" w:rsidP="00221B09">
            <w:pPr>
              <w:ind w:left="13"/>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2623F66D" w14:textId="77777777" w:rsidR="00FF1587" w:rsidRPr="00853F9E" w:rsidRDefault="00FF1587" w:rsidP="00221B09">
            <w:pPr>
              <w:jc w:val="both"/>
              <w:rPr>
                <w:rFonts w:ascii="Arial" w:hAnsi="Arial" w:cs="Arial"/>
                <w:sz w:val="24"/>
                <w:szCs w:val="24"/>
              </w:rPr>
            </w:pPr>
          </w:p>
        </w:tc>
      </w:tr>
      <w:tr w:rsidR="00FF1587" w:rsidRPr="00853F9E" w14:paraId="3E2F962E" w14:textId="77777777" w:rsidTr="00221B09">
        <w:trPr>
          <w:trHeight w:val="1302"/>
        </w:trPr>
        <w:tc>
          <w:tcPr>
            <w:tcW w:w="2234" w:type="dxa"/>
            <w:tcBorders>
              <w:top w:val="single" w:sz="4" w:space="0" w:color="000000"/>
              <w:left w:val="single" w:sz="4" w:space="0" w:color="000000"/>
              <w:bottom w:val="single" w:sz="4" w:space="0" w:color="000000"/>
              <w:right w:val="single" w:sz="4" w:space="0" w:color="000000"/>
            </w:tcBorders>
          </w:tcPr>
          <w:p w14:paraId="4DA3ABE0"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MPAC </w:t>
            </w:r>
          </w:p>
        </w:tc>
        <w:tc>
          <w:tcPr>
            <w:tcW w:w="7084" w:type="dxa"/>
            <w:tcBorders>
              <w:top w:val="single" w:sz="4" w:space="0" w:color="000000"/>
              <w:left w:val="single" w:sz="4" w:space="0" w:color="000000"/>
              <w:bottom w:val="single" w:sz="4" w:space="0" w:color="000000"/>
              <w:right w:val="single" w:sz="4" w:space="0" w:color="000000"/>
            </w:tcBorders>
          </w:tcPr>
          <w:p w14:paraId="1B05879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Municipal Public Accounts Committee (MPAC) has been established by Council in terms of Section 79 of the Municipal Structures Act, Act 117 of 1998. The purpose of the Committee is to perform an oversight function on behalf of the Council over the executive functionaries of the Council to the extent set out herein </w:t>
            </w:r>
          </w:p>
        </w:tc>
      </w:tr>
      <w:tr w:rsidR="00FF1587" w:rsidRPr="00853F9E" w14:paraId="0CD8D4B0" w14:textId="77777777" w:rsidTr="00221B09">
        <w:trPr>
          <w:trHeight w:val="1297"/>
        </w:trPr>
        <w:tc>
          <w:tcPr>
            <w:tcW w:w="2234" w:type="dxa"/>
            <w:tcBorders>
              <w:top w:val="single" w:sz="4" w:space="0" w:color="000000"/>
              <w:left w:val="single" w:sz="4" w:space="0" w:color="000000"/>
              <w:bottom w:val="single" w:sz="4" w:space="0" w:color="000000"/>
              <w:right w:val="single" w:sz="4" w:space="0" w:color="000000"/>
            </w:tcBorders>
          </w:tcPr>
          <w:p w14:paraId="42A132E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Portfolio Committee </w:t>
            </w:r>
          </w:p>
        </w:tc>
        <w:tc>
          <w:tcPr>
            <w:tcW w:w="7084" w:type="dxa"/>
            <w:tcBorders>
              <w:top w:val="single" w:sz="4" w:space="0" w:color="000000"/>
              <w:left w:val="single" w:sz="4" w:space="0" w:color="000000"/>
              <w:bottom w:val="single" w:sz="4" w:space="0" w:color="000000"/>
              <w:right w:val="single" w:sz="4" w:space="0" w:color="000000"/>
            </w:tcBorders>
          </w:tcPr>
          <w:p w14:paraId="3D29EF94"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Portfolio committee has been established by Council in terms of Section 80 of the Municipal Structures Act, Act 117 of 1998. The purpose of the Committee is to perform an oversight function on behalf of the Council over the executive functionaries of the Council to the extent set out herein </w:t>
            </w:r>
          </w:p>
        </w:tc>
      </w:tr>
      <w:tr w:rsidR="00FF1587" w:rsidRPr="00853F9E" w14:paraId="6E66D8C2" w14:textId="77777777" w:rsidTr="00221B09">
        <w:trPr>
          <w:trHeight w:val="1042"/>
        </w:trPr>
        <w:tc>
          <w:tcPr>
            <w:tcW w:w="2234" w:type="dxa"/>
            <w:tcBorders>
              <w:top w:val="single" w:sz="4" w:space="0" w:color="000000"/>
              <w:left w:val="single" w:sz="4" w:space="0" w:color="000000"/>
              <w:bottom w:val="single" w:sz="4" w:space="0" w:color="000000"/>
              <w:right w:val="single" w:sz="4" w:space="0" w:color="000000"/>
            </w:tcBorders>
          </w:tcPr>
          <w:p w14:paraId="7564283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Audit Committee </w:t>
            </w:r>
          </w:p>
        </w:tc>
        <w:tc>
          <w:tcPr>
            <w:tcW w:w="7084" w:type="dxa"/>
            <w:tcBorders>
              <w:top w:val="single" w:sz="4" w:space="0" w:color="000000"/>
              <w:left w:val="single" w:sz="4" w:space="0" w:color="000000"/>
              <w:bottom w:val="single" w:sz="4" w:space="0" w:color="000000"/>
              <w:right w:val="single" w:sz="4" w:space="0" w:color="000000"/>
            </w:tcBorders>
          </w:tcPr>
          <w:p w14:paraId="1E66F237"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committee must review and assess the qualitative aspects of financial reporting, the municipality's processes to manage business and financial risk, governance processes and compliance with applicable legal, ethical, and regulatory requirements. </w:t>
            </w:r>
          </w:p>
        </w:tc>
      </w:tr>
      <w:tr w:rsidR="00FF1587" w:rsidRPr="00853F9E" w14:paraId="405C6567" w14:textId="77777777" w:rsidTr="00221B09">
        <w:trPr>
          <w:trHeight w:val="1042"/>
        </w:trPr>
        <w:tc>
          <w:tcPr>
            <w:tcW w:w="2234" w:type="dxa"/>
            <w:tcBorders>
              <w:top w:val="single" w:sz="4" w:space="0" w:color="000000"/>
              <w:left w:val="single" w:sz="4" w:space="0" w:color="000000"/>
              <w:bottom w:val="single" w:sz="4" w:space="0" w:color="000000"/>
              <w:right w:val="single" w:sz="4" w:space="0" w:color="000000"/>
            </w:tcBorders>
            <w:vAlign w:val="bottom"/>
          </w:tcPr>
          <w:p w14:paraId="7A966DD4"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EXCO </w:t>
            </w:r>
          </w:p>
        </w:tc>
        <w:tc>
          <w:tcPr>
            <w:tcW w:w="7084" w:type="dxa"/>
            <w:tcBorders>
              <w:top w:val="single" w:sz="4" w:space="0" w:color="000000"/>
              <w:left w:val="single" w:sz="4" w:space="0" w:color="000000"/>
              <w:bottom w:val="single" w:sz="4" w:space="0" w:color="000000"/>
              <w:right w:val="single" w:sz="4" w:space="0" w:color="000000"/>
            </w:tcBorders>
          </w:tcPr>
          <w:p w14:paraId="780058D2"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The Executive committee is the management or principal committee of the municipality. It receives reports from other committees of council and must forward these reports together with its recommendations to the full council. </w:t>
            </w:r>
          </w:p>
        </w:tc>
      </w:tr>
      <w:tr w:rsidR="00FF1587" w:rsidRPr="00853F9E" w14:paraId="2A1EA528" w14:textId="77777777" w:rsidTr="00221B09">
        <w:trPr>
          <w:trHeight w:val="1301"/>
        </w:trPr>
        <w:tc>
          <w:tcPr>
            <w:tcW w:w="2234" w:type="dxa"/>
            <w:tcBorders>
              <w:top w:val="single" w:sz="4" w:space="0" w:color="000000"/>
              <w:left w:val="single" w:sz="4" w:space="0" w:color="000000"/>
              <w:bottom w:val="single" w:sz="4" w:space="0" w:color="000000"/>
              <w:right w:val="single" w:sz="4" w:space="0" w:color="000000"/>
            </w:tcBorders>
            <w:vAlign w:val="bottom"/>
          </w:tcPr>
          <w:p w14:paraId="33AAF6A9" w14:textId="77777777" w:rsidR="00FF1587" w:rsidRPr="00853F9E" w:rsidRDefault="00FF1587" w:rsidP="00221B09">
            <w:pPr>
              <w:jc w:val="both"/>
              <w:rPr>
                <w:rFonts w:ascii="Arial" w:hAnsi="Arial" w:cs="Arial"/>
                <w:sz w:val="24"/>
                <w:szCs w:val="24"/>
              </w:rPr>
            </w:pPr>
            <w:bookmarkStart w:id="80" w:name="_Hlk163717473"/>
            <w:r w:rsidRPr="00853F9E">
              <w:rPr>
                <w:rFonts w:ascii="Arial" w:eastAsia="Cambria" w:hAnsi="Arial" w:cs="Arial"/>
                <w:sz w:val="24"/>
                <w:szCs w:val="24"/>
              </w:rPr>
              <w:lastRenderedPageBreak/>
              <w:t xml:space="preserve">MANCO </w:t>
            </w:r>
            <w:bookmarkEnd w:id="80"/>
          </w:p>
        </w:tc>
        <w:tc>
          <w:tcPr>
            <w:tcW w:w="7084" w:type="dxa"/>
            <w:tcBorders>
              <w:top w:val="single" w:sz="4" w:space="0" w:color="000000"/>
              <w:left w:val="single" w:sz="4" w:space="0" w:color="000000"/>
              <w:bottom w:val="single" w:sz="4" w:space="0" w:color="000000"/>
              <w:right w:val="single" w:sz="4" w:space="0" w:color="000000"/>
            </w:tcBorders>
          </w:tcPr>
          <w:p w14:paraId="40C58DDB"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 </w:t>
            </w:r>
          </w:p>
          <w:p w14:paraId="75DFE9F0" w14:textId="77777777" w:rsidR="00FF1587" w:rsidRPr="00853F9E" w:rsidRDefault="00FF1587" w:rsidP="00221B09">
            <w:pPr>
              <w:spacing w:after="2" w:line="236" w:lineRule="auto"/>
              <w:ind w:left="4" w:right="455"/>
              <w:jc w:val="both"/>
              <w:rPr>
                <w:rFonts w:ascii="Arial" w:hAnsi="Arial" w:cs="Arial"/>
                <w:sz w:val="24"/>
                <w:szCs w:val="24"/>
              </w:rPr>
            </w:pPr>
            <w:r w:rsidRPr="00853F9E">
              <w:rPr>
                <w:rFonts w:ascii="Arial" w:eastAsia="Cambria" w:hAnsi="Arial" w:cs="Arial"/>
                <w:sz w:val="24"/>
                <w:szCs w:val="24"/>
              </w:rPr>
              <w:t xml:space="preserve">The Management Committee carries out a vital role within the Municipality. Their role is not necessarily about doing, it is about ensuring things are done. Usually, the day-to-day management of the municipality will be delegated by the Municipal Manager. </w:t>
            </w:r>
          </w:p>
        </w:tc>
      </w:tr>
      <w:bookmarkEnd w:id="79"/>
    </w:tbl>
    <w:p w14:paraId="14470F77" w14:textId="77777777" w:rsidR="00E112D0" w:rsidRPr="00853F9E" w:rsidRDefault="00E112D0" w:rsidP="00FF1587">
      <w:pPr>
        <w:spacing w:line="360" w:lineRule="auto"/>
        <w:jc w:val="both"/>
        <w:rPr>
          <w:rFonts w:ascii="Arial" w:hAnsi="Arial" w:cs="Arial"/>
          <w:b/>
          <w:bCs/>
          <w:sz w:val="24"/>
          <w:szCs w:val="24"/>
          <w:lang w:val="en-US"/>
        </w:rPr>
      </w:pPr>
    </w:p>
    <w:p w14:paraId="0A1D909A" w14:textId="10D2EEDE"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.1.4 Administrative Governance Structures</w:t>
      </w:r>
    </w:p>
    <w:p w14:paraId="00D2BAA2" w14:textId="05290EAB" w:rsidR="00067741"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Administratively, DLM is led by the Municipal Manager, Mr </w:t>
      </w:r>
      <w:r w:rsidR="0078603D" w:rsidRPr="00853F9E">
        <w:rPr>
          <w:rFonts w:ascii="Arial" w:hAnsi="Arial" w:cs="Arial"/>
          <w:sz w:val="24"/>
          <w:szCs w:val="24"/>
          <w:lang w:val="en-US"/>
        </w:rPr>
        <w:t>M.</w:t>
      </w:r>
      <w:r w:rsidRPr="00853F9E">
        <w:rPr>
          <w:rFonts w:ascii="Arial" w:hAnsi="Arial" w:cs="Arial"/>
          <w:sz w:val="24"/>
          <w:szCs w:val="24"/>
          <w:lang w:val="en-US"/>
        </w:rPr>
        <w:t xml:space="preserve">S </w:t>
      </w:r>
      <w:r w:rsidR="0078603D" w:rsidRPr="00853F9E">
        <w:rPr>
          <w:rFonts w:ascii="Arial" w:hAnsi="Arial" w:cs="Arial"/>
          <w:sz w:val="24"/>
          <w:szCs w:val="24"/>
          <w:lang w:val="en-US"/>
        </w:rPr>
        <w:t>Sithole</w:t>
      </w:r>
      <w:r w:rsidRPr="00853F9E">
        <w:rPr>
          <w:rFonts w:ascii="Arial" w:hAnsi="Arial" w:cs="Arial"/>
          <w:sz w:val="24"/>
          <w:szCs w:val="24"/>
          <w:lang w:val="en-US"/>
        </w:rPr>
        <w:t xml:space="preserve"> who was appointed for on the </w:t>
      </w:r>
      <w:r w:rsidR="00A90966" w:rsidRPr="00853F9E">
        <w:rPr>
          <w:rFonts w:ascii="Arial" w:hAnsi="Arial" w:cs="Arial"/>
          <w:sz w:val="24"/>
          <w:szCs w:val="24"/>
          <w:lang w:val="en-US"/>
        </w:rPr>
        <w:t>05 December 2023,</w:t>
      </w:r>
      <w:r w:rsidRPr="00853F9E">
        <w:rPr>
          <w:rFonts w:ascii="Arial" w:hAnsi="Arial" w:cs="Arial"/>
          <w:sz w:val="24"/>
          <w:szCs w:val="24"/>
          <w:lang w:val="en-US"/>
        </w:rPr>
        <w:t xml:space="preserve"> and previously the duties of the Municipal Manager were fulfilled as per the appointment, which is in terms of Section 54 of Municipal Systems Act No.32 of 2000 and its amendments and Section 60&amp;61 of Municipal Finance Management Act of 2003, outlines the roles and responsibilities of the Municipal manager as an Accounting Officer.</w:t>
      </w:r>
    </w:p>
    <w:p w14:paraId="79CD956A" w14:textId="4DC8203B" w:rsidR="00FF1587" w:rsidRPr="00853F9E" w:rsidRDefault="006E70D1" w:rsidP="00FF1587">
      <w:pPr>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.1.5 Third Tier Administrative Structure</w:t>
      </w:r>
    </w:p>
    <w:tbl>
      <w:tblPr>
        <w:tblStyle w:val="TableGrid0"/>
        <w:tblW w:w="10341" w:type="dxa"/>
        <w:tblInd w:w="6" w:type="dxa"/>
        <w:tblCellMar>
          <w:top w:w="39" w:type="dxa"/>
          <w:left w:w="105" w:type="dxa"/>
          <w:bottom w:w="4" w:type="dxa"/>
          <w:right w:w="56" w:type="dxa"/>
        </w:tblCellMar>
        <w:tblLook w:val="04A0" w:firstRow="1" w:lastRow="0" w:firstColumn="1" w:lastColumn="0" w:noHBand="0" w:noVBand="1"/>
      </w:tblPr>
      <w:tblGrid>
        <w:gridCol w:w="4598"/>
        <w:gridCol w:w="5743"/>
      </w:tblGrid>
      <w:tr w:rsidR="00FF1587" w:rsidRPr="00853F9E" w14:paraId="5224744B" w14:textId="77777777" w:rsidTr="00221B09">
        <w:trPr>
          <w:trHeight w:val="287"/>
        </w:trPr>
        <w:tc>
          <w:tcPr>
            <w:tcW w:w="10341" w:type="dxa"/>
            <w:gridSpan w:val="2"/>
            <w:tcBorders>
              <w:top w:val="single" w:sz="4" w:space="0" w:color="000000"/>
              <w:left w:val="single" w:sz="4" w:space="0" w:color="000000"/>
              <w:bottom w:val="single" w:sz="4" w:space="0" w:color="000000"/>
              <w:right w:val="single" w:sz="4" w:space="0" w:color="000000"/>
            </w:tcBorders>
            <w:shd w:val="clear" w:color="auto" w:fill="C9C9C9"/>
          </w:tcPr>
          <w:p w14:paraId="5EEA0090" w14:textId="77777777" w:rsidR="00FF1587" w:rsidRPr="00853F9E" w:rsidRDefault="00FF1587" w:rsidP="00221B09">
            <w:pPr>
              <w:ind w:right="53"/>
              <w:jc w:val="both"/>
              <w:rPr>
                <w:rFonts w:ascii="Arial" w:hAnsi="Arial" w:cs="Arial"/>
                <w:sz w:val="24"/>
                <w:szCs w:val="24"/>
              </w:rPr>
            </w:pPr>
            <w:r w:rsidRPr="00853F9E">
              <w:rPr>
                <w:rFonts w:ascii="Arial" w:eastAsia="Cambria" w:hAnsi="Arial" w:cs="Arial"/>
                <w:b/>
                <w:sz w:val="24"/>
                <w:szCs w:val="24"/>
              </w:rPr>
              <w:t xml:space="preserve">Third Tier Structure </w:t>
            </w:r>
          </w:p>
        </w:tc>
      </w:tr>
      <w:tr w:rsidR="00FF1587" w:rsidRPr="00853F9E" w14:paraId="13888AFE" w14:textId="77777777" w:rsidTr="00221B09">
        <w:trPr>
          <w:trHeight w:val="282"/>
        </w:trPr>
        <w:tc>
          <w:tcPr>
            <w:tcW w:w="4598" w:type="dxa"/>
            <w:tcBorders>
              <w:top w:val="single" w:sz="4" w:space="0" w:color="000000"/>
              <w:left w:val="single" w:sz="4" w:space="0" w:color="000000"/>
              <w:bottom w:val="single" w:sz="4" w:space="0" w:color="000000"/>
              <w:right w:val="single" w:sz="4" w:space="0" w:color="000000"/>
            </w:tcBorders>
            <w:shd w:val="clear" w:color="auto" w:fill="C9C9C9"/>
          </w:tcPr>
          <w:p w14:paraId="5B8E553C"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b/>
                <w:sz w:val="24"/>
                <w:szCs w:val="24"/>
              </w:rPr>
              <w:t xml:space="preserve">Directorate </w:t>
            </w:r>
          </w:p>
        </w:tc>
        <w:tc>
          <w:tcPr>
            <w:tcW w:w="5743" w:type="dxa"/>
            <w:tcBorders>
              <w:top w:val="single" w:sz="4" w:space="0" w:color="000000"/>
              <w:left w:val="single" w:sz="4" w:space="0" w:color="000000"/>
              <w:bottom w:val="single" w:sz="4" w:space="0" w:color="000000"/>
              <w:right w:val="single" w:sz="4" w:space="0" w:color="000000"/>
            </w:tcBorders>
            <w:shd w:val="clear" w:color="auto" w:fill="C9C9C9"/>
          </w:tcPr>
          <w:p w14:paraId="7E68BF87" w14:textId="77777777" w:rsidR="00FF1587" w:rsidRPr="00853F9E" w:rsidRDefault="00FF1587" w:rsidP="00221B09">
            <w:pPr>
              <w:ind w:right="47"/>
              <w:jc w:val="both"/>
              <w:rPr>
                <w:rFonts w:ascii="Arial" w:hAnsi="Arial" w:cs="Arial"/>
                <w:sz w:val="24"/>
                <w:szCs w:val="24"/>
              </w:rPr>
            </w:pPr>
            <w:r w:rsidRPr="00853F9E">
              <w:rPr>
                <w:rFonts w:ascii="Arial" w:eastAsia="Cambria" w:hAnsi="Arial" w:cs="Arial"/>
                <w:b/>
                <w:sz w:val="24"/>
                <w:szCs w:val="24"/>
              </w:rPr>
              <w:t xml:space="preserve">Director/Manager (State title and name) </w:t>
            </w:r>
          </w:p>
        </w:tc>
      </w:tr>
      <w:tr w:rsidR="00FF1587" w:rsidRPr="00853F9E" w14:paraId="6256DAA6" w14:textId="77777777" w:rsidTr="00221B09">
        <w:trPr>
          <w:trHeight w:val="289"/>
        </w:trPr>
        <w:tc>
          <w:tcPr>
            <w:tcW w:w="4598" w:type="dxa"/>
            <w:tcBorders>
              <w:top w:val="single" w:sz="4" w:space="0" w:color="000000"/>
              <w:left w:val="single" w:sz="4" w:space="0" w:color="000000"/>
              <w:bottom w:val="single" w:sz="4" w:space="0" w:color="000000"/>
              <w:right w:val="single" w:sz="4" w:space="0" w:color="000000"/>
            </w:tcBorders>
          </w:tcPr>
          <w:p w14:paraId="7848E9F1"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MM </w:t>
            </w:r>
          </w:p>
        </w:tc>
        <w:tc>
          <w:tcPr>
            <w:tcW w:w="5743" w:type="dxa"/>
            <w:tcBorders>
              <w:top w:val="single" w:sz="4" w:space="0" w:color="000000"/>
              <w:left w:val="single" w:sz="4" w:space="0" w:color="000000"/>
              <w:bottom w:val="single" w:sz="4" w:space="0" w:color="000000"/>
              <w:right w:val="single" w:sz="4" w:space="0" w:color="000000"/>
            </w:tcBorders>
          </w:tcPr>
          <w:p w14:paraId="2043C12F" w14:textId="1212E84A"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 xml:space="preserve">Mr. </w:t>
            </w:r>
            <w:r w:rsidR="00A02A17" w:rsidRPr="00853F9E">
              <w:rPr>
                <w:rFonts w:ascii="Arial" w:eastAsia="Cambria" w:hAnsi="Arial" w:cs="Arial"/>
                <w:sz w:val="24"/>
                <w:szCs w:val="24"/>
              </w:rPr>
              <w:t>M.</w:t>
            </w:r>
            <w:r w:rsidRPr="00853F9E">
              <w:rPr>
                <w:rFonts w:ascii="Arial" w:eastAsia="Cambria" w:hAnsi="Arial" w:cs="Arial"/>
                <w:sz w:val="24"/>
                <w:szCs w:val="24"/>
              </w:rPr>
              <w:t xml:space="preserve">S </w:t>
            </w:r>
            <w:r w:rsidR="00A02A17" w:rsidRPr="00853F9E">
              <w:rPr>
                <w:rFonts w:ascii="Arial" w:eastAsia="Cambria" w:hAnsi="Arial" w:cs="Arial"/>
                <w:sz w:val="24"/>
                <w:szCs w:val="24"/>
              </w:rPr>
              <w:t>Sithole</w:t>
            </w:r>
          </w:p>
        </w:tc>
      </w:tr>
      <w:tr w:rsidR="00FF1587" w:rsidRPr="00853F9E" w14:paraId="0708EAED" w14:textId="77777777" w:rsidTr="00221B09">
        <w:trPr>
          <w:trHeight w:val="283"/>
        </w:trPr>
        <w:tc>
          <w:tcPr>
            <w:tcW w:w="4598" w:type="dxa"/>
            <w:tcBorders>
              <w:top w:val="single" w:sz="4" w:space="0" w:color="000000"/>
              <w:left w:val="single" w:sz="4" w:space="0" w:color="000000"/>
              <w:bottom w:val="single" w:sz="4" w:space="0" w:color="000000"/>
              <w:right w:val="single" w:sz="4" w:space="0" w:color="000000"/>
            </w:tcBorders>
          </w:tcPr>
          <w:p w14:paraId="390F0372" w14:textId="3E6FA18D" w:rsidR="00FF1587" w:rsidRPr="00853F9E" w:rsidRDefault="00A02A17" w:rsidP="00221B09">
            <w:pPr>
              <w:ind w:left="221"/>
              <w:jc w:val="both"/>
              <w:rPr>
                <w:rFonts w:ascii="Arial" w:hAnsi="Arial" w:cs="Arial"/>
                <w:sz w:val="24"/>
                <w:szCs w:val="24"/>
              </w:rPr>
            </w:pPr>
            <w:r w:rsidRPr="00853F9E">
              <w:rPr>
                <w:rFonts w:ascii="Arial" w:eastAsia="Cambria" w:hAnsi="Arial" w:cs="Arial"/>
                <w:sz w:val="24"/>
                <w:szCs w:val="24"/>
              </w:rPr>
              <w:t>Technical Services</w:t>
            </w:r>
            <w:r w:rsidR="00FF1587" w:rsidRPr="00853F9E">
              <w:rPr>
                <w:rFonts w:ascii="Arial" w:eastAsia="Cambria" w:hAnsi="Arial" w:cs="Arial"/>
                <w:sz w:val="24"/>
                <w:szCs w:val="24"/>
              </w:rPr>
              <w:t xml:space="preserve"> </w:t>
            </w:r>
          </w:p>
        </w:tc>
        <w:tc>
          <w:tcPr>
            <w:tcW w:w="5743" w:type="dxa"/>
            <w:tcBorders>
              <w:top w:val="single" w:sz="4" w:space="0" w:color="000000"/>
              <w:left w:val="single" w:sz="4" w:space="0" w:color="000000"/>
              <w:bottom w:val="single" w:sz="4" w:space="0" w:color="000000"/>
              <w:right w:val="single" w:sz="4" w:space="0" w:color="000000"/>
            </w:tcBorders>
          </w:tcPr>
          <w:p w14:paraId="100410E5" w14:textId="06F12434"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Mrs L Gcabashe</w:t>
            </w:r>
            <w:r w:rsidR="00A90966" w:rsidRPr="00853F9E">
              <w:rPr>
                <w:rFonts w:ascii="Arial" w:eastAsia="Cambria" w:hAnsi="Arial" w:cs="Arial"/>
                <w:sz w:val="24"/>
                <w:szCs w:val="24"/>
              </w:rPr>
              <w:t xml:space="preserve"> </w:t>
            </w:r>
          </w:p>
        </w:tc>
      </w:tr>
      <w:tr w:rsidR="00FF1587" w:rsidRPr="00853F9E" w14:paraId="7FF9074F"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7C292F61"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Budget and Treasury Office </w:t>
            </w:r>
          </w:p>
        </w:tc>
        <w:tc>
          <w:tcPr>
            <w:tcW w:w="5743" w:type="dxa"/>
            <w:tcBorders>
              <w:top w:val="single" w:sz="4" w:space="0" w:color="000000"/>
              <w:left w:val="single" w:sz="4" w:space="0" w:color="000000"/>
              <w:bottom w:val="single" w:sz="4" w:space="0" w:color="000000"/>
              <w:right w:val="single" w:sz="4" w:space="0" w:color="000000"/>
            </w:tcBorders>
          </w:tcPr>
          <w:p w14:paraId="530B9FA9" w14:textId="69937EB1"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Mrs. D</w:t>
            </w:r>
            <w:r w:rsidR="00A02A17" w:rsidRPr="00853F9E">
              <w:rPr>
                <w:rFonts w:ascii="Arial" w:eastAsia="Cambria" w:hAnsi="Arial" w:cs="Arial"/>
                <w:sz w:val="24"/>
                <w:szCs w:val="24"/>
              </w:rPr>
              <w:t>.</w:t>
            </w:r>
            <w:r w:rsidRPr="00853F9E">
              <w:rPr>
                <w:rFonts w:ascii="Arial" w:eastAsia="Cambria" w:hAnsi="Arial" w:cs="Arial"/>
                <w:sz w:val="24"/>
                <w:szCs w:val="24"/>
              </w:rPr>
              <w:t xml:space="preserve">M Mohapi </w:t>
            </w:r>
          </w:p>
        </w:tc>
      </w:tr>
      <w:tr w:rsidR="00FF1587" w:rsidRPr="00853F9E" w14:paraId="1B030AF8"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0F9A57A4"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Corporate Services </w:t>
            </w:r>
          </w:p>
        </w:tc>
        <w:tc>
          <w:tcPr>
            <w:tcW w:w="5743" w:type="dxa"/>
            <w:tcBorders>
              <w:top w:val="single" w:sz="4" w:space="0" w:color="000000"/>
              <w:left w:val="single" w:sz="4" w:space="0" w:color="000000"/>
              <w:bottom w:val="single" w:sz="4" w:space="0" w:color="000000"/>
              <w:right w:val="single" w:sz="4" w:space="0" w:color="000000"/>
            </w:tcBorders>
          </w:tcPr>
          <w:p w14:paraId="2F20DE75" w14:textId="5ADF1AFE"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Mr.</w:t>
            </w:r>
            <w:r w:rsidR="00A02A17" w:rsidRPr="00853F9E">
              <w:rPr>
                <w:rFonts w:ascii="Arial" w:eastAsia="Cambria" w:hAnsi="Arial" w:cs="Arial"/>
                <w:sz w:val="24"/>
                <w:szCs w:val="24"/>
              </w:rPr>
              <w:t xml:space="preserve"> S Mkhize</w:t>
            </w:r>
            <w:r w:rsidR="00A90966" w:rsidRPr="00853F9E">
              <w:rPr>
                <w:rFonts w:ascii="Arial" w:eastAsia="Cambria" w:hAnsi="Arial" w:cs="Arial"/>
                <w:sz w:val="24"/>
                <w:szCs w:val="24"/>
              </w:rPr>
              <w:t xml:space="preserve"> </w:t>
            </w:r>
            <w:r w:rsidR="00E112D0" w:rsidRPr="00853F9E">
              <w:rPr>
                <w:rFonts w:ascii="Arial" w:eastAsia="Cambria" w:hAnsi="Arial" w:cs="Arial"/>
                <w:sz w:val="24"/>
                <w:szCs w:val="24"/>
              </w:rPr>
              <w:t>(Acting)</w:t>
            </w:r>
          </w:p>
        </w:tc>
      </w:tr>
      <w:tr w:rsidR="00FF1587" w:rsidRPr="00853F9E" w14:paraId="2FB81C6B" w14:textId="77777777" w:rsidTr="00221B09">
        <w:trPr>
          <w:trHeight w:val="283"/>
        </w:trPr>
        <w:tc>
          <w:tcPr>
            <w:tcW w:w="4598" w:type="dxa"/>
            <w:tcBorders>
              <w:top w:val="single" w:sz="4" w:space="0" w:color="000000"/>
              <w:left w:val="single" w:sz="4" w:space="0" w:color="000000"/>
              <w:bottom w:val="single" w:sz="4" w:space="0" w:color="000000"/>
              <w:right w:val="single" w:sz="4" w:space="0" w:color="000000"/>
            </w:tcBorders>
          </w:tcPr>
          <w:p w14:paraId="5EC8851D" w14:textId="77777777" w:rsidR="00FF1587" w:rsidRPr="00853F9E" w:rsidRDefault="00FF1587" w:rsidP="00221B09">
            <w:pPr>
              <w:ind w:left="221"/>
              <w:jc w:val="both"/>
              <w:rPr>
                <w:rFonts w:ascii="Arial" w:hAnsi="Arial" w:cs="Arial"/>
                <w:sz w:val="24"/>
                <w:szCs w:val="24"/>
              </w:rPr>
            </w:pPr>
            <w:r w:rsidRPr="00853F9E">
              <w:rPr>
                <w:rFonts w:ascii="Arial" w:eastAsia="Cambria" w:hAnsi="Arial" w:cs="Arial"/>
                <w:sz w:val="24"/>
                <w:szCs w:val="24"/>
              </w:rPr>
              <w:t xml:space="preserve">Community Services </w:t>
            </w:r>
          </w:p>
        </w:tc>
        <w:tc>
          <w:tcPr>
            <w:tcW w:w="5743" w:type="dxa"/>
            <w:tcBorders>
              <w:top w:val="single" w:sz="4" w:space="0" w:color="000000"/>
              <w:left w:val="single" w:sz="4" w:space="0" w:color="000000"/>
              <w:bottom w:val="single" w:sz="4" w:space="0" w:color="000000"/>
              <w:right w:val="single" w:sz="4" w:space="0" w:color="000000"/>
            </w:tcBorders>
          </w:tcPr>
          <w:p w14:paraId="4DA78C24" w14:textId="058BB3F0" w:rsidR="00FF1587" w:rsidRPr="00853F9E" w:rsidRDefault="00FF1587" w:rsidP="00221B09">
            <w:pPr>
              <w:ind w:left="228"/>
              <w:jc w:val="both"/>
              <w:rPr>
                <w:rFonts w:ascii="Arial" w:hAnsi="Arial" w:cs="Arial"/>
                <w:sz w:val="24"/>
                <w:szCs w:val="24"/>
              </w:rPr>
            </w:pPr>
            <w:r w:rsidRPr="00853F9E">
              <w:rPr>
                <w:rFonts w:ascii="Arial" w:eastAsia="Cambria" w:hAnsi="Arial" w:cs="Arial"/>
                <w:sz w:val="24"/>
                <w:szCs w:val="24"/>
              </w:rPr>
              <w:t xml:space="preserve">Mr. S </w:t>
            </w:r>
            <w:r w:rsidR="00A02A17" w:rsidRPr="00853F9E">
              <w:rPr>
                <w:rFonts w:ascii="Arial" w:eastAsia="Cambria" w:hAnsi="Arial" w:cs="Arial"/>
                <w:sz w:val="24"/>
                <w:szCs w:val="24"/>
              </w:rPr>
              <w:t>Khumalo</w:t>
            </w:r>
            <w:r w:rsidR="00A90966" w:rsidRPr="00853F9E">
              <w:rPr>
                <w:rFonts w:ascii="Arial" w:eastAsia="Cambria" w:hAnsi="Arial" w:cs="Arial"/>
                <w:sz w:val="24"/>
                <w:szCs w:val="24"/>
              </w:rPr>
              <w:t xml:space="preserve"> </w:t>
            </w:r>
            <w:r w:rsidR="00E112D0" w:rsidRPr="00853F9E">
              <w:rPr>
                <w:rFonts w:ascii="Arial" w:eastAsia="Cambria" w:hAnsi="Arial" w:cs="Arial"/>
                <w:sz w:val="24"/>
                <w:szCs w:val="24"/>
              </w:rPr>
              <w:t>(Acting)</w:t>
            </w:r>
          </w:p>
        </w:tc>
      </w:tr>
      <w:tr w:rsidR="00FF1587" w:rsidRPr="00853F9E" w14:paraId="0F749E40" w14:textId="77777777" w:rsidTr="00221B09">
        <w:trPr>
          <w:trHeight w:val="288"/>
        </w:trPr>
        <w:tc>
          <w:tcPr>
            <w:tcW w:w="4598" w:type="dxa"/>
            <w:tcBorders>
              <w:top w:val="single" w:sz="4" w:space="0" w:color="000000"/>
              <w:left w:val="single" w:sz="4" w:space="0" w:color="000000"/>
              <w:bottom w:val="single" w:sz="4" w:space="0" w:color="000000"/>
              <w:right w:val="single" w:sz="4" w:space="0" w:color="000000"/>
            </w:tcBorders>
          </w:tcPr>
          <w:p w14:paraId="4526F875" w14:textId="745EA2D2" w:rsidR="00FF1587" w:rsidRPr="00853F9E" w:rsidRDefault="00FF1587" w:rsidP="009F4F51">
            <w:pPr>
              <w:tabs>
                <w:tab w:val="center" w:pos="1490"/>
              </w:tabs>
              <w:jc w:val="both"/>
              <w:rPr>
                <w:rFonts w:ascii="Arial" w:hAnsi="Arial" w:cs="Arial"/>
                <w:sz w:val="24"/>
                <w:szCs w:val="24"/>
              </w:rPr>
            </w:pPr>
            <w:r w:rsidRPr="00853F9E">
              <w:rPr>
                <w:rFonts w:ascii="Arial" w:eastAsia="Cambria" w:hAnsi="Arial" w:cs="Arial"/>
                <w:sz w:val="24"/>
                <w:szCs w:val="24"/>
              </w:rPr>
              <w:t xml:space="preserve">Planning </w:t>
            </w:r>
            <w:r w:rsidR="00DE2DB1" w:rsidRPr="00853F9E">
              <w:rPr>
                <w:rFonts w:ascii="Arial" w:eastAsia="Cambria" w:hAnsi="Arial" w:cs="Arial"/>
                <w:sz w:val="24"/>
                <w:szCs w:val="24"/>
              </w:rPr>
              <w:t xml:space="preserve"> &amp; Local Economic</w:t>
            </w:r>
            <w:r w:rsidRPr="00853F9E">
              <w:rPr>
                <w:rFonts w:ascii="Arial" w:eastAsia="Cambria" w:hAnsi="Arial" w:cs="Arial"/>
                <w:sz w:val="24"/>
                <w:szCs w:val="24"/>
              </w:rPr>
              <w:t xml:space="preserve"> </w:t>
            </w:r>
            <w:r w:rsidR="009F4F51">
              <w:rPr>
                <w:rFonts w:ascii="Arial" w:eastAsia="Cambria" w:hAnsi="Arial" w:cs="Arial"/>
                <w:sz w:val="24"/>
                <w:szCs w:val="24"/>
              </w:rPr>
              <w:t xml:space="preserve">      </w:t>
            </w:r>
            <w:r w:rsidRPr="00853F9E">
              <w:rPr>
                <w:rFonts w:ascii="Arial" w:eastAsia="Cambria" w:hAnsi="Arial" w:cs="Arial"/>
                <w:sz w:val="24"/>
                <w:szCs w:val="24"/>
              </w:rPr>
              <w:t>Development</w:t>
            </w:r>
          </w:p>
        </w:tc>
        <w:tc>
          <w:tcPr>
            <w:tcW w:w="5743" w:type="dxa"/>
            <w:tcBorders>
              <w:top w:val="single" w:sz="4" w:space="0" w:color="000000"/>
              <w:left w:val="single" w:sz="4" w:space="0" w:color="000000"/>
              <w:bottom w:val="single" w:sz="4" w:space="0" w:color="000000"/>
              <w:right w:val="single" w:sz="4" w:space="0" w:color="000000"/>
            </w:tcBorders>
          </w:tcPr>
          <w:p w14:paraId="03167434" w14:textId="0C32786E" w:rsidR="00FF1587" w:rsidRPr="00853F9E" w:rsidRDefault="00FF1587" w:rsidP="00221B09">
            <w:pPr>
              <w:ind w:left="228"/>
              <w:jc w:val="both"/>
              <w:rPr>
                <w:rFonts w:ascii="Arial" w:hAnsi="Arial" w:cs="Arial"/>
                <w:sz w:val="24"/>
                <w:szCs w:val="24"/>
              </w:rPr>
            </w:pPr>
            <w:r w:rsidRPr="00853F9E">
              <w:rPr>
                <w:rFonts w:ascii="Arial" w:hAnsi="Arial" w:cs="Arial"/>
                <w:sz w:val="24"/>
                <w:szCs w:val="24"/>
              </w:rPr>
              <w:t xml:space="preserve">Ms </w:t>
            </w:r>
            <w:r w:rsidR="00A02A17" w:rsidRPr="00853F9E">
              <w:rPr>
                <w:rFonts w:ascii="Arial" w:hAnsi="Arial" w:cs="Arial"/>
                <w:sz w:val="24"/>
                <w:szCs w:val="24"/>
              </w:rPr>
              <w:t>S Nkabinde</w:t>
            </w:r>
          </w:p>
        </w:tc>
      </w:tr>
    </w:tbl>
    <w:p w14:paraId="48836694" w14:textId="77777777" w:rsidR="00FF1587" w:rsidRPr="00853F9E" w:rsidRDefault="00FF1587" w:rsidP="00FF1587">
      <w:pPr>
        <w:pStyle w:val="ListParagraph"/>
        <w:spacing w:line="360" w:lineRule="auto"/>
        <w:jc w:val="both"/>
        <w:rPr>
          <w:rFonts w:ascii="Arial" w:hAnsi="Arial" w:cs="Arial"/>
          <w:sz w:val="24"/>
          <w:szCs w:val="24"/>
          <w:lang w:val="en-US"/>
        </w:rPr>
        <w:sectPr w:rsidR="00FF1587" w:rsidRPr="00853F9E" w:rsidSect="00D309E5">
          <w:headerReference w:type="default" r:id="rId21"/>
          <w:footerReference w:type="default" r:id="rId22"/>
          <w:pgSz w:w="11906" w:h="16838"/>
          <w:pgMar w:top="1440" w:right="1440" w:bottom="1440" w:left="1440" w:header="708" w:footer="708" w:gutter="0"/>
          <w:pgNumType w:start="1"/>
          <w:cols w:space="708"/>
          <w:docGrid w:linePitch="360"/>
        </w:sectPr>
      </w:pPr>
    </w:p>
    <w:p w14:paraId="74031C6C" w14:textId="77777777" w:rsidR="00FF1587" w:rsidRPr="00853F9E" w:rsidRDefault="00FF1587" w:rsidP="00FF1587">
      <w:pPr>
        <w:pStyle w:val="ListParagraph"/>
        <w:spacing w:line="360" w:lineRule="auto"/>
        <w:jc w:val="both"/>
        <w:rPr>
          <w:rFonts w:ascii="Arial" w:hAnsi="Arial" w:cs="Arial"/>
          <w:noProof/>
          <w:sz w:val="24"/>
          <w:szCs w:val="24"/>
        </w:rPr>
      </w:pPr>
      <w:r w:rsidRPr="00853F9E">
        <w:rPr>
          <w:rFonts w:ascii="Arial" w:hAnsi="Arial" w:cs="Arial"/>
          <w:noProof/>
          <w:sz w:val="24"/>
          <w:szCs w:val="24"/>
        </w:rPr>
        <w:lastRenderedPageBreak/>
        <w:drawing>
          <wp:inline distT="0" distB="0" distL="0" distR="0" wp14:anchorId="72059896" wp14:editId="5BBB95EC">
            <wp:extent cx="7929238" cy="4013082"/>
            <wp:effectExtent l="0" t="0" r="0" b="6985"/>
            <wp:docPr id="916781" name="Picture 916781"/>
            <wp:cNvGraphicFramePr/>
            <a:graphic xmlns:a="http://schemas.openxmlformats.org/drawingml/2006/main">
              <a:graphicData uri="http://schemas.openxmlformats.org/drawingml/2006/picture">
                <pic:pic xmlns:pic="http://schemas.openxmlformats.org/drawingml/2006/picture">
                  <pic:nvPicPr>
                    <pic:cNvPr id="916781" name="Picture 916781"/>
                    <pic:cNvPicPr/>
                  </pic:nvPicPr>
                  <pic:blipFill>
                    <a:blip r:embed="rId23"/>
                    <a:stretch>
                      <a:fillRect/>
                    </a:stretch>
                  </pic:blipFill>
                  <pic:spPr>
                    <a:xfrm>
                      <a:off x="0" y="0"/>
                      <a:ext cx="7999237" cy="4048510"/>
                    </a:xfrm>
                    <a:prstGeom prst="rect">
                      <a:avLst/>
                    </a:prstGeom>
                  </pic:spPr>
                </pic:pic>
              </a:graphicData>
            </a:graphic>
          </wp:inline>
        </w:drawing>
      </w:r>
    </w:p>
    <w:p w14:paraId="36664136" w14:textId="77777777" w:rsidR="00FF1587" w:rsidRPr="00853F9E" w:rsidRDefault="00FF1587" w:rsidP="00FF1587">
      <w:pPr>
        <w:tabs>
          <w:tab w:val="left" w:pos="1376"/>
        </w:tabs>
        <w:jc w:val="both"/>
        <w:rPr>
          <w:rFonts w:ascii="Arial" w:hAnsi="Arial" w:cs="Arial"/>
          <w:b/>
          <w:bCs/>
          <w:noProof/>
          <w:sz w:val="24"/>
          <w:szCs w:val="24"/>
        </w:rPr>
      </w:pPr>
    </w:p>
    <w:p w14:paraId="0BE096B4" w14:textId="7F5FCB0B" w:rsidR="00FF1587" w:rsidRPr="00853F9E" w:rsidRDefault="00FF1587" w:rsidP="00FF1587">
      <w:pPr>
        <w:tabs>
          <w:tab w:val="left" w:pos="1376"/>
        </w:tabs>
        <w:jc w:val="both"/>
        <w:rPr>
          <w:rFonts w:ascii="Arial" w:hAnsi="Arial" w:cs="Arial"/>
          <w:b/>
          <w:bCs/>
          <w:noProof/>
          <w:sz w:val="24"/>
          <w:szCs w:val="24"/>
        </w:rPr>
      </w:pPr>
      <w:r w:rsidRPr="00853F9E">
        <w:rPr>
          <w:rFonts w:ascii="Arial" w:hAnsi="Arial" w:cs="Arial"/>
          <w:b/>
          <w:bCs/>
          <w:noProof/>
          <w:sz w:val="24"/>
          <w:szCs w:val="24"/>
        </w:rPr>
        <w:t>NB: Approved Organogram</w:t>
      </w:r>
      <w:r w:rsidR="00D35C9D" w:rsidRPr="00853F9E">
        <w:rPr>
          <w:rFonts w:ascii="Arial" w:hAnsi="Arial" w:cs="Arial"/>
          <w:b/>
          <w:bCs/>
          <w:noProof/>
          <w:sz w:val="24"/>
          <w:szCs w:val="24"/>
        </w:rPr>
        <w:t xml:space="preserve"> for 2023/2024</w:t>
      </w:r>
      <w:r w:rsidRPr="00853F9E">
        <w:rPr>
          <w:rFonts w:ascii="Arial" w:hAnsi="Arial" w:cs="Arial"/>
          <w:b/>
          <w:bCs/>
          <w:noProof/>
          <w:sz w:val="24"/>
          <w:szCs w:val="24"/>
        </w:rPr>
        <w:t xml:space="preserve"> with resolution attached below.</w:t>
      </w:r>
    </w:p>
    <w:p w14:paraId="7765C4D0" w14:textId="77777777" w:rsidR="00D35C9D" w:rsidRDefault="00D35C9D" w:rsidP="00FF1587">
      <w:pPr>
        <w:tabs>
          <w:tab w:val="left" w:pos="1376"/>
        </w:tabs>
        <w:jc w:val="both"/>
        <w:rPr>
          <w:rFonts w:ascii="Arial" w:hAnsi="Arial" w:cs="Arial"/>
          <w:noProof/>
          <w:sz w:val="24"/>
          <w:szCs w:val="24"/>
        </w:rPr>
      </w:pPr>
    </w:p>
    <w:p w14:paraId="64B88068" w14:textId="77777777" w:rsidR="003E72D8" w:rsidRPr="00853F9E" w:rsidRDefault="003E72D8" w:rsidP="00FF1587">
      <w:pPr>
        <w:tabs>
          <w:tab w:val="left" w:pos="1376"/>
        </w:tabs>
        <w:jc w:val="both"/>
        <w:rPr>
          <w:rFonts w:ascii="Arial" w:hAnsi="Arial" w:cs="Arial"/>
          <w:noProof/>
          <w:sz w:val="24"/>
          <w:szCs w:val="24"/>
        </w:rPr>
      </w:pPr>
    </w:p>
    <w:p w14:paraId="776F979E" w14:textId="77777777" w:rsidR="00D35C9D" w:rsidRPr="00853F9E" w:rsidRDefault="00D35C9D" w:rsidP="00FF1587">
      <w:pPr>
        <w:tabs>
          <w:tab w:val="left" w:pos="1376"/>
        </w:tabs>
        <w:jc w:val="both"/>
        <w:rPr>
          <w:rFonts w:ascii="Arial" w:hAnsi="Arial" w:cs="Arial"/>
          <w:noProof/>
          <w:sz w:val="24"/>
          <w:szCs w:val="24"/>
        </w:rPr>
      </w:pPr>
    </w:p>
    <w:p w14:paraId="374F3AF5" w14:textId="4EC149F8" w:rsidR="00D35C9D" w:rsidRPr="00853F9E" w:rsidRDefault="00D35C9D" w:rsidP="00D35C9D">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COMMUNITY SERVICES DEPARTMENT</w:t>
      </w:r>
    </w:p>
    <w:p w14:paraId="66DD47B5" w14:textId="107CE24C" w:rsidR="00FF1587" w:rsidRPr="00853F9E" w:rsidRDefault="00E971AC" w:rsidP="00E971AC">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5150F4A6" wp14:editId="056B879E">
            <wp:extent cx="8863330" cy="4236720"/>
            <wp:effectExtent l="19050" t="38100" r="13970" b="49530"/>
            <wp:docPr id="789630397" name="Diagram 1">
              <a:extLst xmlns:a="http://schemas.openxmlformats.org/drawingml/2006/main">
                <a:ext uri="{FF2B5EF4-FFF2-40B4-BE49-F238E27FC236}">
                  <a16:creationId xmlns:a16="http://schemas.microsoft.com/office/drawing/2014/main" id="{88E3E5EE-1424-2525-4FBE-360DD9E0E1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1F2E4E0" w14:textId="77777777" w:rsidR="00E971AC" w:rsidRPr="003E72D8" w:rsidRDefault="00E971AC" w:rsidP="00E971AC">
      <w:pPr>
        <w:tabs>
          <w:tab w:val="left" w:pos="1376"/>
        </w:tabs>
        <w:jc w:val="both"/>
        <w:rPr>
          <w:rFonts w:ascii="Arial" w:hAnsi="Arial" w:cs="Arial"/>
          <w:sz w:val="16"/>
          <w:szCs w:val="16"/>
          <w:lang w:val="en-US"/>
        </w:rPr>
      </w:pPr>
      <w:r w:rsidRPr="003E72D8">
        <w:rPr>
          <w:rFonts w:ascii="Arial" w:hAnsi="Arial" w:cs="Arial"/>
          <w:sz w:val="16"/>
          <w:szCs w:val="16"/>
          <w:lang w:val="en-US"/>
        </w:rPr>
        <w:t>TOTAL NUMBER: 79</w:t>
      </w:r>
    </w:p>
    <w:p w14:paraId="0E434B95" w14:textId="77777777" w:rsidR="00E971AC" w:rsidRPr="003E72D8" w:rsidRDefault="00E971AC" w:rsidP="00E971AC">
      <w:pPr>
        <w:tabs>
          <w:tab w:val="left" w:pos="1376"/>
        </w:tabs>
        <w:jc w:val="both"/>
        <w:rPr>
          <w:rFonts w:ascii="Arial" w:hAnsi="Arial" w:cs="Arial"/>
          <w:color w:val="4C94D8" w:themeColor="text2" w:themeTint="80"/>
          <w:sz w:val="16"/>
          <w:szCs w:val="16"/>
          <w:lang w:val="en-US"/>
        </w:rPr>
      </w:pPr>
      <w:r w:rsidRPr="003E72D8">
        <w:rPr>
          <w:rFonts w:ascii="Arial" w:hAnsi="Arial" w:cs="Arial"/>
          <w:color w:val="4C94D8" w:themeColor="text2" w:themeTint="80"/>
          <w:sz w:val="16"/>
          <w:szCs w:val="16"/>
          <w:lang w:val="en-US"/>
        </w:rPr>
        <w:t>FILLED: 33</w:t>
      </w:r>
    </w:p>
    <w:p w14:paraId="73D070B9" w14:textId="77777777" w:rsidR="003E72D8" w:rsidRPr="003E72D8" w:rsidRDefault="00E971AC" w:rsidP="00E971AC">
      <w:pPr>
        <w:tabs>
          <w:tab w:val="left" w:pos="1376"/>
        </w:tabs>
        <w:jc w:val="both"/>
        <w:rPr>
          <w:rFonts w:ascii="Arial" w:hAnsi="Arial" w:cs="Arial"/>
          <w:color w:val="FF0000"/>
          <w:sz w:val="16"/>
          <w:szCs w:val="16"/>
          <w:lang w:val="en-US"/>
        </w:rPr>
      </w:pPr>
      <w:r w:rsidRPr="003E72D8">
        <w:rPr>
          <w:rFonts w:ascii="Arial" w:hAnsi="Arial" w:cs="Arial"/>
          <w:color w:val="FF0000"/>
          <w:sz w:val="16"/>
          <w:szCs w:val="16"/>
          <w:lang w:val="en-US"/>
        </w:rPr>
        <w:t>VACANT: 46</w:t>
      </w:r>
    </w:p>
    <w:p w14:paraId="65D220DC" w14:textId="7BE74F0C" w:rsidR="00FF1587" w:rsidRPr="003E72D8" w:rsidRDefault="00E971AC" w:rsidP="00E971AC">
      <w:pPr>
        <w:tabs>
          <w:tab w:val="left" w:pos="1376"/>
        </w:tabs>
        <w:jc w:val="both"/>
        <w:rPr>
          <w:rFonts w:ascii="Arial" w:hAnsi="Arial" w:cs="Arial"/>
          <w:color w:val="FF0000"/>
          <w:sz w:val="16"/>
          <w:szCs w:val="16"/>
          <w:lang w:val="en-US"/>
        </w:rPr>
      </w:pPr>
      <w:r w:rsidRPr="003E72D8">
        <w:rPr>
          <w:rFonts w:ascii="Arial" w:hAnsi="Arial" w:cs="Arial"/>
          <w:sz w:val="16"/>
          <w:szCs w:val="16"/>
          <w:lang w:val="en-US"/>
        </w:rPr>
        <w:t>INTERN: 04</w:t>
      </w:r>
    </w:p>
    <w:p w14:paraId="078001AE" w14:textId="77777777" w:rsidR="00D35C9D" w:rsidRPr="00853F9E" w:rsidRDefault="00D35C9D" w:rsidP="00D35C9D">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BUDGET &amp; TREASURY OFFICE</w:t>
      </w:r>
    </w:p>
    <w:p w14:paraId="5E183A83" w14:textId="15335229" w:rsidR="00D35C9D" w:rsidRPr="00853F9E" w:rsidRDefault="00E971AC"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6CE3A79A" wp14:editId="7005F023">
            <wp:extent cx="8863330" cy="4107180"/>
            <wp:effectExtent l="38100" t="76200" r="52070" b="0"/>
            <wp:docPr id="1681276617" name="Diagram 1">
              <a:extLst xmlns:a="http://schemas.openxmlformats.org/drawingml/2006/main">
                <a:ext uri="{FF2B5EF4-FFF2-40B4-BE49-F238E27FC236}">
                  <a16:creationId xmlns:a16="http://schemas.microsoft.com/office/drawing/2014/main" id="{E85AA85F-4F1B-D358-7F48-4B473F237B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D434FC" w14:textId="77777777" w:rsidR="00E971AC" w:rsidRPr="00853F9E" w:rsidRDefault="00E971AC" w:rsidP="00E971AC">
      <w:pPr>
        <w:tabs>
          <w:tab w:val="left" w:pos="1376"/>
        </w:tabs>
        <w:rPr>
          <w:rFonts w:ascii="Arial" w:hAnsi="Arial" w:cs="Arial"/>
          <w:sz w:val="24"/>
          <w:szCs w:val="24"/>
          <w:lang w:val="en-US"/>
        </w:rPr>
      </w:pPr>
      <w:r w:rsidRPr="00853F9E">
        <w:rPr>
          <w:rFonts w:ascii="Arial" w:hAnsi="Arial" w:cs="Arial"/>
          <w:sz w:val="24"/>
          <w:szCs w:val="24"/>
          <w:lang w:val="en-US"/>
        </w:rPr>
        <w:t>TOTAL NUMBER: 24</w:t>
      </w:r>
    </w:p>
    <w:p w14:paraId="710171F3" w14:textId="77777777" w:rsidR="00E971AC" w:rsidRPr="00853F9E" w:rsidRDefault="00E971AC" w:rsidP="00E971AC">
      <w:pPr>
        <w:tabs>
          <w:tab w:val="left" w:pos="1376"/>
        </w:tabs>
        <w:rPr>
          <w:rFonts w:ascii="Arial" w:hAnsi="Arial" w:cs="Arial"/>
          <w:color w:val="4C94D8" w:themeColor="text2" w:themeTint="80"/>
          <w:sz w:val="24"/>
          <w:szCs w:val="24"/>
          <w:lang w:val="en-US"/>
        </w:rPr>
      </w:pPr>
      <w:r w:rsidRPr="00853F9E">
        <w:rPr>
          <w:rFonts w:ascii="Arial" w:hAnsi="Arial" w:cs="Arial"/>
          <w:color w:val="4C94D8" w:themeColor="text2" w:themeTint="80"/>
          <w:sz w:val="24"/>
          <w:szCs w:val="24"/>
          <w:lang w:val="en-US"/>
        </w:rPr>
        <w:t>FILLED: 09</w:t>
      </w:r>
    </w:p>
    <w:p w14:paraId="5F7D5F47" w14:textId="77777777" w:rsidR="00E971AC" w:rsidRPr="00853F9E" w:rsidRDefault="00E971AC" w:rsidP="00E971AC">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15</w:t>
      </w:r>
    </w:p>
    <w:p w14:paraId="23A02FDC" w14:textId="67BD0520" w:rsidR="00825492" w:rsidRPr="00853F9E" w:rsidRDefault="00E971AC" w:rsidP="00E971AC">
      <w:pPr>
        <w:tabs>
          <w:tab w:val="left" w:pos="1376"/>
        </w:tabs>
        <w:rPr>
          <w:rFonts w:ascii="Arial" w:hAnsi="Arial" w:cs="Arial"/>
          <w:sz w:val="24"/>
          <w:szCs w:val="24"/>
          <w:lang w:val="en-US"/>
        </w:rPr>
      </w:pPr>
      <w:r w:rsidRPr="00853F9E">
        <w:rPr>
          <w:rFonts w:ascii="Arial" w:hAnsi="Arial" w:cs="Arial"/>
          <w:sz w:val="24"/>
          <w:szCs w:val="24"/>
          <w:lang w:val="en-US"/>
        </w:rPr>
        <w:t>INTERN: 05</w:t>
      </w:r>
    </w:p>
    <w:p w14:paraId="7FE53AD5" w14:textId="77777777" w:rsidR="00E971AC" w:rsidRPr="00853F9E" w:rsidRDefault="00E971AC" w:rsidP="00E971AC">
      <w:pPr>
        <w:tabs>
          <w:tab w:val="left" w:pos="1376"/>
        </w:tabs>
        <w:rPr>
          <w:rFonts w:ascii="Arial" w:hAnsi="Arial" w:cs="Arial"/>
          <w:sz w:val="24"/>
          <w:szCs w:val="24"/>
          <w:lang w:val="en-US"/>
        </w:rPr>
      </w:pPr>
    </w:p>
    <w:p w14:paraId="60D1173E" w14:textId="4F1834BA" w:rsidR="00825492" w:rsidRPr="00853F9E" w:rsidRDefault="00825492" w:rsidP="00D35C9D">
      <w:pPr>
        <w:tabs>
          <w:tab w:val="left" w:pos="1376"/>
        </w:tabs>
        <w:jc w:val="center"/>
        <w:rPr>
          <w:rFonts w:ascii="Arial" w:hAnsi="Arial" w:cs="Arial"/>
          <w:sz w:val="24"/>
          <w:szCs w:val="24"/>
          <w:lang w:val="en-US"/>
        </w:rPr>
      </w:pPr>
      <w:r w:rsidRPr="00853F9E">
        <w:rPr>
          <w:rFonts w:ascii="Arial" w:hAnsi="Arial" w:cs="Arial"/>
          <w:sz w:val="24"/>
          <w:szCs w:val="24"/>
          <w:lang w:val="en-US"/>
        </w:rPr>
        <w:t>CORPORATE SERVICES DEPARTMENT</w:t>
      </w:r>
    </w:p>
    <w:p w14:paraId="4A8022C5" w14:textId="432FAE15" w:rsidR="00825492" w:rsidRPr="00853F9E" w:rsidRDefault="00A612FE"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1736279C" wp14:editId="10CC6E33">
            <wp:extent cx="8863330" cy="3589020"/>
            <wp:effectExtent l="38100" t="38100" r="52070" b="0"/>
            <wp:docPr id="766531210" name="Diagram 1">
              <a:extLst xmlns:a="http://schemas.openxmlformats.org/drawingml/2006/main">
                <a:ext uri="{FF2B5EF4-FFF2-40B4-BE49-F238E27FC236}">
                  <a16:creationId xmlns:a16="http://schemas.microsoft.com/office/drawing/2014/main" id="{FC340872-5669-94D4-2CD9-3B0A055933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F359039" w14:textId="77777777"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TOTAL NUMBER: 53</w:t>
      </w:r>
    </w:p>
    <w:p w14:paraId="34EAA410" w14:textId="77777777" w:rsidR="00A612FE" w:rsidRPr="00853F9E" w:rsidRDefault="00A612FE" w:rsidP="00A612FE">
      <w:pPr>
        <w:tabs>
          <w:tab w:val="left" w:pos="1376"/>
        </w:tabs>
        <w:rPr>
          <w:rFonts w:ascii="Arial" w:hAnsi="Arial" w:cs="Arial"/>
          <w:color w:val="45B0E1" w:themeColor="accent1" w:themeTint="99"/>
          <w:sz w:val="24"/>
          <w:szCs w:val="24"/>
          <w:lang w:val="en-US"/>
        </w:rPr>
      </w:pPr>
      <w:r w:rsidRPr="00853F9E">
        <w:rPr>
          <w:rFonts w:ascii="Arial" w:hAnsi="Arial" w:cs="Arial"/>
          <w:color w:val="45B0E1" w:themeColor="accent1" w:themeTint="99"/>
          <w:sz w:val="24"/>
          <w:szCs w:val="24"/>
          <w:lang w:val="en-US"/>
        </w:rPr>
        <w:t>FILLED: 31</w:t>
      </w:r>
    </w:p>
    <w:p w14:paraId="28A4CCFC" w14:textId="77777777" w:rsidR="00A612FE" w:rsidRPr="00853F9E" w:rsidRDefault="00A612FE" w:rsidP="00A612FE">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22</w:t>
      </w:r>
    </w:p>
    <w:p w14:paraId="0B697581" w14:textId="5558AAD9"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INTERN: 08</w:t>
      </w:r>
    </w:p>
    <w:p w14:paraId="5F4ED07A" w14:textId="77777777" w:rsidR="00A612FE" w:rsidRPr="00853F9E" w:rsidRDefault="00A612FE" w:rsidP="00A612FE">
      <w:pPr>
        <w:tabs>
          <w:tab w:val="left" w:pos="1376"/>
        </w:tabs>
        <w:jc w:val="center"/>
        <w:rPr>
          <w:rFonts w:ascii="Arial" w:hAnsi="Arial" w:cs="Arial"/>
          <w:sz w:val="24"/>
          <w:szCs w:val="24"/>
          <w:lang w:val="en-US"/>
        </w:rPr>
      </w:pPr>
    </w:p>
    <w:p w14:paraId="64FE9D52" w14:textId="56784729" w:rsidR="00825492" w:rsidRPr="00853F9E" w:rsidRDefault="00825492"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PLANNING &amp; LOCAL ECONOMIC DEVELOPMENT</w:t>
      </w:r>
    </w:p>
    <w:p w14:paraId="44E8C965" w14:textId="54B217B3" w:rsidR="00825492" w:rsidRPr="00853F9E" w:rsidRDefault="00A612FE" w:rsidP="00D35C9D">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4F4410EF" wp14:editId="6E0BAC04">
            <wp:extent cx="8863330" cy="3836670"/>
            <wp:effectExtent l="0" t="57150" r="0" b="0"/>
            <wp:docPr id="2137543385" name="Diagram 1">
              <a:extLst xmlns:a="http://schemas.openxmlformats.org/drawingml/2006/main">
                <a:ext uri="{FF2B5EF4-FFF2-40B4-BE49-F238E27FC236}">
                  <a16:creationId xmlns:a16="http://schemas.microsoft.com/office/drawing/2014/main" id="{558BE798-B5B4-BD87-6391-90F4F340928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691566F" w14:textId="77777777"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TOTAL NUMBER: 18</w:t>
      </w:r>
    </w:p>
    <w:p w14:paraId="40ADD789" w14:textId="77777777" w:rsidR="00A612FE" w:rsidRPr="00853F9E" w:rsidRDefault="00A612FE" w:rsidP="00A612FE">
      <w:pPr>
        <w:tabs>
          <w:tab w:val="left" w:pos="1376"/>
        </w:tabs>
        <w:rPr>
          <w:rFonts w:ascii="Arial" w:hAnsi="Arial" w:cs="Arial"/>
          <w:color w:val="45B0E1" w:themeColor="accent1" w:themeTint="99"/>
          <w:sz w:val="24"/>
          <w:szCs w:val="24"/>
          <w:lang w:val="en-US"/>
        </w:rPr>
      </w:pPr>
      <w:r w:rsidRPr="00853F9E">
        <w:rPr>
          <w:rFonts w:ascii="Arial" w:hAnsi="Arial" w:cs="Arial"/>
          <w:color w:val="45B0E1" w:themeColor="accent1" w:themeTint="99"/>
          <w:sz w:val="24"/>
          <w:szCs w:val="24"/>
          <w:lang w:val="en-US"/>
        </w:rPr>
        <w:t>FILLED: 03</w:t>
      </w:r>
    </w:p>
    <w:p w14:paraId="68327C4F" w14:textId="77777777" w:rsidR="00A612FE" w:rsidRPr="00853F9E" w:rsidRDefault="00A612FE" w:rsidP="00A612FE">
      <w:pPr>
        <w:tabs>
          <w:tab w:val="left" w:pos="1376"/>
        </w:tabs>
        <w:rPr>
          <w:rFonts w:ascii="Arial" w:hAnsi="Arial" w:cs="Arial"/>
          <w:color w:val="FF0000"/>
          <w:sz w:val="24"/>
          <w:szCs w:val="24"/>
          <w:lang w:val="en-US"/>
        </w:rPr>
      </w:pPr>
      <w:r w:rsidRPr="00853F9E">
        <w:rPr>
          <w:rFonts w:ascii="Arial" w:hAnsi="Arial" w:cs="Arial"/>
          <w:color w:val="FF0000"/>
          <w:sz w:val="24"/>
          <w:szCs w:val="24"/>
          <w:lang w:val="en-US"/>
        </w:rPr>
        <w:t>VACANT: 15</w:t>
      </w:r>
    </w:p>
    <w:p w14:paraId="40BC1567" w14:textId="73D7BEDC" w:rsidR="00A612FE" w:rsidRPr="00853F9E" w:rsidRDefault="00A612FE" w:rsidP="00A612FE">
      <w:pPr>
        <w:tabs>
          <w:tab w:val="left" w:pos="1376"/>
        </w:tabs>
        <w:rPr>
          <w:rFonts w:ascii="Arial" w:hAnsi="Arial" w:cs="Arial"/>
          <w:sz w:val="24"/>
          <w:szCs w:val="24"/>
          <w:lang w:val="en-US"/>
        </w:rPr>
      </w:pPr>
      <w:r w:rsidRPr="00853F9E">
        <w:rPr>
          <w:rFonts w:ascii="Arial" w:hAnsi="Arial" w:cs="Arial"/>
          <w:sz w:val="24"/>
          <w:szCs w:val="24"/>
          <w:lang w:val="en-US"/>
        </w:rPr>
        <w:t>INTERN:02</w:t>
      </w:r>
    </w:p>
    <w:p w14:paraId="22F7E13E" w14:textId="77777777" w:rsidR="00A612FE" w:rsidRPr="00853F9E" w:rsidRDefault="00A612FE" w:rsidP="00D35C9D">
      <w:pPr>
        <w:tabs>
          <w:tab w:val="left" w:pos="1376"/>
        </w:tabs>
        <w:jc w:val="center"/>
        <w:rPr>
          <w:rFonts w:ascii="Arial" w:hAnsi="Arial" w:cs="Arial"/>
          <w:sz w:val="24"/>
          <w:szCs w:val="24"/>
          <w:lang w:val="en-US"/>
        </w:rPr>
      </w:pPr>
    </w:p>
    <w:p w14:paraId="1DD02C3D" w14:textId="563DE937" w:rsidR="00A612FE" w:rsidRPr="00853F9E" w:rsidRDefault="00825492"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TECHNICAL SERVICES DEPARTMENT</w:t>
      </w:r>
    </w:p>
    <w:p w14:paraId="6887AECE" w14:textId="0B1E2B1E" w:rsidR="00A612FE" w:rsidRPr="00853F9E" w:rsidRDefault="00A612FE" w:rsidP="00A612FE">
      <w:pPr>
        <w:tabs>
          <w:tab w:val="left" w:pos="1376"/>
        </w:tabs>
        <w:jc w:val="center"/>
        <w:rPr>
          <w:rFonts w:ascii="Arial" w:hAnsi="Arial" w:cs="Arial"/>
          <w:sz w:val="24"/>
          <w:szCs w:val="24"/>
          <w:lang w:val="en-US"/>
        </w:rPr>
      </w:pPr>
      <w:r w:rsidRPr="00853F9E">
        <w:rPr>
          <w:rFonts w:ascii="Arial" w:hAnsi="Arial" w:cs="Arial"/>
          <w:noProof/>
          <w:sz w:val="24"/>
          <w:szCs w:val="24"/>
          <w14:ligatures w14:val="standardContextual"/>
        </w:rPr>
        <w:drawing>
          <wp:inline distT="0" distB="0" distL="0" distR="0" wp14:anchorId="6316A10E" wp14:editId="3A8E2F0F">
            <wp:extent cx="8442960" cy="4314825"/>
            <wp:effectExtent l="0" t="76200" r="0" b="47625"/>
            <wp:docPr id="1651686362" name="Diagram 1">
              <a:extLst xmlns:a="http://schemas.openxmlformats.org/drawingml/2006/main">
                <a:ext uri="{FF2B5EF4-FFF2-40B4-BE49-F238E27FC236}">
                  <a16:creationId xmlns:a16="http://schemas.microsoft.com/office/drawing/2014/main" id="{8813BBF8-240E-DF2F-72D9-4A94C45496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853F9E">
        <w:rPr>
          <w:rFonts w:ascii="Arial" w:hAnsi="Arial" w:cs="Arial"/>
          <w:sz w:val="24"/>
          <w:szCs w:val="24"/>
          <w:lang w:val="en-US"/>
        </w:rPr>
        <w:t xml:space="preserve"> TOTALNUMBER: 36</w:t>
      </w:r>
    </w:p>
    <w:p w14:paraId="384A08C0" w14:textId="77777777" w:rsidR="00A612FE" w:rsidRPr="00853F9E" w:rsidRDefault="00A612FE" w:rsidP="00A612FE">
      <w:pPr>
        <w:tabs>
          <w:tab w:val="left" w:pos="1376"/>
        </w:tabs>
        <w:jc w:val="center"/>
        <w:rPr>
          <w:rFonts w:ascii="Arial" w:hAnsi="Arial" w:cs="Arial"/>
          <w:color w:val="00B0F0"/>
          <w:sz w:val="24"/>
          <w:szCs w:val="24"/>
          <w:lang w:val="en-US"/>
        </w:rPr>
      </w:pPr>
      <w:r w:rsidRPr="00853F9E">
        <w:rPr>
          <w:rFonts w:ascii="Arial" w:hAnsi="Arial" w:cs="Arial"/>
          <w:color w:val="00B0F0"/>
          <w:sz w:val="24"/>
          <w:szCs w:val="24"/>
          <w:lang w:val="en-US"/>
        </w:rPr>
        <w:t>FILLED: 19</w:t>
      </w:r>
    </w:p>
    <w:p w14:paraId="0B3E8785" w14:textId="77777777" w:rsidR="00A612FE" w:rsidRPr="00853F9E" w:rsidRDefault="00A612FE" w:rsidP="00A612FE">
      <w:pPr>
        <w:tabs>
          <w:tab w:val="left" w:pos="1376"/>
        </w:tabs>
        <w:jc w:val="center"/>
        <w:rPr>
          <w:rFonts w:ascii="Arial" w:hAnsi="Arial" w:cs="Arial"/>
          <w:color w:val="FF0000"/>
          <w:sz w:val="24"/>
          <w:szCs w:val="24"/>
          <w:lang w:val="en-US"/>
        </w:rPr>
      </w:pPr>
      <w:r w:rsidRPr="00853F9E">
        <w:rPr>
          <w:rFonts w:ascii="Arial" w:hAnsi="Arial" w:cs="Arial"/>
          <w:color w:val="FF0000"/>
          <w:sz w:val="24"/>
          <w:szCs w:val="24"/>
          <w:lang w:val="en-US"/>
        </w:rPr>
        <w:t>VACANT: 17</w:t>
      </w:r>
    </w:p>
    <w:p w14:paraId="12276039" w14:textId="78E19DA7" w:rsidR="00825492" w:rsidRPr="00853F9E" w:rsidRDefault="00A612FE" w:rsidP="00A612FE">
      <w:pPr>
        <w:tabs>
          <w:tab w:val="left" w:pos="1376"/>
        </w:tabs>
        <w:jc w:val="center"/>
        <w:rPr>
          <w:rFonts w:ascii="Arial" w:hAnsi="Arial" w:cs="Arial"/>
          <w:sz w:val="24"/>
          <w:szCs w:val="24"/>
          <w:lang w:val="en-US"/>
        </w:rPr>
      </w:pPr>
      <w:r w:rsidRPr="00853F9E">
        <w:rPr>
          <w:rFonts w:ascii="Arial" w:hAnsi="Arial" w:cs="Arial"/>
          <w:sz w:val="24"/>
          <w:szCs w:val="24"/>
          <w:lang w:val="en-US"/>
        </w:rPr>
        <w:lastRenderedPageBreak/>
        <w:t>INTERN:02</w:t>
      </w:r>
    </w:p>
    <w:p w14:paraId="1A45653C" w14:textId="77777777" w:rsidR="00825492" w:rsidRPr="00853F9E" w:rsidRDefault="00825492" w:rsidP="00D35C9D">
      <w:pPr>
        <w:tabs>
          <w:tab w:val="left" w:pos="1376"/>
        </w:tabs>
        <w:jc w:val="center"/>
        <w:rPr>
          <w:rFonts w:ascii="Arial" w:hAnsi="Arial" w:cs="Arial"/>
          <w:sz w:val="24"/>
          <w:szCs w:val="24"/>
          <w:lang w:val="en-US"/>
        </w:rPr>
      </w:pPr>
      <w:r w:rsidRPr="00853F9E">
        <w:rPr>
          <w:rFonts w:ascii="Arial" w:hAnsi="Arial" w:cs="Arial"/>
          <w:sz w:val="24"/>
          <w:szCs w:val="24"/>
          <w:lang w:val="en-US"/>
        </w:rPr>
        <w:t>OFFICE OF THE MUNICIPAL MANAGER</w:t>
      </w:r>
    </w:p>
    <w:p w14:paraId="1D602E96" w14:textId="77777777" w:rsidR="0077309E" w:rsidRPr="00853F9E" w:rsidRDefault="00825492" w:rsidP="00825492">
      <w:pPr>
        <w:tabs>
          <w:tab w:val="left" w:pos="1376"/>
        </w:tabs>
        <w:jc w:val="center"/>
        <w:rPr>
          <w:rFonts w:ascii="Arial" w:hAnsi="Arial" w:cs="Arial"/>
          <w:sz w:val="24"/>
          <w:szCs w:val="24"/>
          <w:lang w:val="en-US"/>
        </w:rPr>
      </w:pPr>
      <w:r w:rsidRPr="00853F9E">
        <w:rPr>
          <w:rFonts w:ascii="Arial" w:hAnsi="Arial" w:cs="Arial"/>
          <w:sz w:val="24"/>
          <w:szCs w:val="24"/>
          <w:lang w:val="en-US"/>
        </w:rPr>
        <w:t xml:space="preserve">                     </w:t>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0077309E" w:rsidRPr="00853F9E">
        <w:rPr>
          <w:rFonts w:ascii="Arial" w:hAnsi="Arial" w:cs="Arial"/>
          <w:sz w:val="24"/>
          <w:szCs w:val="24"/>
          <w:lang w:val="en-US"/>
        </w:rPr>
        <w:tab/>
      </w:r>
      <w:r w:rsidRPr="00853F9E">
        <w:rPr>
          <w:rFonts w:ascii="Arial" w:hAnsi="Arial" w:cs="Arial"/>
          <w:sz w:val="24"/>
          <w:szCs w:val="24"/>
          <w:lang w:val="en-US"/>
        </w:rPr>
        <w:t>TOTAL NUMBER: 22</w:t>
      </w:r>
    </w:p>
    <w:p w14:paraId="76092EED" w14:textId="706B3BCD" w:rsidR="00825492" w:rsidRPr="00853F9E" w:rsidRDefault="0077309E" w:rsidP="00825492">
      <w:pPr>
        <w:tabs>
          <w:tab w:val="left" w:pos="1376"/>
        </w:tabs>
        <w:jc w:val="center"/>
        <w:rPr>
          <w:rFonts w:ascii="Arial" w:hAnsi="Arial" w:cs="Arial"/>
          <w:color w:val="60CAF3" w:themeColor="accent4" w:themeTint="99"/>
          <w:sz w:val="24"/>
          <w:szCs w:val="24"/>
          <w:lang w:val="en-US"/>
        </w:rPr>
      </w:pP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t xml:space="preserve">   </w:t>
      </w:r>
      <w:r w:rsidR="00825492" w:rsidRPr="00853F9E">
        <w:rPr>
          <w:rFonts w:ascii="Arial" w:hAnsi="Arial" w:cs="Arial"/>
          <w:sz w:val="24"/>
          <w:szCs w:val="24"/>
          <w:lang w:val="en-US"/>
        </w:rPr>
        <w:t xml:space="preserve"> </w:t>
      </w:r>
      <w:r w:rsidRPr="00853F9E">
        <w:rPr>
          <w:rFonts w:ascii="Arial" w:hAnsi="Arial" w:cs="Arial"/>
          <w:sz w:val="24"/>
          <w:szCs w:val="24"/>
          <w:lang w:val="en-US"/>
        </w:rPr>
        <w:t xml:space="preserve">        </w:t>
      </w:r>
      <w:r w:rsidR="00825492" w:rsidRPr="00853F9E">
        <w:rPr>
          <w:rFonts w:ascii="Arial" w:hAnsi="Arial" w:cs="Arial"/>
          <w:color w:val="60CAF3" w:themeColor="accent4" w:themeTint="99"/>
          <w:sz w:val="24"/>
          <w:szCs w:val="24"/>
          <w:lang w:val="en-US"/>
        </w:rPr>
        <w:t>FILLED: 08</w:t>
      </w:r>
    </w:p>
    <w:p w14:paraId="65B87625" w14:textId="4223BF35" w:rsidR="00825492" w:rsidRPr="00853F9E" w:rsidRDefault="0077309E" w:rsidP="00825492">
      <w:pPr>
        <w:tabs>
          <w:tab w:val="left" w:pos="1376"/>
        </w:tabs>
        <w:jc w:val="center"/>
        <w:rPr>
          <w:rFonts w:ascii="Arial" w:hAnsi="Arial" w:cs="Arial"/>
          <w:sz w:val="24"/>
          <w:szCs w:val="24"/>
          <w:lang w:val="en-US"/>
        </w:rPr>
      </w:pP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r>
      <w:r w:rsidRPr="00853F9E">
        <w:rPr>
          <w:rFonts w:ascii="Arial" w:hAnsi="Arial" w:cs="Arial"/>
          <w:sz w:val="24"/>
          <w:szCs w:val="24"/>
          <w:lang w:val="en-US"/>
        </w:rPr>
        <w:tab/>
        <w:t xml:space="preserve">                </w:t>
      </w:r>
      <w:r w:rsidR="00825492" w:rsidRPr="00853F9E">
        <w:rPr>
          <w:rFonts w:ascii="Arial" w:hAnsi="Arial" w:cs="Arial"/>
          <w:color w:val="FF0000"/>
          <w:sz w:val="24"/>
          <w:szCs w:val="24"/>
          <w:lang w:val="en-US"/>
        </w:rPr>
        <w:t>VACANT: 14</w:t>
      </w:r>
    </w:p>
    <w:p w14:paraId="7B1018D7" w14:textId="77777777" w:rsidR="00825492" w:rsidRPr="00853F9E" w:rsidRDefault="00825492" w:rsidP="00D35C9D">
      <w:pPr>
        <w:tabs>
          <w:tab w:val="left" w:pos="1376"/>
        </w:tabs>
        <w:jc w:val="center"/>
        <w:rPr>
          <w:rFonts w:ascii="Arial" w:hAnsi="Arial" w:cs="Arial"/>
          <w:b/>
          <w:sz w:val="24"/>
          <w:szCs w:val="24"/>
        </w:rPr>
      </w:pPr>
      <w:r w:rsidRPr="00853F9E">
        <w:rPr>
          <w:rFonts w:ascii="Arial" w:eastAsia="Calibri" w:hAnsi="Arial" w:cs="Arial"/>
          <w:noProof/>
          <w:color w:val="000000"/>
          <w:kern w:val="2"/>
          <w:sz w:val="24"/>
          <w:szCs w:val="24"/>
          <w:lang w:eastAsia="en-ZA"/>
          <w14:ligatures w14:val="standardContextual"/>
        </w:rPr>
        <mc:AlternateContent>
          <mc:Choice Requires="wpg">
            <w:drawing>
              <wp:inline distT="0" distB="0" distL="0" distR="0" wp14:anchorId="15BEF7F1" wp14:editId="548E04AB">
                <wp:extent cx="8863330" cy="3536275"/>
                <wp:effectExtent l="0" t="0" r="71120" b="7620"/>
                <wp:docPr id="7132" name="Group 7132"/>
                <wp:cNvGraphicFramePr/>
                <a:graphic xmlns:a="http://schemas.openxmlformats.org/drawingml/2006/main">
                  <a:graphicData uri="http://schemas.microsoft.com/office/word/2010/wordprocessingGroup">
                    <wpg:wgp>
                      <wpg:cNvGrpSpPr/>
                      <wpg:grpSpPr>
                        <a:xfrm>
                          <a:off x="0" y="0"/>
                          <a:ext cx="8863330" cy="3536275"/>
                          <a:chOff x="0" y="0"/>
                          <a:chExt cx="11433810" cy="4562119"/>
                        </a:xfrm>
                      </wpg:grpSpPr>
                      <wps:wsp>
                        <wps:cNvPr id="1041" name="Shape 1041"/>
                        <wps:cNvSpPr/>
                        <wps:spPr>
                          <a:xfrm>
                            <a:off x="5425440" y="518173"/>
                            <a:ext cx="221615" cy="556641"/>
                          </a:xfrm>
                          <a:custGeom>
                            <a:avLst/>
                            <a:gdLst/>
                            <a:ahLst/>
                            <a:cxnLst/>
                            <a:rect l="0" t="0" r="0" b="0"/>
                            <a:pathLst>
                              <a:path w="221615" h="556641">
                                <a:moveTo>
                                  <a:pt x="221615" y="0"/>
                                </a:moveTo>
                                <a:lnTo>
                                  <a:pt x="221615" y="556641"/>
                                </a:lnTo>
                                <a:lnTo>
                                  <a:pt x="0" y="556641"/>
                                </a:lnTo>
                              </a:path>
                            </a:pathLst>
                          </a:custGeom>
                          <a:noFill/>
                          <a:ln w="12700" cap="flat" cmpd="sng" algn="ctr">
                            <a:solidFill>
                              <a:srgbClr val="34599C"/>
                            </a:solidFill>
                            <a:prstDash val="solid"/>
                            <a:miter lim="127000"/>
                          </a:ln>
                          <a:effectLst/>
                        </wps:spPr>
                        <wps:bodyPr/>
                      </wps:wsp>
                      <wps:wsp>
                        <wps:cNvPr id="1042" name="Shape 1042"/>
                        <wps:cNvSpPr/>
                        <wps:spPr>
                          <a:xfrm>
                            <a:off x="10248900" y="2369833"/>
                            <a:ext cx="154305" cy="548513"/>
                          </a:xfrm>
                          <a:custGeom>
                            <a:avLst/>
                            <a:gdLst/>
                            <a:ahLst/>
                            <a:cxnLst/>
                            <a:rect l="0" t="0" r="0" b="0"/>
                            <a:pathLst>
                              <a:path w="154305" h="548513">
                                <a:moveTo>
                                  <a:pt x="0" y="0"/>
                                </a:moveTo>
                                <a:lnTo>
                                  <a:pt x="0" y="548513"/>
                                </a:lnTo>
                                <a:lnTo>
                                  <a:pt x="154305" y="548513"/>
                                </a:lnTo>
                              </a:path>
                            </a:pathLst>
                          </a:custGeom>
                          <a:noFill/>
                          <a:ln w="12700" cap="flat" cmpd="sng" algn="ctr">
                            <a:solidFill>
                              <a:srgbClr val="3D67B1"/>
                            </a:solidFill>
                            <a:prstDash val="solid"/>
                            <a:miter lim="127000"/>
                          </a:ln>
                          <a:effectLst/>
                        </wps:spPr>
                        <wps:bodyPr/>
                      </wps:wsp>
                      <wps:wsp>
                        <wps:cNvPr id="1043" name="Shape 1043"/>
                        <wps:cNvSpPr/>
                        <wps:spPr>
                          <a:xfrm>
                            <a:off x="5646420" y="518173"/>
                            <a:ext cx="5013579" cy="1336421"/>
                          </a:xfrm>
                          <a:custGeom>
                            <a:avLst/>
                            <a:gdLst/>
                            <a:ahLst/>
                            <a:cxnLst/>
                            <a:rect l="0" t="0" r="0" b="0"/>
                            <a:pathLst>
                              <a:path w="5013579" h="1336421">
                                <a:moveTo>
                                  <a:pt x="0" y="0"/>
                                </a:moveTo>
                                <a:lnTo>
                                  <a:pt x="0" y="1228471"/>
                                </a:lnTo>
                                <a:lnTo>
                                  <a:pt x="5013579" y="1228471"/>
                                </a:lnTo>
                                <a:lnTo>
                                  <a:pt x="5013579" y="1336421"/>
                                </a:lnTo>
                              </a:path>
                            </a:pathLst>
                          </a:custGeom>
                          <a:noFill/>
                          <a:ln w="12700" cap="flat" cmpd="sng" algn="ctr">
                            <a:solidFill>
                              <a:srgbClr val="34599C"/>
                            </a:solidFill>
                            <a:prstDash val="solid"/>
                            <a:miter lim="127000"/>
                          </a:ln>
                          <a:effectLst/>
                        </wps:spPr>
                        <wps:bodyPr/>
                      </wps:wsp>
                      <wps:wsp>
                        <wps:cNvPr id="1044" name="Shape 1044"/>
                        <wps:cNvSpPr/>
                        <wps:spPr>
                          <a:xfrm>
                            <a:off x="5646420" y="518173"/>
                            <a:ext cx="3768979" cy="1262126"/>
                          </a:xfrm>
                          <a:custGeom>
                            <a:avLst/>
                            <a:gdLst/>
                            <a:ahLst/>
                            <a:cxnLst/>
                            <a:rect l="0" t="0" r="0" b="0"/>
                            <a:pathLst>
                              <a:path w="3768979" h="1262126">
                                <a:moveTo>
                                  <a:pt x="0" y="0"/>
                                </a:moveTo>
                                <a:lnTo>
                                  <a:pt x="0" y="1154176"/>
                                </a:lnTo>
                                <a:lnTo>
                                  <a:pt x="3768979" y="1154176"/>
                                </a:lnTo>
                                <a:lnTo>
                                  <a:pt x="3768979" y="1262126"/>
                                </a:lnTo>
                              </a:path>
                            </a:pathLst>
                          </a:custGeom>
                          <a:noFill/>
                          <a:ln w="12700" cap="flat" cmpd="sng" algn="ctr">
                            <a:solidFill>
                              <a:srgbClr val="34599C"/>
                            </a:solidFill>
                            <a:prstDash val="solid"/>
                            <a:miter lim="127000"/>
                          </a:ln>
                          <a:effectLst/>
                        </wps:spPr>
                        <wps:bodyPr/>
                      </wps:wsp>
                      <wps:wsp>
                        <wps:cNvPr id="1045" name="Shape 1045"/>
                        <wps:cNvSpPr/>
                        <wps:spPr>
                          <a:xfrm>
                            <a:off x="8732520" y="3099829"/>
                            <a:ext cx="154305" cy="473075"/>
                          </a:xfrm>
                          <a:custGeom>
                            <a:avLst/>
                            <a:gdLst/>
                            <a:ahLst/>
                            <a:cxnLst/>
                            <a:rect l="0" t="0" r="0" b="0"/>
                            <a:pathLst>
                              <a:path w="154305" h="473075">
                                <a:moveTo>
                                  <a:pt x="0" y="0"/>
                                </a:moveTo>
                                <a:lnTo>
                                  <a:pt x="0" y="473075"/>
                                </a:lnTo>
                                <a:lnTo>
                                  <a:pt x="154305" y="473075"/>
                                </a:lnTo>
                              </a:path>
                            </a:pathLst>
                          </a:custGeom>
                          <a:noFill/>
                          <a:ln w="12700" cap="flat" cmpd="sng" algn="ctr">
                            <a:solidFill>
                              <a:srgbClr val="3D67B1"/>
                            </a:solidFill>
                            <a:prstDash val="solid"/>
                            <a:miter lim="127000"/>
                          </a:ln>
                          <a:effectLst/>
                        </wps:spPr>
                        <wps:bodyPr/>
                      </wps:wsp>
                      <wps:wsp>
                        <wps:cNvPr id="1046" name="Shape 1046"/>
                        <wps:cNvSpPr/>
                        <wps:spPr>
                          <a:xfrm>
                            <a:off x="8171688" y="2369833"/>
                            <a:ext cx="972185" cy="216027"/>
                          </a:xfrm>
                          <a:custGeom>
                            <a:avLst/>
                            <a:gdLst/>
                            <a:ahLst/>
                            <a:cxnLst/>
                            <a:rect l="0" t="0" r="0" b="0"/>
                            <a:pathLst>
                              <a:path w="972185" h="216027">
                                <a:moveTo>
                                  <a:pt x="0" y="0"/>
                                </a:moveTo>
                                <a:lnTo>
                                  <a:pt x="0" y="107950"/>
                                </a:lnTo>
                                <a:lnTo>
                                  <a:pt x="972185" y="107950"/>
                                </a:lnTo>
                                <a:lnTo>
                                  <a:pt x="972185" y="216027"/>
                                </a:lnTo>
                              </a:path>
                            </a:pathLst>
                          </a:custGeom>
                          <a:noFill/>
                          <a:ln w="12700" cap="flat" cmpd="sng" algn="ctr">
                            <a:solidFill>
                              <a:srgbClr val="3D67B1"/>
                            </a:solidFill>
                            <a:prstDash val="solid"/>
                            <a:miter lim="127000"/>
                          </a:ln>
                          <a:effectLst/>
                        </wps:spPr>
                        <wps:bodyPr/>
                      </wps:wsp>
                      <wps:wsp>
                        <wps:cNvPr id="1047" name="Shape 1047"/>
                        <wps:cNvSpPr/>
                        <wps:spPr>
                          <a:xfrm>
                            <a:off x="6835140" y="3057157"/>
                            <a:ext cx="225425" cy="515620"/>
                          </a:xfrm>
                          <a:custGeom>
                            <a:avLst/>
                            <a:gdLst/>
                            <a:ahLst/>
                            <a:cxnLst/>
                            <a:rect l="0" t="0" r="0" b="0"/>
                            <a:pathLst>
                              <a:path w="225425" h="515620">
                                <a:moveTo>
                                  <a:pt x="0" y="0"/>
                                </a:moveTo>
                                <a:lnTo>
                                  <a:pt x="0" y="515620"/>
                                </a:lnTo>
                                <a:lnTo>
                                  <a:pt x="225425" y="515620"/>
                                </a:lnTo>
                              </a:path>
                            </a:pathLst>
                          </a:custGeom>
                          <a:noFill/>
                          <a:ln w="12700" cap="flat" cmpd="sng" algn="ctr">
                            <a:solidFill>
                              <a:srgbClr val="3D67B1"/>
                            </a:solidFill>
                            <a:prstDash val="solid"/>
                            <a:miter lim="127000"/>
                          </a:ln>
                          <a:effectLst/>
                        </wps:spPr>
                        <wps:bodyPr/>
                      </wps:wsp>
                      <wps:wsp>
                        <wps:cNvPr id="1048" name="Shape 1048"/>
                        <wps:cNvSpPr/>
                        <wps:spPr>
                          <a:xfrm>
                            <a:off x="7437120" y="2369833"/>
                            <a:ext cx="735076" cy="173482"/>
                          </a:xfrm>
                          <a:custGeom>
                            <a:avLst/>
                            <a:gdLst/>
                            <a:ahLst/>
                            <a:cxnLst/>
                            <a:rect l="0" t="0" r="0" b="0"/>
                            <a:pathLst>
                              <a:path w="735076" h="173482">
                                <a:moveTo>
                                  <a:pt x="735076" y="0"/>
                                </a:moveTo>
                                <a:lnTo>
                                  <a:pt x="735076" y="65532"/>
                                </a:lnTo>
                                <a:lnTo>
                                  <a:pt x="0" y="65532"/>
                                </a:lnTo>
                                <a:lnTo>
                                  <a:pt x="0" y="173482"/>
                                </a:lnTo>
                              </a:path>
                            </a:pathLst>
                          </a:custGeom>
                          <a:noFill/>
                          <a:ln w="12700" cap="flat" cmpd="sng" algn="ctr">
                            <a:solidFill>
                              <a:srgbClr val="3D67B1"/>
                            </a:solidFill>
                            <a:prstDash val="solid"/>
                            <a:miter lim="127000"/>
                          </a:ln>
                          <a:effectLst/>
                        </wps:spPr>
                        <wps:bodyPr/>
                      </wps:wsp>
                      <wps:wsp>
                        <wps:cNvPr id="1049" name="Shape 1049"/>
                        <wps:cNvSpPr/>
                        <wps:spPr>
                          <a:xfrm>
                            <a:off x="5646420" y="518173"/>
                            <a:ext cx="2524379" cy="1336421"/>
                          </a:xfrm>
                          <a:custGeom>
                            <a:avLst/>
                            <a:gdLst/>
                            <a:ahLst/>
                            <a:cxnLst/>
                            <a:rect l="0" t="0" r="0" b="0"/>
                            <a:pathLst>
                              <a:path w="2524379" h="1336421">
                                <a:moveTo>
                                  <a:pt x="0" y="0"/>
                                </a:moveTo>
                                <a:lnTo>
                                  <a:pt x="0" y="1228471"/>
                                </a:lnTo>
                                <a:lnTo>
                                  <a:pt x="2524379" y="1228471"/>
                                </a:lnTo>
                                <a:lnTo>
                                  <a:pt x="2524379" y="1336421"/>
                                </a:lnTo>
                              </a:path>
                            </a:pathLst>
                          </a:custGeom>
                          <a:noFill/>
                          <a:ln w="12700" cap="flat" cmpd="sng" algn="ctr">
                            <a:solidFill>
                              <a:srgbClr val="34599C"/>
                            </a:solidFill>
                            <a:prstDash val="solid"/>
                            <a:miter lim="127000"/>
                          </a:ln>
                          <a:effectLst/>
                        </wps:spPr>
                        <wps:bodyPr/>
                      </wps:wsp>
                      <wps:wsp>
                        <wps:cNvPr id="1050" name="Shape 1050"/>
                        <wps:cNvSpPr/>
                        <wps:spPr>
                          <a:xfrm>
                            <a:off x="5286756" y="2334781"/>
                            <a:ext cx="154305" cy="1453388"/>
                          </a:xfrm>
                          <a:custGeom>
                            <a:avLst/>
                            <a:gdLst/>
                            <a:ahLst/>
                            <a:cxnLst/>
                            <a:rect l="0" t="0" r="0" b="0"/>
                            <a:pathLst>
                              <a:path w="154305" h="1453388">
                                <a:moveTo>
                                  <a:pt x="0" y="0"/>
                                </a:moveTo>
                                <a:lnTo>
                                  <a:pt x="0" y="1453388"/>
                                </a:lnTo>
                                <a:lnTo>
                                  <a:pt x="154305" y="1453388"/>
                                </a:lnTo>
                              </a:path>
                            </a:pathLst>
                          </a:custGeom>
                          <a:noFill/>
                          <a:ln w="12700" cap="flat" cmpd="sng" algn="ctr">
                            <a:solidFill>
                              <a:srgbClr val="3D67B1"/>
                            </a:solidFill>
                            <a:prstDash val="solid"/>
                            <a:miter lim="127000"/>
                          </a:ln>
                          <a:effectLst/>
                        </wps:spPr>
                        <wps:bodyPr/>
                      </wps:wsp>
                      <wps:wsp>
                        <wps:cNvPr id="1051" name="Shape 1051"/>
                        <wps:cNvSpPr/>
                        <wps:spPr>
                          <a:xfrm>
                            <a:off x="5286756" y="2334781"/>
                            <a:ext cx="209804" cy="463042"/>
                          </a:xfrm>
                          <a:custGeom>
                            <a:avLst/>
                            <a:gdLst/>
                            <a:ahLst/>
                            <a:cxnLst/>
                            <a:rect l="0" t="0" r="0" b="0"/>
                            <a:pathLst>
                              <a:path w="209804" h="463042">
                                <a:moveTo>
                                  <a:pt x="0" y="0"/>
                                </a:moveTo>
                                <a:lnTo>
                                  <a:pt x="0" y="463042"/>
                                </a:lnTo>
                                <a:lnTo>
                                  <a:pt x="209804" y="463042"/>
                                </a:lnTo>
                              </a:path>
                            </a:pathLst>
                          </a:custGeom>
                          <a:noFill/>
                          <a:ln w="12700" cap="flat" cmpd="sng" algn="ctr">
                            <a:solidFill>
                              <a:srgbClr val="3D67B1"/>
                            </a:solidFill>
                            <a:prstDash val="solid"/>
                            <a:miter lim="127000"/>
                          </a:ln>
                          <a:effectLst/>
                        </wps:spPr>
                        <wps:bodyPr/>
                      </wps:wsp>
                      <wps:wsp>
                        <wps:cNvPr id="1052" name="Shape 1052"/>
                        <wps:cNvSpPr/>
                        <wps:spPr>
                          <a:xfrm>
                            <a:off x="5646420" y="518173"/>
                            <a:ext cx="50546" cy="1302512"/>
                          </a:xfrm>
                          <a:custGeom>
                            <a:avLst/>
                            <a:gdLst/>
                            <a:ahLst/>
                            <a:cxnLst/>
                            <a:rect l="0" t="0" r="0" b="0"/>
                            <a:pathLst>
                              <a:path w="50546" h="1302512">
                                <a:moveTo>
                                  <a:pt x="0" y="0"/>
                                </a:moveTo>
                                <a:lnTo>
                                  <a:pt x="0" y="1194562"/>
                                </a:lnTo>
                                <a:lnTo>
                                  <a:pt x="50546" y="1194562"/>
                                </a:lnTo>
                                <a:lnTo>
                                  <a:pt x="50546" y="1302512"/>
                                </a:lnTo>
                              </a:path>
                            </a:pathLst>
                          </a:custGeom>
                          <a:noFill/>
                          <a:ln w="12700" cap="flat" cmpd="sng" algn="ctr">
                            <a:solidFill>
                              <a:srgbClr val="34599C"/>
                            </a:solidFill>
                            <a:prstDash val="solid"/>
                            <a:miter lim="127000"/>
                          </a:ln>
                          <a:effectLst/>
                        </wps:spPr>
                        <wps:bodyPr/>
                      </wps:wsp>
                      <wps:wsp>
                        <wps:cNvPr id="1053" name="Shape 1053"/>
                        <wps:cNvSpPr/>
                        <wps:spPr>
                          <a:xfrm>
                            <a:off x="3381756" y="2246389"/>
                            <a:ext cx="1306195" cy="251333"/>
                          </a:xfrm>
                          <a:custGeom>
                            <a:avLst/>
                            <a:gdLst/>
                            <a:ahLst/>
                            <a:cxnLst/>
                            <a:rect l="0" t="0" r="0" b="0"/>
                            <a:pathLst>
                              <a:path w="1306195" h="251333">
                                <a:moveTo>
                                  <a:pt x="0" y="0"/>
                                </a:moveTo>
                                <a:lnTo>
                                  <a:pt x="0" y="143383"/>
                                </a:lnTo>
                                <a:lnTo>
                                  <a:pt x="1306195" y="143383"/>
                                </a:lnTo>
                                <a:lnTo>
                                  <a:pt x="1306195" y="251333"/>
                                </a:lnTo>
                              </a:path>
                            </a:pathLst>
                          </a:custGeom>
                          <a:noFill/>
                          <a:ln w="12700" cap="flat" cmpd="sng" algn="ctr">
                            <a:solidFill>
                              <a:srgbClr val="3D67B1"/>
                            </a:solidFill>
                            <a:prstDash val="solid"/>
                            <a:miter lim="127000"/>
                          </a:ln>
                          <a:effectLst/>
                        </wps:spPr>
                        <wps:bodyPr/>
                      </wps:wsp>
                      <wps:wsp>
                        <wps:cNvPr id="1054" name="Shape 1054"/>
                        <wps:cNvSpPr/>
                        <wps:spPr>
                          <a:xfrm>
                            <a:off x="3368040" y="2246389"/>
                            <a:ext cx="13716" cy="272796"/>
                          </a:xfrm>
                          <a:custGeom>
                            <a:avLst/>
                            <a:gdLst/>
                            <a:ahLst/>
                            <a:cxnLst/>
                            <a:rect l="0" t="0" r="0" b="0"/>
                            <a:pathLst>
                              <a:path w="13716" h="272796">
                                <a:moveTo>
                                  <a:pt x="13716" y="0"/>
                                </a:moveTo>
                                <a:lnTo>
                                  <a:pt x="13716" y="164846"/>
                                </a:lnTo>
                                <a:lnTo>
                                  <a:pt x="0" y="164846"/>
                                </a:lnTo>
                                <a:lnTo>
                                  <a:pt x="0" y="272796"/>
                                </a:lnTo>
                              </a:path>
                            </a:pathLst>
                          </a:custGeom>
                          <a:noFill/>
                          <a:ln w="12700" cap="flat" cmpd="sng" algn="ctr">
                            <a:solidFill>
                              <a:srgbClr val="3D67B1"/>
                            </a:solidFill>
                            <a:prstDash val="solid"/>
                            <a:miter lim="127000"/>
                          </a:ln>
                          <a:effectLst/>
                        </wps:spPr>
                        <wps:bodyPr/>
                      </wps:wsp>
                      <wps:wsp>
                        <wps:cNvPr id="1055" name="Shape 1055"/>
                        <wps:cNvSpPr/>
                        <wps:spPr>
                          <a:xfrm>
                            <a:off x="1627632" y="3011437"/>
                            <a:ext cx="183007" cy="439166"/>
                          </a:xfrm>
                          <a:custGeom>
                            <a:avLst/>
                            <a:gdLst/>
                            <a:ahLst/>
                            <a:cxnLst/>
                            <a:rect l="0" t="0" r="0" b="0"/>
                            <a:pathLst>
                              <a:path w="183007" h="439166">
                                <a:moveTo>
                                  <a:pt x="0" y="0"/>
                                </a:moveTo>
                                <a:lnTo>
                                  <a:pt x="0" y="439166"/>
                                </a:lnTo>
                                <a:lnTo>
                                  <a:pt x="183007" y="439166"/>
                                </a:lnTo>
                              </a:path>
                            </a:pathLst>
                          </a:custGeom>
                          <a:noFill/>
                          <a:ln w="12700" cap="flat" cmpd="sng" algn="ctr">
                            <a:solidFill>
                              <a:srgbClr val="3D67B1"/>
                            </a:solidFill>
                            <a:prstDash val="solid"/>
                            <a:miter lim="127000"/>
                          </a:ln>
                          <a:effectLst/>
                        </wps:spPr>
                        <wps:bodyPr/>
                      </wps:wsp>
                      <wps:wsp>
                        <wps:cNvPr id="1056" name="Shape 1056"/>
                        <wps:cNvSpPr/>
                        <wps:spPr>
                          <a:xfrm>
                            <a:off x="2115312" y="2246389"/>
                            <a:ext cx="1266317" cy="249936"/>
                          </a:xfrm>
                          <a:custGeom>
                            <a:avLst/>
                            <a:gdLst/>
                            <a:ahLst/>
                            <a:cxnLst/>
                            <a:rect l="0" t="0" r="0" b="0"/>
                            <a:pathLst>
                              <a:path w="1266317" h="249936">
                                <a:moveTo>
                                  <a:pt x="1266317" y="0"/>
                                </a:moveTo>
                                <a:lnTo>
                                  <a:pt x="1266317" y="141986"/>
                                </a:lnTo>
                                <a:lnTo>
                                  <a:pt x="0" y="141986"/>
                                </a:lnTo>
                                <a:lnTo>
                                  <a:pt x="0" y="249936"/>
                                </a:lnTo>
                              </a:path>
                            </a:pathLst>
                          </a:custGeom>
                          <a:noFill/>
                          <a:ln w="12700" cap="flat" cmpd="sng" algn="ctr">
                            <a:solidFill>
                              <a:srgbClr val="3D67B1"/>
                            </a:solidFill>
                            <a:prstDash val="solid"/>
                            <a:miter lim="127000"/>
                          </a:ln>
                          <a:effectLst/>
                        </wps:spPr>
                        <wps:bodyPr/>
                      </wps:wsp>
                      <wps:wsp>
                        <wps:cNvPr id="1057" name="Shape 1057"/>
                        <wps:cNvSpPr/>
                        <wps:spPr>
                          <a:xfrm>
                            <a:off x="3381756" y="518173"/>
                            <a:ext cx="2264918" cy="1301115"/>
                          </a:xfrm>
                          <a:custGeom>
                            <a:avLst/>
                            <a:gdLst/>
                            <a:ahLst/>
                            <a:cxnLst/>
                            <a:rect l="0" t="0" r="0" b="0"/>
                            <a:pathLst>
                              <a:path w="2264918" h="1301115">
                                <a:moveTo>
                                  <a:pt x="2264918" y="0"/>
                                </a:moveTo>
                                <a:lnTo>
                                  <a:pt x="2264918" y="1193165"/>
                                </a:lnTo>
                                <a:lnTo>
                                  <a:pt x="0" y="1193165"/>
                                </a:lnTo>
                                <a:lnTo>
                                  <a:pt x="0" y="1301115"/>
                                </a:lnTo>
                              </a:path>
                            </a:pathLst>
                          </a:custGeom>
                          <a:noFill/>
                          <a:ln w="12700" cap="flat" cmpd="sng" algn="ctr">
                            <a:solidFill>
                              <a:srgbClr val="34599C"/>
                            </a:solidFill>
                            <a:prstDash val="solid"/>
                            <a:miter lim="127000"/>
                          </a:ln>
                          <a:effectLst/>
                        </wps:spPr>
                        <wps:bodyPr/>
                      </wps:wsp>
                      <wps:wsp>
                        <wps:cNvPr id="1058" name="Shape 1058"/>
                        <wps:cNvSpPr/>
                        <wps:spPr>
                          <a:xfrm>
                            <a:off x="106680" y="2333257"/>
                            <a:ext cx="120333" cy="1969046"/>
                          </a:xfrm>
                          <a:custGeom>
                            <a:avLst/>
                            <a:gdLst/>
                            <a:ahLst/>
                            <a:cxnLst/>
                            <a:rect l="0" t="0" r="0" b="0"/>
                            <a:pathLst>
                              <a:path w="120333" h="1969046">
                                <a:moveTo>
                                  <a:pt x="0" y="0"/>
                                </a:moveTo>
                                <a:lnTo>
                                  <a:pt x="0" y="1969046"/>
                                </a:lnTo>
                                <a:lnTo>
                                  <a:pt x="120333" y="1969046"/>
                                </a:lnTo>
                              </a:path>
                            </a:pathLst>
                          </a:custGeom>
                          <a:noFill/>
                          <a:ln w="12700" cap="flat" cmpd="sng" algn="ctr">
                            <a:solidFill>
                              <a:srgbClr val="3D67B1"/>
                            </a:solidFill>
                            <a:prstDash val="solid"/>
                            <a:miter lim="127000"/>
                          </a:ln>
                          <a:effectLst/>
                        </wps:spPr>
                        <wps:bodyPr/>
                      </wps:wsp>
                      <wps:wsp>
                        <wps:cNvPr id="1059" name="Shape 1059"/>
                        <wps:cNvSpPr/>
                        <wps:spPr>
                          <a:xfrm>
                            <a:off x="106680" y="2333257"/>
                            <a:ext cx="120333" cy="1238758"/>
                          </a:xfrm>
                          <a:custGeom>
                            <a:avLst/>
                            <a:gdLst/>
                            <a:ahLst/>
                            <a:cxnLst/>
                            <a:rect l="0" t="0" r="0" b="0"/>
                            <a:pathLst>
                              <a:path w="120333" h="1238758">
                                <a:moveTo>
                                  <a:pt x="0" y="0"/>
                                </a:moveTo>
                                <a:lnTo>
                                  <a:pt x="0" y="1238758"/>
                                </a:lnTo>
                                <a:lnTo>
                                  <a:pt x="120333" y="1238758"/>
                                </a:lnTo>
                              </a:path>
                            </a:pathLst>
                          </a:custGeom>
                          <a:noFill/>
                          <a:ln w="12700" cap="flat" cmpd="sng" algn="ctr">
                            <a:solidFill>
                              <a:srgbClr val="3D67B1"/>
                            </a:solidFill>
                            <a:prstDash val="solid"/>
                            <a:miter lim="127000"/>
                          </a:ln>
                          <a:effectLst/>
                        </wps:spPr>
                        <wps:bodyPr/>
                      </wps:wsp>
                      <wps:wsp>
                        <wps:cNvPr id="1060" name="Shape 1060"/>
                        <wps:cNvSpPr/>
                        <wps:spPr>
                          <a:xfrm>
                            <a:off x="106680" y="2333257"/>
                            <a:ext cx="154280" cy="473075"/>
                          </a:xfrm>
                          <a:custGeom>
                            <a:avLst/>
                            <a:gdLst/>
                            <a:ahLst/>
                            <a:cxnLst/>
                            <a:rect l="0" t="0" r="0" b="0"/>
                            <a:pathLst>
                              <a:path w="154280" h="473075">
                                <a:moveTo>
                                  <a:pt x="0" y="0"/>
                                </a:moveTo>
                                <a:lnTo>
                                  <a:pt x="0" y="473075"/>
                                </a:lnTo>
                                <a:lnTo>
                                  <a:pt x="154280" y="473075"/>
                                </a:lnTo>
                              </a:path>
                            </a:pathLst>
                          </a:custGeom>
                          <a:noFill/>
                          <a:ln w="12700" cap="flat" cmpd="sng" algn="ctr">
                            <a:solidFill>
                              <a:srgbClr val="3D67B1"/>
                            </a:solidFill>
                            <a:prstDash val="solid"/>
                            <a:miter lim="127000"/>
                          </a:ln>
                          <a:effectLst/>
                        </wps:spPr>
                        <wps:bodyPr/>
                      </wps:wsp>
                      <wps:wsp>
                        <wps:cNvPr id="1061" name="Shape 1061"/>
                        <wps:cNvSpPr/>
                        <wps:spPr>
                          <a:xfrm>
                            <a:off x="518160" y="518173"/>
                            <a:ext cx="5128641" cy="1301115"/>
                          </a:xfrm>
                          <a:custGeom>
                            <a:avLst/>
                            <a:gdLst/>
                            <a:ahLst/>
                            <a:cxnLst/>
                            <a:rect l="0" t="0" r="0" b="0"/>
                            <a:pathLst>
                              <a:path w="5128641" h="1301115">
                                <a:moveTo>
                                  <a:pt x="5128641" y="0"/>
                                </a:moveTo>
                                <a:lnTo>
                                  <a:pt x="5128641" y="1193165"/>
                                </a:lnTo>
                                <a:lnTo>
                                  <a:pt x="0" y="1193165"/>
                                </a:lnTo>
                                <a:lnTo>
                                  <a:pt x="0" y="1301115"/>
                                </a:lnTo>
                              </a:path>
                            </a:pathLst>
                          </a:custGeom>
                          <a:noFill/>
                          <a:ln w="12700" cap="flat" cmpd="sng" algn="ctr">
                            <a:solidFill>
                              <a:srgbClr val="34599C"/>
                            </a:solidFill>
                            <a:prstDash val="solid"/>
                            <a:miter lim="127000"/>
                          </a:ln>
                          <a:effectLst/>
                        </wps:spPr>
                        <wps:bodyPr/>
                      </wps:wsp>
                      <pic:pic xmlns:pic="http://schemas.openxmlformats.org/drawingml/2006/picture">
                        <pic:nvPicPr>
                          <pic:cNvPr id="1063" name="Picture 1063"/>
                          <pic:cNvPicPr/>
                        </pic:nvPicPr>
                        <pic:blipFill>
                          <a:blip r:embed="rId49"/>
                          <a:stretch>
                            <a:fillRect/>
                          </a:stretch>
                        </pic:blipFill>
                        <pic:spPr>
                          <a:xfrm>
                            <a:off x="4651249" y="0"/>
                            <a:ext cx="1989582" cy="520459"/>
                          </a:xfrm>
                          <a:prstGeom prst="rect">
                            <a:avLst/>
                          </a:prstGeom>
                        </pic:spPr>
                      </pic:pic>
                      <wps:wsp>
                        <wps:cNvPr id="1064" name="Rectangle 1064"/>
                        <wps:cNvSpPr/>
                        <wps:spPr>
                          <a:xfrm>
                            <a:off x="5047488" y="105423"/>
                            <a:ext cx="1596039" cy="171356"/>
                          </a:xfrm>
                          <a:prstGeom prst="rect">
                            <a:avLst/>
                          </a:prstGeom>
                          <a:ln>
                            <a:noFill/>
                          </a:ln>
                        </wps:spPr>
                        <wps:txbx>
                          <w:txbxContent>
                            <w:p w14:paraId="19BEAE76" w14:textId="77777777" w:rsidR="00825492" w:rsidRDefault="00825492" w:rsidP="00825492">
                              <w:r>
                                <w:rPr>
                                  <w:b/>
                                  <w:sz w:val="20"/>
                                </w:rPr>
                                <w:t>MUNICIPAL MANAGER</w:t>
                              </w:r>
                            </w:p>
                          </w:txbxContent>
                        </wps:txbx>
                        <wps:bodyPr horzOverflow="overflow" vert="horz" lIns="0" tIns="0" rIns="0" bIns="0" rtlCol="0">
                          <a:noAutofit/>
                        </wps:bodyPr>
                      </wps:wsp>
                      <wps:wsp>
                        <wps:cNvPr id="1065" name="Rectangle 1065"/>
                        <wps:cNvSpPr/>
                        <wps:spPr>
                          <a:xfrm>
                            <a:off x="5458968" y="298971"/>
                            <a:ext cx="502853" cy="171356"/>
                          </a:xfrm>
                          <a:prstGeom prst="rect">
                            <a:avLst/>
                          </a:prstGeom>
                          <a:ln>
                            <a:noFill/>
                          </a:ln>
                        </wps:spPr>
                        <wps:txbx>
                          <w:txbxContent>
                            <w:p w14:paraId="487FE6C2" w14:textId="77777777" w:rsidR="00825492" w:rsidRDefault="00825492" w:rsidP="00825492">
                              <w:r>
                                <w:rPr>
                                  <w:b/>
                                  <w:sz w:val="20"/>
                                </w:rPr>
                                <w:t>MM 01</w:t>
                              </w:r>
                            </w:p>
                          </w:txbxContent>
                        </wps:txbx>
                        <wps:bodyPr horzOverflow="overflow" vert="horz" lIns="0" tIns="0" rIns="0" bIns="0" rtlCol="0">
                          <a:noAutofit/>
                        </wps:bodyPr>
                      </wps:wsp>
                      <pic:pic xmlns:pic="http://schemas.openxmlformats.org/drawingml/2006/picture">
                        <pic:nvPicPr>
                          <pic:cNvPr id="1067" name="Picture 1067"/>
                          <pic:cNvPicPr/>
                        </pic:nvPicPr>
                        <pic:blipFill>
                          <a:blip r:embed="rId50"/>
                          <a:stretch>
                            <a:fillRect/>
                          </a:stretch>
                        </pic:blipFill>
                        <pic:spPr>
                          <a:xfrm>
                            <a:off x="0" y="1815084"/>
                            <a:ext cx="1034047" cy="520459"/>
                          </a:xfrm>
                          <a:prstGeom prst="rect">
                            <a:avLst/>
                          </a:prstGeom>
                        </pic:spPr>
                      </pic:pic>
                      <wps:wsp>
                        <wps:cNvPr id="1068" name="Rectangle 1068"/>
                        <wps:cNvSpPr/>
                        <wps:spPr>
                          <a:xfrm>
                            <a:off x="220980" y="1851292"/>
                            <a:ext cx="870276" cy="171356"/>
                          </a:xfrm>
                          <a:prstGeom prst="rect">
                            <a:avLst/>
                          </a:prstGeom>
                          <a:ln>
                            <a:noFill/>
                          </a:ln>
                        </wps:spPr>
                        <wps:txbx>
                          <w:txbxContent>
                            <w:p w14:paraId="2755B2ED" w14:textId="77777777" w:rsidR="00825492" w:rsidRDefault="00825492" w:rsidP="00825492">
                              <w:r>
                                <w:rPr>
                                  <w:b/>
                                  <w:sz w:val="20"/>
                                </w:rPr>
                                <w:t xml:space="preserve">MANAGER:  </w:t>
                              </w:r>
                            </w:p>
                          </w:txbxContent>
                        </wps:txbx>
                        <wps:bodyPr horzOverflow="overflow" vert="horz" lIns="0" tIns="0" rIns="0" bIns="0" rtlCol="0">
                          <a:noAutofit/>
                        </wps:bodyPr>
                      </wps:wsp>
                      <wps:wsp>
                        <wps:cNvPr id="1069" name="Rectangle 1069"/>
                        <wps:cNvSpPr/>
                        <wps:spPr>
                          <a:xfrm>
                            <a:off x="73152" y="1991500"/>
                            <a:ext cx="1221718" cy="171355"/>
                          </a:xfrm>
                          <a:prstGeom prst="rect">
                            <a:avLst/>
                          </a:prstGeom>
                          <a:ln>
                            <a:noFill/>
                          </a:ln>
                        </wps:spPr>
                        <wps:txbx>
                          <w:txbxContent>
                            <w:p w14:paraId="19DC868F" w14:textId="77777777" w:rsidR="00825492" w:rsidRDefault="00825492" w:rsidP="00825492">
                              <w:r>
                                <w:rPr>
                                  <w:b/>
                                  <w:sz w:val="20"/>
                                </w:rPr>
                                <w:t xml:space="preserve">INTERNAL AUDIT </w:t>
                              </w:r>
                            </w:p>
                          </w:txbxContent>
                        </wps:txbx>
                        <wps:bodyPr horzOverflow="overflow" vert="horz" lIns="0" tIns="0" rIns="0" bIns="0" rtlCol="0">
                          <a:noAutofit/>
                        </wps:bodyPr>
                      </wps:wsp>
                      <wps:wsp>
                        <wps:cNvPr id="1070" name="Rectangle 1070"/>
                        <wps:cNvSpPr/>
                        <wps:spPr>
                          <a:xfrm>
                            <a:off x="329184" y="2185302"/>
                            <a:ext cx="502853" cy="171356"/>
                          </a:xfrm>
                          <a:prstGeom prst="rect">
                            <a:avLst/>
                          </a:prstGeom>
                          <a:ln>
                            <a:noFill/>
                          </a:ln>
                        </wps:spPr>
                        <wps:txbx>
                          <w:txbxContent>
                            <w:p w14:paraId="1F0C13CE" w14:textId="77777777" w:rsidR="00825492" w:rsidRDefault="00825492" w:rsidP="00825492">
                              <w:r>
                                <w:rPr>
                                  <w:b/>
                                  <w:sz w:val="20"/>
                                </w:rPr>
                                <w:t>MM 03</w:t>
                              </w:r>
                            </w:p>
                          </w:txbxContent>
                        </wps:txbx>
                        <wps:bodyPr horzOverflow="overflow" vert="horz" lIns="0" tIns="0" rIns="0" bIns="0" rtlCol="0">
                          <a:noAutofit/>
                        </wps:bodyPr>
                      </wps:wsp>
                      <pic:pic xmlns:pic="http://schemas.openxmlformats.org/drawingml/2006/picture">
                        <pic:nvPicPr>
                          <pic:cNvPr id="1072" name="Picture 1072"/>
                          <pic:cNvPicPr/>
                        </pic:nvPicPr>
                        <pic:blipFill>
                          <a:blip r:embed="rId51"/>
                          <a:stretch>
                            <a:fillRect/>
                          </a:stretch>
                        </pic:blipFill>
                        <pic:spPr>
                          <a:xfrm>
                            <a:off x="257556" y="2546591"/>
                            <a:ext cx="1034034" cy="518947"/>
                          </a:xfrm>
                          <a:prstGeom prst="rect">
                            <a:avLst/>
                          </a:prstGeom>
                        </pic:spPr>
                      </pic:pic>
                      <wps:wsp>
                        <wps:cNvPr id="1073" name="Rectangle 1073"/>
                        <wps:cNvSpPr/>
                        <wps:spPr>
                          <a:xfrm>
                            <a:off x="426110" y="2651646"/>
                            <a:ext cx="965665" cy="171356"/>
                          </a:xfrm>
                          <a:prstGeom prst="rect">
                            <a:avLst/>
                          </a:prstGeom>
                          <a:ln>
                            <a:noFill/>
                          </a:ln>
                        </wps:spPr>
                        <wps:txbx>
                          <w:txbxContent>
                            <w:p w14:paraId="6CA71ADD" w14:textId="77777777" w:rsidR="00825492" w:rsidRDefault="00825492" w:rsidP="00825492">
                              <w:r>
                                <w:rPr>
                                  <w:b/>
                                  <w:sz w:val="20"/>
                                </w:rPr>
                                <w:t xml:space="preserve">RISK OFFICER </w:t>
                              </w:r>
                            </w:p>
                          </w:txbxContent>
                        </wps:txbx>
                        <wps:bodyPr horzOverflow="overflow" vert="horz" lIns="0" tIns="0" rIns="0" bIns="0" rtlCol="0">
                          <a:noAutofit/>
                        </wps:bodyPr>
                      </wps:wsp>
                      <wps:wsp>
                        <wps:cNvPr id="1074" name="Rectangle 1074"/>
                        <wps:cNvSpPr/>
                        <wps:spPr>
                          <a:xfrm>
                            <a:off x="586130" y="2845194"/>
                            <a:ext cx="502853" cy="171356"/>
                          </a:xfrm>
                          <a:prstGeom prst="rect">
                            <a:avLst/>
                          </a:prstGeom>
                          <a:ln>
                            <a:noFill/>
                          </a:ln>
                        </wps:spPr>
                        <wps:txbx>
                          <w:txbxContent>
                            <w:p w14:paraId="66F91A4F" w14:textId="77777777" w:rsidR="00825492" w:rsidRDefault="00825492" w:rsidP="00825492">
                              <w:r>
                                <w:rPr>
                                  <w:b/>
                                  <w:sz w:val="20"/>
                                </w:rPr>
                                <w:t>MM 04</w:t>
                              </w:r>
                            </w:p>
                          </w:txbxContent>
                        </wps:txbx>
                        <wps:bodyPr horzOverflow="overflow" vert="horz" lIns="0" tIns="0" rIns="0" bIns="0" rtlCol="0">
                          <a:noAutofit/>
                        </wps:bodyPr>
                      </wps:wsp>
                      <pic:pic xmlns:pic="http://schemas.openxmlformats.org/drawingml/2006/picture">
                        <pic:nvPicPr>
                          <pic:cNvPr id="1076" name="Picture 1076"/>
                          <pic:cNvPicPr/>
                        </pic:nvPicPr>
                        <pic:blipFill>
                          <a:blip r:embed="rId52"/>
                          <a:stretch>
                            <a:fillRect/>
                          </a:stretch>
                        </pic:blipFill>
                        <pic:spPr>
                          <a:xfrm>
                            <a:off x="224028" y="3311665"/>
                            <a:ext cx="1034047" cy="518922"/>
                          </a:xfrm>
                          <a:prstGeom prst="rect">
                            <a:avLst/>
                          </a:prstGeom>
                        </pic:spPr>
                      </pic:pic>
                      <wps:wsp>
                        <wps:cNvPr id="1077" name="Rectangle 1077"/>
                        <wps:cNvSpPr/>
                        <wps:spPr>
                          <a:xfrm>
                            <a:off x="483718" y="3347606"/>
                            <a:ext cx="722567" cy="171356"/>
                          </a:xfrm>
                          <a:prstGeom prst="rect">
                            <a:avLst/>
                          </a:prstGeom>
                          <a:ln>
                            <a:noFill/>
                          </a:ln>
                        </wps:spPr>
                        <wps:txbx>
                          <w:txbxContent>
                            <w:p w14:paraId="49A40465" w14:textId="77777777" w:rsidR="00825492" w:rsidRDefault="00825492" w:rsidP="00825492">
                              <w:r>
                                <w:rPr>
                                  <w:sz w:val="20"/>
                                </w:rPr>
                                <w:t xml:space="preserve">INTERNAL </w:t>
                              </w:r>
                            </w:p>
                          </w:txbxContent>
                        </wps:txbx>
                        <wps:bodyPr horzOverflow="overflow" vert="horz" lIns="0" tIns="0" rIns="0" bIns="0" rtlCol="0">
                          <a:noAutofit/>
                        </wps:bodyPr>
                      </wps:wsp>
                      <wps:wsp>
                        <wps:cNvPr id="1078" name="Rectangle 1078"/>
                        <wps:cNvSpPr/>
                        <wps:spPr>
                          <a:xfrm>
                            <a:off x="503530" y="3487585"/>
                            <a:ext cx="714864" cy="171769"/>
                          </a:xfrm>
                          <a:prstGeom prst="rect">
                            <a:avLst/>
                          </a:prstGeom>
                          <a:ln>
                            <a:noFill/>
                          </a:ln>
                        </wps:spPr>
                        <wps:txbx>
                          <w:txbxContent>
                            <w:p w14:paraId="7E46FBE8" w14:textId="77777777" w:rsidR="00825492" w:rsidRDefault="00825492" w:rsidP="00825492">
                              <w:r>
                                <w:rPr>
                                  <w:sz w:val="20"/>
                                </w:rPr>
                                <w:t xml:space="preserve">AUDITOR  </w:t>
                              </w:r>
                            </w:p>
                          </w:txbxContent>
                        </wps:txbx>
                        <wps:bodyPr horzOverflow="overflow" vert="horz" lIns="0" tIns="0" rIns="0" bIns="0" rtlCol="0">
                          <a:noAutofit/>
                        </wps:bodyPr>
                      </wps:wsp>
                      <wps:wsp>
                        <wps:cNvPr id="1079" name="Rectangle 1079"/>
                        <wps:cNvSpPr/>
                        <wps:spPr>
                          <a:xfrm>
                            <a:off x="555346" y="3681616"/>
                            <a:ext cx="496796" cy="171356"/>
                          </a:xfrm>
                          <a:prstGeom prst="rect">
                            <a:avLst/>
                          </a:prstGeom>
                          <a:ln>
                            <a:noFill/>
                          </a:ln>
                        </wps:spPr>
                        <wps:txbx>
                          <w:txbxContent>
                            <w:p w14:paraId="62628766" w14:textId="77777777" w:rsidR="00825492" w:rsidRDefault="00825492" w:rsidP="00825492">
                              <w:r>
                                <w:rPr>
                                  <w:sz w:val="20"/>
                                </w:rPr>
                                <w:t>MM 05</w:t>
                              </w:r>
                            </w:p>
                          </w:txbxContent>
                        </wps:txbx>
                        <wps:bodyPr horzOverflow="overflow" vert="horz" lIns="0" tIns="0" rIns="0" bIns="0" rtlCol="0">
                          <a:noAutofit/>
                        </wps:bodyPr>
                      </wps:wsp>
                      <pic:pic xmlns:pic="http://schemas.openxmlformats.org/drawingml/2006/picture">
                        <pic:nvPicPr>
                          <pic:cNvPr id="1081" name="Picture 1081"/>
                          <pic:cNvPicPr/>
                        </pic:nvPicPr>
                        <pic:blipFill>
                          <a:blip r:embed="rId50"/>
                          <a:stretch>
                            <a:fillRect/>
                          </a:stretch>
                        </pic:blipFill>
                        <pic:spPr>
                          <a:xfrm>
                            <a:off x="224028" y="4041661"/>
                            <a:ext cx="1034047" cy="520459"/>
                          </a:xfrm>
                          <a:prstGeom prst="rect">
                            <a:avLst/>
                          </a:prstGeom>
                        </pic:spPr>
                      </pic:pic>
                      <wps:wsp>
                        <wps:cNvPr id="1082" name="Rectangle 1082"/>
                        <wps:cNvSpPr/>
                        <wps:spPr>
                          <a:xfrm>
                            <a:off x="584606" y="4255554"/>
                            <a:ext cx="415831" cy="138323"/>
                          </a:xfrm>
                          <a:prstGeom prst="rect">
                            <a:avLst/>
                          </a:prstGeom>
                          <a:ln>
                            <a:noFill/>
                          </a:ln>
                        </wps:spPr>
                        <wps:txbx>
                          <w:txbxContent>
                            <w:p w14:paraId="5A013EC3" w14:textId="77777777" w:rsidR="00825492" w:rsidRDefault="00825492" w:rsidP="00825492">
                              <w:r>
                                <w:rPr>
                                  <w:sz w:val="16"/>
                                </w:rPr>
                                <w:t>INTERN</w:t>
                              </w:r>
                            </w:p>
                          </w:txbxContent>
                        </wps:txbx>
                        <wps:bodyPr horzOverflow="overflow" vert="horz" lIns="0" tIns="0" rIns="0" bIns="0" rtlCol="0">
                          <a:noAutofit/>
                        </wps:bodyPr>
                      </wps:wsp>
                      <pic:pic xmlns:pic="http://schemas.openxmlformats.org/drawingml/2006/picture">
                        <pic:nvPicPr>
                          <pic:cNvPr id="1084" name="Picture 1084"/>
                          <pic:cNvPicPr/>
                        </pic:nvPicPr>
                        <pic:blipFill>
                          <a:blip r:embed="rId53"/>
                          <a:stretch>
                            <a:fillRect/>
                          </a:stretch>
                        </pic:blipFill>
                        <pic:spPr>
                          <a:xfrm>
                            <a:off x="2863596" y="1815084"/>
                            <a:ext cx="1034034" cy="433591"/>
                          </a:xfrm>
                          <a:prstGeom prst="rect">
                            <a:avLst/>
                          </a:prstGeom>
                        </pic:spPr>
                      </pic:pic>
                      <wps:wsp>
                        <wps:cNvPr id="1085" name="Rectangle 1085"/>
                        <wps:cNvSpPr/>
                        <wps:spPr>
                          <a:xfrm>
                            <a:off x="2904998" y="1807731"/>
                            <a:ext cx="1306004" cy="171356"/>
                          </a:xfrm>
                          <a:prstGeom prst="rect">
                            <a:avLst/>
                          </a:prstGeom>
                          <a:ln>
                            <a:noFill/>
                          </a:ln>
                        </wps:spPr>
                        <wps:txbx>
                          <w:txbxContent>
                            <w:p w14:paraId="14926692" w14:textId="77777777" w:rsidR="00825492" w:rsidRDefault="00825492" w:rsidP="00825492">
                              <w:r>
                                <w:rPr>
                                  <w:b/>
                                  <w:sz w:val="20"/>
                                </w:rPr>
                                <w:t xml:space="preserve">MANAGER OFFICE </w:t>
                              </w:r>
                            </w:p>
                          </w:txbxContent>
                        </wps:txbx>
                        <wps:bodyPr horzOverflow="overflow" vert="horz" lIns="0" tIns="0" rIns="0" bIns="0" rtlCol="0">
                          <a:noAutofit/>
                        </wps:bodyPr>
                      </wps:wsp>
                      <wps:wsp>
                        <wps:cNvPr id="1086" name="Rectangle 1086"/>
                        <wps:cNvSpPr/>
                        <wps:spPr>
                          <a:xfrm>
                            <a:off x="3068066" y="1947939"/>
                            <a:ext cx="911325" cy="171356"/>
                          </a:xfrm>
                          <a:prstGeom prst="rect">
                            <a:avLst/>
                          </a:prstGeom>
                          <a:ln>
                            <a:noFill/>
                          </a:ln>
                        </wps:spPr>
                        <wps:txbx>
                          <w:txbxContent>
                            <w:p w14:paraId="6E307BE6" w14:textId="77777777" w:rsidR="00825492" w:rsidRDefault="00825492" w:rsidP="00825492">
                              <w:r>
                                <w:rPr>
                                  <w:b/>
                                  <w:sz w:val="20"/>
                                </w:rPr>
                                <w:t xml:space="preserve">OF THE MM  </w:t>
                              </w:r>
                            </w:p>
                          </w:txbxContent>
                        </wps:txbx>
                        <wps:bodyPr horzOverflow="overflow" vert="horz" lIns="0" tIns="0" rIns="0" bIns="0" rtlCol="0">
                          <a:noAutofit/>
                        </wps:bodyPr>
                      </wps:wsp>
                      <wps:wsp>
                        <wps:cNvPr id="1087" name="Rectangle 1087"/>
                        <wps:cNvSpPr/>
                        <wps:spPr>
                          <a:xfrm>
                            <a:off x="3193034" y="2141258"/>
                            <a:ext cx="502884" cy="171769"/>
                          </a:xfrm>
                          <a:prstGeom prst="rect">
                            <a:avLst/>
                          </a:prstGeom>
                          <a:ln>
                            <a:noFill/>
                          </a:ln>
                        </wps:spPr>
                        <wps:txbx>
                          <w:txbxContent>
                            <w:p w14:paraId="1A287B47" w14:textId="77777777" w:rsidR="00825492" w:rsidRDefault="00825492" w:rsidP="00825492">
                              <w:r>
                                <w:rPr>
                                  <w:b/>
                                  <w:sz w:val="20"/>
                                </w:rPr>
                                <w:t>MM 06</w:t>
                              </w:r>
                            </w:p>
                          </w:txbxContent>
                        </wps:txbx>
                        <wps:bodyPr horzOverflow="overflow" vert="horz" lIns="0" tIns="0" rIns="0" bIns="0" rtlCol="0">
                          <a:noAutofit/>
                        </wps:bodyPr>
                      </wps:wsp>
                      <pic:pic xmlns:pic="http://schemas.openxmlformats.org/drawingml/2006/picture">
                        <pic:nvPicPr>
                          <pic:cNvPr id="1089" name="Picture 1089"/>
                          <pic:cNvPicPr/>
                        </pic:nvPicPr>
                        <pic:blipFill>
                          <a:blip r:embed="rId54"/>
                          <a:stretch>
                            <a:fillRect/>
                          </a:stretch>
                        </pic:blipFill>
                        <pic:spPr>
                          <a:xfrm>
                            <a:off x="1502664" y="2493277"/>
                            <a:ext cx="1224534" cy="518922"/>
                          </a:xfrm>
                          <a:prstGeom prst="rect">
                            <a:avLst/>
                          </a:prstGeom>
                        </pic:spPr>
                      </pic:pic>
                      <wps:wsp>
                        <wps:cNvPr id="1090" name="Rectangle 1090"/>
                        <wps:cNvSpPr/>
                        <wps:spPr>
                          <a:xfrm>
                            <a:off x="1594739" y="2528583"/>
                            <a:ext cx="1424104" cy="171356"/>
                          </a:xfrm>
                          <a:prstGeom prst="rect">
                            <a:avLst/>
                          </a:prstGeom>
                          <a:ln>
                            <a:noFill/>
                          </a:ln>
                        </wps:spPr>
                        <wps:txbx>
                          <w:txbxContent>
                            <w:p w14:paraId="1F0A0917" w14:textId="77777777" w:rsidR="00825492" w:rsidRDefault="00825492" w:rsidP="00825492">
                              <w:r>
                                <w:rPr>
                                  <w:b/>
                                  <w:sz w:val="20"/>
                                </w:rPr>
                                <w:t xml:space="preserve">COMMUNICATIONS </w:t>
                              </w:r>
                            </w:p>
                          </w:txbxContent>
                        </wps:txbx>
                        <wps:bodyPr horzOverflow="overflow" vert="horz" lIns="0" tIns="0" rIns="0" bIns="0" rtlCol="0">
                          <a:noAutofit/>
                        </wps:bodyPr>
                      </wps:wsp>
                      <wps:wsp>
                        <wps:cNvPr id="1091" name="Rectangle 1091"/>
                        <wps:cNvSpPr/>
                        <wps:spPr>
                          <a:xfrm>
                            <a:off x="1898015" y="2668791"/>
                            <a:ext cx="615401" cy="171356"/>
                          </a:xfrm>
                          <a:prstGeom prst="rect">
                            <a:avLst/>
                          </a:prstGeom>
                          <a:ln>
                            <a:noFill/>
                          </a:ln>
                        </wps:spPr>
                        <wps:txbx>
                          <w:txbxContent>
                            <w:p w14:paraId="5472DA86" w14:textId="77777777" w:rsidR="00825492" w:rsidRDefault="00825492" w:rsidP="00825492">
                              <w:r>
                                <w:rPr>
                                  <w:b/>
                                  <w:sz w:val="20"/>
                                </w:rPr>
                                <w:t xml:space="preserve">OFFICER </w:t>
                              </w:r>
                            </w:p>
                          </w:txbxContent>
                        </wps:txbx>
                        <wps:bodyPr horzOverflow="overflow" vert="horz" lIns="0" tIns="0" rIns="0" bIns="0" rtlCol="0">
                          <a:noAutofit/>
                        </wps:bodyPr>
                      </wps:wsp>
                      <wps:wsp>
                        <wps:cNvPr id="1092" name="Rectangle 1092"/>
                        <wps:cNvSpPr/>
                        <wps:spPr>
                          <a:xfrm>
                            <a:off x="1926971" y="2862339"/>
                            <a:ext cx="502853" cy="171356"/>
                          </a:xfrm>
                          <a:prstGeom prst="rect">
                            <a:avLst/>
                          </a:prstGeom>
                          <a:ln>
                            <a:noFill/>
                          </a:ln>
                        </wps:spPr>
                        <wps:txbx>
                          <w:txbxContent>
                            <w:p w14:paraId="19DAB0DC" w14:textId="77777777" w:rsidR="00825492" w:rsidRDefault="00825492" w:rsidP="00825492">
                              <w:r>
                                <w:rPr>
                                  <w:b/>
                                  <w:sz w:val="20"/>
                                </w:rPr>
                                <w:t>MM 07</w:t>
                              </w:r>
                            </w:p>
                          </w:txbxContent>
                        </wps:txbx>
                        <wps:bodyPr horzOverflow="overflow" vert="horz" lIns="0" tIns="0" rIns="0" bIns="0" rtlCol="0">
                          <a:noAutofit/>
                        </wps:bodyPr>
                      </wps:wsp>
                      <pic:pic xmlns:pic="http://schemas.openxmlformats.org/drawingml/2006/picture">
                        <pic:nvPicPr>
                          <pic:cNvPr id="1094" name="Picture 1094"/>
                          <pic:cNvPicPr/>
                        </pic:nvPicPr>
                        <pic:blipFill>
                          <a:blip r:embed="rId55"/>
                          <a:stretch>
                            <a:fillRect/>
                          </a:stretch>
                        </pic:blipFill>
                        <pic:spPr>
                          <a:xfrm>
                            <a:off x="1807464" y="3189720"/>
                            <a:ext cx="1203198" cy="518947"/>
                          </a:xfrm>
                          <a:prstGeom prst="rect">
                            <a:avLst/>
                          </a:prstGeom>
                        </pic:spPr>
                      </pic:pic>
                      <wps:wsp>
                        <wps:cNvPr id="1095" name="Rectangle 1095"/>
                        <wps:cNvSpPr/>
                        <wps:spPr>
                          <a:xfrm>
                            <a:off x="1889125" y="3225051"/>
                            <a:ext cx="1424104" cy="171356"/>
                          </a:xfrm>
                          <a:prstGeom prst="rect">
                            <a:avLst/>
                          </a:prstGeom>
                          <a:ln>
                            <a:noFill/>
                          </a:ln>
                        </wps:spPr>
                        <wps:txbx>
                          <w:txbxContent>
                            <w:p w14:paraId="55236DEC" w14:textId="77777777" w:rsidR="00825492" w:rsidRDefault="00825492" w:rsidP="00825492">
                              <w:r>
                                <w:rPr>
                                  <w:b/>
                                  <w:sz w:val="20"/>
                                </w:rPr>
                                <w:t xml:space="preserve">COMMUNICATIONS </w:t>
                              </w:r>
                            </w:p>
                          </w:txbxContent>
                        </wps:txbx>
                        <wps:bodyPr horzOverflow="overflow" vert="horz" lIns="0" tIns="0" rIns="0" bIns="0" rtlCol="0">
                          <a:noAutofit/>
                        </wps:bodyPr>
                      </wps:wsp>
                      <wps:wsp>
                        <wps:cNvPr id="1096" name="Rectangle 1096"/>
                        <wps:cNvSpPr/>
                        <wps:spPr>
                          <a:xfrm>
                            <a:off x="2123821" y="3365259"/>
                            <a:ext cx="800123" cy="171356"/>
                          </a:xfrm>
                          <a:prstGeom prst="rect">
                            <a:avLst/>
                          </a:prstGeom>
                          <a:ln>
                            <a:noFill/>
                          </a:ln>
                        </wps:spPr>
                        <wps:txbx>
                          <w:txbxContent>
                            <w:p w14:paraId="767F300E" w14:textId="77777777" w:rsidR="00825492" w:rsidRDefault="00825492" w:rsidP="00825492">
                              <w:r>
                                <w:rPr>
                                  <w:b/>
                                  <w:sz w:val="20"/>
                                </w:rPr>
                                <w:t xml:space="preserve">ASSISTANT </w:t>
                              </w:r>
                            </w:p>
                          </w:txbxContent>
                        </wps:txbx>
                        <wps:bodyPr horzOverflow="overflow" vert="horz" lIns="0" tIns="0" rIns="0" bIns="0" rtlCol="0">
                          <a:noAutofit/>
                        </wps:bodyPr>
                      </wps:wsp>
                      <wps:wsp>
                        <wps:cNvPr id="1097" name="Rectangle 1097"/>
                        <wps:cNvSpPr/>
                        <wps:spPr>
                          <a:xfrm>
                            <a:off x="2221357" y="3558807"/>
                            <a:ext cx="502853" cy="171356"/>
                          </a:xfrm>
                          <a:prstGeom prst="rect">
                            <a:avLst/>
                          </a:prstGeom>
                          <a:ln>
                            <a:noFill/>
                          </a:ln>
                        </wps:spPr>
                        <wps:txbx>
                          <w:txbxContent>
                            <w:p w14:paraId="6C603B98" w14:textId="77777777" w:rsidR="00825492" w:rsidRDefault="00825492" w:rsidP="00825492">
                              <w:r>
                                <w:rPr>
                                  <w:b/>
                                  <w:sz w:val="20"/>
                                </w:rPr>
                                <w:t>MM 08</w:t>
                              </w:r>
                            </w:p>
                          </w:txbxContent>
                        </wps:txbx>
                        <wps:bodyPr horzOverflow="overflow" vert="horz" lIns="0" tIns="0" rIns="0" bIns="0" rtlCol="0">
                          <a:noAutofit/>
                        </wps:bodyPr>
                      </wps:wsp>
                      <pic:pic xmlns:pic="http://schemas.openxmlformats.org/drawingml/2006/picture">
                        <pic:nvPicPr>
                          <pic:cNvPr id="1099" name="Picture 1099"/>
                          <pic:cNvPicPr/>
                        </pic:nvPicPr>
                        <pic:blipFill>
                          <a:blip r:embed="rId56"/>
                          <a:stretch>
                            <a:fillRect/>
                          </a:stretch>
                        </pic:blipFill>
                        <pic:spPr>
                          <a:xfrm>
                            <a:off x="2849880" y="2516137"/>
                            <a:ext cx="1034034" cy="518922"/>
                          </a:xfrm>
                          <a:prstGeom prst="rect">
                            <a:avLst/>
                          </a:prstGeom>
                        </pic:spPr>
                      </pic:pic>
                      <wps:wsp>
                        <wps:cNvPr id="1100" name="Rectangle 1100"/>
                        <wps:cNvSpPr/>
                        <wps:spPr>
                          <a:xfrm>
                            <a:off x="2944622" y="2621166"/>
                            <a:ext cx="1166537" cy="171356"/>
                          </a:xfrm>
                          <a:prstGeom prst="rect">
                            <a:avLst/>
                          </a:prstGeom>
                          <a:ln>
                            <a:noFill/>
                          </a:ln>
                        </wps:spPr>
                        <wps:txbx>
                          <w:txbxContent>
                            <w:p w14:paraId="6D734E2F" w14:textId="77777777" w:rsidR="00825492" w:rsidRDefault="00825492" w:rsidP="00825492">
                              <w:r>
                                <w:rPr>
                                  <w:b/>
                                  <w:sz w:val="20"/>
                                </w:rPr>
                                <w:t xml:space="preserve">ADMIN OFFICER </w:t>
                              </w:r>
                            </w:p>
                          </w:txbxContent>
                        </wps:txbx>
                        <wps:bodyPr horzOverflow="overflow" vert="horz" lIns="0" tIns="0" rIns="0" bIns="0" rtlCol="0">
                          <a:noAutofit/>
                        </wps:bodyPr>
                      </wps:wsp>
                      <wps:wsp>
                        <wps:cNvPr id="1101" name="Rectangle 1101"/>
                        <wps:cNvSpPr/>
                        <wps:spPr>
                          <a:xfrm>
                            <a:off x="3179318" y="2814714"/>
                            <a:ext cx="502853" cy="171356"/>
                          </a:xfrm>
                          <a:prstGeom prst="rect">
                            <a:avLst/>
                          </a:prstGeom>
                          <a:ln>
                            <a:noFill/>
                          </a:ln>
                        </wps:spPr>
                        <wps:txbx>
                          <w:txbxContent>
                            <w:p w14:paraId="2CA9D7EB" w14:textId="77777777" w:rsidR="00825492" w:rsidRDefault="00825492" w:rsidP="00825492">
                              <w:r>
                                <w:rPr>
                                  <w:b/>
                                  <w:sz w:val="20"/>
                                </w:rPr>
                                <w:t>MM 09</w:t>
                              </w:r>
                            </w:p>
                          </w:txbxContent>
                        </wps:txbx>
                        <wps:bodyPr horzOverflow="overflow" vert="horz" lIns="0" tIns="0" rIns="0" bIns="0" rtlCol="0">
                          <a:noAutofit/>
                        </wps:bodyPr>
                      </wps:wsp>
                      <pic:pic xmlns:pic="http://schemas.openxmlformats.org/drawingml/2006/picture">
                        <pic:nvPicPr>
                          <pic:cNvPr id="1103" name="Picture 1103"/>
                          <pic:cNvPicPr/>
                        </pic:nvPicPr>
                        <pic:blipFill>
                          <a:blip r:embed="rId57"/>
                          <a:stretch>
                            <a:fillRect/>
                          </a:stretch>
                        </pic:blipFill>
                        <pic:spPr>
                          <a:xfrm>
                            <a:off x="4148328" y="2494788"/>
                            <a:ext cx="1078230" cy="717055"/>
                          </a:xfrm>
                          <a:prstGeom prst="rect">
                            <a:avLst/>
                          </a:prstGeom>
                        </pic:spPr>
                      </pic:pic>
                      <wps:wsp>
                        <wps:cNvPr id="1104" name="Rectangle 1104"/>
                        <wps:cNvSpPr/>
                        <wps:spPr>
                          <a:xfrm>
                            <a:off x="4438143" y="2559063"/>
                            <a:ext cx="702883" cy="171356"/>
                          </a:xfrm>
                          <a:prstGeom prst="rect">
                            <a:avLst/>
                          </a:prstGeom>
                          <a:ln>
                            <a:noFill/>
                          </a:ln>
                        </wps:spPr>
                        <wps:txbx>
                          <w:txbxContent>
                            <w:p w14:paraId="7AC17552" w14:textId="77777777" w:rsidR="00825492" w:rsidRDefault="00825492" w:rsidP="00825492">
                              <w:r>
                                <w:rPr>
                                  <w:sz w:val="20"/>
                                </w:rPr>
                                <w:t xml:space="preserve">BUSINESS </w:t>
                              </w:r>
                            </w:p>
                          </w:txbxContent>
                        </wps:txbx>
                        <wps:bodyPr horzOverflow="overflow" vert="horz" lIns="0" tIns="0" rIns="0" bIns="0" rtlCol="0">
                          <a:noAutofit/>
                        </wps:bodyPr>
                      </wps:wsp>
                      <wps:wsp>
                        <wps:cNvPr id="1105" name="Rectangle 1105"/>
                        <wps:cNvSpPr/>
                        <wps:spPr>
                          <a:xfrm>
                            <a:off x="4293362" y="2699271"/>
                            <a:ext cx="1088981" cy="171356"/>
                          </a:xfrm>
                          <a:prstGeom prst="rect">
                            <a:avLst/>
                          </a:prstGeom>
                          <a:ln>
                            <a:noFill/>
                          </a:ln>
                        </wps:spPr>
                        <wps:txbx>
                          <w:txbxContent>
                            <w:p w14:paraId="36446F96" w14:textId="77777777" w:rsidR="00825492" w:rsidRDefault="00825492" w:rsidP="00825492">
                              <w:r>
                                <w:rPr>
                                  <w:sz w:val="20"/>
                                </w:rPr>
                                <w:t xml:space="preserve">DEVELOPMENT </w:t>
                              </w:r>
                            </w:p>
                          </w:txbxContent>
                        </wps:txbx>
                        <wps:bodyPr horzOverflow="overflow" vert="horz" lIns="0" tIns="0" rIns="0" bIns="0" rtlCol="0">
                          <a:noAutofit/>
                        </wps:bodyPr>
                      </wps:wsp>
                      <wps:wsp>
                        <wps:cNvPr id="1106" name="Rectangle 1106"/>
                        <wps:cNvSpPr/>
                        <wps:spPr>
                          <a:xfrm>
                            <a:off x="4473194" y="2837955"/>
                            <a:ext cx="609513" cy="171356"/>
                          </a:xfrm>
                          <a:prstGeom prst="rect">
                            <a:avLst/>
                          </a:prstGeom>
                          <a:ln>
                            <a:noFill/>
                          </a:ln>
                        </wps:spPr>
                        <wps:txbx>
                          <w:txbxContent>
                            <w:p w14:paraId="29378C7E" w14:textId="77777777" w:rsidR="00825492" w:rsidRDefault="00825492" w:rsidP="00825492">
                              <w:r>
                                <w:rPr>
                                  <w:sz w:val="20"/>
                                </w:rPr>
                                <w:t xml:space="preserve">OFFICER </w:t>
                              </w:r>
                            </w:p>
                          </w:txbxContent>
                        </wps:txbx>
                        <wps:bodyPr horzOverflow="overflow" vert="horz" lIns="0" tIns="0" rIns="0" bIns="0" rtlCol="0">
                          <a:noAutofit/>
                        </wps:bodyPr>
                      </wps:wsp>
                      <wps:wsp>
                        <wps:cNvPr id="1107" name="Rectangle 1107"/>
                        <wps:cNvSpPr/>
                        <wps:spPr>
                          <a:xfrm>
                            <a:off x="4502150" y="3031503"/>
                            <a:ext cx="496796" cy="171356"/>
                          </a:xfrm>
                          <a:prstGeom prst="rect">
                            <a:avLst/>
                          </a:prstGeom>
                          <a:ln>
                            <a:noFill/>
                          </a:ln>
                        </wps:spPr>
                        <wps:txbx>
                          <w:txbxContent>
                            <w:p w14:paraId="79756C9B" w14:textId="77777777" w:rsidR="00825492" w:rsidRDefault="00825492" w:rsidP="00825492">
                              <w:r>
                                <w:rPr>
                                  <w:sz w:val="20"/>
                                </w:rPr>
                                <w:t>MM 22</w:t>
                              </w:r>
                            </w:p>
                          </w:txbxContent>
                        </wps:txbx>
                        <wps:bodyPr horzOverflow="overflow" vert="horz" lIns="0" tIns="0" rIns="0" bIns="0" rtlCol="0">
                          <a:noAutofit/>
                        </wps:bodyPr>
                      </wps:wsp>
                      <pic:pic xmlns:pic="http://schemas.openxmlformats.org/drawingml/2006/picture">
                        <pic:nvPicPr>
                          <pic:cNvPr id="1109" name="Picture 1109"/>
                          <pic:cNvPicPr/>
                        </pic:nvPicPr>
                        <pic:blipFill>
                          <a:blip r:embed="rId58"/>
                          <a:stretch>
                            <a:fillRect/>
                          </a:stretch>
                        </pic:blipFill>
                        <pic:spPr>
                          <a:xfrm>
                            <a:off x="5180076" y="1816608"/>
                            <a:ext cx="1034047" cy="520459"/>
                          </a:xfrm>
                          <a:prstGeom prst="rect">
                            <a:avLst/>
                          </a:prstGeom>
                        </pic:spPr>
                      </pic:pic>
                      <wps:wsp>
                        <wps:cNvPr id="1110" name="Rectangle 1110"/>
                        <wps:cNvSpPr/>
                        <wps:spPr>
                          <a:xfrm>
                            <a:off x="5222494" y="1949717"/>
                            <a:ext cx="1302134" cy="171356"/>
                          </a:xfrm>
                          <a:prstGeom prst="rect">
                            <a:avLst/>
                          </a:prstGeom>
                          <a:ln>
                            <a:noFill/>
                          </a:ln>
                        </wps:spPr>
                        <wps:txbx>
                          <w:txbxContent>
                            <w:p w14:paraId="7B490085" w14:textId="77777777" w:rsidR="00825492" w:rsidRDefault="00825492" w:rsidP="00825492">
                              <w:r>
                                <w:rPr>
                                  <w:b/>
                                  <w:sz w:val="20"/>
                                </w:rPr>
                                <w:t xml:space="preserve">MANAGER: LEGAL </w:t>
                              </w:r>
                            </w:p>
                          </w:txbxContent>
                        </wps:txbx>
                        <wps:bodyPr horzOverflow="overflow" vert="horz" lIns="0" tIns="0" rIns="0" bIns="0" rtlCol="0">
                          <a:noAutofit/>
                        </wps:bodyPr>
                      </wps:wsp>
                      <wps:wsp>
                        <wps:cNvPr id="1111" name="Rectangle 1111"/>
                        <wps:cNvSpPr/>
                        <wps:spPr>
                          <a:xfrm>
                            <a:off x="5248402" y="2089925"/>
                            <a:ext cx="1195137" cy="171355"/>
                          </a:xfrm>
                          <a:prstGeom prst="rect">
                            <a:avLst/>
                          </a:prstGeom>
                          <a:ln>
                            <a:noFill/>
                          </a:ln>
                        </wps:spPr>
                        <wps:txbx>
                          <w:txbxContent>
                            <w:p w14:paraId="0BEA086A" w14:textId="77777777" w:rsidR="00825492" w:rsidRDefault="00825492" w:rsidP="00825492">
                              <w:r>
                                <w:rPr>
                                  <w:b/>
                                  <w:sz w:val="20"/>
                                </w:rPr>
                                <w:t>SERVICES MM 10</w:t>
                              </w:r>
                            </w:p>
                          </w:txbxContent>
                        </wps:txbx>
                        <wps:bodyPr horzOverflow="overflow" vert="horz" lIns="0" tIns="0" rIns="0" bIns="0" rtlCol="0">
                          <a:noAutofit/>
                        </wps:bodyPr>
                      </wps:wsp>
                      <pic:pic xmlns:pic="http://schemas.openxmlformats.org/drawingml/2006/picture">
                        <pic:nvPicPr>
                          <pic:cNvPr id="1113" name="Picture 1113"/>
                          <pic:cNvPicPr/>
                        </pic:nvPicPr>
                        <pic:blipFill>
                          <a:blip r:embed="rId59"/>
                          <a:stretch>
                            <a:fillRect/>
                          </a:stretch>
                        </pic:blipFill>
                        <pic:spPr>
                          <a:xfrm>
                            <a:off x="5492496" y="2429256"/>
                            <a:ext cx="1034034" cy="735343"/>
                          </a:xfrm>
                          <a:prstGeom prst="rect">
                            <a:avLst/>
                          </a:prstGeom>
                        </pic:spPr>
                      </pic:pic>
                      <wps:wsp>
                        <wps:cNvPr id="1114" name="Rectangle 1114"/>
                        <wps:cNvSpPr/>
                        <wps:spPr>
                          <a:xfrm>
                            <a:off x="5586731" y="2669934"/>
                            <a:ext cx="1166537" cy="171356"/>
                          </a:xfrm>
                          <a:prstGeom prst="rect">
                            <a:avLst/>
                          </a:prstGeom>
                          <a:ln>
                            <a:noFill/>
                          </a:ln>
                        </wps:spPr>
                        <wps:txbx>
                          <w:txbxContent>
                            <w:p w14:paraId="4BAEB17D" w14:textId="77777777" w:rsidR="00825492" w:rsidRDefault="00825492" w:rsidP="00825492">
                              <w:r>
                                <w:rPr>
                                  <w:b/>
                                  <w:sz w:val="20"/>
                                </w:rPr>
                                <w:t xml:space="preserve">ADMIN OFFICER </w:t>
                              </w:r>
                            </w:p>
                          </w:txbxContent>
                        </wps:txbx>
                        <wps:bodyPr horzOverflow="overflow" vert="horz" lIns="0" tIns="0" rIns="0" bIns="0" rtlCol="0">
                          <a:noAutofit/>
                        </wps:bodyPr>
                      </wps:wsp>
                      <wps:wsp>
                        <wps:cNvPr id="1115" name="Rectangle 1115"/>
                        <wps:cNvSpPr/>
                        <wps:spPr>
                          <a:xfrm>
                            <a:off x="5821426" y="2810142"/>
                            <a:ext cx="502852" cy="171356"/>
                          </a:xfrm>
                          <a:prstGeom prst="rect">
                            <a:avLst/>
                          </a:prstGeom>
                          <a:ln>
                            <a:noFill/>
                          </a:ln>
                        </wps:spPr>
                        <wps:txbx>
                          <w:txbxContent>
                            <w:p w14:paraId="197AE350" w14:textId="77777777" w:rsidR="00825492" w:rsidRDefault="00825492" w:rsidP="00825492">
                              <w:r>
                                <w:rPr>
                                  <w:b/>
                                  <w:sz w:val="20"/>
                                </w:rPr>
                                <w:t>MM 11</w:t>
                              </w:r>
                            </w:p>
                          </w:txbxContent>
                        </wps:txbx>
                        <wps:bodyPr horzOverflow="overflow" vert="horz" lIns="0" tIns="0" rIns="0" bIns="0" rtlCol="0">
                          <a:noAutofit/>
                        </wps:bodyPr>
                      </wps:wsp>
                      <pic:pic xmlns:pic="http://schemas.openxmlformats.org/drawingml/2006/picture">
                        <pic:nvPicPr>
                          <pic:cNvPr id="1117" name="Picture 1117"/>
                          <pic:cNvPicPr/>
                        </pic:nvPicPr>
                        <pic:blipFill>
                          <a:blip r:embed="rId50"/>
                          <a:stretch>
                            <a:fillRect/>
                          </a:stretch>
                        </pic:blipFill>
                        <pic:spPr>
                          <a:xfrm>
                            <a:off x="5436108" y="3528073"/>
                            <a:ext cx="1034047" cy="518947"/>
                          </a:xfrm>
                          <a:prstGeom prst="rect">
                            <a:avLst/>
                          </a:prstGeom>
                        </pic:spPr>
                      </pic:pic>
                      <wps:wsp>
                        <wps:cNvPr id="1118" name="Rectangle 1118"/>
                        <wps:cNvSpPr/>
                        <wps:spPr>
                          <a:xfrm>
                            <a:off x="5542153" y="3607829"/>
                            <a:ext cx="1126219" cy="138324"/>
                          </a:xfrm>
                          <a:prstGeom prst="rect">
                            <a:avLst/>
                          </a:prstGeom>
                          <a:ln>
                            <a:noFill/>
                          </a:ln>
                        </wps:spPr>
                        <wps:txbx>
                          <w:txbxContent>
                            <w:p w14:paraId="3715B63E" w14:textId="77777777" w:rsidR="00825492" w:rsidRDefault="00825492" w:rsidP="00825492">
                              <w:r>
                                <w:rPr>
                                  <w:sz w:val="16"/>
                                </w:rPr>
                                <w:t xml:space="preserve">CONTRACT OFFICER </w:t>
                              </w:r>
                            </w:p>
                          </w:txbxContent>
                        </wps:txbx>
                        <wps:bodyPr horzOverflow="overflow" vert="horz" lIns="0" tIns="0" rIns="0" bIns="0" rtlCol="0">
                          <a:noAutofit/>
                        </wps:bodyPr>
                      </wps:wsp>
                      <wps:wsp>
                        <wps:cNvPr id="1119" name="Rectangle 1119"/>
                        <wps:cNvSpPr/>
                        <wps:spPr>
                          <a:xfrm>
                            <a:off x="5804281" y="3720605"/>
                            <a:ext cx="399534" cy="138324"/>
                          </a:xfrm>
                          <a:prstGeom prst="rect">
                            <a:avLst/>
                          </a:prstGeom>
                          <a:ln>
                            <a:noFill/>
                          </a:ln>
                        </wps:spPr>
                        <wps:txbx>
                          <w:txbxContent>
                            <w:p w14:paraId="4C60A189" w14:textId="77777777" w:rsidR="00825492" w:rsidRDefault="00825492" w:rsidP="00825492">
                              <w:r>
                                <w:rPr>
                                  <w:sz w:val="16"/>
                                </w:rPr>
                                <w:t>MM 12</w:t>
                              </w:r>
                            </w:p>
                          </w:txbxContent>
                        </wps:txbx>
                        <wps:bodyPr horzOverflow="overflow" vert="horz" lIns="0" tIns="0" rIns="0" bIns="0" rtlCol="0">
                          <a:noAutofit/>
                        </wps:bodyPr>
                      </wps:wsp>
                      <pic:pic xmlns:pic="http://schemas.openxmlformats.org/drawingml/2006/picture">
                        <pic:nvPicPr>
                          <pic:cNvPr id="1121" name="Picture 1121"/>
                          <pic:cNvPicPr/>
                        </pic:nvPicPr>
                        <pic:blipFill>
                          <a:blip r:embed="rId60"/>
                          <a:stretch>
                            <a:fillRect/>
                          </a:stretch>
                        </pic:blipFill>
                        <pic:spPr>
                          <a:xfrm>
                            <a:off x="7653528" y="1851647"/>
                            <a:ext cx="1034047" cy="518947"/>
                          </a:xfrm>
                          <a:prstGeom prst="rect">
                            <a:avLst/>
                          </a:prstGeom>
                        </pic:spPr>
                      </pic:pic>
                      <wps:wsp>
                        <wps:cNvPr id="1122" name="Rectangle 1122"/>
                        <wps:cNvSpPr/>
                        <wps:spPr>
                          <a:xfrm>
                            <a:off x="7756271" y="2008518"/>
                            <a:ext cx="1134639" cy="138324"/>
                          </a:xfrm>
                          <a:prstGeom prst="rect">
                            <a:avLst/>
                          </a:prstGeom>
                          <a:ln>
                            <a:noFill/>
                          </a:ln>
                        </wps:spPr>
                        <wps:txbx>
                          <w:txbxContent>
                            <w:p w14:paraId="589C75E3" w14:textId="77777777" w:rsidR="00825492" w:rsidRDefault="00825492" w:rsidP="00825492">
                              <w:r>
                                <w:rPr>
                                  <w:sz w:val="16"/>
                                </w:rPr>
                                <w:t xml:space="preserve">MANAGER IDP/PMS </w:t>
                              </w:r>
                            </w:p>
                          </w:txbxContent>
                        </wps:txbx>
                        <wps:bodyPr horzOverflow="overflow" vert="horz" lIns="0" tIns="0" rIns="0" bIns="0" rtlCol="0">
                          <a:noAutofit/>
                        </wps:bodyPr>
                      </wps:wsp>
                      <wps:wsp>
                        <wps:cNvPr id="1123" name="Rectangle 1123"/>
                        <wps:cNvSpPr/>
                        <wps:spPr>
                          <a:xfrm>
                            <a:off x="8021447" y="2121294"/>
                            <a:ext cx="399534" cy="138324"/>
                          </a:xfrm>
                          <a:prstGeom prst="rect">
                            <a:avLst/>
                          </a:prstGeom>
                          <a:ln>
                            <a:noFill/>
                          </a:ln>
                        </wps:spPr>
                        <wps:txbx>
                          <w:txbxContent>
                            <w:p w14:paraId="4FFE6880" w14:textId="77777777" w:rsidR="00825492" w:rsidRDefault="00825492" w:rsidP="00825492">
                              <w:r>
                                <w:rPr>
                                  <w:sz w:val="16"/>
                                </w:rPr>
                                <w:t>MM 13</w:t>
                              </w:r>
                            </w:p>
                          </w:txbxContent>
                        </wps:txbx>
                        <wps:bodyPr horzOverflow="overflow" vert="horz" lIns="0" tIns="0" rIns="0" bIns="0" rtlCol="0">
                          <a:noAutofit/>
                        </wps:bodyPr>
                      </wps:wsp>
                      <pic:pic xmlns:pic="http://schemas.openxmlformats.org/drawingml/2006/picture">
                        <pic:nvPicPr>
                          <pic:cNvPr id="1125" name="Picture 1125"/>
                          <pic:cNvPicPr/>
                        </pic:nvPicPr>
                        <pic:blipFill>
                          <a:blip r:embed="rId61"/>
                          <a:stretch>
                            <a:fillRect/>
                          </a:stretch>
                        </pic:blipFill>
                        <pic:spPr>
                          <a:xfrm>
                            <a:off x="6681216" y="2538997"/>
                            <a:ext cx="1507998" cy="518922"/>
                          </a:xfrm>
                          <a:prstGeom prst="rect">
                            <a:avLst/>
                          </a:prstGeom>
                        </pic:spPr>
                      </pic:pic>
                      <wps:wsp>
                        <wps:cNvPr id="1126" name="Rectangle 1126"/>
                        <wps:cNvSpPr/>
                        <wps:spPr>
                          <a:xfrm>
                            <a:off x="6910070" y="2741308"/>
                            <a:ext cx="1402234" cy="171356"/>
                          </a:xfrm>
                          <a:prstGeom prst="rect">
                            <a:avLst/>
                          </a:prstGeom>
                          <a:ln>
                            <a:noFill/>
                          </a:ln>
                        </wps:spPr>
                        <wps:txbx>
                          <w:txbxContent>
                            <w:p w14:paraId="6FD092A5" w14:textId="77777777" w:rsidR="00825492" w:rsidRDefault="00825492" w:rsidP="00825492">
                              <w:r>
                                <w:rPr>
                                  <w:b/>
                                  <w:sz w:val="20"/>
                                </w:rPr>
                                <w:t>IDP OFFICER MM 14</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62"/>
                          <a:stretch>
                            <a:fillRect/>
                          </a:stretch>
                        </pic:blipFill>
                        <pic:spPr>
                          <a:xfrm>
                            <a:off x="7057644" y="3311665"/>
                            <a:ext cx="1614678" cy="518922"/>
                          </a:xfrm>
                          <a:prstGeom prst="rect">
                            <a:avLst/>
                          </a:prstGeom>
                        </pic:spPr>
                      </pic:pic>
                      <wps:wsp>
                        <wps:cNvPr id="1129" name="Rectangle 1129"/>
                        <wps:cNvSpPr/>
                        <wps:spPr>
                          <a:xfrm>
                            <a:off x="7106158" y="3444507"/>
                            <a:ext cx="2058011" cy="171356"/>
                          </a:xfrm>
                          <a:prstGeom prst="rect">
                            <a:avLst/>
                          </a:prstGeom>
                          <a:ln>
                            <a:noFill/>
                          </a:ln>
                        </wps:spPr>
                        <wps:txbx>
                          <w:txbxContent>
                            <w:p w14:paraId="469649B0" w14:textId="77777777" w:rsidR="00825492" w:rsidRDefault="00825492" w:rsidP="00825492">
                              <w:r>
                                <w:rPr>
                                  <w:b/>
                                  <w:sz w:val="20"/>
                                </w:rPr>
                                <w:t xml:space="preserve">IDP ADMIN ASSISTANCE MM </w:t>
                              </w:r>
                            </w:p>
                          </w:txbxContent>
                        </wps:txbx>
                        <wps:bodyPr horzOverflow="overflow" vert="horz" lIns="0" tIns="0" rIns="0" bIns="0" rtlCol="0">
                          <a:noAutofit/>
                        </wps:bodyPr>
                      </wps:wsp>
                      <wps:wsp>
                        <wps:cNvPr id="1130" name="Rectangle 1130"/>
                        <wps:cNvSpPr/>
                        <wps:spPr>
                          <a:xfrm>
                            <a:off x="7802626" y="3584715"/>
                            <a:ext cx="170426" cy="171356"/>
                          </a:xfrm>
                          <a:prstGeom prst="rect">
                            <a:avLst/>
                          </a:prstGeom>
                          <a:ln>
                            <a:noFill/>
                          </a:ln>
                        </wps:spPr>
                        <wps:txbx>
                          <w:txbxContent>
                            <w:p w14:paraId="216B8DFA" w14:textId="77777777" w:rsidR="00825492" w:rsidRDefault="00825492" w:rsidP="00825492">
                              <w:r>
                                <w:rPr>
                                  <w:b/>
                                  <w:sz w:val="20"/>
                                </w:rPr>
                                <w:t>15</w:t>
                              </w:r>
                            </w:p>
                          </w:txbxContent>
                        </wps:txbx>
                        <wps:bodyPr horzOverflow="overflow" vert="horz" lIns="0" tIns="0" rIns="0" bIns="0" rtlCol="0">
                          <a:noAutofit/>
                        </wps:bodyPr>
                      </wps:wsp>
                      <pic:pic xmlns:pic="http://schemas.openxmlformats.org/drawingml/2006/picture">
                        <pic:nvPicPr>
                          <pic:cNvPr id="1132" name="Picture 1132"/>
                          <pic:cNvPicPr/>
                        </pic:nvPicPr>
                        <pic:blipFill>
                          <a:blip r:embed="rId51"/>
                          <a:stretch>
                            <a:fillRect/>
                          </a:stretch>
                        </pic:blipFill>
                        <pic:spPr>
                          <a:xfrm>
                            <a:off x="8625839" y="2581644"/>
                            <a:ext cx="1034034" cy="518947"/>
                          </a:xfrm>
                          <a:prstGeom prst="rect">
                            <a:avLst/>
                          </a:prstGeom>
                        </pic:spPr>
                      </pic:pic>
                      <wps:wsp>
                        <wps:cNvPr id="1133" name="Rectangle 1133"/>
                        <wps:cNvSpPr/>
                        <wps:spPr>
                          <a:xfrm>
                            <a:off x="8678290" y="2738895"/>
                            <a:ext cx="1268407" cy="138323"/>
                          </a:xfrm>
                          <a:prstGeom prst="rect">
                            <a:avLst/>
                          </a:prstGeom>
                          <a:ln>
                            <a:noFill/>
                          </a:ln>
                        </wps:spPr>
                        <wps:txbx>
                          <w:txbxContent>
                            <w:p w14:paraId="47ECB733" w14:textId="77777777" w:rsidR="00825492" w:rsidRDefault="00825492" w:rsidP="00825492">
                              <w:r>
                                <w:rPr>
                                  <w:sz w:val="16"/>
                                </w:rPr>
                                <w:t xml:space="preserve">IDP/PMS OFFICER MM </w:t>
                              </w:r>
                            </w:p>
                          </w:txbxContent>
                        </wps:txbx>
                        <wps:bodyPr horzOverflow="overflow" vert="horz" lIns="0" tIns="0" rIns="0" bIns="0" rtlCol="0">
                          <a:noAutofit/>
                        </wps:bodyPr>
                      </wps:wsp>
                      <wps:wsp>
                        <wps:cNvPr id="1134" name="Rectangle 1134"/>
                        <wps:cNvSpPr/>
                        <wps:spPr>
                          <a:xfrm>
                            <a:off x="9092819" y="2851671"/>
                            <a:ext cx="137767" cy="138323"/>
                          </a:xfrm>
                          <a:prstGeom prst="rect">
                            <a:avLst/>
                          </a:prstGeom>
                          <a:ln>
                            <a:noFill/>
                          </a:ln>
                        </wps:spPr>
                        <wps:txbx>
                          <w:txbxContent>
                            <w:p w14:paraId="43F79D23" w14:textId="77777777" w:rsidR="00825492" w:rsidRDefault="00825492" w:rsidP="00825492">
                              <w:r>
                                <w:rPr>
                                  <w:sz w:val="16"/>
                                </w:rPr>
                                <w:t>17</w:t>
                              </w:r>
                            </w:p>
                          </w:txbxContent>
                        </wps:txbx>
                        <wps:bodyPr horzOverflow="overflow" vert="horz" lIns="0" tIns="0" rIns="0" bIns="0" rtlCol="0">
                          <a:noAutofit/>
                        </wps:bodyPr>
                      </wps:wsp>
                      <pic:pic xmlns:pic="http://schemas.openxmlformats.org/drawingml/2006/picture">
                        <pic:nvPicPr>
                          <pic:cNvPr id="1136" name="Picture 1136"/>
                          <pic:cNvPicPr/>
                        </pic:nvPicPr>
                        <pic:blipFill>
                          <a:blip r:embed="rId63"/>
                          <a:stretch>
                            <a:fillRect/>
                          </a:stretch>
                        </pic:blipFill>
                        <pic:spPr>
                          <a:xfrm>
                            <a:off x="8883396" y="3311665"/>
                            <a:ext cx="1032523" cy="518922"/>
                          </a:xfrm>
                          <a:prstGeom prst="rect">
                            <a:avLst/>
                          </a:prstGeom>
                        </pic:spPr>
                      </pic:pic>
                      <wps:wsp>
                        <wps:cNvPr id="1137" name="Rectangle 1137"/>
                        <wps:cNvSpPr/>
                        <wps:spPr>
                          <a:xfrm>
                            <a:off x="9244838" y="3525279"/>
                            <a:ext cx="415831" cy="138323"/>
                          </a:xfrm>
                          <a:prstGeom prst="rect">
                            <a:avLst/>
                          </a:prstGeom>
                          <a:ln>
                            <a:noFill/>
                          </a:ln>
                        </wps:spPr>
                        <wps:txbx>
                          <w:txbxContent>
                            <w:p w14:paraId="6DB24C1D" w14:textId="77777777" w:rsidR="00825492" w:rsidRDefault="00825492" w:rsidP="00825492">
                              <w:r>
                                <w:rPr>
                                  <w:sz w:val="16"/>
                                </w:rPr>
                                <w:t>INTERN</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51"/>
                          <a:stretch>
                            <a:fillRect/>
                          </a:stretch>
                        </pic:blipFill>
                        <pic:spPr>
                          <a:xfrm>
                            <a:off x="8898636" y="1776971"/>
                            <a:ext cx="1032523" cy="518947"/>
                          </a:xfrm>
                          <a:prstGeom prst="rect">
                            <a:avLst/>
                          </a:prstGeom>
                        </pic:spPr>
                      </pic:pic>
                      <wps:wsp>
                        <wps:cNvPr id="1140" name="Rectangle 1140"/>
                        <wps:cNvSpPr/>
                        <wps:spPr>
                          <a:xfrm>
                            <a:off x="8935212" y="1934223"/>
                            <a:ext cx="1310505" cy="138323"/>
                          </a:xfrm>
                          <a:prstGeom prst="rect">
                            <a:avLst/>
                          </a:prstGeom>
                          <a:ln>
                            <a:noFill/>
                          </a:ln>
                        </wps:spPr>
                        <wps:txbx>
                          <w:txbxContent>
                            <w:p w14:paraId="75B1E11A" w14:textId="77777777" w:rsidR="00825492" w:rsidRDefault="00825492" w:rsidP="00825492">
                              <w:r>
                                <w:rPr>
                                  <w:sz w:val="16"/>
                                </w:rPr>
                                <w:t xml:space="preserve">PUBLIC PARTICIPATION </w:t>
                              </w:r>
                            </w:p>
                          </w:txbxContent>
                        </wps:txbx>
                        <wps:bodyPr horzOverflow="overflow" vert="horz" lIns="0" tIns="0" rIns="0" bIns="0" rtlCol="0">
                          <a:noAutofit/>
                        </wps:bodyPr>
                      </wps:wsp>
                      <wps:wsp>
                        <wps:cNvPr id="1141" name="Rectangle 1141"/>
                        <wps:cNvSpPr/>
                        <wps:spPr>
                          <a:xfrm>
                            <a:off x="9035796" y="2046999"/>
                            <a:ext cx="1013367" cy="138323"/>
                          </a:xfrm>
                          <a:prstGeom prst="rect">
                            <a:avLst/>
                          </a:prstGeom>
                          <a:ln>
                            <a:noFill/>
                          </a:ln>
                        </wps:spPr>
                        <wps:txbx>
                          <w:txbxContent>
                            <w:p w14:paraId="0DE8023A" w14:textId="77777777" w:rsidR="00825492" w:rsidRDefault="00825492" w:rsidP="00825492">
                              <w:r>
                                <w:rPr>
                                  <w:sz w:val="16"/>
                                </w:rPr>
                                <w:t>MANAGER MM 16</w:t>
                              </w:r>
                            </w:p>
                          </w:txbxContent>
                        </wps:txbx>
                        <wps:bodyPr horzOverflow="overflow" vert="horz" lIns="0" tIns="0" rIns="0" bIns="0" rtlCol="0">
                          <a:noAutofit/>
                        </wps:bodyPr>
                      </wps:wsp>
                      <pic:pic xmlns:pic="http://schemas.openxmlformats.org/drawingml/2006/picture">
                        <pic:nvPicPr>
                          <pic:cNvPr id="1143" name="Picture 1143"/>
                          <pic:cNvPicPr/>
                        </pic:nvPicPr>
                        <pic:blipFill>
                          <a:blip r:embed="rId51"/>
                          <a:stretch>
                            <a:fillRect/>
                          </a:stretch>
                        </pic:blipFill>
                        <pic:spPr>
                          <a:xfrm>
                            <a:off x="10142220" y="1851647"/>
                            <a:ext cx="1034034" cy="518947"/>
                          </a:xfrm>
                          <a:prstGeom prst="rect">
                            <a:avLst/>
                          </a:prstGeom>
                        </pic:spPr>
                      </pic:pic>
                      <wps:wsp>
                        <wps:cNvPr id="1144" name="Rectangle 1144"/>
                        <wps:cNvSpPr/>
                        <wps:spPr>
                          <a:xfrm>
                            <a:off x="10219689" y="2008518"/>
                            <a:ext cx="1205665" cy="138324"/>
                          </a:xfrm>
                          <a:prstGeom prst="rect">
                            <a:avLst/>
                          </a:prstGeom>
                          <a:ln>
                            <a:noFill/>
                          </a:ln>
                        </wps:spPr>
                        <wps:txbx>
                          <w:txbxContent>
                            <w:p w14:paraId="516B5224" w14:textId="77777777" w:rsidR="00825492" w:rsidRDefault="00825492" w:rsidP="00825492">
                              <w:r>
                                <w:rPr>
                                  <w:sz w:val="16"/>
                                </w:rPr>
                                <w:t xml:space="preserve">MANAGER POLITICAL </w:t>
                              </w:r>
                            </w:p>
                          </w:txbxContent>
                        </wps:txbx>
                        <wps:bodyPr horzOverflow="overflow" vert="horz" lIns="0" tIns="0" rIns="0" bIns="0" rtlCol="0">
                          <a:noAutofit/>
                        </wps:bodyPr>
                      </wps:wsp>
                      <wps:wsp>
                        <wps:cNvPr id="1145" name="Rectangle 1145"/>
                        <wps:cNvSpPr/>
                        <wps:spPr>
                          <a:xfrm>
                            <a:off x="10305034" y="2121294"/>
                            <a:ext cx="946280" cy="138324"/>
                          </a:xfrm>
                          <a:prstGeom prst="rect">
                            <a:avLst/>
                          </a:prstGeom>
                          <a:ln>
                            <a:noFill/>
                          </a:ln>
                        </wps:spPr>
                        <wps:txbx>
                          <w:txbxContent>
                            <w:p w14:paraId="00A624F2" w14:textId="77777777" w:rsidR="00825492" w:rsidRDefault="00825492" w:rsidP="00825492">
                              <w:r>
                                <w:rPr>
                                  <w:sz w:val="16"/>
                                </w:rPr>
                                <w:t>SUPPORT MM 18</w:t>
                              </w:r>
                            </w:p>
                          </w:txbxContent>
                        </wps:txbx>
                        <wps:bodyPr horzOverflow="overflow" vert="horz" lIns="0" tIns="0" rIns="0" bIns="0" rtlCol="0">
                          <a:noAutofit/>
                        </wps:bodyPr>
                      </wps:wsp>
                      <pic:pic xmlns:pic="http://schemas.openxmlformats.org/drawingml/2006/picture">
                        <pic:nvPicPr>
                          <pic:cNvPr id="1147" name="Picture 1147"/>
                          <pic:cNvPicPr/>
                        </pic:nvPicPr>
                        <pic:blipFill>
                          <a:blip r:embed="rId64"/>
                          <a:stretch>
                            <a:fillRect/>
                          </a:stretch>
                        </pic:blipFill>
                        <pic:spPr>
                          <a:xfrm>
                            <a:off x="10399776" y="2581656"/>
                            <a:ext cx="1034034" cy="669811"/>
                          </a:xfrm>
                          <a:prstGeom prst="rect">
                            <a:avLst/>
                          </a:prstGeom>
                        </pic:spPr>
                      </pic:pic>
                      <wps:wsp>
                        <wps:cNvPr id="1148" name="Rectangle 1148"/>
                        <wps:cNvSpPr/>
                        <wps:spPr>
                          <a:xfrm>
                            <a:off x="10585069" y="2625230"/>
                            <a:ext cx="915588" cy="138324"/>
                          </a:xfrm>
                          <a:prstGeom prst="rect">
                            <a:avLst/>
                          </a:prstGeom>
                          <a:ln>
                            <a:noFill/>
                          </a:ln>
                        </wps:spPr>
                        <wps:txbx>
                          <w:txbxContent>
                            <w:p w14:paraId="49A3D556" w14:textId="77777777" w:rsidR="00825492" w:rsidRDefault="00825492" w:rsidP="00825492">
                              <w:r>
                                <w:rPr>
                                  <w:sz w:val="16"/>
                                </w:rPr>
                                <w:t xml:space="preserve">PAS OF OFFICER </w:t>
                              </w:r>
                            </w:p>
                          </w:txbxContent>
                        </wps:txbx>
                        <wps:bodyPr horzOverflow="overflow" vert="horz" lIns="0" tIns="0" rIns="0" bIns="0" rtlCol="0">
                          <a:noAutofit/>
                        </wps:bodyPr>
                      </wps:wsp>
                      <wps:wsp>
                        <wps:cNvPr id="1149" name="Rectangle 1149"/>
                        <wps:cNvSpPr/>
                        <wps:spPr>
                          <a:xfrm>
                            <a:off x="10534777" y="2738006"/>
                            <a:ext cx="1051528" cy="138324"/>
                          </a:xfrm>
                          <a:prstGeom prst="rect">
                            <a:avLst/>
                          </a:prstGeom>
                          <a:ln>
                            <a:noFill/>
                          </a:ln>
                        </wps:spPr>
                        <wps:txbx>
                          <w:txbxContent>
                            <w:p w14:paraId="743A0ED7" w14:textId="77777777" w:rsidR="00825492" w:rsidRDefault="00825492" w:rsidP="00825492">
                              <w:r>
                                <w:rPr>
                                  <w:sz w:val="16"/>
                                </w:rPr>
                                <w:t xml:space="preserve">BEARERS (MAYOR, </w:t>
                              </w:r>
                            </w:p>
                          </w:txbxContent>
                        </wps:txbx>
                        <wps:bodyPr horzOverflow="overflow" vert="horz" lIns="0" tIns="0" rIns="0" bIns="0" rtlCol="0">
                          <a:noAutofit/>
                        </wps:bodyPr>
                      </wps:wsp>
                      <wps:wsp>
                        <wps:cNvPr id="1150" name="Rectangle 1150"/>
                        <wps:cNvSpPr/>
                        <wps:spPr>
                          <a:xfrm>
                            <a:off x="10557637" y="2849258"/>
                            <a:ext cx="988243" cy="138323"/>
                          </a:xfrm>
                          <a:prstGeom prst="rect">
                            <a:avLst/>
                          </a:prstGeom>
                          <a:ln>
                            <a:noFill/>
                          </a:ln>
                        </wps:spPr>
                        <wps:txbx>
                          <w:txbxContent>
                            <w:p w14:paraId="3EDE142C" w14:textId="77777777" w:rsidR="00825492" w:rsidRDefault="00825492" w:rsidP="00825492">
                              <w:r>
                                <w:rPr>
                                  <w:sz w:val="16"/>
                                </w:rPr>
                                <w:t xml:space="preserve">SPEAKER DEPUTY </w:t>
                              </w:r>
                            </w:p>
                          </w:txbxContent>
                        </wps:txbx>
                        <wps:bodyPr horzOverflow="overflow" vert="horz" lIns="0" tIns="0" rIns="0" bIns="0" rtlCol="0">
                          <a:noAutofit/>
                        </wps:bodyPr>
                      </wps:wsp>
                      <wps:wsp>
                        <wps:cNvPr id="1151" name="Rectangle 1151"/>
                        <wps:cNvSpPr/>
                        <wps:spPr>
                          <a:xfrm>
                            <a:off x="10743564" y="2960510"/>
                            <a:ext cx="464584" cy="138323"/>
                          </a:xfrm>
                          <a:prstGeom prst="rect">
                            <a:avLst/>
                          </a:prstGeom>
                          <a:ln>
                            <a:noFill/>
                          </a:ln>
                        </wps:spPr>
                        <wps:txbx>
                          <w:txbxContent>
                            <w:p w14:paraId="126622D8" w14:textId="77777777" w:rsidR="00825492" w:rsidRDefault="00825492" w:rsidP="00825492">
                              <w:r>
                                <w:rPr>
                                  <w:sz w:val="16"/>
                                </w:rPr>
                                <w:t>MAYOR)</w:t>
                              </w:r>
                            </w:p>
                          </w:txbxContent>
                        </wps:txbx>
                        <wps:bodyPr horzOverflow="overflow" vert="horz" lIns="0" tIns="0" rIns="0" bIns="0" rtlCol="0">
                          <a:noAutofit/>
                        </wps:bodyPr>
                      </wps:wsp>
                      <wps:wsp>
                        <wps:cNvPr id="1152" name="Rectangle 1152"/>
                        <wps:cNvSpPr/>
                        <wps:spPr>
                          <a:xfrm>
                            <a:off x="10454005" y="3115958"/>
                            <a:ext cx="1234319" cy="138323"/>
                          </a:xfrm>
                          <a:prstGeom prst="rect">
                            <a:avLst/>
                          </a:prstGeom>
                          <a:ln>
                            <a:noFill/>
                          </a:ln>
                        </wps:spPr>
                        <wps:txbx>
                          <w:txbxContent>
                            <w:p w14:paraId="6221B76E" w14:textId="77777777" w:rsidR="00825492" w:rsidRDefault="00825492" w:rsidP="00825492">
                              <w:r>
                                <w:rPr>
                                  <w:sz w:val="16"/>
                                </w:rPr>
                                <w:t>MM 19, MM20,MM21</w:t>
                              </w:r>
                            </w:p>
                          </w:txbxContent>
                        </wps:txbx>
                        <wps:bodyPr horzOverflow="overflow" vert="horz" lIns="0" tIns="0" rIns="0" bIns="0" rtlCol="0">
                          <a:noAutofit/>
                        </wps:bodyPr>
                      </wps:wsp>
                      <pic:pic xmlns:pic="http://schemas.openxmlformats.org/drawingml/2006/picture">
                        <pic:nvPicPr>
                          <pic:cNvPr id="1154" name="Picture 1154"/>
                          <pic:cNvPicPr/>
                        </pic:nvPicPr>
                        <pic:blipFill>
                          <a:blip r:embed="rId65"/>
                          <a:stretch>
                            <a:fillRect/>
                          </a:stretch>
                        </pic:blipFill>
                        <pic:spPr>
                          <a:xfrm>
                            <a:off x="2996184" y="813816"/>
                            <a:ext cx="2430018" cy="520459"/>
                          </a:xfrm>
                          <a:prstGeom prst="rect">
                            <a:avLst/>
                          </a:prstGeom>
                        </pic:spPr>
                      </pic:pic>
                      <wps:wsp>
                        <wps:cNvPr id="1155" name="Rectangle 1155"/>
                        <wps:cNvSpPr/>
                        <wps:spPr>
                          <a:xfrm>
                            <a:off x="3293618" y="946290"/>
                            <a:ext cx="2483812" cy="171356"/>
                          </a:xfrm>
                          <a:prstGeom prst="rect">
                            <a:avLst/>
                          </a:prstGeom>
                          <a:ln>
                            <a:noFill/>
                          </a:ln>
                        </wps:spPr>
                        <wps:txbx>
                          <w:txbxContent>
                            <w:p w14:paraId="4B0A82DE" w14:textId="77777777" w:rsidR="00825492" w:rsidRDefault="00825492" w:rsidP="00825492">
                              <w:r>
                                <w:rPr>
                                  <w:b/>
                                  <w:sz w:val="20"/>
                                </w:rPr>
                                <w:t xml:space="preserve">PERSONAL ASSISTANT: MUNICIPAL </w:t>
                              </w:r>
                            </w:p>
                          </w:txbxContent>
                        </wps:txbx>
                        <wps:bodyPr horzOverflow="overflow" vert="horz" lIns="0" tIns="0" rIns="0" bIns="0" rtlCol="0">
                          <a:noAutofit/>
                        </wps:bodyPr>
                      </wps:wsp>
                      <wps:wsp>
                        <wps:cNvPr id="1156" name="Rectangle 1156"/>
                        <wps:cNvSpPr/>
                        <wps:spPr>
                          <a:xfrm>
                            <a:off x="3741674" y="1086498"/>
                            <a:ext cx="1252000" cy="171356"/>
                          </a:xfrm>
                          <a:prstGeom prst="rect">
                            <a:avLst/>
                          </a:prstGeom>
                          <a:ln>
                            <a:noFill/>
                          </a:ln>
                        </wps:spPr>
                        <wps:txbx>
                          <w:txbxContent>
                            <w:p w14:paraId="7C8EDC19" w14:textId="77777777" w:rsidR="00825492" w:rsidRDefault="00825492" w:rsidP="00825492">
                              <w:r>
                                <w:rPr>
                                  <w:b/>
                                  <w:sz w:val="20"/>
                                </w:rPr>
                                <w:t>MANAGER MM02</w:t>
                              </w:r>
                            </w:p>
                          </w:txbxContent>
                        </wps:txbx>
                        <wps:bodyPr horzOverflow="overflow" vert="horz" lIns="0" tIns="0" rIns="0" bIns="0" rtlCol="0">
                          <a:noAutofit/>
                        </wps:bodyPr>
                      </wps:wsp>
                    </wpg:wgp>
                  </a:graphicData>
                </a:graphic>
              </wp:inline>
            </w:drawing>
          </mc:Choice>
          <mc:Fallback>
            <w:pict>
              <v:group w14:anchorId="15BEF7F1" id="Group 7132" o:spid="_x0000_s1028" style="width:697.9pt;height:278.45pt;mso-position-horizontal-relative:char;mso-position-vertical-relative:line" coordsize="114338,4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">
                <v:shape id="Shape 1041" o:spid="_x0000_s1029" style="position:absolute;left:54254;top:5181;width:2216;height:5567;visibility:visible;mso-wrap-style:square;v-text-anchor:top" coordsize="221615,55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" path="m221615,r,556641l,556641e" filled="f" strokecolor="#34599c" strokeweight="1pt">
                  <v:stroke miterlimit="83231f" joinstyle="miter"/>
                  <v:path arrowok="t" textboxrect="0,0,221615,556641"/>
                </v:shape>
                <v:shape id="Shape 1042" o:spid="_x0000_s1030" style="position:absolute;left:102489;top:23698;width:1543;height:5485;visibility:visible;mso-wrap-style:square;v-text-anchor:top" coordsize="154305,54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" path="m,l,548513r154305,e" filled="f" strokecolor="#3d67b1" strokeweight="1pt">
                  <v:stroke miterlimit="83231f" joinstyle="miter"/>
                  <v:path arrowok="t" textboxrect="0,0,154305,548513"/>
                </v:shape>
                <v:shape id="Shape 1043" o:spid="_x0000_s1031" style="position:absolute;left:56464;top:5181;width:50135;height:13364;visibility:visible;mso-wrap-style:square;v-text-anchor:top" coordsize="5013579,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" path="m,l,1228471r5013579,l5013579,1336421e" filled="f" strokecolor="#34599c" strokeweight="1pt">
                  <v:stroke miterlimit="83231f" joinstyle="miter"/>
                  <v:path arrowok="t" textboxrect="0,0,5013579,1336421"/>
                </v:shape>
                <v:shape id="Shape 1044" o:spid="_x0000_s1032" style="position:absolute;left:56464;top:5181;width:37689;height:12621;visibility:visible;mso-wrap-style:square;v-text-anchor:top" coordsize="3768979,1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" path="m,l,1154176r3768979,l3768979,1262126e" filled="f" strokecolor="#34599c" strokeweight="1pt">
                  <v:stroke miterlimit="83231f" joinstyle="miter"/>
                  <v:path arrowok="t" textboxrect="0,0,3768979,1262126"/>
                </v:shape>
                <v:shape id="Shape 1045" o:spid="_x0000_s1033" style="position:absolute;left:87325;top:30998;width:1543;height:4731;visibility:visible;mso-wrap-style:square;v-text-anchor:top" coordsize="15430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" path="m,l,473075r154305,e" filled="f" strokecolor="#3d67b1" strokeweight="1pt">
                  <v:stroke miterlimit="83231f" joinstyle="miter"/>
                  <v:path arrowok="t" textboxrect="0,0,154305,473075"/>
                </v:shape>
                <v:shape id="Shape 1046" o:spid="_x0000_s1034" style="position:absolute;left:81716;top:23698;width:9722;height:2160;visibility:visible;mso-wrap-style:square;v-text-anchor:top" coordsize="972185,2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" path="m,l,107950r972185,l972185,216027e" filled="f" strokecolor="#3d67b1" strokeweight="1pt">
                  <v:stroke miterlimit="83231f" joinstyle="miter"/>
                  <v:path arrowok="t" textboxrect="0,0,972185,216027"/>
                </v:shape>
                <v:shape id="Shape 1047" o:spid="_x0000_s1035" style="position:absolute;left:68351;top:30571;width:2254;height:5156;visibility:visible;mso-wrap-style:square;v-text-anchor:top" coordsize="22542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" path="m,l,515620r225425,e" filled="f" strokecolor="#3d67b1" strokeweight="1pt">
                  <v:stroke miterlimit="83231f" joinstyle="miter"/>
                  <v:path arrowok="t" textboxrect="0,0,225425,515620"/>
                </v:shape>
                <v:shape id="Shape 1048" o:spid="_x0000_s1036" style="position:absolute;left:74371;top:23698;width:7350;height:1735;visibility:visible;mso-wrap-style:square;v-text-anchor:top" coordsize="735076,1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" path="m735076,r,65532l,65532,,173482e" filled="f" strokecolor="#3d67b1" strokeweight="1pt">
                  <v:stroke miterlimit="83231f" joinstyle="miter"/>
                  <v:path arrowok="t" textboxrect="0,0,735076,173482"/>
                </v:shape>
                <v:shape id="Shape 1049" o:spid="_x0000_s1037" style="position:absolute;left:56464;top:5181;width:25243;height:13364;visibility:visible;mso-wrap-style:square;v-text-anchor:top" coordsize="2524379,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" path="m,l,1228471r2524379,l2524379,1336421e" filled="f" strokecolor="#34599c" strokeweight="1pt">
                  <v:stroke miterlimit="83231f" joinstyle="miter"/>
                  <v:path arrowok="t" textboxrect="0,0,2524379,1336421"/>
                </v:shape>
                <v:shape id="Shape 1050" o:spid="_x0000_s1038" style="position:absolute;left:52867;top:23347;width:1543;height:14534;visibility:visible;mso-wrap-style:square;v-text-anchor:top" coordsize="154305,14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" path="m,l,1453388r154305,e" filled="f" strokecolor="#3d67b1" strokeweight="1pt">
                  <v:stroke miterlimit="83231f" joinstyle="miter"/>
                  <v:path arrowok="t" textboxrect="0,0,154305,1453388"/>
                </v:shape>
                <v:shape id="Shape 1051" o:spid="_x0000_s1039" style="position:absolute;left:52867;top:23347;width:2098;height:4631;visibility:visible;mso-wrap-style:square;v-text-anchor:top" coordsize="209804,46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" path="m,l,463042r209804,e" filled="f" strokecolor="#3d67b1" strokeweight="1pt">
                  <v:stroke miterlimit="83231f" joinstyle="miter"/>
                  <v:path arrowok="t" textboxrect="0,0,209804,463042"/>
                </v:shape>
                <v:shape id="Shape 1052" o:spid="_x0000_s1040" style="position:absolute;left:56464;top:5181;width:505;height:13025;visibility:visible;mso-wrap-style:square;v-text-anchor:top" coordsize="50546,13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" path="m,l,1194562r50546,l50546,1302512e" filled="f" strokecolor="#34599c" strokeweight="1pt">
                  <v:stroke miterlimit="83231f" joinstyle="miter"/>
                  <v:path arrowok="t" textboxrect="0,0,50546,1302512"/>
                </v:shape>
                <v:shape id="Shape 1053" o:spid="_x0000_s1041" style="position:absolute;left:33817;top:22463;width:13062;height:2514;visibility:visible;mso-wrap-style:square;v-text-anchor:top" coordsize="1306195,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" path="m,l,143383r1306195,l1306195,251333e" filled="f" strokecolor="#3d67b1" strokeweight="1pt">
                  <v:stroke miterlimit="83231f" joinstyle="miter"/>
                  <v:path arrowok="t" textboxrect="0,0,1306195,251333"/>
                </v:shape>
                <v:shape id="Shape 1054" o:spid="_x0000_s1042" style="position:absolute;left:33680;top:22463;width:137;height:2728;visibility:visible;mso-wrap-style:square;v-text-anchor:top" coordsize="13716,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" path="m13716,r,164846l,164846,,272796e" filled="f" strokecolor="#3d67b1" strokeweight="1pt">
                  <v:stroke miterlimit="83231f" joinstyle="miter"/>
                  <v:path arrowok="t" textboxrect="0,0,13716,272796"/>
                </v:shape>
                <v:shape id="Shape 1055" o:spid="_x0000_s1043" style="position:absolute;left:16276;top:30114;width:1830;height:4392;visibility:visible;mso-wrap-style:square;v-text-anchor:top" coordsize="183007,4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" path="m,l,439166r183007,e" filled="f" strokecolor="#3d67b1" strokeweight="1pt">
                  <v:stroke miterlimit="83231f" joinstyle="miter"/>
                  <v:path arrowok="t" textboxrect="0,0,183007,439166"/>
                </v:shape>
                <v:shape id="Shape 1056" o:spid="_x0000_s1044" style="position:absolute;left:21153;top:22463;width:12663;height:2500;visibility:visible;mso-wrap-style:square;v-text-anchor:top" coordsize="126631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" path="m1266317,r,141986l,141986,,249936e" filled="f" strokecolor="#3d67b1" strokeweight="1pt">
                  <v:stroke miterlimit="83231f" joinstyle="miter"/>
                  <v:path arrowok="t" textboxrect="0,0,1266317,249936"/>
                </v:shape>
                <v:shape id="Shape 1057" o:spid="_x0000_s1045" style="position:absolute;left:33817;top:5181;width:22649;height:13011;visibility:visible;mso-wrap-style:square;v-text-anchor:top" coordsize="2264918,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" path="m2264918,r,1193165l,1193165r,107950e" filled="f" strokecolor="#34599c" strokeweight="1pt">
                  <v:stroke miterlimit="83231f" joinstyle="miter"/>
                  <v:path arrowok="t" textboxrect="0,0,2264918,1301115"/>
                </v:shape>
                <v:shape id="Shape 1058" o:spid="_x0000_s1046" style="position:absolute;left:1066;top:23332;width:1204;height:19691;visibility:visible;mso-wrap-style:square;v-text-anchor:top" coordsize="120333,196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" path="m,l,1969046r120333,e" filled="f" strokecolor="#3d67b1" strokeweight="1pt">
                  <v:stroke miterlimit="83231f" joinstyle="miter"/>
                  <v:path arrowok="t" textboxrect="0,0,120333,1969046"/>
                </v:shape>
                <v:shape id="Shape 1059" o:spid="_x0000_s1047" style="position:absolute;left:1066;top:23332;width:1204;height:12388;visibility:visible;mso-wrap-style:square;v-text-anchor:top" coordsize="120333,123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" path="m,l,1238758r120333,e" filled="f" strokecolor="#3d67b1" strokeweight="1pt">
                  <v:stroke miterlimit="83231f" joinstyle="miter"/>
                  <v:path arrowok="t" textboxrect="0,0,120333,1238758"/>
                </v:shape>
                <v:shape id="Shape 1060" o:spid="_x0000_s1048" style="position:absolute;left:1066;top:23332;width:1543;height:4731;visibility:visible;mso-wrap-style:square;v-text-anchor:top" coordsize="15428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" path="m,l,473075r154280,e" filled="f" strokecolor="#3d67b1" strokeweight="1pt">
                  <v:stroke miterlimit="83231f" joinstyle="miter"/>
                  <v:path arrowok="t" textboxrect="0,0,154280,473075"/>
                </v:shape>
                <v:shape id="Shape 1061" o:spid="_x0000_s1049" style="position:absolute;left:5181;top:5181;width:51287;height:13011;visibility:visible;mso-wrap-style:square;v-text-anchor:top" coordsize="5128641,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" path="m5128641,r,1193165l,1193165r,107950e" filled="f" strokecolor="#34599c" strokeweight="1pt">
                  <v:stroke miterlimit="83231f" joinstyle="miter"/>
                  <v:path arrowok="t" textboxrect="0,0,5128641,1301115"/>
                </v:shape>
                <v:shape id="Picture 1063" o:spid="_x0000_s1050" type="#_x0000_t75" style="position:absolute;left:46512;width:19896;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">
                  <v:imagedata r:id="rId66" o:title=""/>
                </v:shape>
                <v:rect id="Rectangle 1064" o:spid="_x0000_s1051" style="position:absolute;left:50474;top:1054;width:159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19BEAE76" w14:textId="77777777" w:rsidR="00825492" w:rsidRDefault="00825492" w:rsidP="00825492">
                        <w:r>
                          <w:rPr>
                            <w:b/>
                            <w:sz w:val="20"/>
                          </w:rPr>
                          <w:t>MUNICIPAL MANAGER</w:t>
                        </w:r>
                      </w:p>
                    </w:txbxContent>
                  </v:textbox>
                </v:rect>
                <v:rect id="Rectangle 1065" o:spid="_x0000_s1052" style="position:absolute;left:54589;top:2989;width:50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487FE6C2" w14:textId="77777777" w:rsidR="00825492" w:rsidRDefault="00825492" w:rsidP="00825492">
                        <w:r>
                          <w:rPr>
                            <w:b/>
                            <w:sz w:val="20"/>
                          </w:rPr>
                          <w:t>MM 01</w:t>
                        </w:r>
                      </w:p>
                    </w:txbxContent>
                  </v:textbox>
                </v:rect>
                <v:shape id="Picture 1067" o:spid="_x0000_s1053" type="#_x0000_t75" style="position:absolute;top:18150;width:10340;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">
                  <v:imagedata r:id="rId67" o:title=""/>
                </v:shape>
                <v:rect id="Rectangle 1068" o:spid="_x0000_s1054" style="position:absolute;left:2209;top:18512;width:87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2755B2ED" w14:textId="77777777" w:rsidR="00825492" w:rsidRDefault="00825492" w:rsidP="00825492">
                        <w:r>
                          <w:rPr>
                            <w:b/>
                            <w:sz w:val="20"/>
                          </w:rPr>
                          <w:t xml:space="preserve">MANAGER:  </w:t>
                        </w:r>
                      </w:p>
                    </w:txbxContent>
                  </v:textbox>
                </v:rect>
                <v:rect id="Rectangle 1069" o:spid="_x0000_s1055" style="position:absolute;left:731;top:19915;width:122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19DC868F" w14:textId="77777777" w:rsidR="00825492" w:rsidRDefault="00825492" w:rsidP="00825492">
                        <w:r>
                          <w:rPr>
                            <w:b/>
                            <w:sz w:val="20"/>
                          </w:rPr>
                          <w:t xml:space="preserve">INTERNAL AUDIT </w:t>
                        </w:r>
                      </w:p>
                    </w:txbxContent>
                  </v:textbox>
                </v:rect>
                <v:rect id="Rectangle 1070" o:spid="_x0000_s1056" style="position:absolute;left:3291;top:21853;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1F0C13CE" w14:textId="77777777" w:rsidR="00825492" w:rsidRDefault="00825492" w:rsidP="00825492">
                        <w:r>
                          <w:rPr>
                            <w:b/>
                            <w:sz w:val="20"/>
                          </w:rPr>
                          <w:t>MM 03</w:t>
                        </w:r>
                      </w:p>
                    </w:txbxContent>
                  </v:textbox>
                </v:rect>
                <v:shape id="Picture 1072" o:spid="_x0000_s1057" type="#_x0000_t75" style="position:absolute;left:2575;top:25465;width:1034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">
                  <v:imagedata r:id="rId68" o:title=""/>
                </v:shape>
                <v:rect id="Rectangle 1073" o:spid="_x0000_s1058" style="position:absolute;left:4261;top:26516;width:96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6CA71ADD" w14:textId="77777777" w:rsidR="00825492" w:rsidRDefault="00825492" w:rsidP="00825492">
                        <w:r>
                          <w:rPr>
                            <w:b/>
                            <w:sz w:val="20"/>
                          </w:rPr>
                          <w:t xml:space="preserve">RISK OFFICER </w:t>
                        </w:r>
                      </w:p>
                    </w:txbxContent>
                  </v:textbox>
                </v:rect>
                <v:rect id="Rectangle 1074" o:spid="_x0000_s1059" style="position:absolute;left:5861;top:28451;width:50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66F91A4F" w14:textId="77777777" w:rsidR="00825492" w:rsidRDefault="00825492" w:rsidP="00825492">
                        <w:r>
                          <w:rPr>
                            <w:b/>
                            <w:sz w:val="20"/>
                          </w:rPr>
                          <w:t>MM 04</w:t>
                        </w:r>
                      </w:p>
                    </w:txbxContent>
                  </v:textbox>
                </v:rect>
                <v:shape id="Picture 1076" o:spid="_x0000_s1060" type="#_x0000_t75" style="position:absolute;left:2240;top:331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">
                  <v:imagedata r:id="rId69" o:title=""/>
                </v:shape>
                <v:rect id="Rectangle 1077" o:spid="_x0000_s1061" style="position:absolute;left:4837;top:33476;width:72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49A40465" w14:textId="77777777" w:rsidR="00825492" w:rsidRDefault="00825492" w:rsidP="00825492">
                        <w:r>
                          <w:rPr>
                            <w:sz w:val="20"/>
                          </w:rPr>
                          <w:t xml:space="preserve">INTERNAL </w:t>
                        </w:r>
                      </w:p>
                    </w:txbxContent>
                  </v:textbox>
                </v:rect>
                <v:rect id="Rectangle 1078" o:spid="_x0000_s1062" style="position:absolute;left:5035;top:34875;width:714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7E46FBE8" w14:textId="77777777" w:rsidR="00825492" w:rsidRDefault="00825492" w:rsidP="00825492">
                        <w:r>
                          <w:rPr>
                            <w:sz w:val="20"/>
                          </w:rPr>
                          <w:t xml:space="preserve">AUDITOR  </w:t>
                        </w:r>
                      </w:p>
                    </w:txbxContent>
                  </v:textbox>
                </v:rect>
                <v:rect id="Rectangle 1079" o:spid="_x0000_s1063" style="position:absolute;left:5553;top:36816;width:49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62628766" w14:textId="77777777" w:rsidR="00825492" w:rsidRDefault="00825492" w:rsidP="00825492">
                        <w:r>
                          <w:rPr>
                            <w:sz w:val="20"/>
                          </w:rPr>
                          <w:t>MM 05</w:t>
                        </w:r>
                      </w:p>
                    </w:txbxContent>
                  </v:textbox>
                </v:rect>
                <v:shape id="Picture 1081" o:spid="_x0000_s1064" type="#_x0000_t75" style="position:absolute;left:2240;top:40416;width:10340;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">
                  <v:imagedata r:id="rId67" o:title=""/>
                </v:shape>
                <v:rect id="Rectangle 1082" o:spid="_x0000_s1065" style="position:absolute;left:5846;top:42555;width:41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A013EC3" w14:textId="77777777" w:rsidR="00825492" w:rsidRDefault="00825492" w:rsidP="00825492">
                        <w:r>
                          <w:rPr>
                            <w:sz w:val="16"/>
                          </w:rPr>
                          <w:t>INTERN</w:t>
                        </w:r>
                      </w:p>
                    </w:txbxContent>
                  </v:textbox>
                </v:rect>
                <v:shape id="Picture 1084" o:spid="_x0000_s1066" type="#_x0000_t75" style="position:absolute;left:28635;top:18150;width:10341;height: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">
                  <v:imagedata r:id="rId70" o:title=""/>
                </v:shape>
                <v:rect id="Rectangle 1085" o:spid="_x0000_s1067" style="position:absolute;left:29049;top:18077;width:130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14926692" w14:textId="77777777" w:rsidR="00825492" w:rsidRDefault="00825492" w:rsidP="00825492">
                        <w:r>
                          <w:rPr>
                            <w:b/>
                            <w:sz w:val="20"/>
                          </w:rPr>
                          <w:t xml:space="preserve">MANAGER OFFICE </w:t>
                        </w:r>
                      </w:p>
                    </w:txbxContent>
                  </v:textbox>
                </v:rect>
                <v:rect id="Rectangle 1086" o:spid="_x0000_s1068" style="position:absolute;left:30680;top:19479;width:91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6E307BE6" w14:textId="77777777" w:rsidR="00825492" w:rsidRDefault="00825492" w:rsidP="00825492">
                        <w:r>
                          <w:rPr>
                            <w:b/>
                            <w:sz w:val="20"/>
                          </w:rPr>
                          <w:t xml:space="preserve">OF THE MM  </w:t>
                        </w:r>
                      </w:p>
                    </w:txbxContent>
                  </v:textbox>
                </v:rect>
                <v:rect id="Rectangle 1087" o:spid="_x0000_s1069" style="position:absolute;left:31930;top:21412;width:502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1A287B47" w14:textId="77777777" w:rsidR="00825492" w:rsidRDefault="00825492" w:rsidP="00825492">
                        <w:r>
                          <w:rPr>
                            <w:b/>
                            <w:sz w:val="20"/>
                          </w:rPr>
                          <w:t>MM 06</w:t>
                        </w:r>
                      </w:p>
                    </w:txbxContent>
                  </v:textbox>
                </v:rect>
                <v:shape id="Picture 1089" o:spid="_x0000_s1070" type="#_x0000_t75" style="position:absolute;left:15026;top:24932;width:12245;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">
                  <v:imagedata r:id="rId71" o:title=""/>
                </v:shape>
                <v:rect id="Rectangle 1090" o:spid="_x0000_s1071" style="position:absolute;left:15947;top:25285;width:14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1F0A0917" w14:textId="77777777" w:rsidR="00825492" w:rsidRDefault="00825492" w:rsidP="00825492">
                        <w:r>
                          <w:rPr>
                            <w:b/>
                            <w:sz w:val="20"/>
                          </w:rPr>
                          <w:t xml:space="preserve">COMMUNICATIONS </w:t>
                        </w:r>
                      </w:p>
                    </w:txbxContent>
                  </v:textbox>
                </v:rect>
                <v:rect id="Rectangle 1091" o:spid="_x0000_s1072" style="position:absolute;left:18980;top:26687;width:61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472DA86" w14:textId="77777777" w:rsidR="00825492" w:rsidRDefault="00825492" w:rsidP="00825492">
                        <w:r>
                          <w:rPr>
                            <w:b/>
                            <w:sz w:val="20"/>
                          </w:rPr>
                          <w:t xml:space="preserve">OFFICER </w:t>
                        </w:r>
                      </w:p>
                    </w:txbxContent>
                  </v:textbox>
                </v:rect>
                <v:rect id="Rectangle 1092" o:spid="_x0000_s1073" style="position:absolute;left:19269;top:28623;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19DAB0DC" w14:textId="77777777" w:rsidR="00825492" w:rsidRDefault="00825492" w:rsidP="00825492">
                        <w:r>
                          <w:rPr>
                            <w:b/>
                            <w:sz w:val="20"/>
                          </w:rPr>
                          <w:t>MM 07</w:t>
                        </w:r>
                      </w:p>
                    </w:txbxContent>
                  </v:textbox>
                </v:rect>
                <v:shape id="Picture 1094" o:spid="_x0000_s1074" type="#_x0000_t75" style="position:absolute;left:18074;top:31897;width:12032;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">
                  <v:imagedata r:id="rId72" o:title=""/>
                </v:shape>
                <v:rect id="Rectangle 1095" o:spid="_x0000_s1075" style="position:absolute;left:18891;top:32250;width:14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55236DEC" w14:textId="77777777" w:rsidR="00825492" w:rsidRDefault="00825492" w:rsidP="00825492">
                        <w:r>
                          <w:rPr>
                            <w:b/>
                            <w:sz w:val="20"/>
                          </w:rPr>
                          <w:t xml:space="preserve">COMMUNICATIONS </w:t>
                        </w:r>
                      </w:p>
                    </w:txbxContent>
                  </v:textbox>
                </v:rect>
                <v:rect id="Rectangle 1096" o:spid="_x0000_s1076" style="position:absolute;left:21238;top:33652;width:80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767F300E" w14:textId="77777777" w:rsidR="00825492" w:rsidRDefault="00825492" w:rsidP="00825492">
                        <w:r>
                          <w:rPr>
                            <w:b/>
                            <w:sz w:val="20"/>
                          </w:rPr>
                          <w:t xml:space="preserve">ASSISTANT </w:t>
                        </w:r>
                      </w:p>
                    </w:txbxContent>
                  </v:textbox>
                </v:rect>
                <v:rect id="Rectangle 1097" o:spid="_x0000_s1077" style="position:absolute;left:22213;top:35588;width:502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6C603B98" w14:textId="77777777" w:rsidR="00825492" w:rsidRDefault="00825492" w:rsidP="00825492">
                        <w:r>
                          <w:rPr>
                            <w:b/>
                            <w:sz w:val="20"/>
                          </w:rPr>
                          <w:t>MM 08</w:t>
                        </w:r>
                      </w:p>
                    </w:txbxContent>
                  </v:textbox>
                </v:rect>
                <v:shape id="Picture 1099" o:spid="_x0000_s1078" type="#_x0000_t75" style="position:absolute;left:28498;top:25161;width:10341;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">
                  <v:imagedata r:id="rId73" o:title=""/>
                </v:shape>
                <v:rect id="Rectangle 1100" o:spid="_x0000_s1079" style="position:absolute;left:29446;top:26211;width:116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D734E2F" w14:textId="77777777" w:rsidR="00825492" w:rsidRDefault="00825492" w:rsidP="00825492">
                        <w:r>
                          <w:rPr>
                            <w:b/>
                            <w:sz w:val="20"/>
                          </w:rPr>
                          <w:t xml:space="preserve">ADMIN OFFICER </w:t>
                        </w:r>
                      </w:p>
                    </w:txbxContent>
                  </v:textbox>
                </v:rect>
                <v:rect id="Rectangle 1101" o:spid="_x0000_s1080" style="position:absolute;left:31793;top:28147;width:50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2CA9D7EB" w14:textId="77777777" w:rsidR="00825492" w:rsidRDefault="00825492" w:rsidP="00825492">
                        <w:r>
                          <w:rPr>
                            <w:b/>
                            <w:sz w:val="20"/>
                          </w:rPr>
                          <w:t>MM 09</w:t>
                        </w:r>
                      </w:p>
                    </w:txbxContent>
                  </v:textbox>
                </v:rect>
                <v:shape id="Picture 1103" o:spid="_x0000_s1081" type="#_x0000_t75" style="position:absolute;left:41483;top:24947;width:10782;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">
                  <v:imagedata r:id="rId74" o:title=""/>
                </v:shape>
                <v:rect id="Rectangle 1104" o:spid="_x0000_s1082" style="position:absolute;left:44381;top:25590;width:70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7AC17552" w14:textId="77777777" w:rsidR="00825492" w:rsidRDefault="00825492" w:rsidP="00825492">
                        <w:r>
                          <w:rPr>
                            <w:sz w:val="20"/>
                          </w:rPr>
                          <w:t xml:space="preserve">BUSINESS </w:t>
                        </w:r>
                      </w:p>
                    </w:txbxContent>
                  </v:textbox>
                </v:rect>
                <v:rect id="Rectangle 1105" o:spid="_x0000_s1083" style="position:absolute;left:42933;top:26992;width:108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36446F96" w14:textId="77777777" w:rsidR="00825492" w:rsidRDefault="00825492" w:rsidP="00825492">
                        <w:r>
                          <w:rPr>
                            <w:sz w:val="20"/>
                          </w:rPr>
                          <w:t xml:space="preserve">DEVELOPMENT </w:t>
                        </w:r>
                      </w:p>
                    </w:txbxContent>
                  </v:textbox>
                </v:rect>
                <v:rect id="Rectangle 1106" o:spid="_x0000_s1084" style="position:absolute;left:44731;top:28379;width:609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29378C7E" w14:textId="77777777" w:rsidR="00825492" w:rsidRDefault="00825492" w:rsidP="00825492">
                        <w:r>
                          <w:rPr>
                            <w:sz w:val="20"/>
                          </w:rPr>
                          <w:t xml:space="preserve">OFFICER </w:t>
                        </w:r>
                      </w:p>
                    </w:txbxContent>
                  </v:textbox>
                </v:rect>
                <v:rect id="Rectangle 1107" o:spid="_x0000_s1085" style="position:absolute;left:45021;top:30315;width:49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79756C9B" w14:textId="77777777" w:rsidR="00825492" w:rsidRDefault="00825492" w:rsidP="00825492">
                        <w:r>
                          <w:rPr>
                            <w:sz w:val="20"/>
                          </w:rPr>
                          <w:t>MM 22</w:t>
                        </w:r>
                      </w:p>
                    </w:txbxContent>
                  </v:textbox>
                </v:rect>
                <v:shape id="Picture 1109" o:spid="_x0000_s1086" type="#_x0000_t75" style="position:absolute;left:51800;top:18166;width:10341;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">
                  <v:imagedata r:id="rId75" o:title=""/>
                </v:shape>
                <v:rect id="Rectangle 1110" o:spid="_x0000_s1087" style="position:absolute;left:52224;top:19497;width:1302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7B490085" w14:textId="77777777" w:rsidR="00825492" w:rsidRDefault="00825492" w:rsidP="00825492">
                        <w:r>
                          <w:rPr>
                            <w:b/>
                            <w:sz w:val="20"/>
                          </w:rPr>
                          <w:t xml:space="preserve">MANAGER: LEGAL </w:t>
                        </w:r>
                      </w:p>
                    </w:txbxContent>
                  </v:textbox>
                </v:rect>
                <v:rect id="Rectangle 1111" o:spid="_x0000_s1088" style="position:absolute;left:52484;top:20899;width:119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0BEA086A" w14:textId="77777777" w:rsidR="00825492" w:rsidRDefault="00825492" w:rsidP="00825492">
                        <w:r>
                          <w:rPr>
                            <w:b/>
                            <w:sz w:val="20"/>
                          </w:rPr>
                          <w:t>SERVICES MM 10</w:t>
                        </w:r>
                      </w:p>
                    </w:txbxContent>
                  </v:textbox>
                </v:rect>
                <v:shape id="Picture 1113" o:spid="_x0000_s1089" type="#_x0000_t75" style="position:absolute;left:54924;top:24292;width:10341;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">
                  <v:imagedata r:id="rId76" o:title=""/>
                </v:shape>
                <v:rect id="Rectangle 1114" o:spid="_x0000_s1090" style="position:absolute;left:55867;top:26699;width:116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4BAEB17D" w14:textId="77777777" w:rsidR="00825492" w:rsidRDefault="00825492" w:rsidP="00825492">
                        <w:r>
                          <w:rPr>
                            <w:b/>
                            <w:sz w:val="20"/>
                          </w:rPr>
                          <w:t xml:space="preserve">ADMIN OFFICER </w:t>
                        </w:r>
                      </w:p>
                    </w:txbxContent>
                  </v:textbox>
                </v:rect>
                <v:rect id="Rectangle 1115" o:spid="_x0000_s1091" style="position:absolute;left:58214;top:28101;width:50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197AE350" w14:textId="77777777" w:rsidR="00825492" w:rsidRDefault="00825492" w:rsidP="00825492">
                        <w:r>
                          <w:rPr>
                            <w:b/>
                            <w:sz w:val="20"/>
                          </w:rPr>
                          <w:t>MM 11</w:t>
                        </w:r>
                      </w:p>
                    </w:txbxContent>
                  </v:textbox>
                </v:rect>
                <v:shape id="Picture 1117" o:spid="_x0000_s1092" type="#_x0000_t75" style="position:absolute;left:54361;top:35280;width:1034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">
                  <v:imagedata r:id="rId67" o:title=""/>
                </v:shape>
                <v:rect id="Rectangle 1118" o:spid="_x0000_s1093" style="position:absolute;left:55421;top:36078;width:112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3715B63E" w14:textId="77777777" w:rsidR="00825492" w:rsidRDefault="00825492" w:rsidP="00825492">
                        <w:r>
                          <w:rPr>
                            <w:sz w:val="16"/>
                          </w:rPr>
                          <w:t xml:space="preserve">CONTRACT OFFICER </w:t>
                        </w:r>
                      </w:p>
                    </w:txbxContent>
                  </v:textbox>
                </v:rect>
                <v:rect id="Rectangle 1119" o:spid="_x0000_s1094" style="position:absolute;left:58042;top:37206;width:39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4C60A189" w14:textId="77777777" w:rsidR="00825492" w:rsidRDefault="00825492" w:rsidP="00825492">
                        <w:r>
                          <w:rPr>
                            <w:sz w:val="16"/>
                          </w:rPr>
                          <w:t>MM 12</w:t>
                        </w:r>
                      </w:p>
                    </w:txbxContent>
                  </v:textbox>
                </v:rect>
                <v:shape id="Picture 1121" o:spid="_x0000_s1095" type="#_x0000_t75" style="position:absolute;left:76535;top:185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">
                  <v:imagedata r:id="rId77" o:title=""/>
                </v:shape>
                <v:rect id="Rectangle 1122" o:spid="_x0000_s1096" style="position:absolute;left:77562;top:20085;width:1134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589C75E3" w14:textId="77777777" w:rsidR="00825492" w:rsidRDefault="00825492" w:rsidP="00825492">
                        <w:r>
                          <w:rPr>
                            <w:sz w:val="16"/>
                          </w:rPr>
                          <w:t xml:space="preserve">MANAGER IDP/PMS </w:t>
                        </w:r>
                      </w:p>
                    </w:txbxContent>
                  </v:textbox>
                </v:rect>
                <v:rect id="Rectangle 1123" o:spid="_x0000_s1097" style="position:absolute;left:80214;top:21212;width:399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4FFE6880" w14:textId="77777777" w:rsidR="00825492" w:rsidRDefault="00825492" w:rsidP="00825492">
                        <w:r>
                          <w:rPr>
                            <w:sz w:val="16"/>
                          </w:rPr>
                          <w:t>MM 13</w:t>
                        </w:r>
                      </w:p>
                    </w:txbxContent>
                  </v:textbox>
                </v:rect>
                <v:shape id="Picture 1125" o:spid="_x0000_s1098" type="#_x0000_t75" style="position:absolute;left:66812;top:25389;width:15080;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">
                  <v:imagedata r:id="rId78" o:title=""/>
                </v:shape>
                <v:rect id="Rectangle 1126" o:spid="_x0000_s1099" style="position:absolute;left:69100;top:27413;width:140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6FD092A5" w14:textId="77777777" w:rsidR="00825492" w:rsidRDefault="00825492" w:rsidP="00825492">
                        <w:r>
                          <w:rPr>
                            <w:b/>
                            <w:sz w:val="20"/>
                          </w:rPr>
                          <w:t>IDP OFFICER MM 14</w:t>
                        </w:r>
                      </w:p>
                    </w:txbxContent>
                  </v:textbox>
                </v:rect>
                <v:shape id="Picture 1128" o:spid="_x0000_s1100" type="#_x0000_t75" style="position:absolute;left:70576;top:33116;width:16147;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">
                  <v:imagedata r:id="rId79" o:title=""/>
                </v:shape>
                <v:rect id="Rectangle 1129" o:spid="_x0000_s1101" style="position:absolute;left:71061;top:34445;width:205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469649B0" w14:textId="77777777" w:rsidR="00825492" w:rsidRDefault="00825492" w:rsidP="00825492">
                        <w:r>
                          <w:rPr>
                            <w:b/>
                            <w:sz w:val="20"/>
                          </w:rPr>
                          <w:t xml:space="preserve">IDP ADMIN ASSISTANCE MM </w:t>
                        </w:r>
                      </w:p>
                    </w:txbxContent>
                  </v:textbox>
                </v:rect>
                <v:rect id="Rectangle 1130" o:spid="_x0000_s1102" style="position:absolute;left:78026;top:35847;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216B8DFA" w14:textId="77777777" w:rsidR="00825492" w:rsidRDefault="00825492" w:rsidP="00825492">
                        <w:r>
                          <w:rPr>
                            <w:b/>
                            <w:sz w:val="20"/>
                          </w:rPr>
                          <w:t>15</w:t>
                        </w:r>
                      </w:p>
                    </w:txbxContent>
                  </v:textbox>
                </v:rect>
                <v:shape id="Picture 1132" o:spid="_x0000_s1103" type="#_x0000_t75" style="position:absolute;left:86258;top:258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">
                  <v:imagedata r:id="rId68" o:title=""/>
                </v:shape>
                <v:rect id="Rectangle 1133" o:spid="_x0000_s1104" style="position:absolute;left:86782;top:27388;width:1268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7ECB733" w14:textId="77777777" w:rsidR="00825492" w:rsidRDefault="00825492" w:rsidP="00825492">
                        <w:r>
                          <w:rPr>
                            <w:sz w:val="16"/>
                          </w:rPr>
                          <w:t xml:space="preserve">IDP/PMS OFFICER MM </w:t>
                        </w:r>
                      </w:p>
                    </w:txbxContent>
                  </v:textbox>
                </v:rect>
                <v:rect id="Rectangle 1134" o:spid="_x0000_s1105" style="position:absolute;left:90928;top:28516;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43F79D23" w14:textId="77777777" w:rsidR="00825492" w:rsidRDefault="00825492" w:rsidP="00825492">
                        <w:r>
                          <w:rPr>
                            <w:sz w:val="16"/>
                          </w:rPr>
                          <w:t>17</w:t>
                        </w:r>
                      </w:p>
                    </w:txbxContent>
                  </v:textbox>
                </v:rect>
                <v:shape id="Picture 1136" o:spid="_x0000_s1106" type="#_x0000_t75" style="position:absolute;left:88833;top:33116;width:10326;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">
                  <v:imagedata r:id="rId80" o:title=""/>
                </v:shape>
                <v:rect id="Rectangle 1137" o:spid="_x0000_s1107" style="position:absolute;left:92448;top:35252;width:415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6DB24C1D" w14:textId="77777777" w:rsidR="00825492" w:rsidRDefault="00825492" w:rsidP="00825492">
                        <w:r>
                          <w:rPr>
                            <w:sz w:val="16"/>
                          </w:rPr>
                          <w:t>INTERN</w:t>
                        </w:r>
                      </w:p>
                    </w:txbxContent>
                  </v:textbox>
                </v:rect>
                <v:shape id="Picture 1139" o:spid="_x0000_s1108" type="#_x0000_t75" style="position:absolute;left:88986;top:17769;width:10325;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">
                  <v:imagedata r:id="rId68" o:title=""/>
                </v:shape>
                <v:rect id="Rectangle 1140" o:spid="_x0000_s1109" style="position:absolute;left:89352;top:19342;width:131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75B1E11A" w14:textId="77777777" w:rsidR="00825492" w:rsidRDefault="00825492" w:rsidP="00825492">
                        <w:r>
                          <w:rPr>
                            <w:sz w:val="16"/>
                          </w:rPr>
                          <w:t xml:space="preserve">PUBLIC PARTICIPATION </w:t>
                        </w:r>
                      </w:p>
                    </w:txbxContent>
                  </v:textbox>
                </v:rect>
                <v:rect id="Rectangle 1141" o:spid="_x0000_s1110" style="position:absolute;left:90357;top:20469;width:1013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DE8023A" w14:textId="77777777" w:rsidR="00825492" w:rsidRDefault="00825492" w:rsidP="00825492">
                        <w:r>
                          <w:rPr>
                            <w:sz w:val="16"/>
                          </w:rPr>
                          <w:t>MANAGER MM 16</w:t>
                        </w:r>
                      </w:p>
                    </w:txbxContent>
                  </v:textbox>
                </v:rect>
                <v:shape id="Picture 1143" o:spid="_x0000_s1111" type="#_x0000_t75" style="position:absolute;left:101422;top:18516;width:10340;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">
                  <v:imagedata r:id="rId68" o:title=""/>
                </v:shape>
                <v:rect id="Rectangle 1144" o:spid="_x0000_s1112" style="position:absolute;left:102196;top:20085;width:120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516B5224" w14:textId="77777777" w:rsidR="00825492" w:rsidRDefault="00825492" w:rsidP="00825492">
                        <w:r>
                          <w:rPr>
                            <w:sz w:val="16"/>
                          </w:rPr>
                          <w:t xml:space="preserve">MANAGER POLITICAL </w:t>
                        </w:r>
                      </w:p>
                    </w:txbxContent>
                  </v:textbox>
                </v:rect>
                <v:rect id="Rectangle 1145" o:spid="_x0000_s1113" style="position:absolute;left:103050;top:21212;width:946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00A624F2" w14:textId="77777777" w:rsidR="00825492" w:rsidRDefault="00825492" w:rsidP="00825492">
                        <w:r>
                          <w:rPr>
                            <w:sz w:val="16"/>
                          </w:rPr>
                          <w:t>SUPPORT MM 18</w:t>
                        </w:r>
                      </w:p>
                    </w:txbxContent>
                  </v:textbox>
                </v:rect>
                <v:shape id="Picture 1147" o:spid="_x0000_s1114" type="#_x0000_t75" style="position:absolute;left:103997;top:25816;width:10341;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">
                  <v:imagedata r:id="rId81" o:title=""/>
                </v:shape>
                <v:rect id="Rectangle 1148" o:spid="_x0000_s1115" style="position:absolute;left:105850;top:26252;width:91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49A3D556" w14:textId="77777777" w:rsidR="00825492" w:rsidRDefault="00825492" w:rsidP="00825492">
                        <w:r>
                          <w:rPr>
                            <w:sz w:val="16"/>
                          </w:rPr>
                          <w:t xml:space="preserve">PAS OF OFFICER </w:t>
                        </w:r>
                      </w:p>
                    </w:txbxContent>
                  </v:textbox>
                </v:rect>
                <v:rect id="Rectangle 1149" o:spid="_x0000_s1116" style="position:absolute;left:105347;top:27380;width:105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743A0ED7" w14:textId="77777777" w:rsidR="00825492" w:rsidRDefault="00825492" w:rsidP="00825492">
                        <w:r>
                          <w:rPr>
                            <w:sz w:val="16"/>
                          </w:rPr>
                          <w:t xml:space="preserve">BEARERS (MAYOR, </w:t>
                        </w:r>
                      </w:p>
                    </w:txbxContent>
                  </v:textbox>
                </v:rect>
                <v:rect id="Rectangle 1150" o:spid="_x0000_s1117" style="position:absolute;left:105576;top:28492;width:98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3EDE142C" w14:textId="77777777" w:rsidR="00825492" w:rsidRDefault="00825492" w:rsidP="00825492">
                        <w:r>
                          <w:rPr>
                            <w:sz w:val="16"/>
                          </w:rPr>
                          <w:t xml:space="preserve">SPEAKER DEPUTY </w:t>
                        </w:r>
                      </w:p>
                    </w:txbxContent>
                  </v:textbox>
                </v:rect>
                <v:rect id="Rectangle 1151" o:spid="_x0000_s1118" style="position:absolute;left:107435;top:29605;width:464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126622D8" w14:textId="77777777" w:rsidR="00825492" w:rsidRDefault="00825492" w:rsidP="00825492">
                        <w:r>
                          <w:rPr>
                            <w:sz w:val="16"/>
                          </w:rPr>
                          <w:t>MAYOR)</w:t>
                        </w:r>
                      </w:p>
                    </w:txbxContent>
                  </v:textbox>
                </v:rect>
                <v:rect id="Rectangle 1152" o:spid="_x0000_s1119" style="position:absolute;left:104540;top:31159;width:123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6221B76E" w14:textId="77777777" w:rsidR="00825492" w:rsidRDefault="00825492" w:rsidP="00825492">
                        <w:r>
                          <w:rPr>
                            <w:sz w:val="16"/>
                          </w:rPr>
                          <w:t>MM 19, MM20,MM21</w:t>
                        </w:r>
                      </w:p>
                    </w:txbxContent>
                  </v:textbox>
                </v:rect>
                <v:shape id="Picture 1154" o:spid="_x0000_s1120" type="#_x0000_t75" style="position:absolute;left:29961;top:8138;width:24301;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">
                  <v:imagedata r:id="rId82" o:title=""/>
                </v:shape>
                <v:rect id="Rectangle 1155" o:spid="_x0000_s1121" style="position:absolute;left:32936;top:9462;width:24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4B0A82DE" w14:textId="77777777" w:rsidR="00825492" w:rsidRDefault="00825492" w:rsidP="00825492">
                        <w:r>
                          <w:rPr>
                            <w:b/>
                            <w:sz w:val="20"/>
                          </w:rPr>
                          <w:t xml:space="preserve">PERSONAL ASSISTANT: MUNICIPAL </w:t>
                        </w:r>
                      </w:p>
                    </w:txbxContent>
                  </v:textbox>
                </v:rect>
                <v:rect id="Rectangle 1156" o:spid="_x0000_s1122" style="position:absolute;left:37416;top:10864;width:125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7C8EDC19" w14:textId="77777777" w:rsidR="00825492" w:rsidRDefault="00825492" w:rsidP="00825492">
                        <w:r>
                          <w:rPr>
                            <w:b/>
                            <w:sz w:val="20"/>
                          </w:rPr>
                          <w:t>MANAGER MM02</w:t>
                        </w:r>
                      </w:p>
                    </w:txbxContent>
                  </v:textbox>
                </v:rect>
                <w10:anchorlock/>
              </v:group>
            </w:pict>
          </mc:Fallback>
        </mc:AlternateContent>
      </w:r>
    </w:p>
    <w:p w14:paraId="16BB8048" w14:textId="0C83B03F" w:rsidR="00825492" w:rsidRPr="00853F9E" w:rsidRDefault="00825492" w:rsidP="00825492">
      <w:pPr>
        <w:tabs>
          <w:tab w:val="left" w:pos="1376"/>
        </w:tabs>
        <w:rPr>
          <w:rFonts w:ascii="Arial" w:hAnsi="Arial" w:cs="Arial"/>
          <w:b/>
          <w:sz w:val="24"/>
          <w:szCs w:val="24"/>
        </w:rPr>
      </w:pPr>
      <w:r w:rsidRPr="00853F9E">
        <w:rPr>
          <w:rFonts w:ascii="Arial" w:hAnsi="Arial" w:cs="Arial"/>
          <w:b/>
          <w:sz w:val="24"/>
          <w:szCs w:val="24"/>
        </w:rPr>
        <w:tab/>
        <w:t>INTERN:02</w:t>
      </w:r>
    </w:p>
    <w:p w14:paraId="02E7F14C" w14:textId="2121FF29" w:rsidR="00825492" w:rsidRPr="00853F9E" w:rsidRDefault="00825492" w:rsidP="00825492">
      <w:pPr>
        <w:tabs>
          <w:tab w:val="left" w:pos="1212"/>
        </w:tabs>
        <w:rPr>
          <w:rFonts w:ascii="Arial" w:hAnsi="Arial" w:cs="Arial"/>
          <w:sz w:val="24"/>
          <w:szCs w:val="24"/>
          <w:lang w:val="en-US"/>
        </w:rPr>
        <w:sectPr w:rsidR="00825492" w:rsidRPr="00853F9E" w:rsidSect="00D309E5">
          <w:pgSz w:w="16838" w:h="11906" w:orient="landscape"/>
          <w:pgMar w:top="1440" w:right="1440" w:bottom="1440" w:left="1440" w:header="709" w:footer="709" w:gutter="0"/>
          <w:cols w:space="708"/>
          <w:docGrid w:linePitch="360"/>
        </w:sectPr>
      </w:pPr>
    </w:p>
    <w:p w14:paraId="17209ED8"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lastRenderedPageBreak/>
        <w:t>The municipality approved the organogram which is in line with the IDP to maximize the operational capacity in executing duties, that seek achievement as per the set-out targets. DLM consist of six (6) departments of which one serves as an executive office (Municipal Manager) and five (5) departments are led by Senior Managers who report directly to the Municipal Manager. The departments are as follows:</w:t>
      </w:r>
    </w:p>
    <w:tbl>
      <w:tblPr>
        <w:tblStyle w:val="TableGrid"/>
        <w:tblW w:w="0" w:type="auto"/>
        <w:tblLook w:val="04A0" w:firstRow="1" w:lastRow="0" w:firstColumn="1" w:lastColumn="0" w:noHBand="0" w:noVBand="1"/>
      </w:tblPr>
      <w:tblGrid>
        <w:gridCol w:w="3005"/>
        <w:gridCol w:w="3005"/>
        <w:gridCol w:w="3006"/>
      </w:tblGrid>
      <w:tr w:rsidR="00FF1587" w:rsidRPr="00853F9E" w14:paraId="30353744" w14:textId="77777777" w:rsidTr="00221B09">
        <w:tc>
          <w:tcPr>
            <w:tcW w:w="3005" w:type="dxa"/>
          </w:tcPr>
          <w:p w14:paraId="597A7AB8" w14:textId="77777777" w:rsidR="00FF1587" w:rsidRPr="00853F9E" w:rsidRDefault="00FF1587" w:rsidP="00221B09">
            <w:pPr>
              <w:spacing w:line="360" w:lineRule="auto"/>
              <w:jc w:val="both"/>
              <w:rPr>
                <w:rFonts w:ascii="Arial" w:hAnsi="Arial" w:cs="Arial"/>
                <w:b/>
                <w:bCs/>
                <w:color w:val="FF0000"/>
                <w:sz w:val="24"/>
                <w:szCs w:val="24"/>
                <w:lang w:val="en-US"/>
              </w:rPr>
            </w:pPr>
            <w:r w:rsidRPr="00853F9E">
              <w:rPr>
                <w:rFonts w:ascii="Arial" w:hAnsi="Arial" w:cs="Arial"/>
                <w:b/>
                <w:bCs/>
                <w:sz w:val="24"/>
                <w:szCs w:val="24"/>
                <w:lang w:val="en-US"/>
              </w:rPr>
              <w:t xml:space="preserve">Position </w:t>
            </w:r>
          </w:p>
        </w:tc>
        <w:tc>
          <w:tcPr>
            <w:tcW w:w="3005" w:type="dxa"/>
          </w:tcPr>
          <w:p w14:paraId="4AC2C2CE"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Status Due</w:t>
            </w:r>
          </w:p>
        </w:tc>
        <w:tc>
          <w:tcPr>
            <w:tcW w:w="3006" w:type="dxa"/>
          </w:tcPr>
          <w:p w14:paraId="2CB82A22" w14:textId="77777777" w:rsidR="00FF1587" w:rsidRPr="00853F9E" w:rsidRDefault="00FF1587" w:rsidP="00221B09">
            <w:pPr>
              <w:spacing w:line="360" w:lineRule="auto"/>
              <w:jc w:val="both"/>
              <w:rPr>
                <w:rFonts w:ascii="Arial" w:hAnsi="Arial" w:cs="Arial"/>
                <w:b/>
                <w:bCs/>
                <w:sz w:val="24"/>
                <w:szCs w:val="24"/>
                <w:lang w:val="en-US"/>
              </w:rPr>
            </w:pPr>
            <w:r w:rsidRPr="00853F9E">
              <w:rPr>
                <w:rFonts w:ascii="Arial" w:hAnsi="Arial" w:cs="Arial"/>
                <w:b/>
                <w:bCs/>
                <w:sz w:val="24"/>
                <w:szCs w:val="24"/>
                <w:lang w:val="en-US"/>
              </w:rPr>
              <w:t xml:space="preserve">Intervention </w:t>
            </w:r>
          </w:p>
        </w:tc>
      </w:tr>
      <w:tr w:rsidR="00FF1587" w:rsidRPr="00853F9E" w14:paraId="2A261FD5" w14:textId="77777777" w:rsidTr="00221B09">
        <w:tc>
          <w:tcPr>
            <w:tcW w:w="3005" w:type="dxa"/>
          </w:tcPr>
          <w:p w14:paraId="0495E82D" w14:textId="77777777" w:rsidR="00FF1587" w:rsidRPr="00853F9E" w:rsidRDefault="00FF1587" w:rsidP="00221B09">
            <w:pPr>
              <w:spacing w:line="360" w:lineRule="auto"/>
              <w:jc w:val="both"/>
              <w:rPr>
                <w:rFonts w:ascii="Arial" w:hAnsi="Arial" w:cs="Arial"/>
                <w:color w:val="FF0000"/>
                <w:sz w:val="24"/>
                <w:szCs w:val="24"/>
                <w:lang w:val="en-US"/>
              </w:rPr>
            </w:pPr>
            <w:r w:rsidRPr="00853F9E">
              <w:rPr>
                <w:rFonts w:ascii="Arial" w:hAnsi="Arial" w:cs="Arial"/>
                <w:sz w:val="24"/>
                <w:szCs w:val="24"/>
                <w:lang w:val="en-US"/>
              </w:rPr>
              <w:t xml:space="preserve">Director technical service </w:t>
            </w:r>
          </w:p>
        </w:tc>
        <w:tc>
          <w:tcPr>
            <w:tcW w:w="3005" w:type="dxa"/>
          </w:tcPr>
          <w:p w14:paraId="05F8A9DE" w14:textId="570CE720"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p>
        </w:tc>
        <w:tc>
          <w:tcPr>
            <w:tcW w:w="3006" w:type="dxa"/>
          </w:tcPr>
          <w:p w14:paraId="2F9960DF" w14:textId="64BFEAF9"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w:t>
            </w:r>
            <w:r w:rsidR="00067741" w:rsidRPr="00853F9E">
              <w:rPr>
                <w:rFonts w:ascii="Arial" w:hAnsi="Arial" w:cs="Arial"/>
                <w:sz w:val="24"/>
                <w:szCs w:val="24"/>
                <w:lang w:val="en-US"/>
              </w:rPr>
              <w:t>, Later Appointed the Director</w:t>
            </w:r>
          </w:p>
        </w:tc>
      </w:tr>
      <w:tr w:rsidR="00FF1587" w:rsidRPr="00853F9E" w14:paraId="1E73BD07" w14:textId="77777777" w:rsidTr="00221B09">
        <w:tc>
          <w:tcPr>
            <w:tcW w:w="3005" w:type="dxa"/>
          </w:tcPr>
          <w:p w14:paraId="139FF989" w14:textId="709511C0" w:rsidR="00FF1587" w:rsidRPr="00853F9E" w:rsidRDefault="00FF1587" w:rsidP="00221B09">
            <w:pPr>
              <w:spacing w:line="360" w:lineRule="auto"/>
              <w:jc w:val="center"/>
              <w:rPr>
                <w:rFonts w:ascii="Arial" w:hAnsi="Arial" w:cs="Arial"/>
                <w:color w:val="FF0000"/>
                <w:sz w:val="24"/>
                <w:szCs w:val="24"/>
                <w:lang w:val="en-US"/>
              </w:rPr>
            </w:pPr>
            <w:r w:rsidRPr="00853F9E">
              <w:rPr>
                <w:rFonts w:ascii="Arial" w:hAnsi="Arial" w:cs="Arial"/>
                <w:sz w:val="24"/>
                <w:szCs w:val="24"/>
                <w:lang w:val="en-US"/>
              </w:rPr>
              <w:t>Director planning and</w:t>
            </w:r>
            <w:r w:rsidR="00DE2DB1" w:rsidRPr="00853F9E">
              <w:rPr>
                <w:rFonts w:ascii="Arial" w:hAnsi="Arial" w:cs="Arial"/>
                <w:sz w:val="24"/>
                <w:szCs w:val="24"/>
                <w:lang w:val="en-US"/>
              </w:rPr>
              <w:t xml:space="preserve"> Local</w:t>
            </w:r>
            <w:r w:rsidRPr="00853F9E">
              <w:rPr>
                <w:rFonts w:ascii="Arial" w:hAnsi="Arial" w:cs="Arial"/>
                <w:sz w:val="24"/>
                <w:szCs w:val="24"/>
                <w:lang w:val="en-US"/>
              </w:rPr>
              <w:t xml:space="preserve"> economic development</w:t>
            </w:r>
          </w:p>
        </w:tc>
        <w:tc>
          <w:tcPr>
            <w:tcW w:w="3005" w:type="dxa"/>
          </w:tcPr>
          <w:p w14:paraId="7B34B75C" w14:textId="0C739C0E"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r w:rsidR="00FF1587" w:rsidRPr="00853F9E">
              <w:rPr>
                <w:rFonts w:ascii="Arial" w:hAnsi="Arial" w:cs="Arial"/>
                <w:sz w:val="24"/>
                <w:szCs w:val="24"/>
                <w:lang w:val="en-US"/>
              </w:rPr>
              <w:t xml:space="preserve"> </w:t>
            </w:r>
          </w:p>
        </w:tc>
        <w:tc>
          <w:tcPr>
            <w:tcW w:w="3006" w:type="dxa"/>
          </w:tcPr>
          <w:p w14:paraId="306B4646" w14:textId="157F4629"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w:t>
            </w:r>
            <w:r w:rsidR="00067741" w:rsidRPr="00853F9E">
              <w:rPr>
                <w:rFonts w:ascii="Arial" w:hAnsi="Arial" w:cs="Arial"/>
                <w:sz w:val="24"/>
                <w:szCs w:val="24"/>
                <w:lang w:val="en-US"/>
              </w:rPr>
              <w:t>, Later Appointed the Director</w:t>
            </w:r>
          </w:p>
        </w:tc>
      </w:tr>
      <w:tr w:rsidR="00FF1587" w:rsidRPr="00853F9E" w14:paraId="7B3A9470" w14:textId="77777777" w:rsidTr="00221B09">
        <w:tc>
          <w:tcPr>
            <w:tcW w:w="3005" w:type="dxa"/>
          </w:tcPr>
          <w:p w14:paraId="592787F6" w14:textId="77777777" w:rsidR="00FF1587" w:rsidRPr="00853F9E" w:rsidRDefault="00FF1587" w:rsidP="00221B09">
            <w:pPr>
              <w:spacing w:line="360" w:lineRule="auto"/>
              <w:jc w:val="both"/>
              <w:rPr>
                <w:rFonts w:ascii="Arial" w:hAnsi="Arial" w:cs="Arial"/>
                <w:color w:val="FF0000"/>
                <w:sz w:val="24"/>
                <w:szCs w:val="24"/>
                <w:lang w:val="en-US"/>
              </w:rPr>
            </w:pPr>
            <w:r w:rsidRPr="00853F9E">
              <w:rPr>
                <w:rFonts w:ascii="Arial" w:hAnsi="Arial" w:cs="Arial"/>
                <w:sz w:val="24"/>
                <w:szCs w:val="24"/>
                <w:lang w:val="en-US"/>
              </w:rPr>
              <w:t>Chief financial officer</w:t>
            </w:r>
          </w:p>
        </w:tc>
        <w:tc>
          <w:tcPr>
            <w:tcW w:w="3005" w:type="dxa"/>
          </w:tcPr>
          <w:p w14:paraId="5C97E11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Suspension </w:t>
            </w:r>
          </w:p>
        </w:tc>
        <w:tc>
          <w:tcPr>
            <w:tcW w:w="3006" w:type="dxa"/>
          </w:tcPr>
          <w:p w14:paraId="49A287A5" w14:textId="36431C7B"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CFO</w:t>
            </w:r>
            <w:r w:rsidR="00067741" w:rsidRPr="00853F9E">
              <w:rPr>
                <w:rFonts w:ascii="Arial" w:hAnsi="Arial" w:cs="Arial"/>
                <w:sz w:val="24"/>
                <w:szCs w:val="24"/>
                <w:lang w:val="en-US"/>
              </w:rPr>
              <w:t>, later reinstated the CFO</w:t>
            </w:r>
          </w:p>
        </w:tc>
      </w:tr>
      <w:tr w:rsidR="00FF1587" w:rsidRPr="00853F9E" w14:paraId="3B5E4F0F" w14:textId="77777777" w:rsidTr="00221B09">
        <w:tc>
          <w:tcPr>
            <w:tcW w:w="3005" w:type="dxa"/>
          </w:tcPr>
          <w:p w14:paraId="115D822E" w14:textId="77777777" w:rsidR="00FF1587" w:rsidRPr="00853F9E" w:rsidRDefault="00FF1587" w:rsidP="00221B09">
            <w:pPr>
              <w:spacing w:line="360" w:lineRule="auto"/>
              <w:jc w:val="center"/>
              <w:rPr>
                <w:rFonts w:ascii="Arial" w:hAnsi="Arial" w:cs="Arial"/>
                <w:color w:val="FF0000"/>
                <w:sz w:val="24"/>
                <w:szCs w:val="24"/>
                <w:lang w:val="en-US"/>
              </w:rPr>
            </w:pPr>
            <w:r w:rsidRPr="00853F9E">
              <w:rPr>
                <w:rFonts w:ascii="Arial" w:hAnsi="Arial" w:cs="Arial"/>
                <w:sz w:val="24"/>
                <w:szCs w:val="24"/>
                <w:lang w:val="en-US"/>
              </w:rPr>
              <w:t>Director corporate services</w:t>
            </w:r>
          </w:p>
        </w:tc>
        <w:tc>
          <w:tcPr>
            <w:tcW w:w="3005" w:type="dxa"/>
          </w:tcPr>
          <w:p w14:paraId="4B57CAFE" w14:textId="711E44B6"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Vacant</w:t>
            </w:r>
          </w:p>
        </w:tc>
        <w:tc>
          <w:tcPr>
            <w:tcW w:w="3006" w:type="dxa"/>
          </w:tcPr>
          <w:p w14:paraId="02135987" w14:textId="631503E1"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 Later Appointed the Director</w:t>
            </w:r>
          </w:p>
        </w:tc>
      </w:tr>
      <w:tr w:rsidR="00FF1587" w:rsidRPr="00853F9E" w14:paraId="6BC67C89" w14:textId="77777777" w:rsidTr="00221B09">
        <w:tc>
          <w:tcPr>
            <w:tcW w:w="3005" w:type="dxa"/>
          </w:tcPr>
          <w:p w14:paraId="2C0BC313"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Municipal manager </w:t>
            </w:r>
          </w:p>
        </w:tc>
        <w:tc>
          <w:tcPr>
            <w:tcW w:w="3005" w:type="dxa"/>
          </w:tcPr>
          <w:p w14:paraId="5A478B7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Employed </w:t>
            </w:r>
          </w:p>
        </w:tc>
        <w:tc>
          <w:tcPr>
            <w:tcW w:w="3006" w:type="dxa"/>
          </w:tcPr>
          <w:p w14:paraId="05BE2CBA" w14:textId="4B95EF46"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N/A</w:t>
            </w:r>
          </w:p>
        </w:tc>
      </w:tr>
      <w:tr w:rsidR="00FF1587" w:rsidRPr="00853F9E" w14:paraId="1193893F" w14:textId="77777777" w:rsidTr="00221B09">
        <w:tc>
          <w:tcPr>
            <w:tcW w:w="3005" w:type="dxa"/>
          </w:tcPr>
          <w:p w14:paraId="38A490FA" w14:textId="77777777" w:rsidR="00FF1587" w:rsidRPr="00853F9E" w:rsidRDefault="00FF1587" w:rsidP="00221B09">
            <w:pPr>
              <w:spacing w:line="360" w:lineRule="auto"/>
              <w:jc w:val="center"/>
              <w:rPr>
                <w:rFonts w:ascii="Arial" w:hAnsi="Arial" w:cs="Arial"/>
                <w:sz w:val="24"/>
                <w:szCs w:val="24"/>
                <w:lang w:val="en-US"/>
              </w:rPr>
            </w:pPr>
            <w:r w:rsidRPr="00853F9E">
              <w:rPr>
                <w:rFonts w:ascii="Arial" w:hAnsi="Arial" w:cs="Arial"/>
                <w:sz w:val="24"/>
                <w:szCs w:val="24"/>
                <w:lang w:val="en-US"/>
              </w:rPr>
              <w:t>Director community services</w:t>
            </w:r>
          </w:p>
        </w:tc>
        <w:tc>
          <w:tcPr>
            <w:tcW w:w="3005" w:type="dxa"/>
          </w:tcPr>
          <w:p w14:paraId="1C5A8E61" w14:textId="3182D728"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Resigned </w:t>
            </w:r>
          </w:p>
        </w:tc>
        <w:tc>
          <w:tcPr>
            <w:tcW w:w="3006" w:type="dxa"/>
          </w:tcPr>
          <w:p w14:paraId="5914E49F" w14:textId="422230CF" w:rsidR="00FF1587" w:rsidRPr="00853F9E" w:rsidRDefault="00067741" w:rsidP="00221B09">
            <w:pPr>
              <w:spacing w:line="360" w:lineRule="auto"/>
              <w:jc w:val="both"/>
              <w:rPr>
                <w:rFonts w:ascii="Arial" w:hAnsi="Arial" w:cs="Arial"/>
                <w:sz w:val="24"/>
                <w:szCs w:val="24"/>
                <w:lang w:val="en-US"/>
              </w:rPr>
            </w:pPr>
            <w:r w:rsidRPr="00853F9E">
              <w:rPr>
                <w:rFonts w:ascii="Arial" w:hAnsi="Arial" w:cs="Arial"/>
                <w:sz w:val="24"/>
                <w:szCs w:val="24"/>
                <w:lang w:val="en-US"/>
              </w:rPr>
              <w:t>Acting director, Later Appointed the Director</w:t>
            </w:r>
          </w:p>
        </w:tc>
      </w:tr>
    </w:tbl>
    <w:p w14:paraId="6404F56D" w14:textId="77777777" w:rsidR="00FF1587" w:rsidRPr="00853F9E" w:rsidRDefault="00FF1587" w:rsidP="00FF1587">
      <w:pPr>
        <w:spacing w:after="0" w:line="360" w:lineRule="auto"/>
        <w:jc w:val="both"/>
        <w:rPr>
          <w:rFonts w:ascii="Arial" w:hAnsi="Arial" w:cs="Arial"/>
          <w:sz w:val="24"/>
          <w:szCs w:val="24"/>
          <w:lang w:val="en-US"/>
        </w:rPr>
      </w:pPr>
    </w:p>
    <w:p w14:paraId="2D4831A3" w14:textId="77777777" w:rsidR="00FF1587" w:rsidRPr="00853F9E" w:rsidRDefault="00FF1587" w:rsidP="00FF1587">
      <w:pPr>
        <w:pStyle w:val="ListParagraph"/>
        <w:spacing w:after="0" w:line="360" w:lineRule="auto"/>
        <w:jc w:val="both"/>
        <w:rPr>
          <w:rFonts w:ascii="Arial" w:hAnsi="Arial" w:cs="Arial"/>
          <w:sz w:val="24"/>
          <w:szCs w:val="24"/>
          <w:lang w:val="en-US"/>
        </w:rPr>
      </w:pPr>
    </w:p>
    <w:p w14:paraId="45A5084A"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rPr>
        <w:t>Dannhauser Municipality employees report to the Heads of Department (HODs) - who are Directors of different Departments. The</w:t>
      </w:r>
      <w:bookmarkStart w:id="81" w:name="_Hlk163717776"/>
      <w:r w:rsidRPr="00853F9E">
        <w:rPr>
          <w:rFonts w:ascii="Arial" w:hAnsi="Arial" w:cs="Arial"/>
          <w:sz w:val="24"/>
          <w:szCs w:val="24"/>
        </w:rPr>
        <w:t xml:space="preserve"> HOD</w:t>
      </w:r>
      <w:bookmarkEnd w:id="81"/>
      <w:r w:rsidRPr="00853F9E">
        <w:rPr>
          <w:rFonts w:ascii="Arial" w:hAnsi="Arial" w:cs="Arial"/>
          <w:sz w:val="24"/>
          <w:szCs w:val="24"/>
        </w:rPr>
        <w:t xml:space="preserve">s sit in Portfolio Committee meetings and discuss matters pertaining to their respective areas of operation. The relevant Portfolio Committee advises the HODs regarding solutions on how departmental programmes and projects, for service delivery to the community, should be tackled. When the issues have been analysed, the Management Committee, consisting of Municipal employees at management level, assembles and finalizes the individual Portfolio Committee’s outcomes to form one report which will be tabled to Council for Resolutions. </w:t>
      </w:r>
    </w:p>
    <w:p w14:paraId="673BE30F" w14:textId="5A730DF2"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 xml:space="preserve">.2 Component B: </w:t>
      </w:r>
      <w:bookmarkStart w:id="82" w:name="_Hlk163717812"/>
      <w:r w:rsidR="00FF1587" w:rsidRPr="00853F9E">
        <w:rPr>
          <w:rFonts w:ascii="Arial" w:hAnsi="Arial" w:cs="Arial"/>
          <w:b/>
          <w:bCs/>
          <w:sz w:val="24"/>
          <w:szCs w:val="24"/>
          <w:lang w:val="en-US"/>
        </w:rPr>
        <w:t xml:space="preserve">INTERGOVERNMENTAL RELATIONS </w:t>
      </w:r>
      <w:bookmarkEnd w:id="82"/>
      <w:r w:rsidR="00FF1587" w:rsidRPr="00853F9E">
        <w:rPr>
          <w:rFonts w:ascii="Arial" w:hAnsi="Arial" w:cs="Arial"/>
          <w:b/>
          <w:bCs/>
          <w:sz w:val="24"/>
          <w:szCs w:val="24"/>
          <w:lang w:val="en-US"/>
        </w:rPr>
        <w:t>(IGR)</w:t>
      </w:r>
    </w:p>
    <w:p w14:paraId="7F82B107"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Amajuba District Municipality is the custodian of Intergovernmental relations where different committees are coordinated for the synergy of healthy working environment </w:t>
      </w:r>
      <w:r w:rsidRPr="00853F9E">
        <w:rPr>
          <w:rFonts w:ascii="Arial" w:hAnsi="Arial" w:cs="Arial"/>
          <w:sz w:val="24"/>
          <w:szCs w:val="24"/>
          <w:lang w:val="en-US"/>
        </w:rPr>
        <w:lastRenderedPageBreak/>
        <w:t>among the district family of municipalities. DLM support the National, Provincial and District Municipality mandates as it aligns itself with all National Development Plan, Provincial Growth Development Strategy, and the District Growth Development Strategy in ensuring that all programmers undertaken are in line with government priorities. The municipality consistently report to Cooperative Governance and Traditional Affairs on matters pertaining to its functionality most particular good governance and report to treasury in terms of financial management. DLM plays a role in participating to all district forums that envisage to address community challenges and enhance service delivery. The municipality takes part to the following forums:</w:t>
      </w:r>
    </w:p>
    <w:p w14:paraId="53CE600A" w14:textId="77777777" w:rsidR="00FF1587" w:rsidRPr="00853F9E" w:rsidRDefault="00FF1587" w:rsidP="00FF1587">
      <w:pPr>
        <w:pStyle w:val="ListParagraph"/>
        <w:spacing w:line="360" w:lineRule="auto"/>
        <w:jc w:val="both"/>
        <w:rPr>
          <w:rFonts w:ascii="Arial" w:hAnsi="Arial" w:cs="Arial"/>
          <w:sz w:val="24"/>
          <w:szCs w:val="24"/>
          <w:lang w:val="en-US"/>
        </w:rPr>
      </w:pPr>
    </w:p>
    <w:tbl>
      <w:tblPr>
        <w:tblStyle w:val="TableGrid"/>
        <w:tblW w:w="9014" w:type="dxa"/>
        <w:tblInd w:w="720" w:type="dxa"/>
        <w:tblLook w:val="04A0" w:firstRow="1" w:lastRow="0" w:firstColumn="1" w:lastColumn="0" w:noHBand="0" w:noVBand="1"/>
      </w:tblPr>
      <w:tblGrid>
        <w:gridCol w:w="753"/>
        <w:gridCol w:w="2156"/>
        <w:gridCol w:w="3855"/>
        <w:gridCol w:w="2250"/>
      </w:tblGrid>
      <w:tr w:rsidR="00FF1587" w:rsidRPr="00853F9E" w14:paraId="444E1A57" w14:textId="77777777" w:rsidTr="00221B09">
        <w:trPr>
          <w:trHeight w:val="846"/>
        </w:trPr>
        <w:tc>
          <w:tcPr>
            <w:tcW w:w="753" w:type="dxa"/>
          </w:tcPr>
          <w:p w14:paraId="2F473B45"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bookmarkStart w:id="83" w:name="_Hlk124757945"/>
            <w:r w:rsidRPr="00853F9E">
              <w:rPr>
                <w:rFonts w:ascii="Arial" w:hAnsi="Arial" w:cs="Arial"/>
                <w:b/>
                <w:bCs/>
                <w:sz w:val="24"/>
                <w:szCs w:val="24"/>
                <w:lang w:val="en-US"/>
              </w:rPr>
              <w:t xml:space="preserve">No </w:t>
            </w:r>
          </w:p>
        </w:tc>
        <w:tc>
          <w:tcPr>
            <w:tcW w:w="2156" w:type="dxa"/>
          </w:tcPr>
          <w:p w14:paraId="5AB9A586"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Name/ Description</w:t>
            </w:r>
          </w:p>
        </w:tc>
        <w:tc>
          <w:tcPr>
            <w:tcW w:w="3855" w:type="dxa"/>
          </w:tcPr>
          <w:p w14:paraId="1F0FEF42"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Purpose</w:t>
            </w:r>
          </w:p>
        </w:tc>
        <w:tc>
          <w:tcPr>
            <w:tcW w:w="2250" w:type="dxa"/>
          </w:tcPr>
          <w:p w14:paraId="415A67D4" w14:textId="77777777" w:rsidR="00FF1587" w:rsidRPr="00853F9E" w:rsidRDefault="00FF1587" w:rsidP="00221B09">
            <w:pPr>
              <w:pStyle w:val="ListParagraph"/>
              <w:spacing w:line="360" w:lineRule="auto"/>
              <w:ind w:left="0"/>
              <w:jc w:val="both"/>
              <w:rPr>
                <w:rFonts w:ascii="Arial" w:hAnsi="Arial" w:cs="Arial"/>
                <w:b/>
                <w:bCs/>
                <w:sz w:val="24"/>
                <w:szCs w:val="24"/>
                <w:lang w:val="en-US"/>
              </w:rPr>
            </w:pPr>
            <w:r w:rsidRPr="00853F9E">
              <w:rPr>
                <w:rFonts w:ascii="Arial" w:hAnsi="Arial" w:cs="Arial"/>
                <w:b/>
                <w:bCs/>
                <w:sz w:val="24"/>
                <w:szCs w:val="24"/>
                <w:lang w:val="en-US"/>
              </w:rPr>
              <w:t>Status Quo</w:t>
            </w:r>
          </w:p>
        </w:tc>
      </w:tr>
      <w:tr w:rsidR="00FF1587" w:rsidRPr="00853F9E" w14:paraId="7208C055" w14:textId="77777777" w:rsidTr="00221B09">
        <w:trPr>
          <w:trHeight w:val="415"/>
        </w:trPr>
        <w:tc>
          <w:tcPr>
            <w:tcW w:w="753" w:type="dxa"/>
          </w:tcPr>
          <w:p w14:paraId="03554BC8" w14:textId="77777777" w:rsidR="00FF1587" w:rsidRPr="00853F9E" w:rsidRDefault="00FF1587" w:rsidP="00221B09">
            <w:pPr>
              <w:pStyle w:val="ListParagraph"/>
              <w:spacing w:line="360" w:lineRule="auto"/>
              <w:ind w:left="0"/>
              <w:jc w:val="both"/>
              <w:rPr>
                <w:rFonts w:ascii="Arial" w:hAnsi="Arial" w:cs="Arial"/>
                <w:sz w:val="24"/>
                <w:szCs w:val="24"/>
                <w:lang w:val="en-US"/>
              </w:rPr>
            </w:pPr>
            <w:bookmarkStart w:id="84" w:name="_Hlk124757734"/>
            <w:r w:rsidRPr="00853F9E">
              <w:rPr>
                <w:rFonts w:ascii="Arial" w:hAnsi="Arial" w:cs="Arial"/>
                <w:sz w:val="24"/>
                <w:szCs w:val="24"/>
                <w:lang w:val="en-US"/>
              </w:rPr>
              <w:t>1.</w:t>
            </w:r>
          </w:p>
        </w:tc>
        <w:tc>
          <w:tcPr>
            <w:tcW w:w="2156" w:type="dxa"/>
          </w:tcPr>
          <w:p w14:paraId="7A48F8C4"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Mayors’ Forum</w:t>
            </w:r>
          </w:p>
        </w:tc>
        <w:tc>
          <w:tcPr>
            <w:tcW w:w="3855" w:type="dxa"/>
          </w:tcPr>
          <w:p w14:paraId="5C7C717D"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 governance engagement and decision making in terms of matters falling on the District Municipality, which forms part of intergovernmental relation framework principle</w:t>
            </w:r>
          </w:p>
        </w:tc>
        <w:tc>
          <w:tcPr>
            <w:tcW w:w="2250" w:type="dxa"/>
          </w:tcPr>
          <w:p w14:paraId="2D1AA3C0"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236C4ACB" w14:textId="77777777" w:rsidTr="00221B09">
        <w:trPr>
          <w:trHeight w:val="1277"/>
        </w:trPr>
        <w:tc>
          <w:tcPr>
            <w:tcW w:w="753" w:type="dxa"/>
          </w:tcPr>
          <w:p w14:paraId="54C776F0"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2.</w:t>
            </w:r>
          </w:p>
        </w:tc>
        <w:tc>
          <w:tcPr>
            <w:tcW w:w="2156" w:type="dxa"/>
          </w:tcPr>
          <w:p w14:paraId="032AAAFC"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Municipal Manager’s Forum</w:t>
            </w:r>
          </w:p>
        </w:tc>
        <w:tc>
          <w:tcPr>
            <w:tcW w:w="3855" w:type="dxa"/>
          </w:tcPr>
          <w:p w14:paraId="16EE3834"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 governance engagement and decision making in terms of matters falling on the District Municipality, which forms part of intergovernmental relation framework principle</w:t>
            </w:r>
          </w:p>
        </w:tc>
        <w:tc>
          <w:tcPr>
            <w:tcW w:w="2250" w:type="dxa"/>
          </w:tcPr>
          <w:p w14:paraId="4BEECE47"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74F440D6" w14:textId="77777777" w:rsidTr="00221B09">
        <w:trPr>
          <w:trHeight w:val="415"/>
        </w:trPr>
        <w:tc>
          <w:tcPr>
            <w:tcW w:w="753" w:type="dxa"/>
          </w:tcPr>
          <w:p w14:paraId="0C7E0EC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3.</w:t>
            </w:r>
          </w:p>
        </w:tc>
        <w:tc>
          <w:tcPr>
            <w:tcW w:w="2156" w:type="dxa"/>
          </w:tcPr>
          <w:p w14:paraId="5B0A01F8"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CFO’s Forum</w:t>
            </w:r>
          </w:p>
        </w:tc>
        <w:tc>
          <w:tcPr>
            <w:tcW w:w="3855" w:type="dxa"/>
          </w:tcPr>
          <w:p w14:paraId="29FA75D7"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The purpose is to assist the CFOs with challenges in their municipalities and when there are new regulations to be implemented.</w:t>
            </w:r>
          </w:p>
          <w:p w14:paraId="08877E6B" w14:textId="77777777" w:rsidR="00FF1587" w:rsidRPr="00853F9E" w:rsidRDefault="00FF1587" w:rsidP="00221B09">
            <w:pPr>
              <w:pStyle w:val="ListParagraph"/>
              <w:spacing w:line="360" w:lineRule="auto"/>
              <w:ind w:left="0"/>
              <w:jc w:val="both"/>
              <w:rPr>
                <w:rFonts w:ascii="Arial" w:hAnsi="Arial" w:cs="Arial"/>
                <w:sz w:val="24"/>
                <w:szCs w:val="24"/>
                <w:lang w:val="en-US"/>
              </w:rPr>
            </w:pPr>
          </w:p>
        </w:tc>
        <w:tc>
          <w:tcPr>
            <w:tcW w:w="2250" w:type="dxa"/>
          </w:tcPr>
          <w:p w14:paraId="51098305" w14:textId="77777777" w:rsidR="00FF1587" w:rsidRPr="00853F9E" w:rsidRDefault="00FF1587" w:rsidP="00221B09">
            <w:pPr>
              <w:spacing w:line="360" w:lineRule="auto"/>
              <w:jc w:val="both"/>
              <w:rPr>
                <w:rFonts w:ascii="Arial" w:hAnsi="Arial" w:cs="Arial"/>
                <w:sz w:val="24"/>
                <w:szCs w:val="24"/>
                <w:lang w:val="en-US"/>
              </w:rPr>
            </w:pPr>
            <w:r w:rsidRPr="00853F9E">
              <w:rPr>
                <w:rFonts w:ascii="Arial" w:hAnsi="Arial" w:cs="Arial"/>
                <w:sz w:val="24"/>
                <w:szCs w:val="24"/>
                <w:lang w:val="en-US"/>
              </w:rPr>
              <w:t xml:space="preserve">Not functional </w:t>
            </w:r>
          </w:p>
        </w:tc>
      </w:tr>
      <w:tr w:rsidR="00FF1587" w:rsidRPr="00853F9E" w14:paraId="4E3974BB" w14:textId="77777777" w:rsidTr="00221B09">
        <w:trPr>
          <w:trHeight w:val="846"/>
        </w:trPr>
        <w:tc>
          <w:tcPr>
            <w:tcW w:w="753" w:type="dxa"/>
          </w:tcPr>
          <w:p w14:paraId="596852C4"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4.</w:t>
            </w:r>
          </w:p>
        </w:tc>
        <w:tc>
          <w:tcPr>
            <w:tcW w:w="2156" w:type="dxa"/>
          </w:tcPr>
          <w:p w14:paraId="123C2151"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Corporate Services Forum</w:t>
            </w:r>
          </w:p>
        </w:tc>
        <w:tc>
          <w:tcPr>
            <w:tcW w:w="3855" w:type="dxa"/>
          </w:tcPr>
          <w:p w14:paraId="27D6DA6C"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The forum provides engagement on the Corporate Services within the district municipality, where </w:t>
            </w:r>
            <w:r w:rsidRPr="00853F9E">
              <w:rPr>
                <w:rFonts w:ascii="Arial" w:hAnsi="Arial" w:cs="Arial"/>
                <w:sz w:val="24"/>
                <w:szCs w:val="24"/>
                <w:lang w:val="en-US"/>
              </w:rPr>
              <w:lastRenderedPageBreak/>
              <w:t>matters are facilitated, and support provided thereof</w:t>
            </w:r>
          </w:p>
        </w:tc>
        <w:tc>
          <w:tcPr>
            <w:tcW w:w="2250" w:type="dxa"/>
          </w:tcPr>
          <w:p w14:paraId="78862B56"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lastRenderedPageBreak/>
              <w:t xml:space="preserve">Not functional </w:t>
            </w:r>
          </w:p>
        </w:tc>
      </w:tr>
      <w:tr w:rsidR="00FF1587" w:rsidRPr="00853F9E" w14:paraId="5ECA7C89" w14:textId="77777777" w:rsidTr="00221B09">
        <w:trPr>
          <w:trHeight w:val="846"/>
        </w:trPr>
        <w:tc>
          <w:tcPr>
            <w:tcW w:w="753" w:type="dxa"/>
          </w:tcPr>
          <w:p w14:paraId="0D4018C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5.</w:t>
            </w:r>
          </w:p>
        </w:tc>
        <w:tc>
          <w:tcPr>
            <w:tcW w:w="2156" w:type="dxa"/>
          </w:tcPr>
          <w:p w14:paraId="6F02706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Community Services Forum</w:t>
            </w:r>
          </w:p>
        </w:tc>
        <w:tc>
          <w:tcPr>
            <w:tcW w:w="3855" w:type="dxa"/>
          </w:tcPr>
          <w:p w14:paraId="4B9E82B8"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eastAsia="Calibri" w:hAnsi="Arial" w:cs="Arial"/>
                <w:sz w:val="24"/>
                <w:szCs w:val="24"/>
                <w:lang w:val="en-US"/>
              </w:rPr>
              <w:t>To coordinate and align Community and Social development programs within the district. This includes Library Services, Disaster Management, Sport, Arts and Culture as well as Social Development and welfare Outreach programs. The Forum also addresses Environmental justice and Environmental compliance issues.</w:t>
            </w:r>
          </w:p>
        </w:tc>
        <w:tc>
          <w:tcPr>
            <w:tcW w:w="2250" w:type="dxa"/>
          </w:tcPr>
          <w:p w14:paraId="1B09B75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eastAsia="Calibri" w:hAnsi="Arial" w:cs="Arial"/>
                <w:sz w:val="24"/>
                <w:szCs w:val="24"/>
                <w:lang w:val="en-US"/>
              </w:rPr>
              <w:t xml:space="preserve">The Quarterly meetings have been changed to </w:t>
            </w:r>
            <w:bookmarkStart w:id="85" w:name="_Hlk163718413"/>
            <w:r w:rsidRPr="00853F9E">
              <w:rPr>
                <w:rFonts w:ascii="Arial" w:eastAsia="Calibri" w:hAnsi="Arial" w:cs="Arial"/>
                <w:sz w:val="24"/>
                <w:szCs w:val="24"/>
                <w:lang w:val="en-US"/>
              </w:rPr>
              <w:t xml:space="preserve">D.D.M </w:t>
            </w:r>
            <w:bookmarkEnd w:id="85"/>
            <w:r w:rsidRPr="00853F9E">
              <w:rPr>
                <w:rFonts w:ascii="Arial" w:eastAsia="Calibri" w:hAnsi="Arial" w:cs="Arial"/>
                <w:sz w:val="24"/>
                <w:szCs w:val="24"/>
                <w:lang w:val="en-US"/>
              </w:rPr>
              <w:t xml:space="preserve">Cluster meetings which sit monthly. The relevant Cluster is the Social Development Cluster. There is however overlap with the Justice, Economic and Governance Clusters. </w:t>
            </w:r>
          </w:p>
        </w:tc>
      </w:tr>
      <w:tr w:rsidR="00FF1587" w:rsidRPr="00853F9E" w14:paraId="701C219F" w14:textId="77777777" w:rsidTr="00221B09">
        <w:trPr>
          <w:trHeight w:val="831"/>
        </w:trPr>
        <w:tc>
          <w:tcPr>
            <w:tcW w:w="753" w:type="dxa"/>
          </w:tcPr>
          <w:p w14:paraId="19187302"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6.</w:t>
            </w:r>
          </w:p>
        </w:tc>
        <w:tc>
          <w:tcPr>
            <w:tcW w:w="2156" w:type="dxa"/>
          </w:tcPr>
          <w:p w14:paraId="5A00C208"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Technical Services Forum</w:t>
            </w:r>
          </w:p>
        </w:tc>
        <w:tc>
          <w:tcPr>
            <w:tcW w:w="3855" w:type="dxa"/>
          </w:tcPr>
          <w:p w14:paraId="6A20907C"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Technical Services forum is the structure coordinated by the district municipality where issues falling on the service delivery for both district and local municipalities where support and intervention is recommended and provided.</w:t>
            </w:r>
          </w:p>
        </w:tc>
        <w:tc>
          <w:tcPr>
            <w:tcW w:w="2250" w:type="dxa"/>
          </w:tcPr>
          <w:p w14:paraId="7E53CE3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bookmarkEnd w:id="84"/>
      <w:tr w:rsidR="00FF1587" w:rsidRPr="00853F9E" w14:paraId="3A059BF2" w14:textId="77777777" w:rsidTr="00221B09">
        <w:trPr>
          <w:trHeight w:val="2124"/>
        </w:trPr>
        <w:tc>
          <w:tcPr>
            <w:tcW w:w="753" w:type="dxa"/>
          </w:tcPr>
          <w:p w14:paraId="0242CFC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7.</w:t>
            </w:r>
          </w:p>
        </w:tc>
        <w:tc>
          <w:tcPr>
            <w:tcW w:w="2156" w:type="dxa"/>
          </w:tcPr>
          <w:p w14:paraId="5829678C"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Planners Forum</w:t>
            </w:r>
          </w:p>
        </w:tc>
        <w:tc>
          <w:tcPr>
            <w:tcW w:w="3855" w:type="dxa"/>
          </w:tcPr>
          <w:p w14:paraId="47763B6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Align district development planning</w:t>
            </w:r>
          </w:p>
        </w:tc>
        <w:tc>
          <w:tcPr>
            <w:tcW w:w="2250" w:type="dxa"/>
          </w:tcPr>
          <w:p w14:paraId="1DD2C61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Functional</w:t>
            </w:r>
          </w:p>
        </w:tc>
      </w:tr>
      <w:tr w:rsidR="00FF1587" w:rsidRPr="00853F9E" w14:paraId="1C3092F8" w14:textId="77777777" w:rsidTr="00221B09">
        <w:trPr>
          <w:trHeight w:val="2124"/>
        </w:trPr>
        <w:tc>
          <w:tcPr>
            <w:tcW w:w="753" w:type="dxa"/>
          </w:tcPr>
          <w:p w14:paraId="043C72F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lastRenderedPageBreak/>
              <w:t>8.</w:t>
            </w:r>
          </w:p>
        </w:tc>
        <w:tc>
          <w:tcPr>
            <w:tcW w:w="2156" w:type="dxa"/>
          </w:tcPr>
          <w:p w14:paraId="1E138F0E"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 xml:space="preserve">DTAC </w:t>
            </w:r>
          </w:p>
        </w:tc>
        <w:tc>
          <w:tcPr>
            <w:tcW w:w="3855" w:type="dxa"/>
          </w:tcPr>
          <w:p w14:paraId="6F63C25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Forum is responsible for coordination and alignment on matters of Performance Management System, where support and intervention is provided when is necessary.</w:t>
            </w:r>
          </w:p>
        </w:tc>
        <w:tc>
          <w:tcPr>
            <w:tcW w:w="2250" w:type="dxa"/>
          </w:tcPr>
          <w:p w14:paraId="61232433"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tr w:rsidR="00FF1587" w:rsidRPr="00853F9E" w14:paraId="3EE6955B" w14:textId="77777777" w:rsidTr="00221B09">
        <w:trPr>
          <w:trHeight w:val="2124"/>
        </w:trPr>
        <w:tc>
          <w:tcPr>
            <w:tcW w:w="753" w:type="dxa"/>
          </w:tcPr>
          <w:p w14:paraId="0E82F0CA"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 xml:space="preserve">9. </w:t>
            </w:r>
          </w:p>
        </w:tc>
        <w:tc>
          <w:tcPr>
            <w:tcW w:w="2156" w:type="dxa"/>
          </w:tcPr>
          <w:p w14:paraId="505C2DCE" w14:textId="77777777" w:rsidR="00FF1587" w:rsidRPr="00853F9E" w:rsidRDefault="00FF1587" w:rsidP="00221B09">
            <w:pPr>
              <w:pStyle w:val="ListParagraph"/>
              <w:spacing w:line="360" w:lineRule="auto"/>
              <w:ind w:left="0"/>
              <w:jc w:val="both"/>
              <w:rPr>
                <w:rFonts w:ascii="Arial" w:hAnsi="Arial" w:cs="Arial"/>
                <w:color w:val="FF0000"/>
                <w:sz w:val="24"/>
                <w:szCs w:val="24"/>
                <w:lang w:val="en-US"/>
              </w:rPr>
            </w:pPr>
            <w:r w:rsidRPr="00853F9E">
              <w:rPr>
                <w:rFonts w:ascii="Arial" w:hAnsi="Arial" w:cs="Arial"/>
                <w:sz w:val="24"/>
                <w:szCs w:val="24"/>
                <w:lang w:val="en-US"/>
              </w:rPr>
              <w:t>Internal Auditors Forum</w:t>
            </w:r>
          </w:p>
        </w:tc>
        <w:tc>
          <w:tcPr>
            <w:tcW w:w="3855" w:type="dxa"/>
          </w:tcPr>
          <w:p w14:paraId="7B56090E"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Forum is responsible for coordinating issues relating Internal Audit, where district municipality is coordinating the structure. It further provides support and intervention when is necessary.</w:t>
            </w:r>
          </w:p>
        </w:tc>
        <w:tc>
          <w:tcPr>
            <w:tcW w:w="2250" w:type="dxa"/>
          </w:tcPr>
          <w:p w14:paraId="2EA65A65" w14:textId="77777777" w:rsidR="00FF1587" w:rsidRPr="00853F9E" w:rsidRDefault="00FF1587" w:rsidP="00221B09">
            <w:pPr>
              <w:pStyle w:val="ListParagraph"/>
              <w:spacing w:line="360" w:lineRule="auto"/>
              <w:ind w:left="0"/>
              <w:jc w:val="both"/>
              <w:rPr>
                <w:rFonts w:ascii="Arial" w:hAnsi="Arial" w:cs="Arial"/>
                <w:sz w:val="24"/>
                <w:szCs w:val="24"/>
                <w:lang w:val="en-US"/>
              </w:rPr>
            </w:pPr>
            <w:r w:rsidRPr="00853F9E">
              <w:rPr>
                <w:rFonts w:ascii="Arial" w:hAnsi="Arial" w:cs="Arial"/>
                <w:sz w:val="24"/>
                <w:szCs w:val="24"/>
                <w:lang w:val="en-US"/>
              </w:rPr>
              <w:t>Not functional</w:t>
            </w:r>
          </w:p>
        </w:tc>
      </w:tr>
      <w:bookmarkEnd w:id="83"/>
    </w:tbl>
    <w:p w14:paraId="2EFC9488" w14:textId="77777777" w:rsidR="00FF1587" w:rsidRPr="00853F9E" w:rsidRDefault="00FF1587" w:rsidP="00FF1587">
      <w:pPr>
        <w:spacing w:line="360" w:lineRule="auto"/>
        <w:jc w:val="both"/>
        <w:rPr>
          <w:rFonts w:ascii="Arial" w:hAnsi="Arial" w:cs="Arial"/>
          <w:sz w:val="24"/>
          <w:szCs w:val="24"/>
          <w:lang w:val="en-US"/>
        </w:rPr>
      </w:pPr>
    </w:p>
    <w:p w14:paraId="2ADB0265"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Over and above the mentioned forums, Dannhauser Local Municipality plays a fundamental role in the </w:t>
      </w:r>
      <w:bookmarkStart w:id="86" w:name="_Hlk163718464"/>
      <w:r w:rsidRPr="00853F9E">
        <w:rPr>
          <w:rFonts w:ascii="Arial" w:hAnsi="Arial" w:cs="Arial"/>
          <w:sz w:val="24"/>
          <w:szCs w:val="24"/>
          <w:lang w:val="en-US"/>
        </w:rPr>
        <w:t>District Development Model</w:t>
      </w:r>
      <w:bookmarkEnd w:id="86"/>
      <w:r w:rsidRPr="00853F9E">
        <w:rPr>
          <w:rFonts w:ascii="Arial" w:hAnsi="Arial" w:cs="Arial"/>
          <w:sz w:val="24"/>
          <w:szCs w:val="24"/>
          <w:lang w:val="en-US"/>
        </w:rPr>
        <w:t xml:space="preserve"> (DDM) where the Mayor of District Municipality serves as the convenor of the different committees and the Municipal Manager as the coordinator for the whole district. It must be noted that this structure was initially introduced by President Cyril Matamela Ramaphosa in March 2019 with an idea to address the silo planning mentality and development of one plan, one budget in one district.</w:t>
      </w:r>
    </w:p>
    <w:p w14:paraId="2EF7A021"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The DDM for Amajuba District Municipality, and Dannhauser Municipality is the participant or the member in terms of the district composition, and different subcommittees are not in good standing in terms of performing their roles, this is due to high vacancy rates in the district, in some instances non-participation of the respective municipalities in other committees.</w:t>
      </w:r>
    </w:p>
    <w:p w14:paraId="6CC6D7BE" w14:textId="72E945FC" w:rsidR="00FF1587" w:rsidRPr="00853F9E" w:rsidRDefault="006E70D1" w:rsidP="00FF1587">
      <w:pPr>
        <w:spacing w:line="360" w:lineRule="auto"/>
        <w:jc w:val="both"/>
        <w:rPr>
          <w:rFonts w:ascii="Arial" w:hAnsi="Arial" w:cs="Arial"/>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.3 Component C: PUBLIC ACCOUNTABILITY AND PARTICIPATION</w:t>
      </w:r>
    </w:p>
    <w:p w14:paraId="234F9859" w14:textId="647AEE85"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Chapter 4 of Municipal Systems Act No.32 of 2000 and its amendment talks to community involvement. This chapter put emphasis on involving the public in all decision making, meaning the government must always consult the public in decision making and plan with them not for them. Dannhauser Local Municipality has consistently implemented this mandate to ensure that the services rendered to the </w:t>
      </w:r>
      <w:r w:rsidRPr="00853F9E">
        <w:rPr>
          <w:rFonts w:ascii="Arial" w:hAnsi="Arial" w:cs="Arial"/>
          <w:sz w:val="24"/>
          <w:szCs w:val="24"/>
          <w:lang w:val="en-US"/>
        </w:rPr>
        <w:lastRenderedPageBreak/>
        <w:t>communities are the ones that are request by them. Through public participation, the municipality in 202</w:t>
      </w:r>
      <w:r w:rsidR="00A02A17" w:rsidRPr="00853F9E">
        <w:rPr>
          <w:rFonts w:ascii="Arial" w:hAnsi="Arial" w:cs="Arial"/>
          <w:sz w:val="24"/>
          <w:szCs w:val="24"/>
          <w:lang w:val="en-US"/>
        </w:rPr>
        <w:t>3</w:t>
      </w:r>
      <w:r w:rsidRPr="00853F9E">
        <w:rPr>
          <w:rFonts w:ascii="Arial" w:hAnsi="Arial" w:cs="Arial"/>
          <w:sz w:val="24"/>
          <w:szCs w:val="24"/>
          <w:lang w:val="en-US"/>
        </w:rPr>
        <w:t>/</w:t>
      </w:r>
      <w:r w:rsidR="00A02A17" w:rsidRPr="00853F9E">
        <w:rPr>
          <w:rFonts w:ascii="Arial" w:hAnsi="Arial" w:cs="Arial"/>
          <w:sz w:val="24"/>
          <w:szCs w:val="24"/>
          <w:lang w:val="en-US"/>
        </w:rPr>
        <w:t>20</w:t>
      </w:r>
      <w:r w:rsidRPr="00853F9E">
        <w:rPr>
          <w:rFonts w:ascii="Arial" w:hAnsi="Arial" w:cs="Arial"/>
          <w:sz w:val="24"/>
          <w:szCs w:val="24"/>
          <w:lang w:val="en-US"/>
        </w:rPr>
        <w:t>2</w:t>
      </w:r>
      <w:r w:rsidR="00A02A17" w:rsidRPr="00853F9E">
        <w:rPr>
          <w:rFonts w:ascii="Arial" w:hAnsi="Arial" w:cs="Arial"/>
          <w:sz w:val="24"/>
          <w:szCs w:val="24"/>
          <w:lang w:val="en-US"/>
        </w:rPr>
        <w:t>4</w:t>
      </w:r>
      <w:r w:rsidRPr="00853F9E">
        <w:rPr>
          <w:rFonts w:ascii="Arial" w:hAnsi="Arial" w:cs="Arial"/>
          <w:sz w:val="24"/>
          <w:szCs w:val="24"/>
          <w:lang w:val="en-US"/>
        </w:rPr>
        <w:t xml:space="preserve"> financial year </w:t>
      </w:r>
      <w:r w:rsidR="00A02A17" w:rsidRPr="00853F9E">
        <w:rPr>
          <w:rFonts w:ascii="Arial" w:hAnsi="Arial" w:cs="Arial"/>
          <w:sz w:val="24"/>
          <w:szCs w:val="24"/>
          <w:lang w:val="en-US"/>
        </w:rPr>
        <w:t>was working with the elected</w:t>
      </w:r>
      <w:r w:rsidRPr="00853F9E">
        <w:rPr>
          <w:rFonts w:ascii="Arial" w:hAnsi="Arial" w:cs="Arial"/>
          <w:sz w:val="24"/>
          <w:szCs w:val="24"/>
          <w:lang w:val="en-US"/>
        </w:rPr>
        <w:t xml:space="preserve"> ward committees </w:t>
      </w:r>
      <w:r w:rsidR="00A02A17" w:rsidRPr="00853F9E">
        <w:rPr>
          <w:rFonts w:ascii="Arial" w:hAnsi="Arial" w:cs="Arial"/>
          <w:sz w:val="24"/>
          <w:szCs w:val="24"/>
          <w:lang w:val="en-US"/>
        </w:rPr>
        <w:t xml:space="preserve">that were </w:t>
      </w:r>
      <w:r w:rsidRPr="00853F9E">
        <w:rPr>
          <w:rFonts w:ascii="Arial" w:hAnsi="Arial" w:cs="Arial"/>
          <w:sz w:val="24"/>
          <w:szCs w:val="24"/>
          <w:lang w:val="en-US"/>
        </w:rPr>
        <w:t>elect</w:t>
      </w:r>
      <w:r w:rsidR="00A02A17" w:rsidRPr="00853F9E">
        <w:rPr>
          <w:rFonts w:ascii="Arial" w:hAnsi="Arial" w:cs="Arial"/>
          <w:sz w:val="24"/>
          <w:szCs w:val="24"/>
          <w:lang w:val="en-US"/>
        </w:rPr>
        <w:t>ed</w:t>
      </w:r>
      <w:r w:rsidRPr="00853F9E">
        <w:rPr>
          <w:rFonts w:ascii="Arial" w:hAnsi="Arial" w:cs="Arial"/>
          <w:sz w:val="24"/>
          <w:szCs w:val="24"/>
          <w:lang w:val="en-US"/>
        </w:rPr>
        <w:t xml:space="preserve"> in November 2021. Ward committees </w:t>
      </w:r>
      <w:r w:rsidR="00F83BCC" w:rsidRPr="00853F9E">
        <w:rPr>
          <w:rFonts w:ascii="Arial" w:hAnsi="Arial" w:cs="Arial"/>
          <w:sz w:val="24"/>
          <w:szCs w:val="24"/>
          <w:lang w:val="en-US"/>
        </w:rPr>
        <w:t>serve</w:t>
      </w:r>
      <w:r w:rsidRPr="00853F9E">
        <w:rPr>
          <w:rFonts w:ascii="Arial" w:hAnsi="Arial" w:cs="Arial"/>
          <w:sz w:val="24"/>
          <w:szCs w:val="24"/>
          <w:lang w:val="en-US"/>
        </w:rPr>
        <w:t xml:space="preserve"> as a link between the community and the municipality. This structure is imperative to ensure that communication reach all corners of the municipal jurisdiction. DLM consist of 13 ward which results to 130 ward committees as each ward consist of 10. The ward meetings are therefore called and chaired by the ward councilor and minutes are kept for record.</w:t>
      </w:r>
    </w:p>
    <w:p w14:paraId="3F945FC8"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Through IDP/Budget Process Plan that was developed and adopted by council on the 30 August 2022, the municipality has ensured that all roles and responsibilities as per the plan are undertaken by those affected bodies to ensure conducive working environment. The municipality has engaged with different stakeholder in the development and the review of the IDP and budget through IDP/Budget Representative forum. This forum is an engine in aligning sector departments programmers with those of the municipality.</w:t>
      </w:r>
    </w:p>
    <w:p w14:paraId="3A2B4024" w14:textId="77777777"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DLM have also established war rooms in all wards where all sector departments, parastatals </w:t>
      </w:r>
      <w:bookmarkStart w:id="87" w:name="_Hlk163718535"/>
      <w:r w:rsidRPr="00853F9E">
        <w:rPr>
          <w:rFonts w:ascii="Arial" w:hAnsi="Arial" w:cs="Arial"/>
          <w:sz w:val="24"/>
          <w:szCs w:val="24"/>
          <w:lang w:val="en-US"/>
        </w:rPr>
        <w:t xml:space="preserve">(NGOs/NPOs) </w:t>
      </w:r>
      <w:bookmarkEnd w:id="87"/>
      <w:r w:rsidRPr="00853F9E">
        <w:rPr>
          <w:rFonts w:ascii="Arial" w:hAnsi="Arial" w:cs="Arial"/>
          <w:sz w:val="24"/>
          <w:szCs w:val="24"/>
          <w:lang w:val="en-US"/>
        </w:rPr>
        <w:t>and the municipality form part to address social challenges identified through community social assessment. This structure strongly assists to tackle social ills that are affecting the communities.</w:t>
      </w:r>
    </w:p>
    <w:p w14:paraId="28487FAB" w14:textId="613E3828" w:rsidR="00FF1587" w:rsidRPr="00853F9E" w:rsidRDefault="00FF1587" w:rsidP="00FF1587">
      <w:pPr>
        <w:spacing w:line="360" w:lineRule="auto"/>
        <w:jc w:val="both"/>
        <w:rPr>
          <w:rFonts w:ascii="Arial" w:hAnsi="Arial" w:cs="Arial"/>
          <w:sz w:val="24"/>
          <w:szCs w:val="24"/>
          <w:lang w:val="en-US"/>
        </w:rPr>
      </w:pPr>
      <w:r w:rsidRPr="00853F9E">
        <w:rPr>
          <w:rFonts w:ascii="Arial" w:hAnsi="Arial" w:cs="Arial"/>
          <w:sz w:val="24"/>
          <w:szCs w:val="24"/>
          <w:lang w:val="en-US"/>
        </w:rPr>
        <w:t xml:space="preserve">The municipality further communicate and involve its public through municipal website which serves as a </w:t>
      </w:r>
      <w:bookmarkStart w:id="88" w:name="_Hlk163718571"/>
      <w:r w:rsidRPr="00853F9E">
        <w:rPr>
          <w:rFonts w:ascii="Arial" w:hAnsi="Arial" w:cs="Arial"/>
          <w:sz w:val="24"/>
          <w:szCs w:val="24"/>
          <w:lang w:val="en-US"/>
        </w:rPr>
        <w:t>Fourth Industrial Revolution (4IR)</w:t>
      </w:r>
      <w:bookmarkEnd w:id="88"/>
      <w:r w:rsidRPr="00853F9E">
        <w:rPr>
          <w:rFonts w:ascii="Arial" w:hAnsi="Arial" w:cs="Arial"/>
          <w:sz w:val="24"/>
          <w:szCs w:val="24"/>
          <w:lang w:val="en-US"/>
        </w:rPr>
        <w:t>. This assist to ensure that those who cannot access newspapers and notice board they still access the website for municipal affairs. Radio</w:t>
      </w:r>
      <w:r w:rsidR="004F48CC" w:rsidRPr="00853F9E">
        <w:rPr>
          <w:rFonts w:ascii="Arial" w:hAnsi="Arial" w:cs="Arial"/>
          <w:sz w:val="24"/>
          <w:szCs w:val="24"/>
          <w:lang w:val="en-US"/>
        </w:rPr>
        <w:t xml:space="preserve"> and television</w:t>
      </w:r>
      <w:r w:rsidRPr="00853F9E">
        <w:rPr>
          <w:rFonts w:ascii="Arial" w:hAnsi="Arial" w:cs="Arial"/>
          <w:sz w:val="24"/>
          <w:szCs w:val="24"/>
          <w:lang w:val="en-US"/>
        </w:rPr>
        <w:t xml:space="preserve"> slots are also used to convey message on upcoming events of the municipality.</w:t>
      </w:r>
    </w:p>
    <w:p w14:paraId="00568DC1" w14:textId="6D9F89CB"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.4 Component D: CORPORATE GOVERNANCE</w:t>
      </w:r>
    </w:p>
    <w:p w14:paraId="1388D54C" w14:textId="7B1E8498" w:rsidR="00FF1587" w:rsidRPr="00853F9E" w:rsidRDefault="006E70D1" w:rsidP="00FF1587">
      <w:pPr>
        <w:spacing w:line="360" w:lineRule="auto"/>
        <w:jc w:val="both"/>
        <w:rPr>
          <w:rFonts w:ascii="Arial" w:hAnsi="Arial" w:cs="Arial"/>
          <w:b/>
          <w:bCs/>
          <w:sz w:val="24"/>
          <w:szCs w:val="24"/>
          <w:lang w:val="en-US"/>
        </w:rPr>
      </w:pPr>
      <w:r>
        <w:rPr>
          <w:rFonts w:ascii="Arial" w:hAnsi="Arial" w:cs="Arial"/>
          <w:b/>
          <w:bCs/>
          <w:sz w:val="24"/>
          <w:szCs w:val="24"/>
          <w:lang w:val="en-US"/>
        </w:rPr>
        <w:t>2</w:t>
      </w:r>
      <w:r w:rsidR="00FF1587" w:rsidRPr="00853F9E">
        <w:rPr>
          <w:rFonts w:ascii="Arial" w:hAnsi="Arial" w:cs="Arial"/>
          <w:b/>
          <w:bCs/>
          <w:sz w:val="24"/>
          <w:szCs w:val="24"/>
          <w:lang w:val="en-US"/>
        </w:rPr>
        <w:t>.4.1 Risk Management</w:t>
      </w:r>
    </w:p>
    <w:p w14:paraId="036B7039" w14:textId="77777777" w:rsidR="00FF1587" w:rsidRPr="00853F9E" w:rsidRDefault="00FF1587" w:rsidP="00FF1587">
      <w:pPr>
        <w:spacing w:line="360" w:lineRule="auto"/>
        <w:jc w:val="both"/>
        <w:rPr>
          <w:rFonts w:ascii="Arial" w:hAnsi="Arial" w:cs="Arial"/>
          <w:b/>
          <w:bCs/>
          <w:sz w:val="24"/>
          <w:szCs w:val="24"/>
          <w:lang w:val="en-US"/>
        </w:rPr>
      </w:pPr>
      <w:r w:rsidRPr="00853F9E">
        <w:rPr>
          <w:rFonts w:ascii="Arial" w:eastAsia="Cambria" w:hAnsi="Arial" w:cs="Arial"/>
          <w:sz w:val="24"/>
          <w:szCs w:val="24"/>
        </w:rPr>
        <w:t>Risk management is therefore recognised as an integral part of sound organisational management and is being promoted internationally and in South Africa as a good practice applicable to the public and private sector. The accounting officer and the heads of the departments are responsible for ensuring that operational activities are undertaken legally.</w:t>
      </w:r>
    </w:p>
    <w:p w14:paraId="4BBCF19C"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lastRenderedPageBreak/>
        <w:t>The Dannhauser Local Municipality guided by the risk Register and Risk Policy/Framework Assist the Municipal Manager in discharging his or her accountability for risk management by reviewing the effectiveness of the municipality’s risk management systems, practices, and procedures, and providing recommendations for improvement.</w:t>
      </w:r>
    </w:p>
    <w:p w14:paraId="2A8DD4D5" w14:textId="77777777" w:rsidR="00FF1587" w:rsidRPr="00853F9E" w:rsidRDefault="00FF1587" w:rsidP="00FF1587">
      <w:pPr>
        <w:spacing w:after="123" w:line="356" w:lineRule="auto"/>
        <w:ind w:left="-5" w:right="5" w:hanging="10"/>
        <w:jc w:val="both"/>
        <w:rPr>
          <w:rFonts w:ascii="Arial" w:eastAsia="Cambria" w:hAnsi="Arial" w:cs="Arial"/>
          <w:sz w:val="24"/>
          <w:szCs w:val="24"/>
        </w:rPr>
      </w:pPr>
      <w:r w:rsidRPr="00853F9E">
        <w:rPr>
          <w:rFonts w:ascii="Arial" w:eastAsia="Cambria" w:hAnsi="Arial" w:cs="Arial"/>
          <w:sz w:val="24"/>
          <w:szCs w:val="24"/>
        </w:rPr>
        <w:t xml:space="preserve">The municipality has established the risk management committee to oversee risk management process.  The risks that were identified have been monitored monthly throughout the year. The risk committee also considered all the risks in the risk profile of the municipality and the action plans that have been put in place to ensure that those risks do not materialise.  </w:t>
      </w:r>
    </w:p>
    <w:p w14:paraId="1E2AAF4C" w14:textId="72A5EBB5"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.4.2 Anti- Corruption and Fraud</w:t>
      </w:r>
    </w:p>
    <w:p w14:paraId="6693A7C3"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t>In terms of Section 83 (c) of the Municipal Systems Act (MSA) Act 32 of 2000, if a municipality decides to provide a municipal service through service delivery agreement with a person referred to in section 80 (1) (b), it must select the service provider through selection processes which minimize the possibility of fraud and corruption.</w:t>
      </w:r>
    </w:p>
    <w:p w14:paraId="4997C3AC" w14:textId="77777777" w:rsidR="00FF1587" w:rsidRPr="00853F9E" w:rsidRDefault="00FF1587" w:rsidP="00FF1587">
      <w:pPr>
        <w:spacing w:line="360" w:lineRule="auto"/>
        <w:jc w:val="both"/>
        <w:rPr>
          <w:rFonts w:ascii="Arial" w:eastAsia="Cambria" w:hAnsi="Arial" w:cs="Arial"/>
          <w:sz w:val="24"/>
          <w:szCs w:val="24"/>
        </w:rPr>
      </w:pPr>
      <w:r w:rsidRPr="00853F9E">
        <w:rPr>
          <w:rFonts w:ascii="Arial" w:eastAsia="Cambria" w:hAnsi="Arial" w:cs="Arial"/>
          <w:sz w:val="24"/>
          <w:szCs w:val="24"/>
        </w:rPr>
        <w:t>The Municipality has developed the following strategies to prevent fraud and corruption.</w:t>
      </w:r>
    </w:p>
    <w:p w14:paraId="5E3A8389" w14:textId="77777777" w:rsidR="00FF1587" w:rsidRPr="00853F9E" w:rsidRDefault="00FF1587" w:rsidP="00FF1587">
      <w:pPr>
        <w:pStyle w:val="ListParagraph"/>
        <w:numPr>
          <w:ilvl w:val="0"/>
          <w:numId w:val="4"/>
        </w:numPr>
        <w:spacing w:line="360" w:lineRule="auto"/>
        <w:jc w:val="both"/>
        <w:rPr>
          <w:rFonts w:ascii="Arial" w:hAnsi="Arial" w:cs="Arial"/>
          <w:bCs/>
          <w:sz w:val="24"/>
          <w:szCs w:val="24"/>
        </w:rPr>
      </w:pPr>
      <w:r w:rsidRPr="00853F9E">
        <w:rPr>
          <w:rFonts w:ascii="Arial" w:eastAsia="Cambria" w:hAnsi="Arial" w:cs="Arial"/>
          <w:bCs/>
          <w:sz w:val="24"/>
          <w:szCs w:val="24"/>
        </w:rPr>
        <w:t xml:space="preserve">Risk Management Policy.  </w:t>
      </w:r>
    </w:p>
    <w:p w14:paraId="05D507BF" w14:textId="77777777" w:rsidR="00FF1587" w:rsidRPr="00853F9E" w:rsidRDefault="00FF1587" w:rsidP="00FF1587">
      <w:pPr>
        <w:pStyle w:val="ListParagraph"/>
        <w:numPr>
          <w:ilvl w:val="0"/>
          <w:numId w:val="4"/>
        </w:numPr>
        <w:spacing w:line="360" w:lineRule="auto"/>
        <w:jc w:val="both"/>
        <w:rPr>
          <w:rFonts w:ascii="Arial" w:hAnsi="Arial" w:cs="Arial"/>
          <w:b/>
          <w:bCs/>
          <w:sz w:val="24"/>
          <w:szCs w:val="24"/>
        </w:rPr>
      </w:pPr>
      <w:r w:rsidRPr="00853F9E">
        <w:rPr>
          <w:rFonts w:ascii="Arial" w:eastAsia="Cambria" w:hAnsi="Arial" w:cs="Arial"/>
          <w:sz w:val="24"/>
          <w:szCs w:val="24"/>
        </w:rPr>
        <w:t>The Anti-Corruption Strategy and Fraud Prevention Plan</w:t>
      </w:r>
    </w:p>
    <w:p w14:paraId="5896F038" w14:textId="459EE944"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.4.3 Supply Chain Management</w:t>
      </w:r>
    </w:p>
    <w:p w14:paraId="318A7946" w14:textId="14A40123" w:rsidR="00FF1587" w:rsidRPr="00853F9E" w:rsidRDefault="00FF1587" w:rsidP="00FF1587">
      <w:pPr>
        <w:spacing w:after="15" w:line="357" w:lineRule="auto"/>
        <w:ind w:left="10" w:right="15" w:hanging="10"/>
        <w:jc w:val="both"/>
        <w:rPr>
          <w:rFonts w:ascii="Arial" w:hAnsi="Arial" w:cs="Arial"/>
          <w:sz w:val="24"/>
          <w:szCs w:val="24"/>
        </w:rPr>
      </w:pPr>
      <w:r w:rsidRPr="00853F9E">
        <w:rPr>
          <w:rFonts w:ascii="Arial" w:eastAsia="Cambria" w:hAnsi="Arial" w:cs="Arial"/>
          <w:sz w:val="24"/>
          <w:szCs w:val="24"/>
        </w:rPr>
        <w:t>Sections 110 – 119 of the Municipal Finance Management Act, Act 56 of 2003, Supply Chain Management (SCM)</w:t>
      </w:r>
      <w:r w:rsidR="00606739" w:rsidRPr="00853F9E">
        <w:rPr>
          <w:rFonts w:ascii="Arial" w:eastAsia="Cambria" w:hAnsi="Arial" w:cs="Arial"/>
          <w:sz w:val="24"/>
          <w:szCs w:val="24"/>
        </w:rPr>
        <w:t xml:space="preserve"> </w:t>
      </w:r>
      <w:r w:rsidRPr="00853F9E">
        <w:rPr>
          <w:rFonts w:ascii="Arial" w:eastAsia="Cambria" w:hAnsi="Arial" w:cs="Arial"/>
          <w:sz w:val="24"/>
          <w:szCs w:val="24"/>
        </w:rPr>
        <w:t xml:space="preserve">Regulations 2005 and relevant MFMA Circulars set out required processes and guidance manuals to help ensure that </w:t>
      </w:r>
      <w:bookmarkStart w:id="89" w:name="_Hlk163718611"/>
      <w:r w:rsidRPr="00853F9E">
        <w:rPr>
          <w:rFonts w:ascii="Arial" w:eastAsia="Cambria" w:hAnsi="Arial" w:cs="Arial"/>
          <w:sz w:val="24"/>
          <w:szCs w:val="24"/>
        </w:rPr>
        <w:t>SCM</w:t>
      </w:r>
      <w:bookmarkEnd w:id="89"/>
      <w:r w:rsidRPr="00853F9E">
        <w:rPr>
          <w:rFonts w:ascii="Arial" w:eastAsia="Cambria" w:hAnsi="Arial" w:cs="Arial"/>
          <w:sz w:val="24"/>
          <w:szCs w:val="24"/>
        </w:rPr>
        <w:t xml:space="preserve"> arrangements provide appropriate goods and services, offer best value for money, and minimize the opportunities for fraud and corruption. </w:t>
      </w:r>
    </w:p>
    <w:p w14:paraId="285B3F9C" w14:textId="77777777" w:rsidR="00FF1587" w:rsidRPr="00853F9E" w:rsidRDefault="00FF1587" w:rsidP="00FF1587">
      <w:pPr>
        <w:spacing w:after="103"/>
        <w:jc w:val="both"/>
        <w:rPr>
          <w:rFonts w:ascii="Arial" w:hAnsi="Arial" w:cs="Arial"/>
          <w:sz w:val="24"/>
          <w:szCs w:val="24"/>
        </w:rPr>
      </w:pPr>
      <w:r w:rsidRPr="00853F9E">
        <w:rPr>
          <w:rFonts w:ascii="Arial" w:eastAsia="Cambria" w:hAnsi="Arial" w:cs="Arial"/>
          <w:sz w:val="24"/>
          <w:szCs w:val="24"/>
        </w:rPr>
        <w:t xml:space="preserve"> </w:t>
      </w:r>
    </w:p>
    <w:p w14:paraId="4FA3FA98" w14:textId="77777777" w:rsidR="00FF1587" w:rsidRPr="009F4F51" w:rsidRDefault="00FF1587" w:rsidP="00FF1587">
      <w:pPr>
        <w:spacing w:after="117" w:line="249" w:lineRule="auto"/>
        <w:ind w:left="10" w:right="15" w:hanging="10"/>
        <w:jc w:val="both"/>
        <w:rPr>
          <w:rFonts w:ascii="Arial" w:hAnsi="Arial" w:cs="Arial"/>
          <w:sz w:val="24"/>
          <w:szCs w:val="24"/>
        </w:rPr>
      </w:pPr>
      <w:r w:rsidRPr="009F4F51">
        <w:rPr>
          <w:rFonts w:ascii="Arial" w:eastAsia="Cambria" w:hAnsi="Arial" w:cs="Arial"/>
          <w:sz w:val="24"/>
          <w:szCs w:val="24"/>
        </w:rPr>
        <w:t xml:space="preserve">SCM Processes are being updated on an ongoing basis to ensure full compliance with the Municipal Finance Management Act (MFMA) and the Regulations issued under the MFMA. The Chief Financial Officer  as well as the SCM Accountant complies with the MFMA minimum competency levels. </w:t>
      </w:r>
    </w:p>
    <w:p w14:paraId="60D17887" w14:textId="77777777" w:rsidR="00FF1587" w:rsidRPr="00853F9E" w:rsidRDefault="00FF1587" w:rsidP="00FF1587">
      <w:pPr>
        <w:spacing w:after="15" w:line="358" w:lineRule="auto"/>
        <w:ind w:left="10" w:right="15" w:hanging="10"/>
        <w:jc w:val="both"/>
        <w:rPr>
          <w:rFonts w:ascii="Arial" w:eastAsia="Cambria" w:hAnsi="Arial" w:cs="Arial"/>
          <w:sz w:val="24"/>
          <w:szCs w:val="24"/>
        </w:rPr>
      </w:pPr>
    </w:p>
    <w:p w14:paraId="5F09AEAE" w14:textId="77777777" w:rsidR="00FF1587" w:rsidRPr="00853F9E" w:rsidRDefault="00FF1587" w:rsidP="00FF1587">
      <w:pPr>
        <w:spacing w:after="15" w:line="358" w:lineRule="auto"/>
        <w:ind w:left="10" w:right="15" w:hanging="10"/>
        <w:jc w:val="both"/>
        <w:rPr>
          <w:rFonts w:ascii="Arial" w:eastAsia="Cambria" w:hAnsi="Arial" w:cs="Arial"/>
          <w:sz w:val="24"/>
          <w:szCs w:val="24"/>
        </w:rPr>
      </w:pPr>
      <w:r w:rsidRPr="00853F9E">
        <w:rPr>
          <w:rFonts w:ascii="Arial" w:eastAsia="Cambria" w:hAnsi="Arial" w:cs="Arial"/>
          <w:sz w:val="24"/>
          <w:szCs w:val="24"/>
        </w:rPr>
        <w:lastRenderedPageBreak/>
        <w:t xml:space="preserve">Approximately 90% of the officials in the SCM Unit are competent with the regulations on minimum competency levels. </w:t>
      </w:r>
    </w:p>
    <w:p w14:paraId="117F28AC" w14:textId="77777777" w:rsidR="00FF1587" w:rsidRPr="00853F9E" w:rsidRDefault="00FF1587" w:rsidP="00FF1587">
      <w:pPr>
        <w:spacing w:after="15" w:line="358" w:lineRule="auto"/>
        <w:ind w:left="10" w:right="15" w:hanging="10"/>
        <w:jc w:val="both"/>
        <w:rPr>
          <w:rFonts w:ascii="Arial" w:eastAsia="Cambria" w:hAnsi="Arial" w:cs="Arial"/>
          <w:sz w:val="24"/>
          <w:szCs w:val="24"/>
        </w:rPr>
      </w:pPr>
    </w:p>
    <w:p w14:paraId="564811B2" w14:textId="754764D6" w:rsidR="00FF1587" w:rsidRPr="00853F9E" w:rsidRDefault="00FF1587" w:rsidP="00FF1587">
      <w:pPr>
        <w:spacing w:after="15" w:line="358" w:lineRule="auto"/>
        <w:ind w:left="10" w:right="15" w:hanging="10"/>
        <w:jc w:val="both"/>
        <w:rPr>
          <w:rFonts w:ascii="Arial" w:eastAsia="Cambria" w:hAnsi="Arial" w:cs="Arial"/>
          <w:sz w:val="24"/>
          <w:szCs w:val="24"/>
        </w:rPr>
      </w:pPr>
      <w:r w:rsidRPr="00853F9E">
        <w:rPr>
          <w:rFonts w:ascii="Arial" w:eastAsia="Cambria" w:hAnsi="Arial" w:cs="Arial"/>
          <w:sz w:val="24"/>
          <w:szCs w:val="24"/>
        </w:rPr>
        <w:t>SCM Policy was reviewed in line with the approval of the final budget for the year under review,  was  reviewed during the 202</w:t>
      </w:r>
      <w:r w:rsidR="004F48CC" w:rsidRPr="00853F9E">
        <w:rPr>
          <w:rFonts w:ascii="Arial" w:eastAsia="Cambria" w:hAnsi="Arial" w:cs="Arial"/>
          <w:sz w:val="24"/>
          <w:szCs w:val="24"/>
        </w:rPr>
        <w:t>3</w:t>
      </w:r>
      <w:r w:rsidRPr="00853F9E">
        <w:rPr>
          <w:rFonts w:ascii="Arial" w:eastAsia="Cambria" w:hAnsi="Arial" w:cs="Arial"/>
          <w:sz w:val="24"/>
          <w:szCs w:val="24"/>
        </w:rPr>
        <w:t>/202</w:t>
      </w:r>
      <w:r w:rsidR="004F48CC" w:rsidRPr="00853F9E">
        <w:rPr>
          <w:rFonts w:ascii="Arial" w:eastAsia="Cambria" w:hAnsi="Arial" w:cs="Arial"/>
          <w:sz w:val="24"/>
          <w:szCs w:val="24"/>
        </w:rPr>
        <w:t>4</w:t>
      </w:r>
      <w:r w:rsidRPr="00853F9E">
        <w:rPr>
          <w:rFonts w:ascii="Arial" w:eastAsia="Cambria" w:hAnsi="Arial" w:cs="Arial"/>
          <w:sz w:val="24"/>
          <w:szCs w:val="24"/>
        </w:rPr>
        <w:t xml:space="preserve"> financial year and was tabled at Council on </w:t>
      </w:r>
      <w:r w:rsidR="00237732" w:rsidRPr="00853F9E">
        <w:rPr>
          <w:rFonts w:ascii="Arial" w:eastAsia="Cambria" w:hAnsi="Arial" w:cs="Arial"/>
          <w:sz w:val="24"/>
          <w:szCs w:val="24"/>
        </w:rPr>
        <w:t>24</w:t>
      </w:r>
      <w:r w:rsidRPr="00853F9E">
        <w:rPr>
          <w:rFonts w:ascii="Arial" w:eastAsia="Cambria" w:hAnsi="Arial" w:cs="Arial"/>
          <w:sz w:val="24"/>
          <w:szCs w:val="24"/>
        </w:rPr>
        <w:t xml:space="preserve"> May 202</w:t>
      </w:r>
      <w:r w:rsidR="00237732" w:rsidRPr="00853F9E">
        <w:rPr>
          <w:rFonts w:ascii="Arial" w:eastAsia="Cambria" w:hAnsi="Arial" w:cs="Arial"/>
          <w:sz w:val="24"/>
          <w:szCs w:val="24"/>
        </w:rPr>
        <w:t>4</w:t>
      </w:r>
      <w:r w:rsidRPr="00853F9E">
        <w:rPr>
          <w:rFonts w:ascii="Arial" w:eastAsia="Cambria" w:hAnsi="Arial" w:cs="Arial"/>
          <w:sz w:val="24"/>
          <w:szCs w:val="24"/>
        </w:rPr>
        <w:t>. To further strengthen controls, the policy dealing with the acceptance of grants, donations and sponsorships was again reviewed during the year under review.</w:t>
      </w:r>
    </w:p>
    <w:p w14:paraId="25DBB0E2" w14:textId="77777777" w:rsidR="00FF1587" w:rsidRPr="00853F9E" w:rsidRDefault="00FF1587" w:rsidP="00FF1587">
      <w:pPr>
        <w:spacing w:after="15" w:line="358" w:lineRule="auto"/>
        <w:ind w:left="10" w:right="15" w:hanging="10"/>
        <w:jc w:val="both"/>
        <w:rPr>
          <w:rFonts w:ascii="Arial" w:hAnsi="Arial" w:cs="Arial"/>
          <w:sz w:val="24"/>
          <w:szCs w:val="24"/>
        </w:rPr>
      </w:pPr>
    </w:p>
    <w:p w14:paraId="781D920F" w14:textId="2F3C6AE3"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.4.4 By-Laws</w:t>
      </w:r>
    </w:p>
    <w:tbl>
      <w:tblPr>
        <w:tblStyle w:val="TableGrid0"/>
        <w:tblW w:w="10176" w:type="dxa"/>
        <w:tblInd w:w="-107" w:type="dxa"/>
        <w:tblCellMar>
          <w:top w:w="39" w:type="dxa"/>
          <w:left w:w="107" w:type="dxa"/>
          <w:right w:w="115" w:type="dxa"/>
        </w:tblCellMar>
        <w:tblLook w:val="04A0" w:firstRow="1" w:lastRow="0" w:firstColumn="1" w:lastColumn="0" w:noHBand="0" w:noVBand="1"/>
      </w:tblPr>
      <w:tblGrid>
        <w:gridCol w:w="6605"/>
        <w:gridCol w:w="3571"/>
      </w:tblGrid>
      <w:tr w:rsidR="00FF1587" w:rsidRPr="00853F9E" w14:paraId="4E930FD7" w14:textId="77777777" w:rsidTr="00221B09">
        <w:trPr>
          <w:trHeight w:val="482"/>
          <w:tblHeader/>
        </w:trPr>
        <w:tc>
          <w:tcPr>
            <w:tcW w:w="6604" w:type="dxa"/>
            <w:tcBorders>
              <w:top w:val="single" w:sz="4" w:space="0" w:color="000000"/>
              <w:left w:val="single" w:sz="4" w:space="0" w:color="000000"/>
              <w:bottom w:val="single" w:sz="4" w:space="0" w:color="000000"/>
              <w:right w:val="single" w:sz="4" w:space="0" w:color="000000"/>
            </w:tcBorders>
            <w:shd w:val="clear" w:color="auto" w:fill="7B7B7B"/>
          </w:tcPr>
          <w:p w14:paraId="21793FFD" w14:textId="77777777" w:rsidR="00FF1587" w:rsidRPr="00853F9E" w:rsidRDefault="00FF1587" w:rsidP="00221B09">
            <w:pPr>
              <w:jc w:val="both"/>
              <w:rPr>
                <w:rFonts w:ascii="Arial" w:hAnsi="Arial" w:cs="Arial"/>
                <w:b/>
                <w:bCs/>
                <w:sz w:val="24"/>
                <w:szCs w:val="24"/>
              </w:rPr>
            </w:pPr>
            <w:r w:rsidRPr="00853F9E">
              <w:rPr>
                <w:rFonts w:ascii="Arial" w:eastAsia="Cambria" w:hAnsi="Arial" w:cs="Arial"/>
                <w:b/>
                <w:bCs/>
                <w:sz w:val="24"/>
                <w:szCs w:val="24"/>
              </w:rPr>
              <w:t xml:space="preserve">MUNICIPAL BY-LAWS </w:t>
            </w:r>
          </w:p>
        </w:tc>
        <w:tc>
          <w:tcPr>
            <w:tcW w:w="3571" w:type="dxa"/>
            <w:tcBorders>
              <w:top w:val="single" w:sz="4" w:space="0" w:color="000000"/>
              <w:left w:val="single" w:sz="4" w:space="0" w:color="000000"/>
              <w:bottom w:val="single" w:sz="4" w:space="0" w:color="000000"/>
              <w:right w:val="single" w:sz="4" w:space="0" w:color="000000"/>
            </w:tcBorders>
            <w:shd w:val="clear" w:color="auto" w:fill="7B7B7B"/>
          </w:tcPr>
          <w:p w14:paraId="43988E2C" w14:textId="77777777" w:rsidR="00FF1587" w:rsidRPr="00853F9E" w:rsidRDefault="00FF1587" w:rsidP="00221B09">
            <w:pPr>
              <w:ind w:left="4"/>
              <w:jc w:val="both"/>
              <w:rPr>
                <w:rFonts w:ascii="Arial" w:hAnsi="Arial" w:cs="Arial"/>
                <w:b/>
                <w:bCs/>
                <w:sz w:val="24"/>
                <w:szCs w:val="24"/>
              </w:rPr>
            </w:pPr>
            <w:r w:rsidRPr="00853F9E">
              <w:rPr>
                <w:rFonts w:ascii="Arial" w:eastAsia="Cambria" w:hAnsi="Arial" w:cs="Arial"/>
                <w:b/>
                <w:bCs/>
                <w:sz w:val="24"/>
                <w:szCs w:val="24"/>
              </w:rPr>
              <w:t xml:space="preserve">STATUS </w:t>
            </w:r>
          </w:p>
        </w:tc>
      </w:tr>
      <w:tr w:rsidR="00FF1587" w:rsidRPr="00853F9E" w14:paraId="74F7C06A" w14:textId="77777777" w:rsidTr="00221B09">
        <w:trPr>
          <w:trHeight w:val="482"/>
        </w:trPr>
        <w:tc>
          <w:tcPr>
            <w:tcW w:w="6604" w:type="dxa"/>
            <w:tcBorders>
              <w:top w:val="single" w:sz="4" w:space="0" w:color="000000"/>
              <w:left w:val="single" w:sz="4" w:space="0" w:color="000000"/>
              <w:bottom w:val="single" w:sz="4" w:space="0" w:color="000000"/>
              <w:right w:val="single" w:sz="4" w:space="0" w:color="000000"/>
            </w:tcBorders>
          </w:tcPr>
          <w:p w14:paraId="7AD38D7C" w14:textId="77777777" w:rsidR="00FF1587" w:rsidRPr="00853F9E" w:rsidRDefault="00FF1587" w:rsidP="00221B09">
            <w:pPr>
              <w:jc w:val="both"/>
              <w:rPr>
                <w:rFonts w:ascii="Arial" w:hAnsi="Arial" w:cs="Arial"/>
                <w:color w:val="FF0000"/>
                <w:sz w:val="24"/>
                <w:szCs w:val="24"/>
              </w:rPr>
            </w:pPr>
            <w:r w:rsidRPr="00853F9E">
              <w:rPr>
                <w:rFonts w:ascii="Arial" w:eastAsia="Cambria" w:hAnsi="Arial" w:cs="Arial"/>
                <w:sz w:val="24"/>
                <w:szCs w:val="24"/>
              </w:rPr>
              <w:t xml:space="preserve">Outdoor Advertising Municipal By-Laws </w:t>
            </w:r>
          </w:p>
        </w:tc>
        <w:tc>
          <w:tcPr>
            <w:tcW w:w="3571" w:type="dxa"/>
            <w:tcBorders>
              <w:top w:val="single" w:sz="4" w:space="0" w:color="000000"/>
              <w:left w:val="single" w:sz="4" w:space="0" w:color="000000"/>
              <w:bottom w:val="single" w:sz="4" w:space="0" w:color="000000"/>
              <w:right w:val="single" w:sz="4" w:space="0" w:color="000000"/>
            </w:tcBorders>
          </w:tcPr>
          <w:p w14:paraId="20E7BAD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4DB4C1E"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5F9D9B71"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Animal Pound By-Laws </w:t>
            </w:r>
          </w:p>
        </w:tc>
        <w:tc>
          <w:tcPr>
            <w:tcW w:w="3571" w:type="dxa"/>
            <w:tcBorders>
              <w:top w:val="single" w:sz="4" w:space="0" w:color="000000"/>
              <w:left w:val="single" w:sz="4" w:space="0" w:color="000000"/>
              <w:bottom w:val="single" w:sz="4" w:space="0" w:color="000000"/>
              <w:right w:val="single" w:sz="4" w:space="0" w:color="000000"/>
            </w:tcBorders>
          </w:tcPr>
          <w:p w14:paraId="3C611E7C"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1202742F" w14:textId="77777777" w:rsidTr="00221B09">
        <w:trPr>
          <w:trHeight w:val="485"/>
        </w:trPr>
        <w:tc>
          <w:tcPr>
            <w:tcW w:w="6604" w:type="dxa"/>
            <w:tcBorders>
              <w:top w:val="single" w:sz="4" w:space="0" w:color="000000"/>
              <w:left w:val="single" w:sz="4" w:space="0" w:color="000000"/>
              <w:bottom w:val="single" w:sz="4" w:space="0" w:color="000000"/>
              <w:right w:val="single" w:sz="4" w:space="0" w:color="000000"/>
            </w:tcBorders>
          </w:tcPr>
          <w:p w14:paraId="1C04094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Health a nuisance By-Laws </w:t>
            </w:r>
          </w:p>
        </w:tc>
        <w:tc>
          <w:tcPr>
            <w:tcW w:w="3571" w:type="dxa"/>
            <w:tcBorders>
              <w:top w:val="single" w:sz="4" w:space="0" w:color="000000"/>
              <w:left w:val="single" w:sz="4" w:space="0" w:color="000000"/>
              <w:bottom w:val="single" w:sz="4" w:space="0" w:color="000000"/>
              <w:right w:val="single" w:sz="4" w:space="0" w:color="000000"/>
            </w:tcBorders>
          </w:tcPr>
          <w:p w14:paraId="61E464F8"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0E4AC7B7"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032FECBF"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Cemeteries, Cremation and Undertakers Municipal By-Laws </w:t>
            </w:r>
          </w:p>
        </w:tc>
        <w:tc>
          <w:tcPr>
            <w:tcW w:w="3571" w:type="dxa"/>
            <w:tcBorders>
              <w:top w:val="single" w:sz="4" w:space="0" w:color="000000"/>
              <w:left w:val="single" w:sz="4" w:space="0" w:color="000000"/>
              <w:bottom w:val="single" w:sz="4" w:space="0" w:color="000000"/>
              <w:right w:val="single" w:sz="4" w:space="0" w:color="000000"/>
            </w:tcBorders>
          </w:tcPr>
          <w:p w14:paraId="6099FB4E"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8AAC53F" w14:textId="77777777" w:rsidTr="00221B09">
        <w:trPr>
          <w:trHeight w:val="480"/>
        </w:trPr>
        <w:tc>
          <w:tcPr>
            <w:tcW w:w="6604" w:type="dxa"/>
            <w:tcBorders>
              <w:top w:val="single" w:sz="4" w:space="0" w:color="000000"/>
              <w:left w:val="single" w:sz="4" w:space="0" w:color="000000"/>
              <w:bottom w:val="single" w:sz="4" w:space="0" w:color="000000"/>
              <w:right w:val="single" w:sz="4" w:space="0" w:color="000000"/>
            </w:tcBorders>
          </w:tcPr>
          <w:p w14:paraId="65DC82EE"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Municipal Public Transport Municipal By-Laws </w:t>
            </w:r>
          </w:p>
        </w:tc>
        <w:tc>
          <w:tcPr>
            <w:tcW w:w="3571" w:type="dxa"/>
            <w:tcBorders>
              <w:top w:val="single" w:sz="4" w:space="0" w:color="000000"/>
              <w:left w:val="single" w:sz="4" w:space="0" w:color="000000"/>
              <w:bottom w:val="single" w:sz="4" w:space="0" w:color="000000"/>
              <w:right w:val="single" w:sz="4" w:space="0" w:color="000000"/>
            </w:tcBorders>
          </w:tcPr>
          <w:p w14:paraId="5797E14A"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r w:rsidR="00FF1587" w:rsidRPr="00853F9E" w14:paraId="705087E1" w14:textId="77777777" w:rsidTr="00221B09">
        <w:trPr>
          <w:trHeight w:val="485"/>
        </w:trPr>
        <w:tc>
          <w:tcPr>
            <w:tcW w:w="6604" w:type="dxa"/>
            <w:tcBorders>
              <w:top w:val="single" w:sz="4" w:space="0" w:color="000000"/>
              <w:left w:val="single" w:sz="4" w:space="0" w:color="000000"/>
              <w:bottom w:val="single" w:sz="4" w:space="0" w:color="000000"/>
              <w:right w:val="single" w:sz="4" w:space="0" w:color="000000"/>
            </w:tcBorders>
          </w:tcPr>
          <w:p w14:paraId="4A5DFB4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Dannhauser Spatial Planning and land use Management By-Laws </w:t>
            </w:r>
          </w:p>
        </w:tc>
        <w:tc>
          <w:tcPr>
            <w:tcW w:w="3571" w:type="dxa"/>
            <w:tcBorders>
              <w:top w:val="single" w:sz="4" w:space="0" w:color="000000"/>
              <w:left w:val="single" w:sz="4" w:space="0" w:color="000000"/>
              <w:bottom w:val="single" w:sz="4" w:space="0" w:color="000000"/>
              <w:right w:val="single" w:sz="4" w:space="0" w:color="000000"/>
            </w:tcBorders>
          </w:tcPr>
          <w:p w14:paraId="127D69CD"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sz w:val="24"/>
                <w:szCs w:val="24"/>
              </w:rPr>
              <w:t xml:space="preserve">Adopted and gazetted </w:t>
            </w:r>
          </w:p>
        </w:tc>
      </w:tr>
    </w:tbl>
    <w:p w14:paraId="5C79BB99" w14:textId="77777777" w:rsidR="00FF1587" w:rsidRPr="00853F9E" w:rsidRDefault="00FF1587" w:rsidP="00FF1587">
      <w:pPr>
        <w:tabs>
          <w:tab w:val="left" w:pos="2880"/>
        </w:tabs>
        <w:spacing w:line="360" w:lineRule="auto"/>
        <w:jc w:val="both"/>
        <w:rPr>
          <w:rFonts w:ascii="Arial" w:hAnsi="Arial" w:cs="Arial"/>
          <w:b/>
          <w:bCs/>
          <w:sz w:val="24"/>
          <w:szCs w:val="24"/>
        </w:rPr>
      </w:pPr>
      <w:r w:rsidRPr="00853F9E">
        <w:rPr>
          <w:rFonts w:ascii="Arial" w:hAnsi="Arial" w:cs="Arial"/>
          <w:b/>
          <w:bCs/>
          <w:sz w:val="24"/>
          <w:szCs w:val="24"/>
        </w:rPr>
        <w:tab/>
      </w:r>
    </w:p>
    <w:p w14:paraId="451EB5F9" w14:textId="35153568" w:rsidR="00FF1587" w:rsidRPr="00853F9E" w:rsidRDefault="006E70D1" w:rsidP="00FF1587">
      <w:pPr>
        <w:tabs>
          <w:tab w:val="left" w:pos="2880"/>
        </w:tabs>
        <w:spacing w:line="360" w:lineRule="auto"/>
        <w:jc w:val="both"/>
        <w:rPr>
          <w:rFonts w:ascii="Arial" w:hAnsi="Arial" w:cs="Arial"/>
          <w:b/>
          <w:bCs/>
          <w:sz w:val="24"/>
          <w:szCs w:val="24"/>
        </w:rPr>
      </w:pPr>
      <w:r>
        <w:rPr>
          <w:rFonts w:ascii="Arial" w:hAnsi="Arial" w:cs="Arial"/>
          <w:b/>
          <w:bCs/>
          <w:sz w:val="24"/>
          <w:szCs w:val="24"/>
        </w:rPr>
        <w:t>2</w:t>
      </w:r>
      <w:r w:rsidR="00FF1587" w:rsidRPr="00853F9E">
        <w:rPr>
          <w:rFonts w:ascii="Arial" w:hAnsi="Arial" w:cs="Arial"/>
          <w:b/>
          <w:bCs/>
          <w:sz w:val="24"/>
          <w:szCs w:val="24"/>
        </w:rPr>
        <w:t>.4.5 Websites</w:t>
      </w:r>
    </w:p>
    <w:p w14:paraId="4637DFAF" w14:textId="77777777" w:rsidR="00FF1587" w:rsidRPr="00853F9E" w:rsidRDefault="00FF1587" w:rsidP="00FF1587">
      <w:pPr>
        <w:spacing w:after="114" w:line="267" w:lineRule="auto"/>
        <w:ind w:left="-5" w:right="5" w:hanging="10"/>
        <w:jc w:val="both"/>
        <w:rPr>
          <w:rFonts w:ascii="Arial" w:hAnsi="Arial" w:cs="Arial"/>
          <w:sz w:val="24"/>
          <w:szCs w:val="24"/>
        </w:rPr>
      </w:pPr>
      <w:r w:rsidRPr="00853F9E">
        <w:rPr>
          <w:rFonts w:ascii="Arial" w:eastAsia="Cambria" w:hAnsi="Arial" w:cs="Arial"/>
          <w:sz w:val="24"/>
          <w:szCs w:val="24"/>
        </w:rPr>
        <w:t xml:space="preserve">The importance of the Website is outlined in MFMA regarding documents which should be published on the Website. It is monitored by National Treasury as part of compliance. Municipal Website is updated regularly to ensure that all information required by the Municipal Finance Management Act, and other legislation are promptly and appropriately displayed on the Website. </w:t>
      </w:r>
    </w:p>
    <w:p w14:paraId="688D0853" w14:textId="77777777" w:rsidR="00FF1587" w:rsidRPr="00853F9E" w:rsidRDefault="00FF1587" w:rsidP="00FF1587">
      <w:pPr>
        <w:tabs>
          <w:tab w:val="left" w:pos="2880"/>
        </w:tabs>
        <w:spacing w:line="360" w:lineRule="auto"/>
        <w:jc w:val="both"/>
        <w:rPr>
          <w:rFonts w:ascii="Arial" w:eastAsia="Cambria" w:hAnsi="Arial" w:cs="Arial"/>
          <w:sz w:val="24"/>
          <w:szCs w:val="24"/>
        </w:rPr>
      </w:pPr>
    </w:p>
    <w:p w14:paraId="05854A7F" w14:textId="77777777" w:rsidR="00FF1587" w:rsidRPr="00853F9E" w:rsidRDefault="00FF1587" w:rsidP="00FF1587">
      <w:pPr>
        <w:tabs>
          <w:tab w:val="left" w:pos="2880"/>
        </w:tabs>
        <w:spacing w:line="360" w:lineRule="auto"/>
        <w:jc w:val="both"/>
        <w:rPr>
          <w:rFonts w:ascii="Arial" w:eastAsia="Cambria" w:hAnsi="Arial" w:cs="Arial"/>
          <w:sz w:val="24"/>
          <w:szCs w:val="24"/>
        </w:rPr>
      </w:pPr>
      <w:r w:rsidRPr="00853F9E">
        <w:rPr>
          <w:rFonts w:ascii="Arial" w:eastAsia="Cambria" w:hAnsi="Arial" w:cs="Arial"/>
          <w:sz w:val="24"/>
          <w:szCs w:val="24"/>
        </w:rPr>
        <w:t>Dannhauser Local municipality Website is one</w:t>
      </w:r>
      <w:r w:rsidRPr="00853F9E">
        <w:rPr>
          <w:rFonts w:ascii="Arial" w:eastAsia="Cambria" w:hAnsi="Arial" w:cs="Arial"/>
          <w:i/>
          <w:sz w:val="24"/>
          <w:szCs w:val="24"/>
        </w:rPr>
        <w:t xml:space="preserve"> </w:t>
      </w:r>
      <w:r w:rsidRPr="00853F9E">
        <w:rPr>
          <w:rFonts w:ascii="Arial" w:eastAsia="Cambria" w:hAnsi="Arial" w:cs="Arial"/>
          <w:sz w:val="24"/>
          <w:szCs w:val="24"/>
        </w:rPr>
        <w:t>of a variety of communication tools available in the Municipality.</w:t>
      </w:r>
    </w:p>
    <w:p w14:paraId="1FC4958D" w14:textId="365ED300" w:rsidR="00FF1587" w:rsidRPr="00853F9E" w:rsidRDefault="00FF1587" w:rsidP="00FF1587">
      <w:pPr>
        <w:spacing w:after="4" w:line="356" w:lineRule="auto"/>
        <w:ind w:left="-5" w:right="5" w:hanging="10"/>
        <w:jc w:val="both"/>
        <w:rPr>
          <w:rFonts w:ascii="Arial" w:eastAsia="Cambria" w:hAnsi="Arial" w:cs="Arial"/>
          <w:sz w:val="24"/>
          <w:szCs w:val="24"/>
        </w:rPr>
      </w:pPr>
      <w:r w:rsidRPr="00853F9E">
        <w:rPr>
          <w:rFonts w:ascii="Arial" w:eastAsia="Cambria" w:hAnsi="Arial" w:cs="Arial"/>
          <w:sz w:val="24"/>
          <w:szCs w:val="24"/>
        </w:rPr>
        <w:t xml:space="preserve">The Municipality did not conduct public satisfaction on municipal services in </w:t>
      </w:r>
      <w:r w:rsidRPr="00853F9E">
        <w:rPr>
          <w:rFonts w:ascii="Arial" w:eastAsia="Cambria" w:hAnsi="Arial" w:cs="Arial"/>
          <w:b/>
          <w:bCs/>
          <w:sz w:val="24"/>
          <w:szCs w:val="24"/>
        </w:rPr>
        <w:t>202</w:t>
      </w:r>
      <w:r w:rsidR="00AB44E0" w:rsidRPr="00853F9E">
        <w:rPr>
          <w:rFonts w:ascii="Arial" w:eastAsia="Cambria" w:hAnsi="Arial" w:cs="Arial"/>
          <w:b/>
          <w:bCs/>
          <w:sz w:val="24"/>
          <w:szCs w:val="24"/>
        </w:rPr>
        <w:t>3</w:t>
      </w:r>
      <w:r w:rsidRPr="00853F9E">
        <w:rPr>
          <w:rFonts w:ascii="Arial" w:eastAsia="Cambria" w:hAnsi="Arial" w:cs="Arial"/>
          <w:b/>
          <w:bCs/>
          <w:sz w:val="24"/>
          <w:szCs w:val="24"/>
        </w:rPr>
        <w:t>/</w:t>
      </w:r>
      <w:r w:rsidR="00AB44E0" w:rsidRPr="00853F9E">
        <w:rPr>
          <w:rFonts w:ascii="Arial" w:eastAsia="Cambria" w:hAnsi="Arial" w:cs="Arial"/>
          <w:b/>
          <w:bCs/>
          <w:sz w:val="24"/>
          <w:szCs w:val="24"/>
        </w:rPr>
        <w:t>20</w:t>
      </w:r>
      <w:r w:rsidRPr="00853F9E">
        <w:rPr>
          <w:rFonts w:ascii="Arial" w:eastAsia="Cambria" w:hAnsi="Arial" w:cs="Arial"/>
          <w:b/>
          <w:bCs/>
          <w:sz w:val="24"/>
          <w:szCs w:val="24"/>
        </w:rPr>
        <w:t>2</w:t>
      </w:r>
      <w:r w:rsidR="00AB44E0" w:rsidRPr="00853F9E">
        <w:rPr>
          <w:rFonts w:ascii="Arial" w:eastAsia="Cambria" w:hAnsi="Arial" w:cs="Arial"/>
          <w:b/>
          <w:bCs/>
          <w:sz w:val="24"/>
          <w:szCs w:val="24"/>
        </w:rPr>
        <w:t>4</w:t>
      </w:r>
      <w:r w:rsidRPr="00853F9E">
        <w:rPr>
          <w:rFonts w:ascii="Arial" w:eastAsia="Cambria" w:hAnsi="Arial" w:cs="Arial"/>
          <w:sz w:val="24"/>
          <w:szCs w:val="24"/>
        </w:rPr>
        <w:t xml:space="preserve">, however the municipality is in a process of establishing the team to verify </w:t>
      </w:r>
      <w:r w:rsidRPr="00853F9E">
        <w:rPr>
          <w:rFonts w:ascii="Arial" w:eastAsia="Cambria" w:hAnsi="Arial" w:cs="Arial"/>
          <w:sz w:val="24"/>
          <w:szCs w:val="24"/>
        </w:rPr>
        <w:lastRenderedPageBreak/>
        <w:t>the public satisfaction to ensure that this area is undertaken, and the municipality is aware of the needs of the communities.</w:t>
      </w:r>
    </w:p>
    <w:p w14:paraId="53AA17DD" w14:textId="77777777" w:rsidR="00FF1587" w:rsidRPr="00853F9E" w:rsidRDefault="00FF1587" w:rsidP="00FF1587">
      <w:pPr>
        <w:spacing w:after="4" w:line="356" w:lineRule="auto"/>
        <w:ind w:right="5"/>
        <w:jc w:val="both"/>
        <w:rPr>
          <w:rFonts w:ascii="Arial" w:eastAsia="Cambria" w:hAnsi="Arial" w:cs="Arial"/>
          <w:sz w:val="24"/>
          <w:szCs w:val="24"/>
        </w:rPr>
      </w:pPr>
    </w:p>
    <w:p w14:paraId="3F626ABA" w14:textId="0E500EB6" w:rsidR="00FF1587" w:rsidRPr="00853F9E" w:rsidRDefault="006E70D1" w:rsidP="00FF1587">
      <w:pPr>
        <w:spacing w:after="4" w:line="356" w:lineRule="auto"/>
        <w:ind w:left="-5" w:right="5" w:hanging="10"/>
        <w:jc w:val="both"/>
        <w:rPr>
          <w:rFonts w:ascii="Arial" w:eastAsia="Cambria" w:hAnsi="Arial" w:cs="Arial"/>
          <w:b/>
          <w:bCs/>
          <w:sz w:val="24"/>
          <w:szCs w:val="24"/>
        </w:rPr>
      </w:pPr>
      <w:r>
        <w:rPr>
          <w:rFonts w:ascii="Arial" w:eastAsia="Cambria" w:hAnsi="Arial" w:cs="Arial"/>
          <w:b/>
          <w:bCs/>
          <w:sz w:val="24"/>
          <w:szCs w:val="24"/>
        </w:rPr>
        <w:t>2</w:t>
      </w:r>
      <w:r w:rsidR="00FF1587" w:rsidRPr="00853F9E">
        <w:rPr>
          <w:rFonts w:ascii="Arial" w:eastAsia="Cambria" w:hAnsi="Arial" w:cs="Arial"/>
          <w:b/>
          <w:bCs/>
          <w:sz w:val="24"/>
          <w:szCs w:val="24"/>
        </w:rPr>
        <w:t>.4.6 Public Participation on Municipal Services</w:t>
      </w:r>
    </w:p>
    <w:p w14:paraId="06EABC90" w14:textId="49771051" w:rsidR="00FF1587" w:rsidRPr="003E72D8" w:rsidRDefault="00FF1587" w:rsidP="003E72D8">
      <w:pPr>
        <w:spacing w:after="4" w:line="356" w:lineRule="auto"/>
        <w:ind w:left="-5" w:right="5" w:hanging="10"/>
        <w:jc w:val="both"/>
        <w:rPr>
          <w:rFonts w:ascii="Arial" w:eastAsia="Cambria" w:hAnsi="Arial" w:cs="Arial"/>
          <w:sz w:val="24"/>
          <w:szCs w:val="24"/>
        </w:rPr>
        <w:sectPr w:rsidR="00FF1587" w:rsidRPr="003E72D8" w:rsidSect="00D309E5">
          <w:pgSz w:w="11906" w:h="16838"/>
          <w:pgMar w:top="1440" w:right="1440" w:bottom="1440" w:left="1440" w:header="708" w:footer="708" w:gutter="0"/>
          <w:cols w:space="708"/>
          <w:docGrid w:linePitch="360"/>
        </w:sectPr>
      </w:pPr>
      <w:bookmarkStart w:id="90" w:name="_Hlk124930034"/>
      <w:r w:rsidRPr="00853F9E">
        <w:rPr>
          <w:rFonts w:ascii="Arial" w:eastAsia="Cambria" w:hAnsi="Arial" w:cs="Arial"/>
          <w:sz w:val="24"/>
          <w:szCs w:val="24"/>
        </w:rPr>
        <w:t>The Municipality did not conduct public satisfaction on municipal services in 202</w:t>
      </w:r>
      <w:r w:rsidR="00AB44E0" w:rsidRPr="00853F9E">
        <w:rPr>
          <w:rFonts w:ascii="Arial" w:eastAsia="Cambria" w:hAnsi="Arial" w:cs="Arial"/>
          <w:sz w:val="24"/>
          <w:szCs w:val="24"/>
        </w:rPr>
        <w:t>3</w:t>
      </w:r>
      <w:r w:rsidRPr="00853F9E">
        <w:rPr>
          <w:rFonts w:ascii="Arial" w:eastAsia="Cambria" w:hAnsi="Arial" w:cs="Arial"/>
          <w:sz w:val="24"/>
          <w:szCs w:val="24"/>
        </w:rPr>
        <w:t>/</w:t>
      </w:r>
      <w:r w:rsidR="00AB44E0" w:rsidRPr="00853F9E">
        <w:rPr>
          <w:rFonts w:ascii="Arial" w:eastAsia="Cambria" w:hAnsi="Arial" w:cs="Arial"/>
          <w:sz w:val="24"/>
          <w:szCs w:val="24"/>
        </w:rPr>
        <w:t>20</w:t>
      </w:r>
      <w:r w:rsidRPr="00853F9E">
        <w:rPr>
          <w:rFonts w:ascii="Arial" w:eastAsia="Cambria" w:hAnsi="Arial" w:cs="Arial"/>
          <w:sz w:val="24"/>
          <w:szCs w:val="24"/>
        </w:rPr>
        <w:t>2</w:t>
      </w:r>
      <w:r w:rsidR="00AB44E0" w:rsidRPr="00853F9E">
        <w:rPr>
          <w:rFonts w:ascii="Arial" w:eastAsia="Cambria" w:hAnsi="Arial" w:cs="Arial"/>
          <w:sz w:val="24"/>
          <w:szCs w:val="24"/>
        </w:rPr>
        <w:t>4</w:t>
      </w:r>
      <w:r w:rsidRPr="00853F9E">
        <w:rPr>
          <w:rFonts w:ascii="Arial" w:eastAsia="Cambria" w:hAnsi="Arial" w:cs="Arial"/>
          <w:sz w:val="24"/>
          <w:szCs w:val="24"/>
        </w:rPr>
        <w:t>, however the municipality is in a process of establishing the team to verify the public satisfaction to ensure that this area is undertaken, and the municipality is aware of the needs of the communities</w:t>
      </w:r>
      <w:bookmarkEnd w:id="90"/>
      <w:r w:rsidR="00EE6903">
        <w:rPr>
          <w:rFonts w:ascii="Arial" w:eastAsia="Cambria" w:hAnsi="Arial" w:cs="Arial"/>
          <w:sz w:val="24"/>
          <w:szCs w:val="24"/>
        </w:rPr>
        <w:t>.</w:t>
      </w:r>
    </w:p>
    <w:p w14:paraId="76508B18" w14:textId="33203140" w:rsidR="00FF1587" w:rsidRPr="00853F9E" w:rsidRDefault="006E70D1" w:rsidP="00FF1587">
      <w:pPr>
        <w:jc w:val="both"/>
        <w:rPr>
          <w:rFonts w:ascii="Arial" w:hAnsi="Arial" w:cs="Arial"/>
          <w:sz w:val="24"/>
          <w:szCs w:val="24"/>
        </w:rPr>
      </w:pPr>
      <w:r>
        <w:rPr>
          <w:rFonts w:ascii="Arial" w:hAnsi="Arial" w:cs="Arial"/>
          <w:b/>
          <w:bCs/>
          <w:sz w:val="24"/>
          <w:szCs w:val="24"/>
        </w:rPr>
        <w:lastRenderedPageBreak/>
        <w:t>2</w:t>
      </w:r>
      <w:r w:rsidR="00FF1587" w:rsidRPr="00853F9E">
        <w:rPr>
          <w:rFonts w:ascii="Arial" w:hAnsi="Arial" w:cs="Arial"/>
          <w:b/>
          <w:bCs/>
          <w:sz w:val="24"/>
          <w:szCs w:val="24"/>
        </w:rPr>
        <w:t>.6 Component F</w:t>
      </w:r>
      <w:r w:rsidR="00FF1587" w:rsidRPr="00853F9E">
        <w:rPr>
          <w:rFonts w:ascii="Arial" w:hAnsi="Arial" w:cs="Arial"/>
          <w:sz w:val="24"/>
          <w:szCs w:val="24"/>
        </w:rPr>
        <w:t xml:space="preserve">: </w:t>
      </w:r>
      <w:r w:rsidR="00FF1587" w:rsidRPr="00853F9E">
        <w:rPr>
          <w:rFonts w:ascii="Arial" w:hAnsi="Arial" w:cs="Arial"/>
          <w:b/>
          <w:bCs/>
          <w:sz w:val="24"/>
          <w:szCs w:val="24"/>
        </w:rPr>
        <w:t>MUNICIPAL WORKFORCE</w:t>
      </w:r>
    </w:p>
    <w:tbl>
      <w:tblPr>
        <w:tblStyle w:val="TableGrid"/>
        <w:tblW w:w="0" w:type="auto"/>
        <w:tblLook w:val="04A0" w:firstRow="1" w:lastRow="0" w:firstColumn="1" w:lastColumn="0" w:noHBand="0" w:noVBand="1"/>
      </w:tblPr>
      <w:tblGrid>
        <w:gridCol w:w="5665"/>
        <w:gridCol w:w="3351"/>
      </w:tblGrid>
      <w:tr w:rsidR="00FF1587" w:rsidRPr="00853F9E" w14:paraId="622556C4" w14:textId="77777777" w:rsidTr="1E50AAFB">
        <w:tc>
          <w:tcPr>
            <w:tcW w:w="5665" w:type="dxa"/>
            <w:shd w:val="clear" w:color="auto" w:fill="F2F2F2" w:themeFill="background1" w:themeFillShade="F2"/>
          </w:tcPr>
          <w:p w14:paraId="0AF50D0F" w14:textId="77777777" w:rsidR="00FF1587" w:rsidRPr="00853F9E" w:rsidRDefault="00FF1587" w:rsidP="00221B09">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Department</w:t>
            </w:r>
          </w:p>
        </w:tc>
        <w:tc>
          <w:tcPr>
            <w:tcW w:w="3351" w:type="dxa"/>
            <w:shd w:val="clear" w:color="auto" w:fill="F2F2F2" w:themeFill="background1" w:themeFillShade="F2"/>
          </w:tcPr>
          <w:p w14:paraId="7602BD4E" w14:textId="77777777" w:rsidR="00FF1587" w:rsidRPr="00853F9E" w:rsidRDefault="00FF1587" w:rsidP="00221B09">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Number of incumbents</w:t>
            </w:r>
          </w:p>
        </w:tc>
      </w:tr>
      <w:tr w:rsidR="00FF1587" w:rsidRPr="00853F9E" w14:paraId="161F0794" w14:textId="77777777" w:rsidTr="1E50AAFB">
        <w:tc>
          <w:tcPr>
            <w:tcW w:w="5665" w:type="dxa"/>
          </w:tcPr>
          <w:p w14:paraId="4D7E79B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Office of the municipal manager</w:t>
            </w:r>
          </w:p>
        </w:tc>
        <w:tc>
          <w:tcPr>
            <w:tcW w:w="3351" w:type="dxa"/>
          </w:tcPr>
          <w:p w14:paraId="08112E04" w14:textId="74B4B360"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14</w:t>
            </w:r>
          </w:p>
        </w:tc>
      </w:tr>
      <w:tr w:rsidR="00FF1587" w:rsidRPr="00853F9E" w14:paraId="5DB7A6D2" w14:textId="77777777" w:rsidTr="1E50AAFB">
        <w:tc>
          <w:tcPr>
            <w:tcW w:w="5665" w:type="dxa"/>
          </w:tcPr>
          <w:p w14:paraId="3F726E1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Corporate services</w:t>
            </w:r>
          </w:p>
        </w:tc>
        <w:tc>
          <w:tcPr>
            <w:tcW w:w="3351" w:type="dxa"/>
          </w:tcPr>
          <w:p w14:paraId="23F734F7" w14:textId="420ADB6F"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25</w:t>
            </w:r>
          </w:p>
        </w:tc>
      </w:tr>
      <w:tr w:rsidR="00FF1587" w:rsidRPr="00853F9E" w14:paraId="03E83B11" w14:textId="77777777" w:rsidTr="1E50AAFB">
        <w:tc>
          <w:tcPr>
            <w:tcW w:w="5665" w:type="dxa"/>
          </w:tcPr>
          <w:p w14:paraId="69879DE1"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Financial services</w:t>
            </w:r>
          </w:p>
        </w:tc>
        <w:tc>
          <w:tcPr>
            <w:tcW w:w="3351" w:type="dxa"/>
          </w:tcPr>
          <w:p w14:paraId="12C0A78B" w14:textId="7318B47A"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13</w:t>
            </w:r>
          </w:p>
        </w:tc>
      </w:tr>
      <w:tr w:rsidR="00FF1587" w:rsidRPr="00853F9E" w14:paraId="64F5986F" w14:textId="77777777" w:rsidTr="1E50AAFB">
        <w:tc>
          <w:tcPr>
            <w:tcW w:w="5665" w:type="dxa"/>
          </w:tcPr>
          <w:p w14:paraId="7F2EBE28"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Protection services</w:t>
            </w:r>
          </w:p>
        </w:tc>
        <w:tc>
          <w:tcPr>
            <w:tcW w:w="3351" w:type="dxa"/>
          </w:tcPr>
          <w:p w14:paraId="3F421392" w14:textId="615B31A1"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8</w:t>
            </w:r>
          </w:p>
        </w:tc>
      </w:tr>
      <w:tr w:rsidR="00FF1587" w:rsidRPr="00853F9E" w14:paraId="0E54B373" w14:textId="77777777" w:rsidTr="1E50AAFB">
        <w:tc>
          <w:tcPr>
            <w:tcW w:w="5665" w:type="dxa"/>
          </w:tcPr>
          <w:p w14:paraId="3CE5D6B5"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Engineering services</w:t>
            </w:r>
          </w:p>
        </w:tc>
        <w:tc>
          <w:tcPr>
            <w:tcW w:w="3351" w:type="dxa"/>
          </w:tcPr>
          <w:p w14:paraId="586AA54F" w14:textId="488A5306"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1</w:t>
            </w:r>
            <w:r w:rsidR="00791363" w:rsidRPr="00853F9E">
              <w:rPr>
                <w:rFonts w:ascii="Arial" w:eastAsia="Times New Roman" w:hAnsi="Arial" w:cs="Arial"/>
                <w:sz w:val="24"/>
                <w:szCs w:val="24"/>
              </w:rPr>
              <w:t>8</w:t>
            </w:r>
          </w:p>
        </w:tc>
      </w:tr>
      <w:tr w:rsidR="00FF1587" w:rsidRPr="00853F9E" w14:paraId="6D0513C1" w14:textId="77777777" w:rsidTr="1E50AAFB">
        <w:tc>
          <w:tcPr>
            <w:tcW w:w="5665" w:type="dxa"/>
          </w:tcPr>
          <w:p w14:paraId="6274FDE5"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Community services</w:t>
            </w:r>
          </w:p>
        </w:tc>
        <w:tc>
          <w:tcPr>
            <w:tcW w:w="3351" w:type="dxa"/>
          </w:tcPr>
          <w:p w14:paraId="3D3D2018" w14:textId="52C5CB53"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25</w:t>
            </w:r>
          </w:p>
        </w:tc>
      </w:tr>
      <w:tr w:rsidR="00FF1587" w:rsidRPr="00853F9E" w14:paraId="226E1375" w14:textId="77777777" w:rsidTr="1E50AAFB">
        <w:tc>
          <w:tcPr>
            <w:tcW w:w="5665" w:type="dxa"/>
            <w:shd w:val="clear" w:color="auto" w:fill="FFFFFF" w:themeFill="background1"/>
          </w:tcPr>
          <w:p w14:paraId="76D3C78D" w14:textId="77777777" w:rsidR="00FF1587" w:rsidRPr="00853F9E" w:rsidRDefault="00FF1587" w:rsidP="00221B09">
            <w:pPr>
              <w:spacing w:before="100" w:beforeAutospacing="1" w:after="100" w:afterAutospacing="1" w:line="336" w:lineRule="auto"/>
              <w:jc w:val="both"/>
              <w:rPr>
                <w:rFonts w:ascii="Arial" w:eastAsia="Times New Roman" w:hAnsi="Arial" w:cs="Arial"/>
                <w:sz w:val="24"/>
                <w:szCs w:val="24"/>
              </w:rPr>
            </w:pPr>
            <w:r w:rsidRPr="00853F9E">
              <w:rPr>
                <w:rFonts w:ascii="Arial" w:eastAsia="Times New Roman" w:hAnsi="Arial" w:cs="Arial"/>
                <w:sz w:val="24"/>
                <w:szCs w:val="24"/>
              </w:rPr>
              <w:t>Development Planning &amp; Strategic</w:t>
            </w:r>
          </w:p>
        </w:tc>
        <w:tc>
          <w:tcPr>
            <w:tcW w:w="3351" w:type="dxa"/>
          </w:tcPr>
          <w:p w14:paraId="359B508D" w14:textId="28D3EE00" w:rsidR="00FF1587" w:rsidRPr="00853F9E" w:rsidRDefault="1E50AAFB" w:rsidP="1E50AAFB">
            <w:pPr>
              <w:spacing w:before="100" w:beforeAutospacing="1" w:after="100" w:afterAutospacing="1" w:line="336" w:lineRule="auto"/>
              <w:jc w:val="center"/>
              <w:rPr>
                <w:rFonts w:ascii="Arial" w:eastAsia="Times New Roman" w:hAnsi="Arial" w:cs="Arial"/>
                <w:sz w:val="24"/>
                <w:szCs w:val="24"/>
              </w:rPr>
            </w:pPr>
            <w:r w:rsidRPr="00853F9E">
              <w:rPr>
                <w:rFonts w:ascii="Arial" w:eastAsia="Times New Roman" w:hAnsi="Arial" w:cs="Arial"/>
                <w:sz w:val="24"/>
                <w:szCs w:val="24"/>
              </w:rPr>
              <w:t>3</w:t>
            </w:r>
          </w:p>
        </w:tc>
      </w:tr>
      <w:tr w:rsidR="00FF1587" w:rsidRPr="00853F9E" w14:paraId="4A8B09B2" w14:textId="77777777" w:rsidTr="1E50AAFB">
        <w:tc>
          <w:tcPr>
            <w:tcW w:w="5665" w:type="dxa"/>
          </w:tcPr>
          <w:p w14:paraId="73ED27FF" w14:textId="77777777" w:rsidR="00FF1587" w:rsidRPr="00853F9E" w:rsidRDefault="00FF1587" w:rsidP="00221B09">
            <w:pPr>
              <w:rPr>
                <w:rFonts w:ascii="Arial" w:hAnsi="Arial" w:cs="Arial"/>
                <w:b/>
                <w:sz w:val="24"/>
                <w:szCs w:val="24"/>
              </w:rPr>
            </w:pPr>
            <w:r w:rsidRPr="00853F9E">
              <w:rPr>
                <w:rFonts w:ascii="Arial" w:eastAsia="Times New Roman" w:hAnsi="Arial" w:cs="Arial"/>
                <w:sz w:val="24"/>
                <w:szCs w:val="24"/>
              </w:rPr>
              <w:t>Total number of staff</w:t>
            </w:r>
          </w:p>
        </w:tc>
        <w:tc>
          <w:tcPr>
            <w:tcW w:w="3351" w:type="dxa"/>
          </w:tcPr>
          <w:p w14:paraId="6C246030" w14:textId="257A6A41" w:rsidR="00FF1587" w:rsidRPr="00853F9E" w:rsidRDefault="1E50AAFB" w:rsidP="1E50AAFB">
            <w:pPr>
              <w:jc w:val="center"/>
              <w:rPr>
                <w:rFonts w:ascii="Arial" w:hAnsi="Arial" w:cs="Arial"/>
                <w:b/>
                <w:bCs/>
                <w:sz w:val="24"/>
                <w:szCs w:val="24"/>
              </w:rPr>
            </w:pPr>
            <w:r w:rsidRPr="00853F9E">
              <w:rPr>
                <w:rFonts w:ascii="Arial" w:hAnsi="Arial" w:cs="Arial"/>
                <w:b/>
                <w:bCs/>
                <w:sz w:val="24"/>
                <w:szCs w:val="24"/>
              </w:rPr>
              <w:t>10</w:t>
            </w:r>
            <w:r w:rsidR="00D712D5" w:rsidRPr="00853F9E">
              <w:rPr>
                <w:rFonts w:ascii="Arial" w:hAnsi="Arial" w:cs="Arial"/>
                <w:b/>
                <w:bCs/>
                <w:sz w:val="24"/>
                <w:szCs w:val="24"/>
              </w:rPr>
              <w:t>6</w:t>
            </w:r>
          </w:p>
        </w:tc>
      </w:tr>
    </w:tbl>
    <w:p w14:paraId="52FFE008" w14:textId="77777777" w:rsidR="00FF1587" w:rsidRPr="00853F9E" w:rsidRDefault="00FF1587" w:rsidP="00FF1587">
      <w:pPr>
        <w:jc w:val="both"/>
        <w:rPr>
          <w:rFonts w:ascii="Arial" w:hAnsi="Arial" w:cs="Arial"/>
          <w:sz w:val="24"/>
          <w:szCs w:val="24"/>
        </w:rPr>
      </w:pPr>
    </w:p>
    <w:p w14:paraId="3D42821A" w14:textId="77777777" w:rsidR="00FF1587" w:rsidRPr="00853F9E" w:rsidRDefault="00FF1587" w:rsidP="00FF1587">
      <w:pPr>
        <w:jc w:val="both"/>
        <w:rPr>
          <w:rFonts w:ascii="Arial" w:hAnsi="Arial" w:cs="Arial"/>
          <w:sz w:val="24"/>
          <w:szCs w:val="24"/>
        </w:rPr>
      </w:pPr>
    </w:p>
    <w:p w14:paraId="3B85E834" w14:textId="3DA1D357"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.7 Component G</w:t>
      </w:r>
      <w:r w:rsidR="00FF1587" w:rsidRPr="00853F9E">
        <w:rPr>
          <w:rFonts w:ascii="Arial" w:hAnsi="Arial" w:cs="Arial"/>
          <w:sz w:val="24"/>
          <w:szCs w:val="24"/>
        </w:rPr>
        <w:t xml:space="preserve">: </w:t>
      </w:r>
      <w:r w:rsidR="00FF1587" w:rsidRPr="00853F9E">
        <w:rPr>
          <w:rFonts w:ascii="Arial" w:hAnsi="Arial" w:cs="Arial"/>
          <w:b/>
          <w:bCs/>
          <w:sz w:val="24"/>
          <w:szCs w:val="24"/>
        </w:rPr>
        <w:t>MANAGING MUNICIPAL WORKFORCE</w:t>
      </w:r>
    </w:p>
    <w:p w14:paraId="1B29D4AE" w14:textId="77777777" w:rsidR="00FF1587" w:rsidRPr="00853F9E" w:rsidRDefault="00FF1587" w:rsidP="00FF1587">
      <w:pPr>
        <w:pStyle w:val="ListParagraph"/>
        <w:ind w:left="780"/>
        <w:jc w:val="both"/>
        <w:rPr>
          <w:rFonts w:ascii="Arial" w:hAnsi="Arial" w:cs="Arial"/>
          <w:sz w:val="24"/>
          <w:szCs w:val="24"/>
        </w:rPr>
      </w:pPr>
    </w:p>
    <w:tbl>
      <w:tblPr>
        <w:tblStyle w:val="TableGrid"/>
        <w:tblW w:w="10651" w:type="dxa"/>
        <w:tblInd w:w="-1026" w:type="dxa"/>
        <w:tblLook w:val="04A0" w:firstRow="1" w:lastRow="0" w:firstColumn="1" w:lastColumn="0" w:noHBand="0" w:noVBand="1"/>
      </w:tblPr>
      <w:tblGrid>
        <w:gridCol w:w="2801"/>
        <w:gridCol w:w="1211"/>
        <w:gridCol w:w="2408"/>
        <w:gridCol w:w="1203"/>
        <w:gridCol w:w="3028"/>
      </w:tblGrid>
      <w:tr w:rsidR="00FF1587" w:rsidRPr="00853F9E" w14:paraId="0F6524EE" w14:textId="77777777" w:rsidTr="1E50AAFB">
        <w:tc>
          <w:tcPr>
            <w:tcW w:w="2801" w:type="dxa"/>
            <w:shd w:val="clear" w:color="auto" w:fill="F2F2F2" w:themeFill="background1" w:themeFillShade="F2"/>
          </w:tcPr>
          <w:p w14:paraId="2ED0DD1F"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Employment category</w:t>
            </w:r>
          </w:p>
        </w:tc>
        <w:tc>
          <w:tcPr>
            <w:tcW w:w="1211" w:type="dxa"/>
            <w:shd w:val="clear" w:color="auto" w:fill="F2F2F2" w:themeFill="background1" w:themeFillShade="F2"/>
          </w:tcPr>
          <w:p w14:paraId="1DBFB3CC"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%of staff</w:t>
            </w:r>
          </w:p>
        </w:tc>
        <w:tc>
          <w:tcPr>
            <w:tcW w:w="2408" w:type="dxa"/>
            <w:shd w:val="clear" w:color="auto" w:fill="F2F2F2" w:themeFill="background1" w:themeFillShade="F2"/>
          </w:tcPr>
          <w:p w14:paraId="5E61622A"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Dominant group</w:t>
            </w:r>
          </w:p>
        </w:tc>
        <w:tc>
          <w:tcPr>
            <w:tcW w:w="1203" w:type="dxa"/>
            <w:shd w:val="clear" w:color="auto" w:fill="F2F2F2" w:themeFill="background1" w:themeFillShade="F2"/>
          </w:tcPr>
          <w:p w14:paraId="58FFC2EB"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 of age below age 55</w:t>
            </w:r>
          </w:p>
        </w:tc>
        <w:tc>
          <w:tcPr>
            <w:tcW w:w="3028" w:type="dxa"/>
            <w:shd w:val="clear" w:color="auto" w:fill="F2F2F2" w:themeFill="background1" w:themeFillShade="F2"/>
          </w:tcPr>
          <w:p w14:paraId="66E58D28" w14:textId="77777777" w:rsidR="00FF1587" w:rsidRPr="00853F9E" w:rsidRDefault="00FF1587" w:rsidP="00221B09">
            <w:pPr>
              <w:jc w:val="center"/>
              <w:rPr>
                <w:rFonts w:ascii="Arial" w:hAnsi="Arial" w:cs="Arial"/>
                <w:b/>
                <w:sz w:val="24"/>
                <w:szCs w:val="24"/>
              </w:rPr>
            </w:pPr>
            <w:r w:rsidRPr="00853F9E">
              <w:rPr>
                <w:rFonts w:ascii="Arial" w:hAnsi="Arial" w:cs="Arial"/>
                <w:b/>
                <w:sz w:val="24"/>
                <w:szCs w:val="24"/>
              </w:rPr>
              <w:t>Comment</w:t>
            </w:r>
          </w:p>
        </w:tc>
      </w:tr>
      <w:tr w:rsidR="00FF1587" w:rsidRPr="00853F9E" w14:paraId="0151D2D7" w14:textId="77777777" w:rsidTr="1E50AAFB">
        <w:tc>
          <w:tcPr>
            <w:tcW w:w="2801" w:type="dxa"/>
          </w:tcPr>
          <w:p w14:paraId="3646796E" w14:textId="77777777" w:rsidR="00FF1587" w:rsidRPr="00853F9E" w:rsidRDefault="00FF1587" w:rsidP="00221B09">
            <w:pPr>
              <w:rPr>
                <w:rFonts w:ascii="Arial" w:hAnsi="Arial" w:cs="Arial"/>
                <w:b/>
                <w:sz w:val="24"/>
                <w:szCs w:val="24"/>
              </w:rPr>
            </w:pPr>
            <w:r w:rsidRPr="00853F9E">
              <w:rPr>
                <w:rFonts w:ascii="Arial" w:hAnsi="Arial" w:cs="Arial"/>
                <w:b/>
                <w:sz w:val="24"/>
                <w:szCs w:val="24"/>
              </w:rPr>
              <w:t>Managers</w:t>
            </w:r>
          </w:p>
        </w:tc>
        <w:tc>
          <w:tcPr>
            <w:tcW w:w="1211" w:type="dxa"/>
          </w:tcPr>
          <w:p w14:paraId="48AD48ED" w14:textId="49796936" w:rsidR="00FF1587" w:rsidRPr="00853F9E" w:rsidRDefault="1E50AAFB" w:rsidP="00221B09">
            <w:pPr>
              <w:jc w:val="center"/>
              <w:rPr>
                <w:rFonts w:ascii="Arial" w:hAnsi="Arial" w:cs="Arial"/>
                <w:color w:val="156082" w:themeColor="accent1"/>
                <w:sz w:val="24"/>
                <w:szCs w:val="24"/>
              </w:rPr>
            </w:pPr>
            <w:r w:rsidRPr="00853F9E">
              <w:rPr>
                <w:rFonts w:ascii="Arial" w:hAnsi="Arial" w:cs="Arial"/>
                <w:sz w:val="24"/>
                <w:szCs w:val="24"/>
              </w:rPr>
              <w:t>1</w:t>
            </w:r>
            <w:r w:rsidR="004F65FF" w:rsidRPr="00853F9E">
              <w:rPr>
                <w:rFonts w:ascii="Arial" w:hAnsi="Arial" w:cs="Arial"/>
                <w:sz w:val="24"/>
                <w:szCs w:val="24"/>
              </w:rPr>
              <w:t>5</w:t>
            </w:r>
            <w:r w:rsidRPr="00853F9E">
              <w:rPr>
                <w:rFonts w:ascii="Arial" w:hAnsi="Arial" w:cs="Arial"/>
                <w:sz w:val="24"/>
                <w:szCs w:val="24"/>
              </w:rPr>
              <w:t>%</w:t>
            </w:r>
          </w:p>
        </w:tc>
        <w:tc>
          <w:tcPr>
            <w:tcW w:w="2408" w:type="dxa"/>
          </w:tcPr>
          <w:p w14:paraId="3AD38F61" w14:textId="0A2FD12F" w:rsidR="00FF1587" w:rsidRPr="00853F9E" w:rsidRDefault="00FF1587" w:rsidP="00221B09">
            <w:pPr>
              <w:rPr>
                <w:rFonts w:ascii="Arial" w:hAnsi="Arial" w:cs="Arial"/>
                <w:sz w:val="24"/>
                <w:szCs w:val="24"/>
              </w:rPr>
            </w:pPr>
            <w:r w:rsidRPr="00853F9E">
              <w:rPr>
                <w:rFonts w:ascii="Arial" w:hAnsi="Arial" w:cs="Arial"/>
                <w:sz w:val="24"/>
                <w:szCs w:val="24"/>
              </w:rPr>
              <w:t>Of the 1</w:t>
            </w:r>
            <w:r w:rsidR="00A047BA" w:rsidRPr="00853F9E">
              <w:rPr>
                <w:rFonts w:ascii="Arial" w:hAnsi="Arial" w:cs="Arial"/>
                <w:sz w:val="24"/>
                <w:szCs w:val="24"/>
              </w:rPr>
              <w:t>6</w:t>
            </w:r>
            <w:r w:rsidRPr="00853F9E">
              <w:rPr>
                <w:rFonts w:ascii="Arial" w:hAnsi="Arial" w:cs="Arial"/>
                <w:sz w:val="24"/>
                <w:szCs w:val="24"/>
              </w:rPr>
              <w:t xml:space="preserve"> members of the management, Africans are a dominant group </w:t>
            </w:r>
            <w:r w:rsidR="00DB6C41" w:rsidRPr="00853F9E">
              <w:rPr>
                <w:rFonts w:ascii="Arial" w:hAnsi="Arial" w:cs="Arial"/>
                <w:sz w:val="24"/>
                <w:szCs w:val="24"/>
              </w:rPr>
              <w:t>with all 1</w:t>
            </w:r>
            <w:r w:rsidR="00A047BA" w:rsidRPr="00853F9E">
              <w:rPr>
                <w:rFonts w:ascii="Arial" w:hAnsi="Arial" w:cs="Arial"/>
                <w:sz w:val="24"/>
                <w:szCs w:val="24"/>
              </w:rPr>
              <w:t>6</w:t>
            </w:r>
            <w:r w:rsidR="00DB6C41" w:rsidRPr="00853F9E">
              <w:rPr>
                <w:rFonts w:ascii="Arial" w:hAnsi="Arial" w:cs="Arial"/>
                <w:sz w:val="24"/>
                <w:szCs w:val="24"/>
              </w:rPr>
              <w:t xml:space="preserve"> managers being Black</w:t>
            </w:r>
            <w:r w:rsidRPr="00853F9E">
              <w:rPr>
                <w:rFonts w:ascii="Arial" w:hAnsi="Arial" w:cs="Arial"/>
                <w:sz w:val="24"/>
                <w:szCs w:val="24"/>
              </w:rPr>
              <w:t xml:space="preserve">. Gender representation is </w:t>
            </w:r>
            <w:r w:rsidR="00DB6C41" w:rsidRPr="00853F9E">
              <w:rPr>
                <w:rFonts w:ascii="Arial" w:hAnsi="Arial" w:cs="Arial"/>
                <w:sz w:val="24"/>
                <w:szCs w:val="24"/>
              </w:rPr>
              <w:t xml:space="preserve">presented with </w:t>
            </w:r>
            <w:r w:rsidR="00A047BA" w:rsidRPr="00853F9E">
              <w:rPr>
                <w:rFonts w:ascii="Arial" w:hAnsi="Arial" w:cs="Arial"/>
                <w:sz w:val="24"/>
                <w:szCs w:val="24"/>
              </w:rPr>
              <w:t>10</w:t>
            </w:r>
            <w:r w:rsidRPr="00853F9E">
              <w:rPr>
                <w:rFonts w:ascii="Arial" w:hAnsi="Arial" w:cs="Arial"/>
                <w:sz w:val="24"/>
                <w:szCs w:val="24"/>
              </w:rPr>
              <w:t xml:space="preserve"> males and </w:t>
            </w:r>
            <w:r w:rsidR="00DB6C41" w:rsidRPr="00853F9E">
              <w:rPr>
                <w:rFonts w:ascii="Arial" w:hAnsi="Arial" w:cs="Arial"/>
                <w:sz w:val="24"/>
                <w:szCs w:val="24"/>
              </w:rPr>
              <w:t>6</w:t>
            </w:r>
            <w:r w:rsidRPr="00853F9E">
              <w:rPr>
                <w:rFonts w:ascii="Arial" w:hAnsi="Arial" w:cs="Arial"/>
                <w:sz w:val="24"/>
                <w:szCs w:val="24"/>
              </w:rPr>
              <w:t xml:space="preserve"> females. Neither whites</w:t>
            </w:r>
            <w:r w:rsidR="00DB6C41" w:rsidRPr="00853F9E">
              <w:rPr>
                <w:rFonts w:ascii="Arial" w:hAnsi="Arial" w:cs="Arial"/>
                <w:sz w:val="24"/>
                <w:szCs w:val="24"/>
              </w:rPr>
              <w:t xml:space="preserve">, </w:t>
            </w:r>
            <w:r w:rsidR="00CF134D" w:rsidRPr="00853F9E">
              <w:rPr>
                <w:rFonts w:ascii="Arial" w:hAnsi="Arial" w:cs="Arial"/>
                <w:sz w:val="24"/>
                <w:szCs w:val="24"/>
              </w:rPr>
              <w:t>Indians</w:t>
            </w:r>
            <w:r w:rsidRPr="00853F9E">
              <w:rPr>
                <w:rFonts w:ascii="Arial" w:hAnsi="Arial" w:cs="Arial"/>
                <w:sz w:val="24"/>
                <w:szCs w:val="24"/>
              </w:rPr>
              <w:t xml:space="preserve"> nor coloureds are represented in the management level.</w:t>
            </w:r>
          </w:p>
        </w:tc>
        <w:tc>
          <w:tcPr>
            <w:tcW w:w="1203" w:type="dxa"/>
          </w:tcPr>
          <w:p w14:paraId="61304990" w14:textId="04260141" w:rsidR="00FF1587" w:rsidRPr="00853F9E" w:rsidRDefault="004F65FF" w:rsidP="00221B09">
            <w:pPr>
              <w:jc w:val="center"/>
              <w:rPr>
                <w:rFonts w:ascii="Arial" w:hAnsi="Arial" w:cs="Arial"/>
                <w:color w:val="156082" w:themeColor="accent1"/>
                <w:sz w:val="24"/>
                <w:szCs w:val="24"/>
              </w:rPr>
            </w:pPr>
            <w:r w:rsidRPr="00853F9E">
              <w:rPr>
                <w:rFonts w:ascii="Arial" w:hAnsi="Arial" w:cs="Arial"/>
                <w:sz w:val="24"/>
                <w:szCs w:val="24"/>
              </w:rPr>
              <w:t>88</w:t>
            </w:r>
            <w:r w:rsidR="1E50AAFB" w:rsidRPr="00853F9E">
              <w:rPr>
                <w:rFonts w:ascii="Arial" w:hAnsi="Arial" w:cs="Arial"/>
                <w:sz w:val="24"/>
                <w:szCs w:val="24"/>
              </w:rPr>
              <w:t>%</w:t>
            </w:r>
          </w:p>
        </w:tc>
        <w:tc>
          <w:tcPr>
            <w:tcW w:w="3028" w:type="dxa"/>
          </w:tcPr>
          <w:p w14:paraId="1483048A" w14:textId="77777777" w:rsidR="00FF1587" w:rsidRPr="00853F9E" w:rsidRDefault="00FF1587" w:rsidP="00221B09">
            <w:pPr>
              <w:jc w:val="both"/>
              <w:rPr>
                <w:rFonts w:ascii="Arial" w:hAnsi="Arial" w:cs="Arial"/>
                <w:color w:val="156082" w:themeColor="accent1"/>
                <w:sz w:val="24"/>
                <w:szCs w:val="24"/>
              </w:rPr>
            </w:pPr>
            <w:r w:rsidRPr="00853F9E">
              <w:rPr>
                <w:rFonts w:ascii="Arial" w:hAnsi="Arial" w:cs="Arial"/>
                <w:sz w:val="24"/>
                <w:szCs w:val="24"/>
              </w:rPr>
              <w:t xml:space="preserve">Dannhauser LM has a fairly young management, has a fair representation of gender groups and a fair representation of dominant population groups in the area. </w:t>
            </w:r>
          </w:p>
        </w:tc>
      </w:tr>
      <w:tr w:rsidR="00FF1587" w:rsidRPr="00853F9E" w14:paraId="4307CDCA" w14:textId="77777777" w:rsidTr="1E50AAFB">
        <w:tc>
          <w:tcPr>
            <w:tcW w:w="2801" w:type="dxa"/>
          </w:tcPr>
          <w:p w14:paraId="3B123821" w14:textId="77777777" w:rsidR="00FF1587" w:rsidRPr="00853F9E" w:rsidRDefault="00FF1587" w:rsidP="00221B09">
            <w:pPr>
              <w:rPr>
                <w:rFonts w:ascii="Arial" w:hAnsi="Arial" w:cs="Arial"/>
                <w:b/>
                <w:sz w:val="24"/>
                <w:szCs w:val="24"/>
              </w:rPr>
            </w:pPr>
            <w:r w:rsidRPr="00853F9E">
              <w:rPr>
                <w:rFonts w:ascii="Arial" w:hAnsi="Arial" w:cs="Arial"/>
                <w:b/>
                <w:sz w:val="24"/>
                <w:szCs w:val="24"/>
              </w:rPr>
              <w:t>Professionals</w:t>
            </w:r>
          </w:p>
        </w:tc>
        <w:tc>
          <w:tcPr>
            <w:tcW w:w="1211" w:type="dxa"/>
          </w:tcPr>
          <w:p w14:paraId="45002268" w14:textId="10288E52" w:rsidR="00FF1587" w:rsidRPr="00853F9E" w:rsidRDefault="00FD76B4" w:rsidP="00221B09">
            <w:pPr>
              <w:jc w:val="center"/>
              <w:rPr>
                <w:rFonts w:ascii="Arial" w:hAnsi="Arial" w:cs="Arial"/>
                <w:color w:val="156082" w:themeColor="accent1"/>
                <w:sz w:val="24"/>
                <w:szCs w:val="24"/>
              </w:rPr>
            </w:pPr>
            <w:r w:rsidRPr="00853F9E">
              <w:rPr>
                <w:rFonts w:ascii="Arial" w:hAnsi="Arial" w:cs="Arial"/>
                <w:sz w:val="24"/>
                <w:szCs w:val="24"/>
              </w:rPr>
              <w:t>2</w:t>
            </w:r>
            <w:r w:rsidR="001C0C74" w:rsidRPr="00853F9E">
              <w:rPr>
                <w:rFonts w:ascii="Arial" w:hAnsi="Arial" w:cs="Arial"/>
                <w:sz w:val="24"/>
                <w:szCs w:val="24"/>
              </w:rPr>
              <w:t>8</w:t>
            </w:r>
            <w:r w:rsidR="00FF1587" w:rsidRPr="00853F9E">
              <w:rPr>
                <w:rFonts w:ascii="Arial" w:hAnsi="Arial" w:cs="Arial"/>
                <w:sz w:val="24"/>
                <w:szCs w:val="24"/>
              </w:rPr>
              <w:t>%</w:t>
            </w:r>
          </w:p>
        </w:tc>
        <w:tc>
          <w:tcPr>
            <w:tcW w:w="2408" w:type="dxa"/>
          </w:tcPr>
          <w:p w14:paraId="3134BB9C" w14:textId="2F9684F4"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African females are dominant followed by African males with no whites,</w:t>
            </w:r>
            <w:r w:rsidR="00FD76B4" w:rsidRPr="00853F9E">
              <w:rPr>
                <w:rFonts w:ascii="Arial" w:hAnsi="Arial" w:cs="Arial"/>
                <w:sz w:val="24"/>
                <w:szCs w:val="24"/>
              </w:rPr>
              <w:t xml:space="preserve"> and</w:t>
            </w:r>
            <w:r w:rsidRPr="00853F9E">
              <w:rPr>
                <w:rFonts w:ascii="Arial" w:hAnsi="Arial" w:cs="Arial"/>
                <w:sz w:val="24"/>
                <w:szCs w:val="24"/>
              </w:rPr>
              <w:t xml:space="preserve"> Coloureds.</w:t>
            </w:r>
          </w:p>
        </w:tc>
        <w:tc>
          <w:tcPr>
            <w:tcW w:w="1203" w:type="dxa"/>
          </w:tcPr>
          <w:p w14:paraId="4F0E229E" w14:textId="5A8DAB3E" w:rsidR="00FF1587" w:rsidRPr="00853F9E" w:rsidRDefault="00FF1587" w:rsidP="00221B09">
            <w:pPr>
              <w:jc w:val="center"/>
              <w:rPr>
                <w:rFonts w:ascii="Arial" w:hAnsi="Arial" w:cs="Arial"/>
                <w:color w:val="156082" w:themeColor="accent1"/>
                <w:sz w:val="24"/>
                <w:szCs w:val="24"/>
              </w:rPr>
            </w:pPr>
            <w:r w:rsidRPr="00853F9E">
              <w:rPr>
                <w:rFonts w:ascii="Arial" w:hAnsi="Arial" w:cs="Arial"/>
                <w:sz w:val="24"/>
                <w:szCs w:val="24"/>
              </w:rPr>
              <w:t>9</w:t>
            </w:r>
            <w:r w:rsidR="00344F7A" w:rsidRPr="00853F9E">
              <w:rPr>
                <w:rFonts w:ascii="Arial" w:hAnsi="Arial" w:cs="Arial"/>
                <w:sz w:val="24"/>
                <w:szCs w:val="24"/>
              </w:rPr>
              <w:t>7</w:t>
            </w:r>
            <w:r w:rsidRPr="00853F9E">
              <w:rPr>
                <w:rFonts w:ascii="Arial" w:hAnsi="Arial" w:cs="Arial"/>
                <w:sz w:val="24"/>
                <w:szCs w:val="24"/>
              </w:rPr>
              <w:t>%</w:t>
            </w:r>
          </w:p>
        </w:tc>
        <w:tc>
          <w:tcPr>
            <w:tcW w:w="3028" w:type="dxa"/>
          </w:tcPr>
          <w:p w14:paraId="6C52E428" w14:textId="77777777"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The Dannhauser local municipality professionals are a true reflection of the demographics of the area in that females dominate, and blacks also dominate.</w:t>
            </w:r>
          </w:p>
        </w:tc>
      </w:tr>
      <w:tr w:rsidR="00FF1587" w:rsidRPr="00853F9E" w14:paraId="6B881551" w14:textId="77777777" w:rsidTr="1E50AAFB">
        <w:tc>
          <w:tcPr>
            <w:tcW w:w="2801" w:type="dxa"/>
          </w:tcPr>
          <w:p w14:paraId="1D6E9095" w14:textId="77777777" w:rsidR="00FF1587" w:rsidRPr="00853F9E" w:rsidRDefault="00FF1587" w:rsidP="00221B09">
            <w:pPr>
              <w:rPr>
                <w:rFonts w:ascii="Arial" w:hAnsi="Arial" w:cs="Arial"/>
                <w:b/>
                <w:sz w:val="24"/>
                <w:szCs w:val="24"/>
              </w:rPr>
            </w:pPr>
            <w:r w:rsidRPr="00853F9E">
              <w:rPr>
                <w:rFonts w:ascii="Arial" w:hAnsi="Arial" w:cs="Arial"/>
                <w:b/>
                <w:sz w:val="24"/>
                <w:szCs w:val="24"/>
              </w:rPr>
              <w:t>Technicians and trade workers</w:t>
            </w:r>
          </w:p>
        </w:tc>
        <w:tc>
          <w:tcPr>
            <w:tcW w:w="1211" w:type="dxa"/>
          </w:tcPr>
          <w:p w14:paraId="35AD6192" w14:textId="613DDE43" w:rsidR="00FF1587" w:rsidRPr="00853F9E" w:rsidRDefault="00344F7A" w:rsidP="00221B09">
            <w:pPr>
              <w:jc w:val="center"/>
              <w:rPr>
                <w:rFonts w:ascii="Arial" w:hAnsi="Arial" w:cs="Arial"/>
                <w:color w:val="156082" w:themeColor="accent1"/>
                <w:sz w:val="24"/>
                <w:szCs w:val="24"/>
              </w:rPr>
            </w:pPr>
            <w:r w:rsidRPr="00853F9E">
              <w:rPr>
                <w:rFonts w:ascii="Arial" w:hAnsi="Arial" w:cs="Arial"/>
                <w:sz w:val="24"/>
                <w:szCs w:val="24"/>
              </w:rPr>
              <w:t>3</w:t>
            </w:r>
            <w:r w:rsidR="00FF1587" w:rsidRPr="00853F9E">
              <w:rPr>
                <w:rFonts w:ascii="Arial" w:hAnsi="Arial" w:cs="Arial"/>
                <w:sz w:val="24"/>
                <w:szCs w:val="24"/>
              </w:rPr>
              <w:t>%</w:t>
            </w:r>
          </w:p>
        </w:tc>
        <w:tc>
          <w:tcPr>
            <w:tcW w:w="2408" w:type="dxa"/>
          </w:tcPr>
          <w:p w14:paraId="5784F5C7" w14:textId="754DF31C" w:rsidR="00FF1587" w:rsidRPr="00853F9E" w:rsidRDefault="00FF1587" w:rsidP="00221B09">
            <w:pPr>
              <w:jc w:val="both"/>
              <w:rPr>
                <w:rFonts w:ascii="Arial" w:hAnsi="Arial" w:cs="Arial"/>
                <w:color w:val="156082" w:themeColor="accent1"/>
                <w:sz w:val="24"/>
                <w:szCs w:val="24"/>
              </w:rPr>
            </w:pPr>
            <w:r w:rsidRPr="00853F9E">
              <w:rPr>
                <w:rFonts w:ascii="Arial" w:hAnsi="Arial" w:cs="Arial"/>
                <w:sz w:val="24"/>
                <w:szCs w:val="24"/>
              </w:rPr>
              <w:t>African males are dominant followe</w:t>
            </w:r>
            <w:r w:rsidR="00344F7A" w:rsidRPr="00853F9E">
              <w:rPr>
                <w:rFonts w:ascii="Arial" w:hAnsi="Arial" w:cs="Arial"/>
                <w:sz w:val="24"/>
                <w:szCs w:val="24"/>
              </w:rPr>
              <w:t xml:space="preserve">d by 01 </w:t>
            </w:r>
            <w:r w:rsidRPr="00853F9E">
              <w:rPr>
                <w:rFonts w:ascii="Arial" w:hAnsi="Arial" w:cs="Arial"/>
                <w:sz w:val="24"/>
                <w:szCs w:val="24"/>
              </w:rPr>
              <w:t xml:space="preserve">Indian, </w:t>
            </w:r>
            <w:r w:rsidR="00344F7A" w:rsidRPr="00853F9E">
              <w:rPr>
                <w:rFonts w:ascii="Arial" w:hAnsi="Arial" w:cs="Arial"/>
                <w:sz w:val="24"/>
                <w:szCs w:val="24"/>
              </w:rPr>
              <w:t xml:space="preserve">and no </w:t>
            </w:r>
            <w:r w:rsidRPr="00853F9E">
              <w:rPr>
                <w:rFonts w:ascii="Arial" w:hAnsi="Arial" w:cs="Arial"/>
                <w:sz w:val="24"/>
                <w:szCs w:val="24"/>
              </w:rPr>
              <w:lastRenderedPageBreak/>
              <w:t>coloureds, and Whites.</w:t>
            </w:r>
          </w:p>
        </w:tc>
        <w:tc>
          <w:tcPr>
            <w:tcW w:w="1203" w:type="dxa"/>
          </w:tcPr>
          <w:p w14:paraId="22D5C809" w14:textId="4DC431DC" w:rsidR="00FF1587" w:rsidRPr="00853F9E" w:rsidRDefault="00344F7A" w:rsidP="00221B09">
            <w:pPr>
              <w:jc w:val="center"/>
              <w:rPr>
                <w:rFonts w:ascii="Arial" w:hAnsi="Arial" w:cs="Arial"/>
                <w:color w:val="156082" w:themeColor="accent1"/>
                <w:sz w:val="24"/>
                <w:szCs w:val="24"/>
              </w:rPr>
            </w:pPr>
            <w:r w:rsidRPr="00853F9E">
              <w:rPr>
                <w:rFonts w:ascii="Arial" w:hAnsi="Arial" w:cs="Arial"/>
                <w:sz w:val="24"/>
                <w:szCs w:val="24"/>
              </w:rPr>
              <w:lastRenderedPageBreak/>
              <w:t>67</w:t>
            </w:r>
            <w:r w:rsidR="00FF1587" w:rsidRPr="00853F9E">
              <w:rPr>
                <w:rFonts w:ascii="Arial" w:hAnsi="Arial" w:cs="Arial"/>
                <w:sz w:val="24"/>
                <w:szCs w:val="24"/>
              </w:rPr>
              <w:t>%</w:t>
            </w:r>
          </w:p>
        </w:tc>
        <w:tc>
          <w:tcPr>
            <w:tcW w:w="3028" w:type="dxa"/>
          </w:tcPr>
          <w:p w14:paraId="7E67B498" w14:textId="6D7EC88D"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 xml:space="preserve">New targets should be placed on increasing the females in this category. The staff is fairly young </w:t>
            </w:r>
            <w:r w:rsidRPr="00853F9E">
              <w:rPr>
                <w:rFonts w:ascii="Arial" w:hAnsi="Arial" w:cs="Arial"/>
                <w:sz w:val="24"/>
                <w:szCs w:val="24"/>
              </w:rPr>
              <w:lastRenderedPageBreak/>
              <w:t xml:space="preserve">but not reflective of other race groups found in area. </w:t>
            </w:r>
          </w:p>
        </w:tc>
      </w:tr>
      <w:tr w:rsidR="00FF1587" w:rsidRPr="00853F9E" w14:paraId="203A6F99" w14:textId="77777777" w:rsidTr="1E50AAFB">
        <w:tc>
          <w:tcPr>
            <w:tcW w:w="2801" w:type="dxa"/>
          </w:tcPr>
          <w:p w14:paraId="5EA6A60E" w14:textId="77777777" w:rsidR="00FF1587" w:rsidRPr="00853F9E" w:rsidRDefault="00FF1587" w:rsidP="00221B09">
            <w:pPr>
              <w:rPr>
                <w:rFonts w:ascii="Arial" w:hAnsi="Arial" w:cs="Arial"/>
                <w:b/>
                <w:sz w:val="24"/>
                <w:szCs w:val="24"/>
              </w:rPr>
            </w:pPr>
            <w:r w:rsidRPr="00853F9E">
              <w:rPr>
                <w:rFonts w:ascii="Arial" w:hAnsi="Arial" w:cs="Arial"/>
                <w:b/>
                <w:sz w:val="24"/>
                <w:szCs w:val="24"/>
              </w:rPr>
              <w:lastRenderedPageBreak/>
              <w:t>Clerical support workers</w:t>
            </w:r>
          </w:p>
        </w:tc>
        <w:tc>
          <w:tcPr>
            <w:tcW w:w="1211" w:type="dxa"/>
          </w:tcPr>
          <w:p w14:paraId="3A3D5B00" w14:textId="020D5A84" w:rsidR="00FF1587" w:rsidRPr="00853F9E" w:rsidRDefault="00532B4A" w:rsidP="00221B09">
            <w:pPr>
              <w:jc w:val="center"/>
              <w:rPr>
                <w:rFonts w:ascii="Arial" w:hAnsi="Arial" w:cs="Arial"/>
                <w:color w:val="156082" w:themeColor="accent1"/>
                <w:sz w:val="24"/>
                <w:szCs w:val="24"/>
              </w:rPr>
            </w:pPr>
            <w:r w:rsidRPr="00853F9E">
              <w:rPr>
                <w:rFonts w:ascii="Arial" w:hAnsi="Arial" w:cs="Arial"/>
                <w:sz w:val="24"/>
                <w:szCs w:val="24"/>
              </w:rPr>
              <w:t>9</w:t>
            </w:r>
            <w:r w:rsidR="00FF1587" w:rsidRPr="00853F9E">
              <w:rPr>
                <w:rFonts w:ascii="Arial" w:hAnsi="Arial" w:cs="Arial"/>
                <w:sz w:val="24"/>
                <w:szCs w:val="24"/>
              </w:rPr>
              <w:t>%</w:t>
            </w:r>
          </w:p>
        </w:tc>
        <w:tc>
          <w:tcPr>
            <w:tcW w:w="2408" w:type="dxa"/>
          </w:tcPr>
          <w:p w14:paraId="5ED8E8C3" w14:textId="0E7C8352"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African females are dominant followed by African males</w:t>
            </w:r>
            <w:r w:rsidR="00C556CF" w:rsidRPr="00853F9E">
              <w:rPr>
                <w:rFonts w:ascii="Arial" w:hAnsi="Arial" w:cs="Arial"/>
                <w:sz w:val="24"/>
                <w:szCs w:val="24"/>
              </w:rPr>
              <w:t>.</w:t>
            </w:r>
            <w:r w:rsidRPr="00853F9E">
              <w:rPr>
                <w:rFonts w:ascii="Arial" w:hAnsi="Arial" w:cs="Arial"/>
                <w:sz w:val="24"/>
                <w:szCs w:val="24"/>
              </w:rPr>
              <w:t xml:space="preserve"> There is no representation for whites</w:t>
            </w:r>
            <w:r w:rsidR="00C556CF" w:rsidRPr="00853F9E">
              <w:rPr>
                <w:rFonts w:ascii="Arial" w:hAnsi="Arial" w:cs="Arial"/>
                <w:sz w:val="24"/>
                <w:szCs w:val="24"/>
              </w:rPr>
              <w:t xml:space="preserve">, </w:t>
            </w:r>
            <w:r w:rsidR="00237732" w:rsidRPr="00853F9E">
              <w:rPr>
                <w:rFonts w:ascii="Arial" w:hAnsi="Arial" w:cs="Arial"/>
                <w:sz w:val="24"/>
                <w:szCs w:val="24"/>
              </w:rPr>
              <w:t>Indians</w:t>
            </w:r>
            <w:r w:rsidRPr="00853F9E">
              <w:rPr>
                <w:rFonts w:ascii="Arial" w:hAnsi="Arial" w:cs="Arial"/>
                <w:sz w:val="24"/>
                <w:szCs w:val="24"/>
              </w:rPr>
              <w:t xml:space="preserve"> and coloureds.</w:t>
            </w:r>
          </w:p>
        </w:tc>
        <w:tc>
          <w:tcPr>
            <w:tcW w:w="1203" w:type="dxa"/>
          </w:tcPr>
          <w:p w14:paraId="426671E8" w14:textId="48B60172" w:rsidR="00FF1587" w:rsidRPr="00853F9E" w:rsidRDefault="00C556CF" w:rsidP="00221B09">
            <w:pPr>
              <w:jc w:val="center"/>
              <w:rPr>
                <w:rFonts w:ascii="Arial" w:hAnsi="Arial" w:cs="Arial"/>
                <w:color w:val="156082" w:themeColor="accent1"/>
                <w:sz w:val="24"/>
                <w:szCs w:val="24"/>
              </w:rPr>
            </w:pPr>
            <w:r w:rsidRPr="00853F9E">
              <w:rPr>
                <w:rFonts w:ascii="Arial" w:hAnsi="Arial" w:cs="Arial"/>
                <w:sz w:val="24"/>
                <w:szCs w:val="24"/>
              </w:rPr>
              <w:t>100</w:t>
            </w:r>
            <w:r w:rsidR="00FF1587" w:rsidRPr="00853F9E">
              <w:rPr>
                <w:rFonts w:ascii="Arial" w:hAnsi="Arial" w:cs="Arial"/>
                <w:sz w:val="24"/>
                <w:szCs w:val="24"/>
              </w:rPr>
              <w:t>%</w:t>
            </w:r>
          </w:p>
        </w:tc>
        <w:tc>
          <w:tcPr>
            <w:tcW w:w="3028" w:type="dxa"/>
          </w:tcPr>
          <w:p w14:paraId="6F2CAECA" w14:textId="77777777" w:rsidR="00FF1587" w:rsidRPr="00853F9E" w:rsidRDefault="00FF1587" w:rsidP="00221B09">
            <w:pPr>
              <w:rPr>
                <w:rFonts w:ascii="Arial" w:hAnsi="Arial" w:cs="Arial"/>
                <w:color w:val="156082" w:themeColor="accent1"/>
                <w:sz w:val="24"/>
                <w:szCs w:val="24"/>
              </w:rPr>
            </w:pPr>
            <w:r w:rsidRPr="00853F9E">
              <w:rPr>
                <w:rFonts w:ascii="Arial" w:hAnsi="Arial" w:cs="Arial"/>
                <w:sz w:val="24"/>
                <w:szCs w:val="24"/>
              </w:rPr>
              <w:t>The Dannhauser local municipality clerical support workers are a true reflection of the demographics of the area in that females dominate, and blacks also dominate.</w:t>
            </w:r>
          </w:p>
        </w:tc>
      </w:tr>
      <w:tr w:rsidR="00FF1587" w:rsidRPr="00853F9E" w14:paraId="74ED843B" w14:textId="77777777" w:rsidTr="1E50AAFB">
        <w:tc>
          <w:tcPr>
            <w:tcW w:w="2801" w:type="dxa"/>
          </w:tcPr>
          <w:p w14:paraId="7CD80FED" w14:textId="77777777" w:rsidR="00FF1587" w:rsidRPr="00853F9E" w:rsidRDefault="00FF1587" w:rsidP="00221B09">
            <w:pPr>
              <w:rPr>
                <w:rFonts w:ascii="Arial" w:hAnsi="Arial" w:cs="Arial"/>
                <w:b/>
                <w:sz w:val="24"/>
                <w:szCs w:val="24"/>
              </w:rPr>
            </w:pPr>
            <w:r w:rsidRPr="00853F9E">
              <w:rPr>
                <w:rFonts w:ascii="Arial" w:hAnsi="Arial" w:cs="Arial"/>
                <w:b/>
                <w:sz w:val="24"/>
                <w:szCs w:val="24"/>
              </w:rPr>
              <w:t>Sales and service workers</w:t>
            </w:r>
          </w:p>
        </w:tc>
        <w:tc>
          <w:tcPr>
            <w:tcW w:w="1211" w:type="dxa"/>
          </w:tcPr>
          <w:p w14:paraId="07E80504" w14:textId="41970761" w:rsidR="00FF1587" w:rsidRPr="00853F9E" w:rsidRDefault="003300A0" w:rsidP="00221B09">
            <w:pPr>
              <w:jc w:val="center"/>
              <w:rPr>
                <w:rFonts w:ascii="Arial" w:hAnsi="Arial" w:cs="Arial"/>
                <w:color w:val="156082" w:themeColor="accent1"/>
                <w:sz w:val="24"/>
                <w:szCs w:val="24"/>
              </w:rPr>
            </w:pPr>
            <w:r w:rsidRPr="00853F9E">
              <w:rPr>
                <w:rFonts w:ascii="Arial" w:hAnsi="Arial" w:cs="Arial"/>
                <w:sz w:val="24"/>
                <w:szCs w:val="24"/>
              </w:rPr>
              <w:t>1</w:t>
            </w:r>
            <w:r w:rsidR="00FF1587" w:rsidRPr="00853F9E">
              <w:rPr>
                <w:rFonts w:ascii="Arial" w:hAnsi="Arial" w:cs="Arial"/>
                <w:sz w:val="24"/>
                <w:szCs w:val="24"/>
              </w:rPr>
              <w:t>%</w:t>
            </w:r>
          </w:p>
        </w:tc>
        <w:tc>
          <w:tcPr>
            <w:tcW w:w="2408" w:type="dxa"/>
          </w:tcPr>
          <w:p w14:paraId="6B151F20" w14:textId="114C9B2A" w:rsidR="00FF1587" w:rsidRPr="00853F9E" w:rsidRDefault="00FF1587" w:rsidP="00221B09">
            <w:pPr>
              <w:jc w:val="both"/>
              <w:rPr>
                <w:rFonts w:ascii="Arial" w:hAnsi="Arial" w:cs="Arial"/>
                <w:sz w:val="24"/>
                <w:szCs w:val="24"/>
              </w:rPr>
            </w:pPr>
            <w:r w:rsidRPr="00853F9E">
              <w:rPr>
                <w:rFonts w:ascii="Arial" w:hAnsi="Arial" w:cs="Arial"/>
                <w:sz w:val="24"/>
                <w:szCs w:val="24"/>
              </w:rPr>
              <w:t>African females are  represented with no Indians, coloureds, and whites.</w:t>
            </w:r>
          </w:p>
        </w:tc>
        <w:tc>
          <w:tcPr>
            <w:tcW w:w="1203" w:type="dxa"/>
          </w:tcPr>
          <w:p w14:paraId="24580311" w14:textId="77777777" w:rsidR="00FF1587" w:rsidRPr="00853F9E" w:rsidRDefault="00FF1587" w:rsidP="00221B09">
            <w:pPr>
              <w:jc w:val="center"/>
              <w:rPr>
                <w:rFonts w:ascii="Arial" w:hAnsi="Arial" w:cs="Arial"/>
                <w:sz w:val="24"/>
                <w:szCs w:val="24"/>
              </w:rPr>
            </w:pPr>
            <w:r w:rsidRPr="00853F9E">
              <w:rPr>
                <w:rFonts w:ascii="Arial" w:hAnsi="Arial" w:cs="Arial"/>
                <w:sz w:val="24"/>
                <w:szCs w:val="24"/>
              </w:rPr>
              <w:t>100%</w:t>
            </w:r>
          </w:p>
        </w:tc>
        <w:tc>
          <w:tcPr>
            <w:tcW w:w="3028" w:type="dxa"/>
          </w:tcPr>
          <w:p w14:paraId="5F7A6124" w14:textId="0D05BB9C" w:rsidR="00FF1587" w:rsidRPr="00853F9E" w:rsidRDefault="00FF1587" w:rsidP="00221B09">
            <w:pPr>
              <w:rPr>
                <w:rFonts w:ascii="Arial" w:hAnsi="Arial" w:cs="Arial"/>
                <w:sz w:val="24"/>
                <w:szCs w:val="24"/>
              </w:rPr>
            </w:pPr>
            <w:r w:rsidRPr="00853F9E">
              <w:rPr>
                <w:rFonts w:ascii="Arial" w:hAnsi="Arial" w:cs="Arial"/>
                <w:sz w:val="24"/>
                <w:szCs w:val="24"/>
              </w:rPr>
              <w:t>This is one category that is fairly represented in terms of age, an</w:t>
            </w:r>
            <w:r w:rsidR="003300A0" w:rsidRPr="00853F9E">
              <w:rPr>
                <w:rFonts w:ascii="Arial" w:hAnsi="Arial" w:cs="Arial"/>
                <w:sz w:val="24"/>
                <w:szCs w:val="24"/>
              </w:rPr>
              <w:t>d</w:t>
            </w:r>
            <w:r w:rsidRPr="00853F9E">
              <w:rPr>
                <w:rFonts w:ascii="Arial" w:hAnsi="Arial" w:cs="Arial"/>
                <w:sz w:val="24"/>
                <w:szCs w:val="24"/>
              </w:rPr>
              <w:t xml:space="preserve"> inclusion of an Indian population groups would be good.</w:t>
            </w:r>
          </w:p>
        </w:tc>
      </w:tr>
      <w:tr w:rsidR="00FF1587" w:rsidRPr="00853F9E" w14:paraId="156A3ADC" w14:textId="77777777" w:rsidTr="1E50AAFB">
        <w:tc>
          <w:tcPr>
            <w:tcW w:w="2801" w:type="dxa"/>
          </w:tcPr>
          <w:p w14:paraId="56F6C9B0" w14:textId="77777777" w:rsidR="00FF1587" w:rsidRPr="00853F9E" w:rsidRDefault="00FF1587" w:rsidP="00221B09">
            <w:pPr>
              <w:rPr>
                <w:rFonts w:ascii="Arial" w:hAnsi="Arial" w:cs="Arial"/>
                <w:b/>
                <w:sz w:val="24"/>
                <w:szCs w:val="24"/>
              </w:rPr>
            </w:pPr>
            <w:r w:rsidRPr="00853F9E">
              <w:rPr>
                <w:rFonts w:ascii="Arial" w:hAnsi="Arial" w:cs="Arial"/>
                <w:b/>
                <w:sz w:val="24"/>
                <w:szCs w:val="24"/>
              </w:rPr>
              <w:t>Machine operators and drivers</w:t>
            </w:r>
          </w:p>
        </w:tc>
        <w:tc>
          <w:tcPr>
            <w:tcW w:w="1211" w:type="dxa"/>
          </w:tcPr>
          <w:p w14:paraId="54A44153" w14:textId="2479B3A2" w:rsidR="00FF1587" w:rsidRPr="00853F9E" w:rsidRDefault="00FF1587" w:rsidP="00221B09">
            <w:pPr>
              <w:jc w:val="center"/>
              <w:rPr>
                <w:rFonts w:ascii="Arial" w:hAnsi="Arial" w:cs="Arial"/>
                <w:sz w:val="24"/>
                <w:szCs w:val="24"/>
              </w:rPr>
            </w:pPr>
            <w:r w:rsidRPr="00853F9E">
              <w:rPr>
                <w:rFonts w:ascii="Arial" w:hAnsi="Arial" w:cs="Arial"/>
                <w:sz w:val="24"/>
                <w:szCs w:val="24"/>
              </w:rPr>
              <w:t>1</w:t>
            </w:r>
            <w:r w:rsidR="00532B4A" w:rsidRPr="00853F9E">
              <w:rPr>
                <w:rFonts w:ascii="Arial" w:hAnsi="Arial" w:cs="Arial"/>
                <w:sz w:val="24"/>
                <w:szCs w:val="24"/>
              </w:rPr>
              <w:t>4</w:t>
            </w:r>
            <w:r w:rsidRPr="00853F9E">
              <w:rPr>
                <w:rFonts w:ascii="Arial" w:hAnsi="Arial" w:cs="Arial"/>
                <w:sz w:val="24"/>
                <w:szCs w:val="24"/>
              </w:rPr>
              <w:t>%</w:t>
            </w:r>
          </w:p>
        </w:tc>
        <w:tc>
          <w:tcPr>
            <w:tcW w:w="2408" w:type="dxa"/>
          </w:tcPr>
          <w:p w14:paraId="3C6AE591"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African males are dominant. There are no coloureds, whites and Indians and no females at all</w:t>
            </w:r>
          </w:p>
        </w:tc>
        <w:tc>
          <w:tcPr>
            <w:tcW w:w="1203" w:type="dxa"/>
          </w:tcPr>
          <w:p w14:paraId="6BF5D266" w14:textId="5DEBFCAF" w:rsidR="00FF1587" w:rsidRPr="00853F9E" w:rsidRDefault="007C0840" w:rsidP="00221B09">
            <w:pPr>
              <w:jc w:val="center"/>
              <w:rPr>
                <w:rFonts w:ascii="Arial" w:hAnsi="Arial" w:cs="Arial"/>
                <w:b/>
                <w:sz w:val="24"/>
                <w:szCs w:val="24"/>
              </w:rPr>
            </w:pPr>
            <w:r w:rsidRPr="00853F9E">
              <w:rPr>
                <w:rFonts w:ascii="Arial" w:hAnsi="Arial" w:cs="Arial"/>
                <w:b/>
                <w:sz w:val="24"/>
                <w:szCs w:val="24"/>
              </w:rPr>
              <w:t>6</w:t>
            </w:r>
            <w:r w:rsidR="00FF1587" w:rsidRPr="00853F9E">
              <w:rPr>
                <w:rFonts w:ascii="Arial" w:hAnsi="Arial" w:cs="Arial"/>
                <w:b/>
                <w:sz w:val="24"/>
                <w:szCs w:val="24"/>
              </w:rPr>
              <w:t>0%</w:t>
            </w:r>
          </w:p>
        </w:tc>
        <w:tc>
          <w:tcPr>
            <w:tcW w:w="3028" w:type="dxa"/>
          </w:tcPr>
          <w:p w14:paraId="50959461" w14:textId="77777777" w:rsidR="00FF1587" w:rsidRPr="00853F9E" w:rsidRDefault="00FF1587" w:rsidP="00221B09">
            <w:pPr>
              <w:rPr>
                <w:rFonts w:ascii="Arial" w:hAnsi="Arial" w:cs="Arial"/>
                <w:b/>
                <w:sz w:val="24"/>
                <w:szCs w:val="24"/>
              </w:rPr>
            </w:pPr>
            <w:r w:rsidRPr="00853F9E">
              <w:rPr>
                <w:rFonts w:ascii="Arial" w:hAnsi="Arial" w:cs="Arial"/>
                <w:sz w:val="24"/>
                <w:szCs w:val="24"/>
              </w:rPr>
              <w:t>New targets should be placed to increase the number of young people as well as females in this category</w:t>
            </w:r>
            <w:r w:rsidRPr="00853F9E">
              <w:rPr>
                <w:rFonts w:ascii="Arial" w:hAnsi="Arial" w:cs="Arial"/>
                <w:b/>
                <w:sz w:val="24"/>
                <w:szCs w:val="24"/>
              </w:rPr>
              <w:t>.</w:t>
            </w:r>
          </w:p>
        </w:tc>
      </w:tr>
      <w:tr w:rsidR="00FF1587" w:rsidRPr="00853F9E" w14:paraId="2DBB4220" w14:textId="77777777" w:rsidTr="1E50AAFB">
        <w:tc>
          <w:tcPr>
            <w:tcW w:w="2801" w:type="dxa"/>
          </w:tcPr>
          <w:p w14:paraId="2760D9CC" w14:textId="77777777" w:rsidR="00FF1587" w:rsidRPr="00853F9E" w:rsidRDefault="00FF1587" w:rsidP="00221B09">
            <w:pPr>
              <w:rPr>
                <w:rFonts w:ascii="Arial" w:hAnsi="Arial" w:cs="Arial"/>
                <w:b/>
                <w:sz w:val="24"/>
                <w:szCs w:val="24"/>
              </w:rPr>
            </w:pPr>
            <w:r w:rsidRPr="00853F9E">
              <w:rPr>
                <w:rFonts w:ascii="Arial" w:hAnsi="Arial" w:cs="Arial"/>
                <w:b/>
                <w:sz w:val="24"/>
                <w:szCs w:val="24"/>
              </w:rPr>
              <w:t>Elementary workers</w:t>
            </w:r>
          </w:p>
        </w:tc>
        <w:tc>
          <w:tcPr>
            <w:tcW w:w="1211" w:type="dxa"/>
          </w:tcPr>
          <w:p w14:paraId="499032B6" w14:textId="63734527" w:rsidR="00FF1587" w:rsidRPr="00853F9E" w:rsidRDefault="00A96947" w:rsidP="00221B09">
            <w:pPr>
              <w:jc w:val="center"/>
              <w:rPr>
                <w:rFonts w:ascii="Arial" w:hAnsi="Arial" w:cs="Arial"/>
                <w:sz w:val="24"/>
                <w:szCs w:val="24"/>
              </w:rPr>
            </w:pPr>
            <w:r w:rsidRPr="00853F9E">
              <w:rPr>
                <w:rFonts w:ascii="Arial" w:hAnsi="Arial" w:cs="Arial"/>
                <w:sz w:val="24"/>
                <w:szCs w:val="24"/>
              </w:rPr>
              <w:t>1</w:t>
            </w:r>
            <w:r w:rsidR="00532B4A" w:rsidRPr="00853F9E">
              <w:rPr>
                <w:rFonts w:ascii="Arial" w:hAnsi="Arial" w:cs="Arial"/>
                <w:sz w:val="24"/>
                <w:szCs w:val="24"/>
              </w:rPr>
              <w:t>9</w:t>
            </w:r>
            <w:r w:rsidR="00FF1587" w:rsidRPr="00853F9E">
              <w:rPr>
                <w:rFonts w:ascii="Arial" w:hAnsi="Arial" w:cs="Arial"/>
                <w:sz w:val="24"/>
                <w:szCs w:val="24"/>
              </w:rPr>
              <w:t>%</w:t>
            </w:r>
          </w:p>
        </w:tc>
        <w:tc>
          <w:tcPr>
            <w:tcW w:w="2408" w:type="dxa"/>
          </w:tcPr>
          <w:p w14:paraId="3BF65486"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African males are dominant followed by African females. There are no Indians, Whites, `and coloureds.</w:t>
            </w:r>
          </w:p>
        </w:tc>
        <w:tc>
          <w:tcPr>
            <w:tcW w:w="1203" w:type="dxa"/>
          </w:tcPr>
          <w:p w14:paraId="74155B70" w14:textId="203D7D21" w:rsidR="00FF1587" w:rsidRPr="00853F9E" w:rsidRDefault="00A96947" w:rsidP="00221B09">
            <w:pPr>
              <w:jc w:val="center"/>
              <w:rPr>
                <w:rFonts w:ascii="Arial" w:hAnsi="Arial" w:cs="Arial"/>
                <w:b/>
                <w:sz w:val="24"/>
                <w:szCs w:val="24"/>
              </w:rPr>
            </w:pPr>
            <w:r w:rsidRPr="00853F9E">
              <w:rPr>
                <w:rFonts w:ascii="Arial" w:hAnsi="Arial" w:cs="Arial"/>
                <w:b/>
                <w:sz w:val="24"/>
                <w:szCs w:val="24"/>
              </w:rPr>
              <w:t>32</w:t>
            </w:r>
            <w:r w:rsidR="00FF1587" w:rsidRPr="00853F9E">
              <w:rPr>
                <w:rFonts w:ascii="Arial" w:hAnsi="Arial" w:cs="Arial"/>
                <w:b/>
                <w:sz w:val="24"/>
                <w:szCs w:val="24"/>
              </w:rPr>
              <w:t>%</w:t>
            </w:r>
          </w:p>
        </w:tc>
        <w:tc>
          <w:tcPr>
            <w:tcW w:w="3028" w:type="dxa"/>
          </w:tcPr>
          <w:p w14:paraId="7261D1D1" w14:textId="77777777" w:rsidR="00FF1587" w:rsidRPr="00853F9E" w:rsidRDefault="00FF1587" w:rsidP="00221B09">
            <w:pPr>
              <w:rPr>
                <w:rFonts w:ascii="Arial" w:hAnsi="Arial" w:cs="Arial"/>
                <w:b/>
                <w:sz w:val="24"/>
                <w:szCs w:val="24"/>
              </w:rPr>
            </w:pPr>
            <w:r w:rsidRPr="00853F9E">
              <w:rPr>
                <w:rFonts w:ascii="Arial" w:hAnsi="Arial" w:cs="Arial"/>
                <w:sz w:val="24"/>
                <w:szCs w:val="24"/>
              </w:rPr>
              <w:t>New targets should be placed to increase the number of young people as well as females in this category</w:t>
            </w:r>
            <w:r w:rsidRPr="00853F9E">
              <w:rPr>
                <w:rFonts w:ascii="Arial" w:hAnsi="Arial" w:cs="Arial"/>
                <w:b/>
                <w:sz w:val="24"/>
                <w:szCs w:val="24"/>
              </w:rPr>
              <w:t>.</w:t>
            </w:r>
          </w:p>
        </w:tc>
      </w:tr>
    </w:tbl>
    <w:p w14:paraId="03E4A191" w14:textId="77777777" w:rsidR="00FF1587" w:rsidRPr="00853F9E" w:rsidRDefault="00FF1587" w:rsidP="00FF1587">
      <w:pPr>
        <w:pStyle w:val="ListParagraph"/>
        <w:ind w:left="780"/>
        <w:jc w:val="both"/>
        <w:rPr>
          <w:rFonts w:ascii="Arial" w:hAnsi="Arial" w:cs="Arial"/>
          <w:sz w:val="24"/>
          <w:szCs w:val="24"/>
        </w:rPr>
      </w:pPr>
    </w:p>
    <w:p w14:paraId="7516E647" w14:textId="77777777" w:rsidR="00FF1587" w:rsidRPr="00853F9E" w:rsidRDefault="00FF1587" w:rsidP="00FF1587">
      <w:pPr>
        <w:pStyle w:val="ListParagraph"/>
        <w:ind w:left="780"/>
        <w:jc w:val="both"/>
        <w:rPr>
          <w:rFonts w:ascii="Arial" w:hAnsi="Arial" w:cs="Arial"/>
          <w:sz w:val="24"/>
          <w:szCs w:val="24"/>
        </w:rPr>
      </w:pPr>
    </w:p>
    <w:p w14:paraId="0A8D3140" w14:textId="137A9B32"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.8 Component H</w:t>
      </w:r>
      <w:r w:rsidR="00FF1587" w:rsidRPr="00853F9E">
        <w:rPr>
          <w:rFonts w:ascii="Arial" w:hAnsi="Arial" w:cs="Arial"/>
          <w:sz w:val="24"/>
          <w:szCs w:val="24"/>
        </w:rPr>
        <w:t xml:space="preserve">: </w:t>
      </w:r>
      <w:r w:rsidR="00FF1587" w:rsidRPr="00853F9E">
        <w:rPr>
          <w:rFonts w:ascii="Arial" w:hAnsi="Arial" w:cs="Arial"/>
          <w:b/>
          <w:bCs/>
          <w:sz w:val="24"/>
          <w:szCs w:val="24"/>
        </w:rPr>
        <w:t>CAPACITATING MUNICIPAL WORKFORCE</w:t>
      </w:r>
    </w:p>
    <w:tbl>
      <w:tblPr>
        <w:tblStyle w:val="TableGrid0"/>
        <w:tblW w:w="9313" w:type="dxa"/>
        <w:tblInd w:w="-106" w:type="dxa"/>
        <w:tblCellMar>
          <w:top w:w="50" w:type="dxa"/>
          <w:left w:w="106" w:type="dxa"/>
          <w:right w:w="55" w:type="dxa"/>
        </w:tblCellMar>
        <w:tblLook w:val="04A0" w:firstRow="1" w:lastRow="0" w:firstColumn="1" w:lastColumn="0" w:noHBand="0" w:noVBand="1"/>
      </w:tblPr>
      <w:tblGrid>
        <w:gridCol w:w="464"/>
        <w:gridCol w:w="3601"/>
        <w:gridCol w:w="3479"/>
        <w:gridCol w:w="1769"/>
      </w:tblGrid>
      <w:tr w:rsidR="00FF1587" w:rsidRPr="00853F9E" w14:paraId="751B9F64" w14:textId="77777777" w:rsidTr="00221B09">
        <w:trPr>
          <w:trHeight w:val="314"/>
        </w:trPr>
        <w:tc>
          <w:tcPr>
            <w:tcW w:w="464" w:type="dxa"/>
            <w:tcBorders>
              <w:top w:val="single" w:sz="8" w:space="0" w:color="000000"/>
              <w:left w:val="single" w:sz="8" w:space="0" w:color="000000"/>
              <w:bottom w:val="single" w:sz="8" w:space="0" w:color="000000"/>
              <w:right w:val="nil"/>
            </w:tcBorders>
            <w:shd w:val="clear" w:color="auto" w:fill="C9C9C9"/>
          </w:tcPr>
          <w:p w14:paraId="65A716AD" w14:textId="77777777" w:rsidR="00FF1587" w:rsidRPr="00853F9E" w:rsidRDefault="00FF1587" w:rsidP="00221B09">
            <w:pPr>
              <w:jc w:val="both"/>
              <w:rPr>
                <w:rFonts w:ascii="Arial" w:hAnsi="Arial" w:cs="Arial"/>
                <w:sz w:val="24"/>
                <w:szCs w:val="24"/>
              </w:rPr>
            </w:pPr>
          </w:p>
        </w:tc>
        <w:tc>
          <w:tcPr>
            <w:tcW w:w="7080" w:type="dxa"/>
            <w:gridSpan w:val="2"/>
            <w:tcBorders>
              <w:top w:val="single" w:sz="8" w:space="0" w:color="000000"/>
              <w:left w:val="nil"/>
              <w:bottom w:val="single" w:sz="8" w:space="0" w:color="000000"/>
              <w:right w:val="nil"/>
            </w:tcBorders>
            <w:shd w:val="clear" w:color="auto" w:fill="C9C9C9"/>
          </w:tcPr>
          <w:p w14:paraId="561DCE0D" w14:textId="77777777" w:rsidR="00FF1587" w:rsidRPr="00853F9E" w:rsidRDefault="00FF1587" w:rsidP="00221B09">
            <w:pPr>
              <w:ind w:left="1255"/>
              <w:jc w:val="both"/>
              <w:rPr>
                <w:rFonts w:ascii="Arial" w:hAnsi="Arial" w:cs="Arial"/>
                <w:sz w:val="24"/>
                <w:szCs w:val="24"/>
              </w:rPr>
            </w:pPr>
            <w:r w:rsidRPr="00853F9E">
              <w:rPr>
                <w:rFonts w:ascii="Arial" w:eastAsia="Cambria" w:hAnsi="Arial" w:cs="Arial"/>
                <w:b/>
                <w:sz w:val="24"/>
                <w:szCs w:val="24"/>
              </w:rPr>
              <w:t xml:space="preserve">HR Policies and Plans </w:t>
            </w:r>
          </w:p>
        </w:tc>
        <w:tc>
          <w:tcPr>
            <w:tcW w:w="1769" w:type="dxa"/>
            <w:tcBorders>
              <w:top w:val="single" w:sz="8" w:space="0" w:color="000000"/>
              <w:left w:val="nil"/>
              <w:bottom w:val="single" w:sz="8" w:space="0" w:color="000000"/>
              <w:right w:val="single" w:sz="8" w:space="0" w:color="000000"/>
            </w:tcBorders>
            <w:shd w:val="clear" w:color="auto" w:fill="C9C9C9"/>
          </w:tcPr>
          <w:p w14:paraId="5076B571" w14:textId="77777777" w:rsidR="00FF1587" w:rsidRPr="00853F9E" w:rsidRDefault="00FF1587" w:rsidP="00221B09">
            <w:pPr>
              <w:jc w:val="both"/>
              <w:rPr>
                <w:rFonts w:ascii="Arial" w:hAnsi="Arial" w:cs="Arial"/>
                <w:sz w:val="24"/>
                <w:szCs w:val="24"/>
              </w:rPr>
            </w:pPr>
          </w:p>
        </w:tc>
      </w:tr>
      <w:tr w:rsidR="00FF1587" w:rsidRPr="00853F9E" w14:paraId="4C075F6F" w14:textId="77777777" w:rsidTr="00221B09">
        <w:trPr>
          <w:trHeight w:val="706"/>
        </w:trPr>
        <w:tc>
          <w:tcPr>
            <w:tcW w:w="464"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3FBEBC62"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134DDB96" w14:textId="77777777" w:rsidR="00FF1587" w:rsidRPr="00853F9E" w:rsidRDefault="00FF1587" w:rsidP="00221B09">
            <w:pPr>
              <w:ind w:right="41"/>
              <w:jc w:val="both"/>
              <w:rPr>
                <w:rFonts w:ascii="Arial" w:hAnsi="Arial" w:cs="Arial"/>
                <w:sz w:val="24"/>
                <w:szCs w:val="24"/>
              </w:rPr>
            </w:pPr>
            <w:r w:rsidRPr="00853F9E">
              <w:rPr>
                <w:rFonts w:ascii="Arial" w:eastAsia="Cambria" w:hAnsi="Arial" w:cs="Arial"/>
                <w:b/>
                <w:sz w:val="24"/>
                <w:szCs w:val="24"/>
              </w:rPr>
              <w:t xml:space="preserve">Name of Policy </w:t>
            </w:r>
          </w:p>
        </w:tc>
        <w:tc>
          <w:tcPr>
            <w:tcW w:w="3479" w:type="dxa"/>
            <w:tcBorders>
              <w:top w:val="single" w:sz="8" w:space="0" w:color="000000"/>
              <w:left w:val="single" w:sz="8" w:space="0" w:color="000000"/>
              <w:bottom w:val="single" w:sz="8" w:space="0" w:color="C9C9C9"/>
              <w:right w:val="single" w:sz="8" w:space="0" w:color="000000"/>
            </w:tcBorders>
            <w:shd w:val="clear" w:color="auto" w:fill="C9C9C9"/>
            <w:vAlign w:val="center"/>
          </w:tcPr>
          <w:p w14:paraId="2CEDD71F"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b/>
                <w:sz w:val="24"/>
                <w:szCs w:val="24"/>
              </w:rPr>
              <w:t xml:space="preserve">Completed </w:t>
            </w:r>
          </w:p>
        </w:tc>
        <w:tc>
          <w:tcPr>
            <w:tcW w:w="1769" w:type="dxa"/>
            <w:vMerge w:val="restart"/>
            <w:tcBorders>
              <w:top w:val="single" w:sz="8" w:space="0" w:color="000000"/>
              <w:left w:val="single" w:sz="8" w:space="0" w:color="000000"/>
              <w:bottom w:val="single" w:sz="8" w:space="0" w:color="000000"/>
              <w:right w:val="single" w:sz="8" w:space="0" w:color="000000"/>
            </w:tcBorders>
            <w:shd w:val="clear" w:color="auto" w:fill="C9C9C9"/>
          </w:tcPr>
          <w:p w14:paraId="3B627AA2" w14:textId="77777777" w:rsidR="00FF1587" w:rsidRPr="00853F9E" w:rsidRDefault="00FF1587" w:rsidP="00221B09">
            <w:pPr>
              <w:ind w:left="17" w:right="22"/>
              <w:jc w:val="both"/>
              <w:rPr>
                <w:rFonts w:ascii="Arial" w:hAnsi="Arial" w:cs="Arial"/>
                <w:sz w:val="24"/>
                <w:szCs w:val="24"/>
              </w:rPr>
            </w:pPr>
            <w:r w:rsidRPr="00853F9E">
              <w:rPr>
                <w:rFonts w:ascii="Arial" w:eastAsia="Cambria" w:hAnsi="Arial" w:cs="Arial"/>
                <w:b/>
                <w:sz w:val="24"/>
                <w:szCs w:val="24"/>
              </w:rPr>
              <w:t xml:space="preserve">Date adopted by council or comment on failure to adopt </w:t>
            </w:r>
          </w:p>
        </w:tc>
      </w:tr>
      <w:tr w:rsidR="00FF1587" w:rsidRPr="00853F9E" w14:paraId="6F1FF3E9" w14:textId="77777777" w:rsidTr="00221B09">
        <w:trPr>
          <w:trHeight w:val="602"/>
        </w:trPr>
        <w:tc>
          <w:tcPr>
            <w:tcW w:w="464"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51E50335"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3601"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59B8F8F2" w14:textId="77777777" w:rsidR="00FF1587" w:rsidRPr="00853F9E" w:rsidRDefault="00FF1587" w:rsidP="00221B09">
            <w:pPr>
              <w:ind w:left="2"/>
              <w:jc w:val="both"/>
              <w:rPr>
                <w:rFonts w:ascii="Arial" w:hAnsi="Arial" w:cs="Arial"/>
                <w:sz w:val="24"/>
                <w:szCs w:val="24"/>
              </w:rPr>
            </w:pPr>
            <w:r w:rsidRPr="00853F9E">
              <w:rPr>
                <w:rFonts w:ascii="Arial" w:eastAsia="Cambria" w:hAnsi="Arial" w:cs="Arial"/>
                <w:b/>
                <w:sz w:val="24"/>
                <w:szCs w:val="24"/>
              </w:rPr>
              <w:t xml:space="preserve">  </w:t>
            </w:r>
          </w:p>
        </w:tc>
        <w:tc>
          <w:tcPr>
            <w:tcW w:w="3479" w:type="dxa"/>
            <w:tcBorders>
              <w:top w:val="single" w:sz="8" w:space="0" w:color="C9C9C9"/>
              <w:left w:val="single" w:sz="8" w:space="0" w:color="000000"/>
              <w:bottom w:val="single" w:sz="8" w:space="0" w:color="000000"/>
              <w:right w:val="single" w:sz="8" w:space="0" w:color="000000"/>
            </w:tcBorders>
            <w:shd w:val="clear" w:color="auto" w:fill="C9C9C9"/>
            <w:vAlign w:val="center"/>
          </w:tcPr>
          <w:p w14:paraId="28333CF3"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8" w:space="0" w:color="000000"/>
              <w:bottom w:val="single" w:sz="8" w:space="0" w:color="000000"/>
              <w:right w:val="single" w:sz="8" w:space="0" w:color="000000"/>
            </w:tcBorders>
          </w:tcPr>
          <w:p w14:paraId="50B5F25F" w14:textId="77777777" w:rsidR="00FF1587" w:rsidRPr="00853F9E" w:rsidRDefault="00FF1587" w:rsidP="00221B09">
            <w:pPr>
              <w:jc w:val="both"/>
              <w:rPr>
                <w:rFonts w:ascii="Arial" w:hAnsi="Arial" w:cs="Arial"/>
                <w:sz w:val="24"/>
                <w:szCs w:val="24"/>
              </w:rPr>
            </w:pPr>
          </w:p>
        </w:tc>
      </w:tr>
      <w:tr w:rsidR="00FF1587" w:rsidRPr="00853F9E" w14:paraId="631AFDDB" w14:textId="77777777" w:rsidTr="00221B09">
        <w:trPr>
          <w:trHeight w:val="560"/>
        </w:trPr>
        <w:tc>
          <w:tcPr>
            <w:tcW w:w="464" w:type="dxa"/>
            <w:tcBorders>
              <w:top w:val="single" w:sz="8" w:space="0" w:color="000000"/>
              <w:left w:val="single" w:sz="8" w:space="0" w:color="000000"/>
              <w:bottom w:val="single" w:sz="8" w:space="0" w:color="000000"/>
              <w:right w:val="single" w:sz="8" w:space="0" w:color="000000"/>
            </w:tcBorders>
            <w:vAlign w:val="center"/>
          </w:tcPr>
          <w:p w14:paraId="37DD23D6" w14:textId="77777777" w:rsidR="00FF1587" w:rsidRPr="00853F9E" w:rsidRDefault="00FF1587" w:rsidP="00221B09">
            <w:pPr>
              <w:ind w:right="46"/>
              <w:jc w:val="both"/>
              <w:rPr>
                <w:rFonts w:ascii="Arial" w:hAnsi="Arial" w:cs="Arial"/>
                <w:sz w:val="24"/>
                <w:szCs w:val="24"/>
              </w:rPr>
            </w:pPr>
            <w:r w:rsidRPr="00853F9E">
              <w:rPr>
                <w:rFonts w:ascii="Arial" w:eastAsia="Cambria" w:hAnsi="Arial" w:cs="Arial"/>
                <w:sz w:val="24"/>
                <w:szCs w:val="24"/>
              </w:rPr>
              <w:t xml:space="preserve">1 </w:t>
            </w:r>
          </w:p>
        </w:tc>
        <w:tc>
          <w:tcPr>
            <w:tcW w:w="3601" w:type="dxa"/>
            <w:tcBorders>
              <w:top w:val="single" w:sz="8" w:space="0" w:color="000000"/>
              <w:left w:val="single" w:sz="8" w:space="0" w:color="000000"/>
              <w:bottom w:val="single" w:sz="8" w:space="0" w:color="000000"/>
              <w:right w:val="single" w:sz="8" w:space="0" w:color="000000"/>
            </w:tcBorders>
            <w:vAlign w:val="center"/>
          </w:tcPr>
          <w:p w14:paraId="39B49BB0" w14:textId="77777777" w:rsidR="00FF1587" w:rsidRPr="00853F9E" w:rsidRDefault="00FF1587" w:rsidP="00221B09">
            <w:pPr>
              <w:ind w:right="45"/>
              <w:jc w:val="both"/>
              <w:rPr>
                <w:rFonts w:ascii="Arial" w:hAnsi="Arial" w:cs="Arial"/>
                <w:color w:val="FF0000"/>
                <w:sz w:val="24"/>
                <w:szCs w:val="24"/>
              </w:rPr>
            </w:pPr>
            <w:r w:rsidRPr="00853F9E">
              <w:rPr>
                <w:rFonts w:ascii="Arial" w:eastAsia="Cambria" w:hAnsi="Arial" w:cs="Arial"/>
                <w:sz w:val="24"/>
                <w:szCs w:val="24"/>
              </w:rPr>
              <w:t xml:space="preserve">Code of Conduct </w:t>
            </w:r>
          </w:p>
        </w:tc>
        <w:tc>
          <w:tcPr>
            <w:tcW w:w="3479" w:type="dxa"/>
            <w:tcBorders>
              <w:top w:val="single" w:sz="8" w:space="0" w:color="000000"/>
              <w:left w:val="single" w:sz="8" w:space="0" w:color="000000"/>
              <w:bottom w:val="single" w:sz="8" w:space="0" w:color="000000"/>
              <w:right w:val="single" w:sz="8" w:space="0" w:color="000000"/>
            </w:tcBorders>
            <w:vAlign w:val="center"/>
          </w:tcPr>
          <w:p w14:paraId="60C58BB2"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158D26ED" w14:textId="5002E0FA"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w:t>
            </w:r>
            <w:r w:rsidR="00D5715D" w:rsidRPr="00853F9E">
              <w:rPr>
                <w:rFonts w:ascii="Arial" w:eastAsia="Cambria" w:hAnsi="Arial" w:cs="Arial"/>
                <w:sz w:val="24"/>
                <w:szCs w:val="24"/>
              </w:rPr>
              <w:t>02</w:t>
            </w:r>
            <w:r w:rsidR="00CF134D" w:rsidRPr="00853F9E">
              <w:rPr>
                <w:rFonts w:ascii="Arial" w:eastAsia="Cambria" w:hAnsi="Arial" w:cs="Arial"/>
                <w:sz w:val="24"/>
                <w:szCs w:val="24"/>
              </w:rPr>
              <w:t>2</w:t>
            </w:r>
            <w:r w:rsidR="00D5715D"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4C83DEEE"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2071790" w14:textId="3980D028"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t>2</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551FC840" w14:textId="77777777" w:rsidR="00FF1587" w:rsidRPr="00853F9E" w:rsidRDefault="00FF1587" w:rsidP="00221B09">
            <w:pPr>
              <w:ind w:right="44"/>
              <w:jc w:val="both"/>
              <w:rPr>
                <w:rFonts w:ascii="Arial" w:hAnsi="Arial" w:cs="Arial"/>
                <w:color w:val="FF0000"/>
                <w:sz w:val="24"/>
                <w:szCs w:val="24"/>
              </w:rPr>
            </w:pPr>
            <w:r w:rsidRPr="00853F9E">
              <w:rPr>
                <w:rFonts w:ascii="Arial" w:eastAsia="Cambria" w:hAnsi="Arial" w:cs="Arial"/>
                <w:sz w:val="24"/>
                <w:szCs w:val="24"/>
              </w:rPr>
              <w:t xml:space="preserve">Sexual Harassment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F523064" w14:textId="77777777" w:rsidR="00FF1587" w:rsidRPr="00853F9E" w:rsidRDefault="00FF1587" w:rsidP="00221B09">
            <w:pPr>
              <w:ind w:right="42"/>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4F1750CE" w14:textId="4B2F1509" w:rsidR="00FF1587" w:rsidRPr="00853F9E" w:rsidRDefault="00D5715D" w:rsidP="00221B09">
            <w:pPr>
              <w:ind w:right="47"/>
              <w:jc w:val="both"/>
              <w:rPr>
                <w:rFonts w:ascii="Arial" w:hAnsi="Arial" w:cs="Arial"/>
                <w:sz w:val="24"/>
                <w:szCs w:val="24"/>
              </w:rPr>
            </w:pPr>
            <w:r w:rsidRPr="00853F9E">
              <w:rPr>
                <w:rFonts w:ascii="Arial" w:hAnsi="Arial" w:cs="Arial"/>
                <w:sz w:val="24"/>
                <w:szCs w:val="24"/>
              </w:rPr>
              <w:t>202</w:t>
            </w:r>
            <w:r w:rsidR="00CF134D" w:rsidRPr="00853F9E">
              <w:rPr>
                <w:rFonts w:ascii="Arial" w:hAnsi="Arial" w:cs="Arial"/>
                <w:sz w:val="24"/>
                <w:szCs w:val="24"/>
              </w:rPr>
              <w:t>2</w:t>
            </w:r>
            <w:r w:rsidRPr="00853F9E">
              <w:rPr>
                <w:rFonts w:ascii="Arial" w:hAnsi="Arial" w:cs="Arial"/>
                <w:sz w:val="24"/>
                <w:szCs w:val="24"/>
              </w:rPr>
              <w:t>/202</w:t>
            </w:r>
            <w:r w:rsidR="00CF134D" w:rsidRPr="00853F9E">
              <w:rPr>
                <w:rFonts w:ascii="Arial" w:hAnsi="Arial" w:cs="Arial"/>
                <w:sz w:val="24"/>
                <w:szCs w:val="24"/>
              </w:rPr>
              <w:t>3</w:t>
            </w:r>
          </w:p>
        </w:tc>
      </w:tr>
      <w:tr w:rsidR="00FF1587" w:rsidRPr="00853F9E" w14:paraId="3F3A24B4" w14:textId="77777777" w:rsidTr="00221B09">
        <w:trPr>
          <w:trHeight w:val="749"/>
        </w:trPr>
        <w:tc>
          <w:tcPr>
            <w:tcW w:w="464" w:type="dxa"/>
            <w:tcBorders>
              <w:top w:val="single" w:sz="8" w:space="0" w:color="000000"/>
              <w:left w:val="single" w:sz="8" w:space="0" w:color="000000"/>
              <w:bottom w:val="single" w:sz="8" w:space="0" w:color="000000"/>
              <w:right w:val="single" w:sz="8" w:space="0" w:color="000000"/>
            </w:tcBorders>
            <w:vAlign w:val="center"/>
          </w:tcPr>
          <w:p w14:paraId="274ABF7F" w14:textId="43C90083" w:rsidR="00FF1587" w:rsidRPr="00853F9E" w:rsidRDefault="00D5715D" w:rsidP="00221B09">
            <w:pPr>
              <w:ind w:right="46"/>
              <w:jc w:val="both"/>
              <w:rPr>
                <w:rFonts w:ascii="Arial" w:hAnsi="Arial" w:cs="Arial"/>
                <w:sz w:val="24"/>
                <w:szCs w:val="24"/>
              </w:rPr>
            </w:pPr>
            <w:r w:rsidRPr="00853F9E">
              <w:rPr>
                <w:rFonts w:ascii="Arial" w:hAnsi="Arial" w:cs="Arial"/>
                <w:sz w:val="24"/>
                <w:szCs w:val="24"/>
              </w:rPr>
              <w:t>3</w:t>
            </w:r>
          </w:p>
        </w:tc>
        <w:tc>
          <w:tcPr>
            <w:tcW w:w="3601" w:type="dxa"/>
            <w:tcBorders>
              <w:top w:val="single" w:sz="8" w:space="0" w:color="000000"/>
              <w:left w:val="single" w:sz="8" w:space="0" w:color="000000"/>
              <w:bottom w:val="single" w:sz="8" w:space="0" w:color="000000"/>
              <w:right w:val="single" w:sz="8" w:space="0" w:color="000000"/>
            </w:tcBorders>
            <w:vAlign w:val="center"/>
          </w:tcPr>
          <w:p w14:paraId="79A1335D" w14:textId="761C1A81" w:rsidR="00FF1587" w:rsidRPr="00853F9E" w:rsidRDefault="00FF1587" w:rsidP="00221B09">
            <w:pPr>
              <w:ind w:right="42"/>
              <w:jc w:val="both"/>
              <w:rPr>
                <w:rFonts w:ascii="Arial" w:hAnsi="Arial" w:cs="Arial"/>
                <w:color w:val="FF0000"/>
                <w:sz w:val="24"/>
                <w:szCs w:val="24"/>
              </w:rPr>
            </w:pPr>
            <w:r w:rsidRPr="00853F9E">
              <w:rPr>
                <w:rFonts w:ascii="Arial" w:eastAsia="Cambria" w:hAnsi="Arial" w:cs="Arial"/>
                <w:sz w:val="24"/>
                <w:szCs w:val="24"/>
              </w:rPr>
              <w:t>Recruitment</w:t>
            </w:r>
            <w:r w:rsidR="004C1BCF" w:rsidRPr="00853F9E">
              <w:rPr>
                <w:rFonts w:ascii="Arial" w:eastAsia="Cambria" w:hAnsi="Arial" w:cs="Arial"/>
                <w:sz w:val="24"/>
                <w:szCs w:val="24"/>
              </w:rPr>
              <w:t xml:space="preserve"> and Selection</w:t>
            </w:r>
            <w:r w:rsidRPr="00853F9E">
              <w:rPr>
                <w:rFonts w:ascii="Arial" w:eastAsia="Cambria" w:hAnsi="Arial" w:cs="Arial"/>
                <w:sz w:val="24"/>
                <w:szCs w:val="24"/>
              </w:rPr>
              <w:t xml:space="preserv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83C7AE2"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34312F0" w14:textId="245FADA0"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20</w:t>
            </w:r>
            <w:r w:rsidR="00D5715D" w:rsidRPr="00853F9E">
              <w:rPr>
                <w:rFonts w:ascii="Arial" w:eastAsia="Cambria" w:hAnsi="Arial" w:cs="Arial"/>
                <w:sz w:val="24"/>
                <w:szCs w:val="24"/>
              </w:rPr>
              <w:t>2</w:t>
            </w:r>
            <w:r w:rsidR="00CF134D" w:rsidRPr="00853F9E">
              <w:rPr>
                <w:rFonts w:ascii="Arial" w:eastAsia="Cambria" w:hAnsi="Arial" w:cs="Arial"/>
                <w:sz w:val="24"/>
                <w:szCs w:val="24"/>
              </w:rPr>
              <w:t>2</w:t>
            </w:r>
            <w:r w:rsidR="00D5715D"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51E6119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49EEAFB" w14:textId="0963602D"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lastRenderedPageBreak/>
              <w:t>4</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4FA964A4" w14:textId="1231603F" w:rsidR="00FF1587" w:rsidRPr="00853F9E" w:rsidRDefault="00FF1587" w:rsidP="00D5715D">
            <w:pPr>
              <w:jc w:val="both"/>
              <w:rPr>
                <w:rFonts w:ascii="Arial" w:hAnsi="Arial" w:cs="Arial"/>
                <w:sz w:val="24"/>
                <w:szCs w:val="24"/>
              </w:rPr>
            </w:pPr>
            <w:r w:rsidRPr="00853F9E">
              <w:rPr>
                <w:rFonts w:ascii="Arial" w:eastAsia="Cambria" w:hAnsi="Arial" w:cs="Arial"/>
                <w:sz w:val="24"/>
                <w:szCs w:val="24"/>
              </w:rPr>
              <w:t xml:space="preserve">Subsistence and Travelling Allowance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3086D008" w14:textId="27E2E8A2" w:rsidR="00FF1587" w:rsidRPr="00853F9E" w:rsidRDefault="00367148" w:rsidP="00221B09">
            <w:pPr>
              <w:ind w:left="79"/>
              <w:jc w:val="both"/>
              <w:rPr>
                <w:rFonts w:ascii="Arial" w:hAnsi="Arial" w:cs="Arial"/>
                <w:sz w:val="24"/>
                <w:szCs w:val="24"/>
              </w:rPr>
            </w:pPr>
            <w:r w:rsidRPr="00853F9E">
              <w:rPr>
                <w:rFonts w:ascii="Arial" w:eastAsia="Cambria" w:hAnsi="Arial" w:cs="Arial"/>
                <w:sz w:val="24"/>
                <w:szCs w:val="24"/>
              </w:rPr>
              <w:t>Currently being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EE77E53" w14:textId="36FD6497"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20</w:t>
            </w:r>
            <w:r w:rsidR="00367148" w:rsidRPr="00853F9E">
              <w:rPr>
                <w:rFonts w:ascii="Arial" w:eastAsia="Cambria" w:hAnsi="Arial" w:cs="Arial"/>
                <w:sz w:val="24"/>
                <w:szCs w:val="24"/>
              </w:rPr>
              <w:t>2</w:t>
            </w:r>
            <w:r w:rsidR="00CF134D" w:rsidRPr="00853F9E">
              <w:rPr>
                <w:rFonts w:ascii="Arial" w:eastAsia="Cambria" w:hAnsi="Arial" w:cs="Arial"/>
                <w:sz w:val="24"/>
                <w:szCs w:val="24"/>
              </w:rPr>
              <w:t>2</w:t>
            </w:r>
            <w:r w:rsidR="00367148" w:rsidRPr="00853F9E">
              <w:rPr>
                <w:rFonts w:ascii="Arial" w:eastAsia="Cambria" w:hAnsi="Arial" w:cs="Arial"/>
                <w:sz w:val="24"/>
                <w:szCs w:val="24"/>
              </w:rPr>
              <w:t>/202</w:t>
            </w:r>
            <w:r w:rsidR="00CF134D" w:rsidRPr="00853F9E">
              <w:rPr>
                <w:rFonts w:ascii="Arial" w:eastAsia="Cambria" w:hAnsi="Arial" w:cs="Arial"/>
                <w:sz w:val="24"/>
                <w:szCs w:val="24"/>
              </w:rPr>
              <w:t>3</w:t>
            </w:r>
            <w:r w:rsidRPr="00853F9E">
              <w:rPr>
                <w:rFonts w:ascii="Arial" w:eastAsia="Cambria" w:hAnsi="Arial" w:cs="Arial"/>
                <w:sz w:val="24"/>
                <w:szCs w:val="24"/>
              </w:rPr>
              <w:t xml:space="preserve"> </w:t>
            </w:r>
          </w:p>
        </w:tc>
      </w:tr>
      <w:tr w:rsidR="00FF1587" w:rsidRPr="00853F9E" w14:paraId="7391407C"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23CB23C" w14:textId="301706C4" w:rsidR="00FF1587" w:rsidRPr="00853F9E" w:rsidRDefault="00D5715D" w:rsidP="00221B09">
            <w:pPr>
              <w:ind w:right="46"/>
              <w:jc w:val="both"/>
              <w:rPr>
                <w:rFonts w:ascii="Arial" w:hAnsi="Arial" w:cs="Arial"/>
                <w:sz w:val="24"/>
                <w:szCs w:val="24"/>
              </w:rPr>
            </w:pPr>
            <w:r w:rsidRPr="00853F9E">
              <w:rPr>
                <w:rFonts w:ascii="Arial" w:eastAsia="Cambria" w:hAnsi="Arial" w:cs="Arial"/>
                <w:sz w:val="24"/>
                <w:szCs w:val="24"/>
              </w:rPr>
              <w:t>5</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6D8E5101" w14:textId="08F9B8F5" w:rsidR="00FF1587" w:rsidRPr="00853F9E" w:rsidRDefault="00C413C8" w:rsidP="00221B09">
            <w:pPr>
              <w:ind w:right="46"/>
              <w:jc w:val="both"/>
              <w:rPr>
                <w:rFonts w:ascii="Arial" w:hAnsi="Arial" w:cs="Arial"/>
                <w:sz w:val="24"/>
                <w:szCs w:val="24"/>
              </w:rPr>
            </w:pPr>
            <w:r w:rsidRPr="00853F9E">
              <w:rPr>
                <w:rFonts w:ascii="Arial" w:eastAsia="Cambria" w:hAnsi="Arial" w:cs="Arial"/>
                <w:sz w:val="24"/>
                <w:szCs w:val="24"/>
              </w:rPr>
              <w:t>Payroll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07C68FD3"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678850D1" w14:textId="326589BE" w:rsidR="00FF1587" w:rsidRPr="00853F9E" w:rsidRDefault="00367148"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78C21FB5"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3213F7D" w14:textId="06CA947C" w:rsidR="00FF1587" w:rsidRPr="00853F9E" w:rsidRDefault="00D5715D" w:rsidP="00221B09">
            <w:pPr>
              <w:ind w:left="10"/>
              <w:jc w:val="both"/>
              <w:rPr>
                <w:rFonts w:ascii="Arial" w:hAnsi="Arial" w:cs="Arial"/>
                <w:sz w:val="24"/>
                <w:szCs w:val="24"/>
              </w:rPr>
            </w:pPr>
            <w:r w:rsidRPr="00853F9E">
              <w:rPr>
                <w:rFonts w:ascii="Arial" w:eastAsia="Cambria" w:hAnsi="Arial" w:cs="Arial"/>
                <w:sz w:val="24"/>
                <w:szCs w:val="24"/>
              </w:rPr>
              <w:t>7</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2D8D618C" w14:textId="7206EBA6" w:rsidR="00FF1587" w:rsidRPr="00853F9E" w:rsidRDefault="00D5715D" w:rsidP="00221B09">
            <w:pPr>
              <w:ind w:right="38"/>
              <w:jc w:val="both"/>
              <w:rPr>
                <w:rFonts w:ascii="Arial" w:hAnsi="Arial" w:cs="Arial"/>
                <w:color w:val="FF0000"/>
                <w:sz w:val="24"/>
                <w:szCs w:val="24"/>
              </w:rPr>
            </w:pPr>
            <w:r w:rsidRPr="00853F9E">
              <w:rPr>
                <w:rFonts w:ascii="Arial" w:eastAsia="Cambria" w:hAnsi="Arial" w:cs="Arial"/>
                <w:sz w:val="24"/>
                <w:szCs w:val="24"/>
              </w:rPr>
              <w:t>Fleet</w:t>
            </w:r>
            <w:r w:rsidR="00FF1587" w:rsidRPr="00853F9E">
              <w:rPr>
                <w:rFonts w:ascii="Arial" w:eastAsia="Cambria" w:hAnsi="Arial" w:cs="Arial"/>
                <w:sz w:val="24"/>
                <w:szCs w:val="24"/>
              </w:rPr>
              <w:t xml:space="preserve"> Vehicle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23E4081D"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7E17F941" w14:textId="45DD791C" w:rsidR="00FF1587" w:rsidRPr="00853F9E" w:rsidRDefault="00C413C8"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p>
        </w:tc>
      </w:tr>
      <w:tr w:rsidR="00FF1587" w:rsidRPr="00853F9E" w14:paraId="46F4278E"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4A474E93" w14:textId="2A7E0A64" w:rsidR="00FF1587" w:rsidRPr="00853F9E" w:rsidRDefault="00D5715D" w:rsidP="00D5715D">
            <w:pPr>
              <w:jc w:val="both"/>
              <w:rPr>
                <w:rFonts w:ascii="Arial" w:hAnsi="Arial" w:cs="Arial"/>
                <w:sz w:val="24"/>
                <w:szCs w:val="24"/>
              </w:rPr>
            </w:pPr>
            <w:r w:rsidRPr="00853F9E">
              <w:rPr>
                <w:rFonts w:ascii="Arial" w:eastAsia="Cambria" w:hAnsi="Arial" w:cs="Arial"/>
                <w:sz w:val="24"/>
                <w:szCs w:val="24"/>
              </w:rPr>
              <w:t>8</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2C9E45EE" w14:textId="6FA92EBC"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Supply Chain Management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4EED7DD9" w14:textId="77777777" w:rsidR="00FF1587" w:rsidRPr="00853F9E" w:rsidRDefault="00FF1587" w:rsidP="00221B09">
            <w:pPr>
              <w:ind w:right="42"/>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801C521" w14:textId="193F1A49"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r w:rsidR="00FF1587" w:rsidRPr="00853F9E">
              <w:rPr>
                <w:rFonts w:ascii="Arial" w:eastAsia="Cambria" w:hAnsi="Arial" w:cs="Arial"/>
                <w:sz w:val="24"/>
                <w:szCs w:val="24"/>
              </w:rPr>
              <w:t xml:space="preserve"> </w:t>
            </w:r>
          </w:p>
        </w:tc>
      </w:tr>
      <w:tr w:rsidR="00FF1587" w:rsidRPr="00853F9E" w14:paraId="59D5C2CA" w14:textId="77777777" w:rsidTr="00221B09">
        <w:trPr>
          <w:trHeight w:val="749"/>
        </w:trPr>
        <w:tc>
          <w:tcPr>
            <w:tcW w:w="464" w:type="dxa"/>
            <w:tcBorders>
              <w:top w:val="single" w:sz="8" w:space="0" w:color="000000"/>
              <w:left w:val="single" w:sz="8" w:space="0" w:color="000000"/>
              <w:bottom w:val="single" w:sz="8" w:space="0" w:color="000000"/>
              <w:right w:val="single" w:sz="8" w:space="0" w:color="000000"/>
            </w:tcBorders>
            <w:vAlign w:val="center"/>
          </w:tcPr>
          <w:p w14:paraId="1F9E3EA4" w14:textId="2C19E92A" w:rsidR="00FF1587" w:rsidRPr="00853F9E" w:rsidRDefault="00D5715D" w:rsidP="00221B09">
            <w:pPr>
              <w:ind w:left="10"/>
              <w:jc w:val="both"/>
              <w:rPr>
                <w:rFonts w:ascii="Arial" w:hAnsi="Arial" w:cs="Arial"/>
                <w:sz w:val="24"/>
                <w:szCs w:val="24"/>
              </w:rPr>
            </w:pPr>
            <w:r w:rsidRPr="00853F9E">
              <w:rPr>
                <w:rFonts w:ascii="Arial" w:eastAsia="Cambria" w:hAnsi="Arial" w:cs="Arial"/>
                <w:sz w:val="24"/>
                <w:szCs w:val="24"/>
              </w:rPr>
              <w:t>9</w:t>
            </w:r>
            <w:r w:rsidR="00FF1587"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14D5DB12" w14:textId="77777777" w:rsidR="00FF1587" w:rsidRPr="00853F9E" w:rsidRDefault="00FF1587" w:rsidP="00221B09">
            <w:pPr>
              <w:ind w:right="43"/>
              <w:jc w:val="both"/>
              <w:rPr>
                <w:rFonts w:ascii="Arial" w:hAnsi="Arial" w:cs="Arial"/>
                <w:color w:val="FF0000"/>
                <w:sz w:val="24"/>
                <w:szCs w:val="24"/>
              </w:rPr>
            </w:pPr>
            <w:r w:rsidRPr="00853F9E">
              <w:rPr>
                <w:rFonts w:ascii="Arial" w:eastAsia="Cambria" w:hAnsi="Arial" w:cs="Arial"/>
                <w:sz w:val="24"/>
                <w:szCs w:val="24"/>
              </w:rPr>
              <w:t xml:space="preserve">Employment Equity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6B41EB92"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5AF73C6B" w14:textId="0969970A"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w:t>
            </w:r>
            <w:r w:rsidR="00CF134D" w:rsidRPr="00853F9E">
              <w:rPr>
                <w:rFonts w:ascii="Arial" w:eastAsia="Cambria" w:hAnsi="Arial" w:cs="Arial"/>
                <w:sz w:val="24"/>
                <w:szCs w:val="24"/>
              </w:rPr>
              <w:t>2</w:t>
            </w:r>
            <w:r w:rsidRPr="00853F9E">
              <w:rPr>
                <w:rFonts w:ascii="Arial" w:eastAsia="Cambria" w:hAnsi="Arial" w:cs="Arial"/>
                <w:sz w:val="24"/>
                <w:szCs w:val="24"/>
              </w:rPr>
              <w:t>/202</w:t>
            </w:r>
            <w:r w:rsidR="00CF134D" w:rsidRPr="00853F9E">
              <w:rPr>
                <w:rFonts w:ascii="Arial" w:eastAsia="Cambria" w:hAnsi="Arial" w:cs="Arial"/>
                <w:sz w:val="24"/>
                <w:szCs w:val="24"/>
              </w:rPr>
              <w:t>3</w:t>
            </w:r>
            <w:r w:rsidR="00FF1587" w:rsidRPr="00853F9E">
              <w:rPr>
                <w:rFonts w:ascii="Arial" w:eastAsia="Cambria" w:hAnsi="Arial" w:cs="Arial"/>
                <w:sz w:val="24"/>
                <w:szCs w:val="24"/>
              </w:rPr>
              <w:t xml:space="preserve"> </w:t>
            </w:r>
          </w:p>
        </w:tc>
      </w:tr>
      <w:tr w:rsidR="00FF1587" w:rsidRPr="00853F9E" w14:paraId="2387B03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89EAB20" w14:textId="5CEC2046" w:rsidR="00FF1587" w:rsidRPr="00853F9E" w:rsidRDefault="00FF1587" w:rsidP="00221B09">
            <w:pPr>
              <w:ind w:left="10"/>
              <w:jc w:val="both"/>
              <w:rPr>
                <w:rFonts w:ascii="Arial" w:hAnsi="Arial" w:cs="Arial"/>
                <w:sz w:val="24"/>
                <w:szCs w:val="24"/>
              </w:rPr>
            </w:pPr>
            <w:r w:rsidRPr="00853F9E">
              <w:rPr>
                <w:rFonts w:ascii="Arial" w:eastAsia="Cambria" w:hAnsi="Arial" w:cs="Arial"/>
                <w:sz w:val="24"/>
                <w:szCs w:val="24"/>
              </w:rPr>
              <w:t>1</w:t>
            </w:r>
            <w:r w:rsidR="00D5715D" w:rsidRPr="00853F9E">
              <w:rPr>
                <w:rFonts w:ascii="Arial" w:eastAsia="Cambria" w:hAnsi="Arial" w:cs="Arial"/>
                <w:sz w:val="24"/>
                <w:szCs w:val="24"/>
              </w:rPr>
              <w:t>0</w:t>
            </w: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7A17F277" w14:textId="4D49B6CB"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Property Rates Policy</w:t>
            </w:r>
            <w:r w:rsidR="00D5715D" w:rsidRPr="00853F9E">
              <w:rPr>
                <w:rFonts w:ascii="Arial" w:eastAsia="Cambria" w:hAnsi="Arial" w:cs="Arial"/>
                <w:sz w:val="24"/>
                <w:szCs w:val="24"/>
              </w:rPr>
              <w:t xml:space="preserve"> </w:t>
            </w:r>
            <w:r w:rsidRPr="00853F9E">
              <w:rPr>
                <w:rFonts w:ascii="Arial" w:eastAsia="Cambria" w:hAnsi="Arial" w:cs="Arial"/>
                <w:sz w:val="24"/>
                <w:szCs w:val="24"/>
              </w:rPr>
              <w:t xml:space="preserve"> </w:t>
            </w:r>
          </w:p>
        </w:tc>
        <w:tc>
          <w:tcPr>
            <w:tcW w:w="3479" w:type="dxa"/>
            <w:tcBorders>
              <w:top w:val="single" w:sz="8" w:space="0" w:color="000000"/>
              <w:left w:val="single" w:sz="8" w:space="0" w:color="000000"/>
              <w:bottom w:val="single" w:sz="8" w:space="0" w:color="000000"/>
              <w:right w:val="single" w:sz="8" w:space="0" w:color="000000"/>
            </w:tcBorders>
            <w:vAlign w:val="center"/>
          </w:tcPr>
          <w:p w14:paraId="03BDCB93" w14:textId="5ABDC174" w:rsidR="00FF1587" w:rsidRPr="00853F9E" w:rsidRDefault="004C1BCF" w:rsidP="00221B09">
            <w:pPr>
              <w:ind w:right="42"/>
              <w:jc w:val="both"/>
              <w:rPr>
                <w:rFonts w:ascii="Arial" w:hAnsi="Arial" w:cs="Arial"/>
                <w:sz w:val="24"/>
                <w:szCs w:val="24"/>
              </w:rPr>
            </w:pPr>
            <w:r w:rsidRPr="00853F9E">
              <w:rPr>
                <w:rFonts w:ascii="Arial" w:eastAsia="Cambria" w:hAnsi="Arial" w:cs="Arial"/>
                <w:sz w:val="24"/>
                <w:szCs w:val="24"/>
              </w:rPr>
              <w:t>Not</w:t>
            </w:r>
            <w:r w:rsidR="00FF1587" w:rsidRPr="00853F9E">
              <w:rPr>
                <w:rFonts w:ascii="Arial" w:eastAsia="Cambria" w:hAnsi="Arial" w:cs="Arial"/>
                <w:sz w:val="24"/>
                <w:szCs w:val="24"/>
              </w:rPr>
              <w:t xml:space="preserve">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2337821F" w14:textId="42279CCC" w:rsidR="00FF1587" w:rsidRPr="00853F9E" w:rsidRDefault="004C1BCF" w:rsidP="00221B09">
            <w:pPr>
              <w:ind w:right="48"/>
              <w:jc w:val="both"/>
              <w:rPr>
                <w:rFonts w:ascii="Arial" w:hAnsi="Arial" w:cs="Arial"/>
                <w:sz w:val="24"/>
                <w:szCs w:val="24"/>
              </w:rPr>
            </w:pPr>
            <w:r w:rsidRPr="00853F9E">
              <w:rPr>
                <w:rFonts w:ascii="Arial" w:eastAsia="Cambria" w:hAnsi="Arial" w:cs="Arial"/>
                <w:sz w:val="24"/>
                <w:szCs w:val="24"/>
              </w:rPr>
              <w:t>Not developed yet, still to be developed in 2024/2025</w:t>
            </w:r>
            <w:r w:rsidR="00FF1587" w:rsidRPr="00853F9E">
              <w:rPr>
                <w:rFonts w:ascii="Arial" w:eastAsia="Cambria" w:hAnsi="Arial" w:cs="Arial"/>
                <w:sz w:val="24"/>
                <w:szCs w:val="24"/>
              </w:rPr>
              <w:t xml:space="preserve"> </w:t>
            </w:r>
          </w:p>
        </w:tc>
      </w:tr>
      <w:tr w:rsidR="00FF1587" w:rsidRPr="00853F9E" w14:paraId="3014503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77EDB82" w14:textId="68F150A3" w:rsidR="00FF1587" w:rsidRPr="00853F9E" w:rsidRDefault="00FF1587" w:rsidP="00221B09">
            <w:pPr>
              <w:ind w:left="10"/>
              <w:jc w:val="both"/>
              <w:rPr>
                <w:rFonts w:ascii="Arial" w:hAnsi="Arial" w:cs="Arial"/>
                <w:sz w:val="24"/>
                <w:szCs w:val="24"/>
              </w:rPr>
            </w:pPr>
            <w:r w:rsidRPr="00853F9E">
              <w:rPr>
                <w:rFonts w:ascii="Arial" w:eastAsia="Cambria" w:hAnsi="Arial" w:cs="Arial"/>
                <w:sz w:val="24"/>
                <w:szCs w:val="24"/>
              </w:rPr>
              <w:t>1</w:t>
            </w:r>
            <w:r w:rsidR="00D5715D" w:rsidRPr="00853F9E">
              <w:rPr>
                <w:rFonts w:ascii="Arial" w:eastAsia="Cambria" w:hAnsi="Arial" w:cs="Arial"/>
                <w:sz w:val="24"/>
                <w:szCs w:val="24"/>
              </w:rPr>
              <w:t>1</w:t>
            </w:r>
            <w:r w:rsidRPr="00853F9E">
              <w:rPr>
                <w:rFonts w:ascii="Arial" w:eastAsia="Cambria" w:hAnsi="Arial" w:cs="Arial"/>
                <w:sz w:val="24"/>
                <w:szCs w:val="24"/>
              </w:rPr>
              <w:t xml:space="preserve"> </w:t>
            </w:r>
          </w:p>
        </w:tc>
        <w:tc>
          <w:tcPr>
            <w:tcW w:w="3601" w:type="dxa"/>
            <w:tcBorders>
              <w:top w:val="single" w:sz="8" w:space="0" w:color="000000"/>
              <w:left w:val="single" w:sz="8" w:space="0" w:color="000000"/>
              <w:bottom w:val="single" w:sz="8" w:space="0" w:color="000000"/>
              <w:right w:val="single" w:sz="8" w:space="0" w:color="000000"/>
            </w:tcBorders>
            <w:vAlign w:val="center"/>
          </w:tcPr>
          <w:p w14:paraId="48B7DB4C" w14:textId="77777777" w:rsidR="00FF1587" w:rsidRPr="00853F9E" w:rsidRDefault="00FF1587" w:rsidP="00221B09">
            <w:pPr>
              <w:ind w:right="47"/>
              <w:jc w:val="both"/>
              <w:rPr>
                <w:rFonts w:ascii="Arial" w:hAnsi="Arial" w:cs="Arial"/>
                <w:sz w:val="24"/>
                <w:szCs w:val="24"/>
              </w:rPr>
            </w:pPr>
            <w:r w:rsidRPr="00853F9E">
              <w:rPr>
                <w:rFonts w:ascii="Arial" w:eastAsia="Cambria" w:hAnsi="Arial" w:cs="Arial"/>
                <w:sz w:val="24"/>
                <w:szCs w:val="24"/>
              </w:rPr>
              <w:t xml:space="preserve">Indigent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5064E0FA" w14:textId="77777777" w:rsidR="00FF1587" w:rsidRPr="00853F9E" w:rsidRDefault="00FF1587" w:rsidP="00221B09">
            <w:pPr>
              <w:ind w:right="44"/>
              <w:jc w:val="both"/>
              <w:rPr>
                <w:rFonts w:ascii="Arial" w:hAnsi="Arial" w:cs="Arial"/>
                <w:sz w:val="24"/>
                <w:szCs w:val="24"/>
              </w:rPr>
            </w:pPr>
            <w:r w:rsidRPr="00853F9E">
              <w:rPr>
                <w:rFonts w:ascii="Arial" w:eastAsia="Cambria" w:hAnsi="Arial" w:cs="Arial"/>
                <w:sz w:val="24"/>
                <w:szCs w:val="24"/>
              </w:rPr>
              <w:t xml:space="preserve">Currently being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4917C603" w14:textId="60F8B454" w:rsidR="00FF1587" w:rsidRPr="00853F9E" w:rsidRDefault="00D5715D" w:rsidP="00221B09">
            <w:pPr>
              <w:ind w:right="47"/>
              <w:jc w:val="both"/>
              <w:rPr>
                <w:rFonts w:ascii="Arial" w:hAnsi="Arial" w:cs="Arial"/>
                <w:sz w:val="24"/>
                <w:szCs w:val="24"/>
              </w:rPr>
            </w:pPr>
            <w:r w:rsidRPr="00853F9E">
              <w:rPr>
                <w:rFonts w:ascii="Arial" w:eastAsia="Cambria" w:hAnsi="Arial" w:cs="Arial"/>
                <w:sz w:val="24"/>
                <w:szCs w:val="24"/>
              </w:rPr>
              <w:t>2022/2023</w:t>
            </w:r>
          </w:p>
        </w:tc>
      </w:tr>
      <w:tr w:rsidR="004C1BCF" w:rsidRPr="00853F9E" w14:paraId="146C484F"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CAA5792" w14:textId="4A1C14B8" w:rsidR="004C1BCF" w:rsidRPr="00853F9E" w:rsidRDefault="004C1BCF" w:rsidP="00221B09">
            <w:pPr>
              <w:ind w:left="10"/>
              <w:jc w:val="both"/>
              <w:rPr>
                <w:rFonts w:ascii="Arial" w:eastAsia="Cambria" w:hAnsi="Arial" w:cs="Arial"/>
                <w:sz w:val="24"/>
                <w:szCs w:val="24"/>
              </w:rPr>
            </w:pPr>
            <w:r w:rsidRPr="00853F9E">
              <w:rPr>
                <w:rFonts w:ascii="Arial" w:eastAsia="Cambria" w:hAnsi="Arial" w:cs="Arial"/>
                <w:sz w:val="24"/>
                <w:szCs w:val="24"/>
              </w:rPr>
              <w:t>12</w:t>
            </w:r>
          </w:p>
        </w:tc>
        <w:tc>
          <w:tcPr>
            <w:tcW w:w="3601" w:type="dxa"/>
            <w:tcBorders>
              <w:top w:val="single" w:sz="8" w:space="0" w:color="000000"/>
              <w:left w:val="single" w:sz="8" w:space="0" w:color="000000"/>
              <w:bottom w:val="single" w:sz="8" w:space="0" w:color="000000"/>
              <w:right w:val="single" w:sz="8" w:space="0" w:color="000000"/>
            </w:tcBorders>
            <w:vAlign w:val="center"/>
          </w:tcPr>
          <w:p w14:paraId="2DEE66AA" w14:textId="2E4E5480" w:rsidR="004C1BCF" w:rsidRPr="00853F9E" w:rsidRDefault="004C1BCF" w:rsidP="00221B09">
            <w:pPr>
              <w:ind w:right="47"/>
              <w:jc w:val="both"/>
              <w:rPr>
                <w:rFonts w:ascii="Arial" w:eastAsia="Cambria" w:hAnsi="Arial" w:cs="Arial"/>
                <w:sz w:val="24"/>
                <w:szCs w:val="24"/>
              </w:rPr>
            </w:pPr>
            <w:r w:rsidRPr="00853F9E">
              <w:rPr>
                <w:rFonts w:ascii="Arial" w:eastAsia="Cambria" w:hAnsi="Arial" w:cs="Arial"/>
                <w:sz w:val="24"/>
                <w:szCs w:val="24"/>
              </w:rPr>
              <w:t>Training And Development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2DE54D84" w14:textId="45B157A2" w:rsidR="004C1BCF"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 xml:space="preserve">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50DB9EEA" w14:textId="46067553" w:rsidR="004C1BCF"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A97EDF" w:rsidRPr="00853F9E" w14:paraId="3D1DCD8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F2899D1" w14:textId="47F978B2" w:rsidR="00A97EDF" w:rsidRPr="00853F9E" w:rsidRDefault="00A97EDF" w:rsidP="00A97EDF">
            <w:pPr>
              <w:ind w:left="10"/>
              <w:jc w:val="both"/>
              <w:rPr>
                <w:rFonts w:ascii="Arial" w:eastAsia="Cambria" w:hAnsi="Arial" w:cs="Arial"/>
                <w:sz w:val="24"/>
                <w:szCs w:val="24"/>
              </w:rPr>
            </w:pPr>
            <w:r w:rsidRPr="00853F9E">
              <w:rPr>
                <w:rFonts w:ascii="Arial" w:eastAsia="Cambria" w:hAnsi="Arial" w:cs="Arial"/>
                <w:sz w:val="24"/>
                <w:szCs w:val="24"/>
              </w:rPr>
              <w:t>13</w:t>
            </w:r>
          </w:p>
        </w:tc>
        <w:tc>
          <w:tcPr>
            <w:tcW w:w="3601" w:type="dxa"/>
            <w:tcBorders>
              <w:top w:val="single" w:sz="8" w:space="0" w:color="000000"/>
              <w:left w:val="single" w:sz="8" w:space="0" w:color="000000"/>
              <w:bottom w:val="single" w:sz="8" w:space="0" w:color="000000"/>
              <w:right w:val="single" w:sz="8" w:space="0" w:color="000000"/>
            </w:tcBorders>
            <w:vAlign w:val="center"/>
          </w:tcPr>
          <w:p w14:paraId="53A1F19E" w14:textId="5DACEC90" w:rsidR="00A97EDF" w:rsidRPr="00853F9E" w:rsidRDefault="00A97EDF" w:rsidP="00A97EDF">
            <w:pPr>
              <w:ind w:right="47"/>
              <w:jc w:val="both"/>
              <w:rPr>
                <w:rFonts w:ascii="Arial" w:eastAsia="Cambria" w:hAnsi="Arial" w:cs="Arial"/>
                <w:color w:val="FF0000"/>
                <w:sz w:val="24"/>
                <w:szCs w:val="24"/>
              </w:rPr>
            </w:pPr>
            <w:r w:rsidRPr="00853F9E">
              <w:rPr>
                <w:rFonts w:ascii="Arial" w:eastAsia="Cambria" w:hAnsi="Arial" w:cs="Arial"/>
                <w:sz w:val="24"/>
                <w:szCs w:val="24"/>
              </w:rPr>
              <w:t xml:space="preserve">Municipal Training and Study Assistant Policy  </w:t>
            </w:r>
          </w:p>
        </w:tc>
        <w:tc>
          <w:tcPr>
            <w:tcW w:w="3479" w:type="dxa"/>
            <w:tcBorders>
              <w:top w:val="single" w:sz="8" w:space="0" w:color="000000"/>
              <w:left w:val="single" w:sz="8" w:space="0" w:color="000000"/>
              <w:bottom w:val="single" w:sz="8" w:space="0" w:color="000000"/>
              <w:right w:val="single" w:sz="8" w:space="0" w:color="000000"/>
            </w:tcBorders>
            <w:vAlign w:val="center"/>
          </w:tcPr>
          <w:p w14:paraId="06BF1CA2" w14:textId="48FB0CA3" w:rsidR="00A97EDF" w:rsidRPr="00853F9E" w:rsidRDefault="00A97EDF" w:rsidP="00A97EDF">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CBA2B58" w14:textId="6220B303" w:rsidR="00A97EDF" w:rsidRPr="00853F9E" w:rsidRDefault="00A97EDF" w:rsidP="00A97EDF">
            <w:pPr>
              <w:ind w:right="47"/>
              <w:jc w:val="both"/>
              <w:rPr>
                <w:rFonts w:ascii="Arial" w:eastAsia="Cambria" w:hAnsi="Arial" w:cs="Arial"/>
                <w:sz w:val="24"/>
                <w:szCs w:val="24"/>
              </w:rPr>
            </w:pPr>
            <w:r w:rsidRPr="00853F9E">
              <w:rPr>
                <w:rFonts w:ascii="Arial" w:eastAsia="Cambria" w:hAnsi="Arial" w:cs="Arial"/>
                <w:sz w:val="24"/>
                <w:szCs w:val="24"/>
              </w:rPr>
              <w:t>developed yet to be adopted in 2024/2025</w:t>
            </w:r>
          </w:p>
        </w:tc>
      </w:tr>
      <w:tr w:rsidR="0033455C" w:rsidRPr="00853F9E" w14:paraId="6879A6CB"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99ABBCA" w14:textId="1A2FF061"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14</w:t>
            </w:r>
          </w:p>
        </w:tc>
        <w:tc>
          <w:tcPr>
            <w:tcW w:w="3601" w:type="dxa"/>
            <w:tcBorders>
              <w:top w:val="single" w:sz="8" w:space="0" w:color="000000"/>
              <w:left w:val="single" w:sz="8" w:space="0" w:color="000000"/>
              <w:bottom w:val="single" w:sz="8" w:space="0" w:color="000000"/>
              <w:right w:val="single" w:sz="8" w:space="0" w:color="000000"/>
            </w:tcBorders>
            <w:vAlign w:val="center"/>
          </w:tcPr>
          <w:p w14:paraId="0022F5B9" w14:textId="66A69264"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Occupational Health and Safety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58397CAB" w14:textId="7B4F0309" w:rsidR="0033455C" w:rsidRPr="00853F9E" w:rsidRDefault="0033455C" w:rsidP="00221B09">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0708A62" w14:textId="7C7AF807"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 xml:space="preserve">developed yet to be </w:t>
            </w:r>
            <w:r w:rsidR="006378A6" w:rsidRPr="00853F9E">
              <w:rPr>
                <w:rFonts w:ascii="Arial" w:eastAsia="Cambria" w:hAnsi="Arial" w:cs="Arial"/>
                <w:sz w:val="24"/>
                <w:szCs w:val="24"/>
              </w:rPr>
              <w:t>adopted</w:t>
            </w:r>
            <w:r w:rsidRPr="00853F9E">
              <w:rPr>
                <w:rFonts w:ascii="Arial" w:eastAsia="Cambria" w:hAnsi="Arial" w:cs="Arial"/>
                <w:sz w:val="24"/>
                <w:szCs w:val="24"/>
              </w:rPr>
              <w:t xml:space="preserve"> in 2024/2025</w:t>
            </w:r>
          </w:p>
        </w:tc>
      </w:tr>
      <w:tr w:rsidR="008D4541" w:rsidRPr="00853F9E" w14:paraId="308582FD"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C42B21D" w14:textId="2AE11CE0"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15</w:t>
            </w:r>
          </w:p>
        </w:tc>
        <w:tc>
          <w:tcPr>
            <w:tcW w:w="3601" w:type="dxa"/>
            <w:tcBorders>
              <w:top w:val="single" w:sz="8" w:space="0" w:color="000000"/>
              <w:left w:val="single" w:sz="8" w:space="0" w:color="000000"/>
              <w:bottom w:val="single" w:sz="8" w:space="0" w:color="000000"/>
              <w:right w:val="single" w:sz="8" w:space="0" w:color="000000"/>
            </w:tcBorders>
            <w:vAlign w:val="center"/>
          </w:tcPr>
          <w:p w14:paraId="65B7D9F9" w14:textId="2C26549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Staff Placement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593224AF" w14:textId="79CEE8D9"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73B637BF" w14:textId="6885F9F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2024/2025</w:t>
            </w:r>
          </w:p>
        </w:tc>
      </w:tr>
      <w:tr w:rsidR="008D4541" w:rsidRPr="00853F9E" w14:paraId="385D2F96"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370DA195" w14:textId="543E0E4C"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16</w:t>
            </w:r>
          </w:p>
        </w:tc>
        <w:tc>
          <w:tcPr>
            <w:tcW w:w="3601" w:type="dxa"/>
            <w:tcBorders>
              <w:top w:val="single" w:sz="8" w:space="0" w:color="000000"/>
              <w:left w:val="single" w:sz="8" w:space="0" w:color="000000"/>
              <w:bottom w:val="single" w:sz="8" w:space="0" w:color="000000"/>
              <w:right w:val="single" w:sz="8" w:space="0" w:color="000000"/>
            </w:tcBorders>
            <w:vAlign w:val="center"/>
          </w:tcPr>
          <w:p w14:paraId="20FCA400" w14:textId="32E0CF24"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Skills Retention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72C69CC" w14:textId="37769670"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1DE369C3" w14:textId="2A7D30D3"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33455C" w:rsidRPr="00853F9E" w14:paraId="6620B38A"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1FA74093" w14:textId="5708F565"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17</w:t>
            </w:r>
          </w:p>
        </w:tc>
        <w:tc>
          <w:tcPr>
            <w:tcW w:w="3601" w:type="dxa"/>
            <w:tcBorders>
              <w:top w:val="single" w:sz="8" w:space="0" w:color="000000"/>
              <w:left w:val="single" w:sz="8" w:space="0" w:color="000000"/>
              <w:bottom w:val="single" w:sz="8" w:space="0" w:color="000000"/>
              <w:right w:val="single" w:sz="8" w:space="0" w:color="000000"/>
            </w:tcBorders>
            <w:vAlign w:val="center"/>
          </w:tcPr>
          <w:p w14:paraId="6E651626" w14:textId="0A3740D2" w:rsidR="0033455C" w:rsidRPr="00853F9E" w:rsidRDefault="0033455C" w:rsidP="00221B09">
            <w:pPr>
              <w:ind w:right="47"/>
              <w:jc w:val="both"/>
              <w:rPr>
                <w:rFonts w:ascii="Arial" w:eastAsia="Cambria" w:hAnsi="Arial" w:cs="Arial"/>
                <w:sz w:val="24"/>
                <w:szCs w:val="24"/>
              </w:rPr>
            </w:pPr>
            <w:r w:rsidRPr="00853F9E">
              <w:rPr>
                <w:rFonts w:ascii="Arial" w:eastAsia="Cambria" w:hAnsi="Arial" w:cs="Arial"/>
                <w:sz w:val="24"/>
                <w:szCs w:val="24"/>
              </w:rPr>
              <w:t>Leave Management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370FAC56" w14:textId="342C7A70" w:rsidR="0033455C"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F5334E2" w14:textId="7DE3527B" w:rsidR="0033455C"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8D4541" w:rsidRPr="00853F9E" w14:paraId="50104C02"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10801244" w14:textId="7EBC6095"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18</w:t>
            </w:r>
          </w:p>
        </w:tc>
        <w:tc>
          <w:tcPr>
            <w:tcW w:w="3601" w:type="dxa"/>
            <w:tcBorders>
              <w:top w:val="single" w:sz="8" w:space="0" w:color="000000"/>
              <w:left w:val="single" w:sz="8" w:space="0" w:color="000000"/>
              <w:bottom w:val="single" w:sz="8" w:space="0" w:color="000000"/>
              <w:right w:val="single" w:sz="8" w:space="0" w:color="000000"/>
            </w:tcBorders>
            <w:vAlign w:val="center"/>
          </w:tcPr>
          <w:p w14:paraId="1C496BC9" w14:textId="5A5F078C"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Employee Induction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47B8B085" w14:textId="2A43ED30"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1358C87E" w14:textId="0AEF1E96"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33455C" w:rsidRPr="00853F9E" w14:paraId="15984D49"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6B07D24F" w14:textId="5056F28E"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19</w:t>
            </w:r>
          </w:p>
        </w:tc>
        <w:tc>
          <w:tcPr>
            <w:tcW w:w="3601" w:type="dxa"/>
            <w:tcBorders>
              <w:top w:val="single" w:sz="8" w:space="0" w:color="000000"/>
              <w:left w:val="single" w:sz="8" w:space="0" w:color="000000"/>
              <w:bottom w:val="single" w:sz="8" w:space="0" w:color="000000"/>
              <w:right w:val="single" w:sz="8" w:space="0" w:color="000000"/>
            </w:tcBorders>
            <w:vAlign w:val="center"/>
          </w:tcPr>
          <w:p w14:paraId="261C0D6C" w14:textId="10A6DAA0" w:rsidR="0033455C" w:rsidRPr="00853F9E" w:rsidRDefault="0033455C" w:rsidP="00221B09">
            <w:pPr>
              <w:ind w:right="47"/>
              <w:jc w:val="both"/>
              <w:rPr>
                <w:rFonts w:ascii="Arial" w:eastAsia="Cambria" w:hAnsi="Arial" w:cs="Arial"/>
                <w:color w:val="FF0000"/>
                <w:sz w:val="24"/>
                <w:szCs w:val="24"/>
              </w:rPr>
            </w:pPr>
            <w:r w:rsidRPr="00853F9E">
              <w:rPr>
                <w:rFonts w:ascii="Arial" w:eastAsia="Cambria" w:hAnsi="Arial" w:cs="Arial"/>
                <w:sz w:val="24"/>
                <w:szCs w:val="24"/>
              </w:rPr>
              <w:t>Occupational Health and Safety Act</w:t>
            </w:r>
          </w:p>
        </w:tc>
        <w:tc>
          <w:tcPr>
            <w:tcW w:w="3479" w:type="dxa"/>
            <w:tcBorders>
              <w:top w:val="single" w:sz="8" w:space="0" w:color="000000"/>
              <w:left w:val="single" w:sz="8" w:space="0" w:color="000000"/>
              <w:bottom w:val="single" w:sz="8" w:space="0" w:color="000000"/>
              <w:right w:val="single" w:sz="8" w:space="0" w:color="000000"/>
            </w:tcBorders>
            <w:vAlign w:val="center"/>
          </w:tcPr>
          <w:p w14:paraId="1D3BB14B" w14:textId="637F1DC1" w:rsidR="0033455C" w:rsidRPr="00853F9E" w:rsidRDefault="00CF134D" w:rsidP="00221B09">
            <w:pPr>
              <w:ind w:right="44"/>
              <w:jc w:val="both"/>
              <w:rPr>
                <w:rFonts w:ascii="Arial" w:eastAsia="Cambria" w:hAnsi="Arial" w:cs="Arial"/>
                <w:sz w:val="24"/>
                <w:szCs w:val="24"/>
              </w:rPr>
            </w:pPr>
            <w:r w:rsidRPr="00853F9E">
              <w:rPr>
                <w:rFonts w:ascii="Arial" w:eastAsia="Cambria" w:hAnsi="Arial" w:cs="Arial"/>
                <w:sz w:val="24"/>
                <w:szCs w:val="24"/>
              </w:rPr>
              <w:t>To be implemented in 2024/2025</w:t>
            </w:r>
          </w:p>
        </w:tc>
        <w:tc>
          <w:tcPr>
            <w:tcW w:w="1769" w:type="dxa"/>
            <w:tcBorders>
              <w:top w:val="single" w:sz="8" w:space="0" w:color="000000"/>
              <w:left w:val="single" w:sz="8" w:space="0" w:color="000000"/>
              <w:bottom w:val="single" w:sz="8" w:space="0" w:color="000000"/>
              <w:right w:val="single" w:sz="8" w:space="0" w:color="000000"/>
            </w:tcBorders>
            <w:vAlign w:val="center"/>
          </w:tcPr>
          <w:p w14:paraId="160D418C" w14:textId="00F8A15D" w:rsidR="0033455C" w:rsidRPr="00853F9E" w:rsidRDefault="00CF134D" w:rsidP="00221B09">
            <w:pPr>
              <w:ind w:right="47"/>
              <w:jc w:val="both"/>
              <w:rPr>
                <w:rFonts w:ascii="Arial" w:eastAsia="Cambria" w:hAnsi="Arial" w:cs="Arial"/>
                <w:sz w:val="24"/>
                <w:szCs w:val="24"/>
              </w:rPr>
            </w:pPr>
            <w:r w:rsidRPr="00853F9E">
              <w:rPr>
                <w:rFonts w:ascii="Arial" w:eastAsia="Cambria" w:hAnsi="Arial" w:cs="Arial"/>
                <w:sz w:val="24"/>
                <w:szCs w:val="24"/>
              </w:rPr>
              <w:t>To be adopted in 2024/2025</w:t>
            </w:r>
          </w:p>
        </w:tc>
      </w:tr>
      <w:tr w:rsidR="008D4541" w:rsidRPr="00853F9E" w14:paraId="1FEE13D5"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0A822057" w14:textId="21CA1AAF"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lastRenderedPageBreak/>
              <w:t>20</w:t>
            </w:r>
          </w:p>
        </w:tc>
        <w:tc>
          <w:tcPr>
            <w:tcW w:w="3601" w:type="dxa"/>
            <w:tcBorders>
              <w:top w:val="single" w:sz="8" w:space="0" w:color="000000"/>
              <w:left w:val="single" w:sz="8" w:space="0" w:color="000000"/>
              <w:bottom w:val="single" w:sz="8" w:space="0" w:color="000000"/>
              <w:right w:val="single" w:sz="8" w:space="0" w:color="000000"/>
            </w:tcBorders>
            <w:vAlign w:val="center"/>
          </w:tcPr>
          <w:p w14:paraId="3D1F50CB" w14:textId="752D3B49"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Termination Of Service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756B5582" w14:textId="054F6194"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31BC4D4B" w14:textId="515F1C7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2022/2023</w:t>
            </w:r>
          </w:p>
        </w:tc>
      </w:tr>
      <w:tr w:rsidR="008D4541" w:rsidRPr="00853F9E" w14:paraId="63399534"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0FA7BD1" w14:textId="1D5ECD3F"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21</w:t>
            </w:r>
          </w:p>
        </w:tc>
        <w:tc>
          <w:tcPr>
            <w:tcW w:w="3601" w:type="dxa"/>
            <w:tcBorders>
              <w:top w:val="single" w:sz="8" w:space="0" w:color="000000"/>
              <w:left w:val="single" w:sz="8" w:space="0" w:color="000000"/>
              <w:bottom w:val="single" w:sz="8" w:space="0" w:color="000000"/>
              <w:right w:val="single" w:sz="8" w:space="0" w:color="000000"/>
            </w:tcBorders>
            <w:vAlign w:val="center"/>
          </w:tcPr>
          <w:p w14:paraId="446CC483" w14:textId="2FD2FD69"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Condolatory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BBBA94A" w14:textId="7AF358BD"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095A2B3E" w14:textId="40561C81"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w:t>
            </w:r>
          </w:p>
        </w:tc>
      </w:tr>
      <w:tr w:rsidR="008D4541" w:rsidRPr="00853F9E" w14:paraId="010A1AAB"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59D5092E" w14:textId="5306E153"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22</w:t>
            </w:r>
          </w:p>
        </w:tc>
        <w:tc>
          <w:tcPr>
            <w:tcW w:w="3601" w:type="dxa"/>
            <w:tcBorders>
              <w:top w:val="single" w:sz="8" w:space="0" w:color="000000"/>
              <w:left w:val="single" w:sz="8" w:space="0" w:color="000000"/>
              <w:bottom w:val="single" w:sz="8" w:space="0" w:color="000000"/>
              <w:right w:val="single" w:sz="8" w:space="0" w:color="000000"/>
            </w:tcBorders>
            <w:vAlign w:val="center"/>
          </w:tcPr>
          <w:p w14:paraId="5CCE1156" w14:textId="17B3A96D"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Resignation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687BF219" w14:textId="639F539E"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76038B76" w14:textId="02D9984E"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but to be reviewed in the 2024/2025 </w:t>
            </w:r>
          </w:p>
        </w:tc>
      </w:tr>
      <w:tr w:rsidR="008D4541" w:rsidRPr="00853F9E" w14:paraId="3D352831"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7E8ED694" w14:textId="162AF892"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23</w:t>
            </w:r>
          </w:p>
        </w:tc>
        <w:tc>
          <w:tcPr>
            <w:tcW w:w="3601" w:type="dxa"/>
            <w:tcBorders>
              <w:top w:val="single" w:sz="8" w:space="0" w:color="000000"/>
              <w:left w:val="single" w:sz="8" w:space="0" w:color="000000"/>
              <w:bottom w:val="single" w:sz="8" w:space="0" w:color="000000"/>
              <w:right w:val="single" w:sz="8" w:space="0" w:color="000000"/>
            </w:tcBorders>
            <w:vAlign w:val="center"/>
          </w:tcPr>
          <w:p w14:paraId="48CAE2AD" w14:textId="3FD6B71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Employees Code of Ethics</w:t>
            </w:r>
          </w:p>
        </w:tc>
        <w:tc>
          <w:tcPr>
            <w:tcW w:w="3479" w:type="dxa"/>
            <w:tcBorders>
              <w:top w:val="single" w:sz="8" w:space="0" w:color="000000"/>
              <w:left w:val="single" w:sz="8" w:space="0" w:color="000000"/>
              <w:bottom w:val="single" w:sz="8" w:space="0" w:color="000000"/>
              <w:right w:val="single" w:sz="8" w:space="0" w:color="000000"/>
            </w:tcBorders>
            <w:vAlign w:val="center"/>
          </w:tcPr>
          <w:p w14:paraId="2A66EAE1" w14:textId="2A289BCC"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494D8005" w14:textId="1227A7AC"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8D4541" w:rsidRPr="00853F9E" w14:paraId="39C75E91"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5BC451BB" w14:textId="46CE2030"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24</w:t>
            </w:r>
          </w:p>
        </w:tc>
        <w:tc>
          <w:tcPr>
            <w:tcW w:w="3601" w:type="dxa"/>
            <w:tcBorders>
              <w:top w:val="single" w:sz="8" w:space="0" w:color="000000"/>
              <w:left w:val="single" w:sz="8" w:space="0" w:color="000000"/>
              <w:bottom w:val="single" w:sz="8" w:space="0" w:color="000000"/>
              <w:right w:val="single" w:sz="8" w:space="0" w:color="000000"/>
            </w:tcBorders>
            <w:vAlign w:val="center"/>
          </w:tcPr>
          <w:p w14:paraId="158047FB" w14:textId="6B888EF8"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Acting Allowance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755621E0" w14:textId="55E05D52"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 xml:space="preserve">Not implemented </w:t>
            </w:r>
          </w:p>
        </w:tc>
        <w:tc>
          <w:tcPr>
            <w:tcW w:w="1769" w:type="dxa"/>
            <w:tcBorders>
              <w:top w:val="single" w:sz="8" w:space="0" w:color="000000"/>
              <w:left w:val="single" w:sz="8" w:space="0" w:color="000000"/>
              <w:bottom w:val="single" w:sz="8" w:space="0" w:color="000000"/>
              <w:right w:val="single" w:sz="8" w:space="0" w:color="000000"/>
            </w:tcBorders>
            <w:vAlign w:val="center"/>
          </w:tcPr>
          <w:p w14:paraId="045E8956" w14:textId="3ED1B167"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developed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adopted in 2024/2025</w:t>
            </w:r>
          </w:p>
        </w:tc>
      </w:tr>
      <w:tr w:rsidR="008D4541" w:rsidRPr="00853F9E" w14:paraId="483D7AD9" w14:textId="77777777" w:rsidTr="00786B72">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683FB9C3" w14:textId="565FDA01"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25</w:t>
            </w:r>
          </w:p>
        </w:tc>
        <w:tc>
          <w:tcPr>
            <w:tcW w:w="3601" w:type="dxa"/>
            <w:tcBorders>
              <w:top w:val="single" w:sz="8" w:space="0" w:color="000000"/>
              <w:left w:val="single" w:sz="8" w:space="0" w:color="000000"/>
              <w:bottom w:val="single" w:sz="8" w:space="0" w:color="000000"/>
              <w:right w:val="single" w:sz="8" w:space="0" w:color="000000"/>
            </w:tcBorders>
            <w:vAlign w:val="center"/>
          </w:tcPr>
          <w:p w14:paraId="6FC65CBB" w14:textId="58745821" w:rsidR="008D4541" w:rsidRPr="00853F9E" w:rsidRDefault="008D4541" w:rsidP="008D4541">
            <w:pPr>
              <w:ind w:right="47"/>
              <w:rPr>
                <w:rFonts w:ascii="Arial" w:eastAsia="Cambria" w:hAnsi="Arial" w:cs="Arial"/>
                <w:sz w:val="24"/>
                <w:szCs w:val="24"/>
              </w:rPr>
            </w:pPr>
            <w:r w:rsidRPr="00853F9E">
              <w:rPr>
                <w:rFonts w:ascii="Arial" w:eastAsia="Cambria" w:hAnsi="Arial" w:cs="Arial"/>
                <w:sz w:val="24"/>
                <w:szCs w:val="24"/>
              </w:rPr>
              <w:t>Employee Assistant Programme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27E06B8B" w14:textId="0361F60D"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tcPr>
          <w:p w14:paraId="678A85D7" w14:textId="19B2C9FB"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reviewed in the 2024/2025 </w:t>
            </w:r>
          </w:p>
        </w:tc>
      </w:tr>
      <w:tr w:rsidR="008D4541" w:rsidRPr="00853F9E" w14:paraId="1847A421" w14:textId="77777777" w:rsidTr="00786B72">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24E01778" w14:textId="62E892E7" w:rsidR="008D4541" w:rsidRPr="00853F9E" w:rsidRDefault="008D4541" w:rsidP="008D4541">
            <w:pPr>
              <w:ind w:left="10"/>
              <w:jc w:val="both"/>
              <w:rPr>
                <w:rFonts w:ascii="Arial" w:eastAsia="Cambria" w:hAnsi="Arial" w:cs="Arial"/>
                <w:sz w:val="24"/>
                <w:szCs w:val="24"/>
              </w:rPr>
            </w:pPr>
            <w:r w:rsidRPr="00853F9E">
              <w:rPr>
                <w:rFonts w:ascii="Arial" w:eastAsia="Cambria" w:hAnsi="Arial" w:cs="Arial"/>
                <w:sz w:val="24"/>
                <w:szCs w:val="24"/>
              </w:rPr>
              <w:t>26</w:t>
            </w:r>
          </w:p>
        </w:tc>
        <w:tc>
          <w:tcPr>
            <w:tcW w:w="3601" w:type="dxa"/>
            <w:tcBorders>
              <w:top w:val="single" w:sz="8" w:space="0" w:color="000000"/>
              <w:left w:val="single" w:sz="8" w:space="0" w:color="000000"/>
              <w:bottom w:val="single" w:sz="8" w:space="0" w:color="000000"/>
              <w:right w:val="single" w:sz="8" w:space="0" w:color="000000"/>
            </w:tcBorders>
            <w:vAlign w:val="center"/>
          </w:tcPr>
          <w:p w14:paraId="43F129EA" w14:textId="52126B3F" w:rsidR="008D4541" w:rsidRPr="00853F9E" w:rsidRDefault="008D4541" w:rsidP="008D4541">
            <w:pPr>
              <w:ind w:right="47"/>
              <w:rPr>
                <w:rFonts w:ascii="Arial" w:eastAsia="Cambria" w:hAnsi="Arial" w:cs="Arial"/>
                <w:sz w:val="24"/>
                <w:szCs w:val="24"/>
              </w:rPr>
            </w:pPr>
            <w:r w:rsidRPr="00853F9E">
              <w:rPr>
                <w:rFonts w:ascii="Arial" w:eastAsia="Cambria" w:hAnsi="Arial" w:cs="Arial"/>
                <w:sz w:val="24"/>
                <w:szCs w:val="24"/>
              </w:rPr>
              <w:t>Succession Planning and Carrer Pathing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15E1CF40" w14:textId="3689D4D8" w:rsidR="008D4541" w:rsidRPr="00853F9E" w:rsidRDefault="008D4541" w:rsidP="008D4541">
            <w:pPr>
              <w:ind w:right="44"/>
              <w:jc w:val="both"/>
              <w:rPr>
                <w:rFonts w:ascii="Arial" w:eastAsia="Cambria" w:hAnsi="Arial" w:cs="Arial"/>
                <w:sz w:val="24"/>
                <w:szCs w:val="24"/>
              </w:rPr>
            </w:pPr>
            <w:r w:rsidRPr="00853F9E">
              <w:rPr>
                <w:rFonts w:ascii="Arial" w:eastAsia="Cambria" w:hAnsi="Arial" w:cs="Arial"/>
                <w:sz w:val="24"/>
                <w:szCs w:val="24"/>
              </w:rPr>
              <w:t>Implemented</w:t>
            </w:r>
          </w:p>
        </w:tc>
        <w:tc>
          <w:tcPr>
            <w:tcW w:w="1769" w:type="dxa"/>
            <w:tcBorders>
              <w:top w:val="single" w:sz="8" w:space="0" w:color="000000"/>
              <w:left w:val="single" w:sz="8" w:space="0" w:color="000000"/>
              <w:bottom w:val="single" w:sz="8" w:space="0" w:color="000000"/>
              <w:right w:val="single" w:sz="8" w:space="0" w:color="000000"/>
            </w:tcBorders>
          </w:tcPr>
          <w:p w14:paraId="12D88A8B" w14:textId="2DEE3C66" w:rsidR="008D4541" w:rsidRPr="00853F9E" w:rsidRDefault="008D4541" w:rsidP="008D4541">
            <w:pPr>
              <w:ind w:right="47"/>
              <w:jc w:val="both"/>
              <w:rPr>
                <w:rFonts w:ascii="Arial" w:eastAsia="Cambria" w:hAnsi="Arial" w:cs="Arial"/>
                <w:sz w:val="24"/>
                <w:szCs w:val="24"/>
              </w:rPr>
            </w:pPr>
            <w:r w:rsidRPr="00853F9E">
              <w:rPr>
                <w:rFonts w:ascii="Arial" w:eastAsia="Cambria" w:hAnsi="Arial" w:cs="Arial"/>
                <w:sz w:val="24"/>
                <w:szCs w:val="24"/>
              </w:rPr>
              <w:t xml:space="preserve">Adopted but to be reviewed in the 2024/2025 </w:t>
            </w:r>
          </w:p>
        </w:tc>
      </w:tr>
      <w:tr w:rsidR="0033455C" w:rsidRPr="00853F9E" w14:paraId="5D87FBF0" w14:textId="77777777" w:rsidTr="00221B09">
        <w:trPr>
          <w:trHeight w:val="754"/>
        </w:trPr>
        <w:tc>
          <w:tcPr>
            <w:tcW w:w="464" w:type="dxa"/>
            <w:tcBorders>
              <w:top w:val="single" w:sz="8" w:space="0" w:color="000000"/>
              <w:left w:val="single" w:sz="8" w:space="0" w:color="000000"/>
              <w:bottom w:val="single" w:sz="8" w:space="0" w:color="000000"/>
              <w:right w:val="single" w:sz="8" w:space="0" w:color="000000"/>
            </w:tcBorders>
            <w:vAlign w:val="center"/>
          </w:tcPr>
          <w:p w14:paraId="44C0AFF0" w14:textId="56893FB1" w:rsidR="0033455C" w:rsidRPr="00853F9E" w:rsidRDefault="0033455C" w:rsidP="00221B09">
            <w:pPr>
              <w:ind w:left="10"/>
              <w:jc w:val="both"/>
              <w:rPr>
                <w:rFonts w:ascii="Arial" w:eastAsia="Cambria" w:hAnsi="Arial" w:cs="Arial"/>
                <w:sz w:val="24"/>
                <w:szCs w:val="24"/>
              </w:rPr>
            </w:pPr>
            <w:r w:rsidRPr="00853F9E">
              <w:rPr>
                <w:rFonts w:ascii="Arial" w:eastAsia="Cambria" w:hAnsi="Arial" w:cs="Arial"/>
                <w:sz w:val="24"/>
                <w:szCs w:val="24"/>
              </w:rPr>
              <w:t>27</w:t>
            </w:r>
          </w:p>
        </w:tc>
        <w:tc>
          <w:tcPr>
            <w:tcW w:w="3601" w:type="dxa"/>
            <w:tcBorders>
              <w:top w:val="single" w:sz="8" w:space="0" w:color="000000"/>
              <w:left w:val="single" w:sz="8" w:space="0" w:color="000000"/>
              <w:bottom w:val="single" w:sz="8" w:space="0" w:color="000000"/>
              <w:right w:val="single" w:sz="8" w:space="0" w:color="000000"/>
            </w:tcBorders>
            <w:vAlign w:val="center"/>
          </w:tcPr>
          <w:p w14:paraId="2F2A53D8" w14:textId="0BF4570F" w:rsidR="0033455C" w:rsidRPr="00853F9E" w:rsidRDefault="0033455C" w:rsidP="0033455C">
            <w:pPr>
              <w:ind w:right="47"/>
              <w:rPr>
                <w:rFonts w:ascii="Arial" w:eastAsia="Cambria" w:hAnsi="Arial" w:cs="Arial"/>
                <w:sz w:val="24"/>
                <w:szCs w:val="24"/>
              </w:rPr>
            </w:pPr>
            <w:r w:rsidRPr="00853F9E">
              <w:rPr>
                <w:rFonts w:ascii="Arial" w:eastAsia="Cambria" w:hAnsi="Arial" w:cs="Arial"/>
                <w:sz w:val="24"/>
                <w:szCs w:val="24"/>
              </w:rPr>
              <w:t>IPMS Policy</w:t>
            </w:r>
          </w:p>
        </w:tc>
        <w:tc>
          <w:tcPr>
            <w:tcW w:w="3479" w:type="dxa"/>
            <w:tcBorders>
              <w:top w:val="single" w:sz="8" w:space="0" w:color="000000"/>
              <w:left w:val="single" w:sz="8" w:space="0" w:color="000000"/>
              <w:bottom w:val="single" w:sz="8" w:space="0" w:color="000000"/>
              <w:right w:val="single" w:sz="8" w:space="0" w:color="000000"/>
            </w:tcBorders>
            <w:vAlign w:val="center"/>
          </w:tcPr>
          <w:p w14:paraId="05DF4E27" w14:textId="61ABB31C" w:rsidR="0033455C" w:rsidRPr="00853F9E" w:rsidRDefault="008D4541" w:rsidP="00221B09">
            <w:pPr>
              <w:ind w:right="44"/>
              <w:jc w:val="both"/>
              <w:rPr>
                <w:rFonts w:ascii="Arial" w:eastAsia="Cambria" w:hAnsi="Arial" w:cs="Arial"/>
                <w:sz w:val="24"/>
                <w:szCs w:val="24"/>
              </w:rPr>
            </w:pPr>
            <w:r w:rsidRPr="00853F9E">
              <w:rPr>
                <w:rFonts w:ascii="Arial" w:eastAsia="Cambria" w:hAnsi="Arial" w:cs="Arial"/>
                <w:sz w:val="24"/>
                <w:szCs w:val="24"/>
              </w:rPr>
              <w:t>Not implemented</w:t>
            </w:r>
          </w:p>
        </w:tc>
        <w:tc>
          <w:tcPr>
            <w:tcW w:w="1769" w:type="dxa"/>
            <w:tcBorders>
              <w:top w:val="single" w:sz="8" w:space="0" w:color="000000"/>
              <w:left w:val="single" w:sz="8" w:space="0" w:color="000000"/>
              <w:bottom w:val="single" w:sz="8" w:space="0" w:color="000000"/>
              <w:right w:val="single" w:sz="8" w:space="0" w:color="000000"/>
            </w:tcBorders>
            <w:vAlign w:val="center"/>
          </w:tcPr>
          <w:p w14:paraId="62C5E8FC" w14:textId="4235C590" w:rsidR="0033455C" w:rsidRPr="00853F9E" w:rsidRDefault="008D4541" w:rsidP="00221B09">
            <w:pPr>
              <w:ind w:right="47"/>
              <w:jc w:val="both"/>
              <w:rPr>
                <w:rFonts w:ascii="Arial" w:eastAsia="Cambria" w:hAnsi="Arial" w:cs="Arial"/>
                <w:sz w:val="24"/>
                <w:szCs w:val="24"/>
              </w:rPr>
            </w:pPr>
            <w:r w:rsidRPr="00853F9E">
              <w:rPr>
                <w:rFonts w:ascii="Arial" w:eastAsia="Cambria" w:hAnsi="Arial" w:cs="Arial"/>
                <w:sz w:val="24"/>
                <w:szCs w:val="24"/>
              </w:rPr>
              <w:t xml:space="preserve">developed </w:t>
            </w:r>
            <w:r w:rsidR="00CF134D" w:rsidRPr="00853F9E">
              <w:rPr>
                <w:rFonts w:ascii="Arial" w:eastAsia="Cambria" w:hAnsi="Arial" w:cs="Arial"/>
                <w:sz w:val="24"/>
                <w:szCs w:val="24"/>
              </w:rPr>
              <w:t>but</w:t>
            </w:r>
            <w:r w:rsidRPr="00853F9E">
              <w:rPr>
                <w:rFonts w:ascii="Arial" w:eastAsia="Cambria" w:hAnsi="Arial" w:cs="Arial"/>
                <w:sz w:val="24"/>
                <w:szCs w:val="24"/>
              </w:rPr>
              <w:t xml:space="preserve"> to be adopted in 2024/2025</w:t>
            </w:r>
          </w:p>
        </w:tc>
      </w:tr>
    </w:tbl>
    <w:p w14:paraId="1655E968" w14:textId="77777777" w:rsidR="00FF1587" w:rsidRPr="00853F9E" w:rsidRDefault="00FF1587" w:rsidP="00FF1587">
      <w:pPr>
        <w:jc w:val="both"/>
        <w:rPr>
          <w:rFonts w:ascii="Arial" w:hAnsi="Arial" w:cs="Arial"/>
          <w:sz w:val="24"/>
          <w:szCs w:val="24"/>
        </w:rPr>
      </w:pPr>
    </w:p>
    <w:p w14:paraId="78E800B0" w14:textId="77777777" w:rsidR="00FF1587" w:rsidRPr="00853F9E" w:rsidRDefault="00FF1587" w:rsidP="00FF1587">
      <w:pPr>
        <w:jc w:val="both"/>
        <w:rPr>
          <w:rFonts w:ascii="Arial" w:hAnsi="Arial" w:cs="Arial"/>
          <w:sz w:val="24"/>
          <w:szCs w:val="24"/>
        </w:rPr>
      </w:pPr>
    </w:p>
    <w:p w14:paraId="776F4BD5" w14:textId="659C2370" w:rsidR="00FF1587" w:rsidRPr="00853F9E" w:rsidRDefault="006E70D1" w:rsidP="00FF1587">
      <w:pPr>
        <w:jc w:val="both"/>
        <w:rPr>
          <w:rFonts w:ascii="Arial" w:hAnsi="Arial" w:cs="Arial"/>
          <w:sz w:val="24"/>
          <w:szCs w:val="24"/>
        </w:rPr>
      </w:pPr>
      <w:r>
        <w:rPr>
          <w:rFonts w:ascii="Arial" w:hAnsi="Arial" w:cs="Arial"/>
          <w:b/>
          <w:bCs/>
          <w:sz w:val="24"/>
          <w:szCs w:val="24"/>
        </w:rPr>
        <w:t>2</w:t>
      </w:r>
      <w:r w:rsidR="00FF1587" w:rsidRPr="00853F9E">
        <w:rPr>
          <w:rFonts w:ascii="Arial" w:hAnsi="Arial" w:cs="Arial"/>
          <w:b/>
          <w:bCs/>
          <w:sz w:val="24"/>
          <w:szCs w:val="24"/>
        </w:rPr>
        <w:t>.9 Component I:</w:t>
      </w:r>
      <w:r w:rsidR="00FF1587" w:rsidRPr="00853F9E">
        <w:rPr>
          <w:rFonts w:ascii="Arial" w:hAnsi="Arial" w:cs="Arial"/>
          <w:sz w:val="24"/>
          <w:szCs w:val="24"/>
        </w:rPr>
        <w:t xml:space="preserve"> </w:t>
      </w:r>
      <w:r w:rsidR="00FF1587" w:rsidRPr="00853F9E">
        <w:rPr>
          <w:rFonts w:ascii="Arial" w:hAnsi="Arial" w:cs="Arial"/>
          <w:b/>
          <w:bCs/>
          <w:sz w:val="24"/>
          <w:szCs w:val="24"/>
        </w:rPr>
        <w:t>INJURIES AND SICKNESS</w:t>
      </w:r>
    </w:p>
    <w:tbl>
      <w:tblPr>
        <w:tblStyle w:val="TableGrid0"/>
        <w:tblW w:w="9481" w:type="dxa"/>
        <w:tblInd w:w="6" w:type="dxa"/>
        <w:tblCellMar>
          <w:top w:w="39" w:type="dxa"/>
          <w:left w:w="109" w:type="dxa"/>
          <w:right w:w="56" w:type="dxa"/>
        </w:tblCellMar>
        <w:tblLook w:val="04A0" w:firstRow="1" w:lastRow="0" w:firstColumn="1" w:lastColumn="0" w:noHBand="0" w:noVBand="1"/>
      </w:tblPr>
      <w:tblGrid>
        <w:gridCol w:w="2865"/>
        <w:gridCol w:w="1191"/>
        <w:gridCol w:w="1433"/>
        <w:gridCol w:w="1406"/>
        <w:gridCol w:w="1273"/>
        <w:gridCol w:w="1313"/>
      </w:tblGrid>
      <w:tr w:rsidR="00FF1587" w:rsidRPr="00853F9E" w14:paraId="5272B4FB" w14:textId="77777777" w:rsidTr="00221B09">
        <w:trPr>
          <w:trHeight w:val="321"/>
        </w:trPr>
        <w:tc>
          <w:tcPr>
            <w:tcW w:w="7001" w:type="dxa"/>
            <w:gridSpan w:val="4"/>
            <w:tcBorders>
              <w:top w:val="single" w:sz="4" w:space="0" w:color="000000"/>
              <w:left w:val="single" w:sz="4" w:space="0" w:color="000000"/>
              <w:bottom w:val="single" w:sz="4" w:space="0" w:color="000000"/>
              <w:right w:val="nil"/>
            </w:tcBorders>
            <w:shd w:val="clear" w:color="auto" w:fill="C9C9C9"/>
          </w:tcPr>
          <w:p w14:paraId="03BD19CD" w14:textId="77777777" w:rsidR="00FF1587" w:rsidRPr="00853F9E" w:rsidRDefault="00FF1587" w:rsidP="00221B09">
            <w:pPr>
              <w:ind w:right="367"/>
              <w:jc w:val="both"/>
              <w:rPr>
                <w:rFonts w:ascii="Arial" w:hAnsi="Arial" w:cs="Arial"/>
                <w:sz w:val="24"/>
                <w:szCs w:val="24"/>
              </w:rPr>
            </w:pPr>
            <w:r w:rsidRPr="00853F9E">
              <w:rPr>
                <w:rFonts w:ascii="Arial" w:eastAsia="Cambria" w:hAnsi="Arial" w:cs="Arial"/>
                <w:b/>
                <w:sz w:val="24"/>
                <w:szCs w:val="24"/>
              </w:rPr>
              <w:t xml:space="preserve">Number and Cost of Injuries on Duty </w:t>
            </w:r>
          </w:p>
        </w:tc>
        <w:tc>
          <w:tcPr>
            <w:tcW w:w="1241" w:type="dxa"/>
            <w:tcBorders>
              <w:top w:val="single" w:sz="4" w:space="0" w:color="000000"/>
              <w:left w:val="nil"/>
              <w:bottom w:val="single" w:sz="4" w:space="0" w:color="000000"/>
              <w:right w:val="nil"/>
            </w:tcBorders>
            <w:shd w:val="clear" w:color="auto" w:fill="C9C9C9"/>
          </w:tcPr>
          <w:p w14:paraId="089384D9" w14:textId="77777777" w:rsidR="00FF1587" w:rsidRPr="00853F9E" w:rsidRDefault="00FF1587" w:rsidP="00221B09">
            <w:pPr>
              <w:jc w:val="both"/>
              <w:rPr>
                <w:rFonts w:ascii="Arial" w:hAnsi="Arial" w:cs="Arial"/>
                <w:sz w:val="24"/>
                <w:szCs w:val="24"/>
              </w:rPr>
            </w:pPr>
          </w:p>
        </w:tc>
        <w:tc>
          <w:tcPr>
            <w:tcW w:w="1239" w:type="dxa"/>
            <w:tcBorders>
              <w:top w:val="single" w:sz="4" w:space="0" w:color="000000"/>
              <w:left w:val="nil"/>
              <w:bottom w:val="single" w:sz="4" w:space="0" w:color="000000"/>
              <w:right w:val="single" w:sz="4" w:space="0" w:color="000000"/>
            </w:tcBorders>
            <w:shd w:val="clear" w:color="auto" w:fill="C9C9C9"/>
          </w:tcPr>
          <w:p w14:paraId="1E5C353A" w14:textId="77777777" w:rsidR="00FF1587" w:rsidRPr="00853F9E" w:rsidRDefault="00FF1587" w:rsidP="00221B09">
            <w:pPr>
              <w:jc w:val="both"/>
              <w:rPr>
                <w:rFonts w:ascii="Arial" w:hAnsi="Arial" w:cs="Arial"/>
                <w:sz w:val="24"/>
                <w:szCs w:val="24"/>
              </w:rPr>
            </w:pPr>
          </w:p>
        </w:tc>
      </w:tr>
      <w:tr w:rsidR="00FF1587" w:rsidRPr="00853F9E" w14:paraId="529A8623" w14:textId="77777777" w:rsidTr="00221B09">
        <w:trPr>
          <w:trHeight w:val="1114"/>
        </w:trPr>
        <w:tc>
          <w:tcPr>
            <w:tcW w:w="3103" w:type="dxa"/>
            <w:vMerge w:val="restart"/>
            <w:tcBorders>
              <w:top w:val="single" w:sz="4" w:space="0" w:color="000000"/>
              <w:left w:val="single" w:sz="4" w:space="0" w:color="000000"/>
              <w:bottom w:val="single" w:sz="4" w:space="0" w:color="000000"/>
              <w:right w:val="single" w:sz="4" w:space="0" w:color="000000"/>
            </w:tcBorders>
            <w:shd w:val="clear" w:color="auto" w:fill="C2D69A"/>
          </w:tcPr>
          <w:p w14:paraId="1595E2E5" w14:textId="77777777" w:rsidR="00FF1587" w:rsidRPr="00853F9E" w:rsidRDefault="00FF1587" w:rsidP="00221B09">
            <w:pPr>
              <w:ind w:right="46"/>
              <w:jc w:val="both"/>
              <w:rPr>
                <w:rFonts w:ascii="Arial" w:hAnsi="Arial" w:cs="Arial"/>
                <w:sz w:val="24"/>
                <w:szCs w:val="24"/>
              </w:rPr>
            </w:pPr>
            <w:r w:rsidRPr="00853F9E">
              <w:rPr>
                <w:rFonts w:ascii="Arial" w:eastAsia="Cambria" w:hAnsi="Arial" w:cs="Arial"/>
                <w:b/>
                <w:sz w:val="24"/>
                <w:szCs w:val="24"/>
              </w:rPr>
              <w:t xml:space="preserve">Type of injury </w:t>
            </w:r>
          </w:p>
        </w:tc>
        <w:tc>
          <w:tcPr>
            <w:tcW w:w="1238" w:type="dxa"/>
            <w:tcBorders>
              <w:top w:val="single" w:sz="4" w:space="0" w:color="000000"/>
              <w:left w:val="single" w:sz="4" w:space="0" w:color="000000"/>
              <w:bottom w:val="single" w:sz="4" w:space="0" w:color="C2D69A"/>
              <w:right w:val="single" w:sz="4" w:space="0" w:color="000000"/>
            </w:tcBorders>
            <w:shd w:val="clear" w:color="auto" w:fill="C2D69A"/>
          </w:tcPr>
          <w:p w14:paraId="322E1946"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Injury </w:t>
            </w:r>
          </w:p>
          <w:p w14:paraId="2D8C611B" w14:textId="77777777" w:rsidR="00FF1587" w:rsidRPr="00853F9E" w:rsidRDefault="00FF1587" w:rsidP="00221B09">
            <w:pPr>
              <w:ind w:right="56"/>
              <w:jc w:val="both"/>
              <w:rPr>
                <w:rFonts w:ascii="Arial" w:hAnsi="Arial" w:cs="Arial"/>
                <w:sz w:val="24"/>
                <w:szCs w:val="24"/>
              </w:rPr>
            </w:pPr>
            <w:r w:rsidRPr="00853F9E">
              <w:rPr>
                <w:rFonts w:ascii="Arial" w:eastAsia="Cambria" w:hAnsi="Arial" w:cs="Arial"/>
                <w:b/>
                <w:sz w:val="24"/>
                <w:szCs w:val="24"/>
              </w:rPr>
              <w:t xml:space="preserve">Leave </w:t>
            </w:r>
          </w:p>
          <w:p w14:paraId="7D761801" w14:textId="77777777" w:rsidR="00FF1587" w:rsidRPr="00853F9E" w:rsidRDefault="00FF1587" w:rsidP="00221B09">
            <w:pPr>
              <w:ind w:right="54"/>
              <w:jc w:val="both"/>
              <w:rPr>
                <w:rFonts w:ascii="Arial" w:hAnsi="Arial" w:cs="Arial"/>
                <w:sz w:val="24"/>
                <w:szCs w:val="24"/>
              </w:rPr>
            </w:pPr>
            <w:r w:rsidRPr="00853F9E">
              <w:rPr>
                <w:rFonts w:ascii="Arial" w:eastAsia="Cambria" w:hAnsi="Arial" w:cs="Arial"/>
                <w:b/>
                <w:sz w:val="24"/>
                <w:szCs w:val="24"/>
              </w:rPr>
              <w:t xml:space="preserve">Taken </w:t>
            </w:r>
          </w:p>
        </w:tc>
        <w:tc>
          <w:tcPr>
            <w:tcW w:w="1316" w:type="dxa"/>
            <w:tcBorders>
              <w:top w:val="single" w:sz="4" w:space="0" w:color="000000"/>
              <w:left w:val="single" w:sz="4" w:space="0" w:color="000000"/>
              <w:bottom w:val="single" w:sz="4" w:space="0" w:color="C2D69A"/>
              <w:right w:val="single" w:sz="4" w:space="0" w:color="000000"/>
            </w:tcBorders>
            <w:shd w:val="clear" w:color="auto" w:fill="C2D69A"/>
          </w:tcPr>
          <w:p w14:paraId="3683DE57" w14:textId="77777777" w:rsidR="00FF1587" w:rsidRPr="00853F9E" w:rsidRDefault="00FF1587" w:rsidP="00221B09">
            <w:pPr>
              <w:spacing w:after="5" w:line="234" w:lineRule="auto"/>
              <w:jc w:val="both"/>
              <w:rPr>
                <w:rFonts w:ascii="Arial" w:hAnsi="Arial" w:cs="Arial"/>
                <w:sz w:val="24"/>
                <w:szCs w:val="24"/>
              </w:rPr>
            </w:pPr>
            <w:r w:rsidRPr="00853F9E">
              <w:rPr>
                <w:rFonts w:ascii="Arial" w:eastAsia="Cambria" w:hAnsi="Arial" w:cs="Arial"/>
                <w:b/>
                <w:sz w:val="24"/>
                <w:szCs w:val="24"/>
              </w:rPr>
              <w:t xml:space="preserve">Employees using </w:t>
            </w:r>
          </w:p>
          <w:p w14:paraId="7BF592B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injury leave </w:t>
            </w:r>
          </w:p>
        </w:tc>
        <w:tc>
          <w:tcPr>
            <w:tcW w:w="1345" w:type="dxa"/>
            <w:tcBorders>
              <w:top w:val="single" w:sz="4" w:space="0" w:color="000000"/>
              <w:left w:val="single" w:sz="4" w:space="0" w:color="000000"/>
              <w:bottom w:val="single" w:sz="4" w:space="0" w:color="C2D69A"/>
              <w:right w:val="single" w:sz="4" w:space="0" w:color="000000"/>
            </w:tcBorders>
            <w:shd w:val="clear" w:color="auto" w:fill="C2D69A"/>
          </w:tcPr>
          <w:p w14:paraId="170B1C0D" w14:textId="77777777" w:rsidR="00FF1587" w:rsidRPr="00853F9E" w:rsidRDefault="00FF1587" w:rsidP="00221B09">
            <w:pPr>
              <w:spacing w:after="5" w:line="234" w:lineRule="auto"/>
              <w:jc w:val="both"/>
              <w:rPr>
                <w:rFonts w:ascii="Arial" w:hAnsi="Arial" w:cs="Arial"/>
                <w:sz w:val="24"/>
                <w:szCs w:val="24"/>
              </w:rPr>
            </w:pPr>
            <w:r w:rsidRPr="00853F9E">
              <w:rPr>
                <w:rFonts w:ascii="Arial" w:eastAsia="Cambria" w:hAnsi="Arial" w:cs="Arial"/>
                <w:b/>
                <w:sz w:val="24"/>
                <w:szCs w:val="24"/>
              </w:rPr>
              <w:t xml:space="preserve">Proportion employees </w:t>
            </w:r>
          </w:p>
          <w:p w14:paraId="203FEBFA"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using sick leave </w:t>
            </w:r>
          </w:p>
        </w:tc>
        <w:tc>
          <w:tcPr>
            <w:tcW w:w="1241" w:type="dxa"/>
            <w:vMerge w:val="restart"/>
            <w:tcBorders>
              <w:top w:val="single" w:sz="4" w:space="0" w:color="000000"/>
              <w:left w:val="single" w:sz="4" w:space="0" w:color="000000"/>
              <w:bottom w:val="single" w:sz="4" w:space="0" w:color="000000"/>
              <w:right w:val="single" w:sz="4" w:space="0" w:color="000000"/>
            </w:tcBorders>
            <w:shd w:val="clear" w:color="auto" w:fill="C2D69A"/>
          </w:tcPr>
          <w:p w14:paraId="4F4C93B6" w14:textId="77777777" w:rsidR="00FF1587" w:rsidRPr="00853F9E" w:rsidRDefault="00FF1587" w:rsidP="00221B09">
            <w:pPr>
              <w:ind w:left="96"/>
              <w:jc w:val="both"/>
              <w:rPr>
                <w:rFonts w:ascii="Arial" w:hAnsi="Arial" w:cs="Arial"/>
                <w:sz w:val="24"/>
                <w:szCs w:val="24"/>
              </w:rPr>
            </w:pPr>
            <w:r w:rsidRPr="00853F9E">
              <w:rPr>
                <w:rFonts w:ascii="Arial" w:eastAsia="Cambria" w:hAnsi="Arial" w:cs="Arial"/>
                <w:b/>
                <w:sz w:val="24"/>
                <w:szCs w:val="24"/>
              </w:rPr>
              <w:t xml:space="preserve">Average </w:t>
            </w:r>
          </w:p>
          <w:p w14:paraId="47CB884E"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Injury </w:t>
            </w:r>
          </w:p>
          <w:p w14:paraId="6638F459" w14:textId="77777777" w:rsidR="00FF1587" w:rsidRPr="00853F9E" w:rsidRDefault="00FF1587" w:rsidP="00221B09">
            <w:pPr>
              <w:spacing w:after="82" w:line="239" w:lineRule="auto"/>
              <w:jc w:val="both"/>
              <w:rPr>
                <w:rFonts w:ascii="Arial" w:hAnsi="Arial" w:cs="Arial"/>
                <w:sz w:val="24"/>
                <w:szCs w:val="24"/>
              </w:rPr>
            </w:pPr>
            <w:r w:rsidRPr="00853F9E">
              <w:rPr>
                <w:rFonts w:ascii="Arial" w:eastAsia="Cambria" w:hAnsi="Arial" w:cs="Arial"/>
                <w:b/>
                <w:sz w:val="24"/>
                <w:szCs w:val="24"/>
              </w:rPr>
              <w:t xml:space="preserve">Leave per employee </w:t>
            </w:r>
          </w:p>
          <w:p w14:paraId="3202D645" w14:textId="77777777" w:rsidR="00FF1587" w:rsidRPr="00853F9E" w:rsidRDefault="00FF1587" w:rsidP="00221B09">
            <w:pPr>
              <w:ind w:right="58"/>
              <w:jc w:val="both"/>
              <w:rPr>
                <w:rFonts w:ascii="Arial" w:hAnsi="Arial" w:cs="Arial"/>
                <w:sz w:val="24"/>
                <w:szCs w:val="24"/>
              </w:rPr>
            </w:pPr>
            <w:r w:rsidRPr="00853F9E">
              <w:rPr>
                <w:rFonts w:ascii="Arial" w:eastAsia="Cambria" w:hAnsi="Arial" w:cs="Arial"/>
                <w:b/>
                <w:sz w:val="24"/>
                <w:szCs w:val="24"/>
              </w:rPr>
              <w:t xml:space="preserve">Days </w:t>
            </w:r>
          </w:p>
        </w:tc>
        <w:tc>
          <w:tcPr>
            <w:tcW w:w="1239" w:type="dxa"/>
            <w:tcBorders>
              <w:top w:val="single" w:sz="4" w:space="0" w:color="000000"/>
              <w:left w:val="single" w:sz="4" w:space="0" w:color="000000"/>
              <w:bottom w:val="single" w:sz="4" w:space="0" w:color="C2D69A"/>
              <w:right w:val="single" w:sz="4" w:space="0" w:color="000000"/>
            </w:tcBorders>
            <w:shd w:val="clear" w:color="auto" w:fill="C2D69A"/>
          </w:tcPr>
          <w:p w14:paraId="31E2EA09"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Total </w:t>
            </w:r>
          </w:p>
          <w:p w14:paraId="6939345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Estimated Cost </w:t>
            </w:r>
          </w:p>
        </w:tc>
      </w:tr>
      <w:tr w:rsidR="00FF1587" w:rsidRPr="00853F9E" w14:paraId="46EFD10E" w14:textId="77777777" w:rsidTr="00221B09">
        <w:trPr>
          <w:trHeight w:val="297"/>
        </w:trPr>
        <w:tc>
          <w:tcPr>
            <w:tcW w:w="0" w:type="auto"/>
            <w:vMerge/>
            <w:tcBorders>
              <w:top w:val="nil"/>
              <w:left w:val="single" w:sz="4" w:space="0" w:color="000000"/>
              <w:bottom w:val="single" w:sz="4" w:space="0" w:color="000000"/>
              <w:right w:val="single" w:sz="4" w:space="0" w:color="000000"/>
            </w:tcBorders>
          </w:tcPr>
          <w:p w14:paraId="0D18C8F4" w14:textId="77777777" w:rsidR="00FF1587" w:rsidRPr="00853F9E" w:rsidRDefault="00FF1587" w:rsidP="00221B09">
            <w:pPr>
              <w:jc w:val="both"/>
              <w:rPr>
                <w:rFonts w:ascii="Arial" w:hAnsi="Arial" w:cs="Arial"/>
                <w:sz w:val="24"/>
                <w:szCs w:val="24"/>
              </w:rPr>
            </w:pPr>
          </w:p>
        </w:tc>
        <w:tc>
          <w:tcPr>
            <w:tcW w:w="1238" w:type="dxa"/>
            <w:tcBorders>
              <w:top w:val="single" w:sz="4" w:space="0" w:color="C2D69A"/>
              <w:left w:val="single" w:sz="4" w:space="0" w:color="000000"/>
              <w:bottom w:val="single" w:sz="4" w:space="0" w:color="000000"/>
              <w:right w:val="single" w:sz="4" w:space="0" w:color="000000"/>
            </w:tcBorders>
            <w:shd w:val="clear" w:color="auto" w:fill="C2D69A"/>
          </w:tcPr>
          <w:p w14:paraId="0AE2031F" w14:textId="77777777" w:rsidR="00FF1587" w:rsidRPr="00853F9E" w:rsidRDefault="00FF1587" w:rsidP="00221B09">
            <w:pPr>
              <w:ind w:right="57"/>
              <w:jc w:val="both"/>
              <w:rPr>
                <w:rFonts w:ascii="Arial" w:hAnsi="Arial" w:cs="Arial"/>
                <w:sz w:val="24"/>
                <w:szCs w:val="24"/>
              </w:rPr>
            </w:pPr>
            <w:r w:rsidRPr="00853F9E">
              <w:rPr>
                <w:rFonts w:ascii="Arial" w:eastAsia="Cambria" w:hAnsi="Arial" w:cs="Arial"/>
                <w:b/>
                <w:sz w:val="24"/>
                <w:szCs w:val="24"/>
              </w:rPr>
              <w:t xml:space="preserve">Days </w:t>
            </w:r>
          </w:p>
        </w:tc>
        <w:tc>
          <w:tcPr>
            <w:tcW w:w="1316" w:type="dxa"/>
            <w:tcBorders>
              <w:top w:val="single" w:sz="4" w:space="0" w:color="C2D69A"/>
              <w:left w:val="single" w:sz="4" w:space="0" w:color="000000"/>
              <w:bottom w:val="single" w:sz="4" w:space="0" w:color="000000"/>
              <w:right w:val="single" w:sz="4" w:space="0" w:color="000000"/>
            </w:tcBorders>
            <w:shd w:val="clear" w:color="auto" w:fill="C2D69A"/>
          </w:tcPr>
          <w:p w14:paraId="1B9E84DF" w14:textId="77777777" w:rsidR="00FF1587" w:rsidRPr="00853F9E" w:rsidRDefault="00FF1587" w:rsidP="00221B09">
            <w:pPr>
              <w:ind w:right="57"/>
              <w:jc w:val="both"/>
              <w:rPr>
                <w:rFonts w:ascii="Arial" w:hAnsi="Arial" w:cs="Arial"/>
                <w:sz w:val="24"/>
                <w:szCs w:val="24"/>
              </w:rPr>
            </w:pPr>
            <w:r w:rsidRPr="00853F9E">
              <w:rPr>
                <w:rFonts w:ascii="Arial" w:eastAsia="Cambria" w:hAnsi="Arial" w:cs="Arial"/>
                <w:b/>
                <w:sz w:val="24"/>
                <w:szCs w:val="24"/>
              </w:rPr>
              <w:t xml:space="preserve">No. </w:t>
            </w:r>
          </w:p>
        </w:tc>
        <w:tc>
          <w:tcPr>
            <w:tcW w:w="1345" w:type="dxa"/>
            <w:tcBorders>
              <w:top w:val="single" w:sz="4" w:space="0" w:color="C2D69A"/>
              <w:left w:val="single" w:sz="4" w:space="0" w:color="000000"/>
              <w:bottom w:val="single" w:sz="4" w:space="0" w:color="000000"/>
              <w:right w:val="single" w:sz="4" w:space="0" w:color="000000"/>
            </w:tcBorders>
            <w:shd w:val="clear" w:color="auto" w:fill="C2D69A"/>
          </w:tcPr>
          <w:p w14:paraId="2B5C12DD"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064C7670" w14:textId="77777777" w:rsidR="00FF1587" w:rsidRPr="00853F9E" w:rsidRDefault="00FF1587" w:rsidP="00221B09">
            <w:pPr>
              <w:jc w:val="both"/>
              <w:rPr>
                <w:rFonts w:ascii="Arial" w:hAnsi="Arial" w:cs="Arial"/>
                <w:sz w:val="24"/>
                <w:szCs w:val="24"/>
              </w:rPr>
            </w:pPr>
          </w:p>
        </w:tc>
        <w:tc>
          <w:tcPr>
            <w:tcW w:w="1239" w:type="dxa"/>
            <w:tcBorders>
              <w:top w:val="single" w:sz="4" w:space="0" w:color="C2D69A"/>
              <w:left w:val="single" w:sz="4" w:space="0" w:color="000000"/>
              <w:bottom w:val="single" w:sz="4" w:space="0" w:color="000000"/>
              <w:right w:val="single" w:sz="4" w:space="0" w:color="000000"/>
            </w:tcBorders>
            <w:shd w:val="clear" w:color="auto" w:fill="C2D69A"/>
          </w:tcPr>
          <w:p w14:paraId="3E686B79" w14:textId="77777777" w:rsidR="00FF1587" w:rsidRPr="00853F9E" w:rsidRDefault="00FF1587" w:rsidP="00221B09">
            <w:pPr>
              <w:ind w:right="45"/>
              <w:jc w:val="both"/>
              <w:rPr>
                <w:rFonts w:ascii="Arial" w:hAnsi="Arial" w:cs="Arial"/>
                <w:sz w:val="24"/>
                <w:szCs w:val="24"/>
              </w:rPr>
            </w:pPr>
            <w:r w:rsidRPr="00853F9E">
              <w:rPr>
                <w:rFonts w:ascii="Arial" w:eastAsia="Cambria" w:hAnsi="Arial" w:cs="Arial"/>
                <w:b/>
                <w:sz w:val="24"/>
                <w:szCs w:val="24"/>
              </w:rPr>
              <w:t xml:space="preserve">R'000 </w:t>
            </w:r>
          </w:p>
        </w:tc>
      </w:tr>
      <w:tr w:rsidR="00FF1587" w:rsidRPr="00853F9E" w14:paraId="2ACD1B82" w14:textId="77777777" w:rsidTr="00221B09">
        <w:trPr>
          <w:trHeight w:val="529"/>
        </w:trPr>
        <w:tc>
          <w:tcPr>
            <w:tcW w:w="3103" w:type="dxa"/>
            <w:tcBorders>
              <w:top w:val="single" w:sz="4" w:space="0" w:color="000000"/>
              <w:left w:val="single" w:sz="4" w:space="0" w:color="000000"/>
              <w:bottom w:val="single" w:sz="4" w:space="0" w:color="000000"/>
              <w:right w:val="single" w:sz="4" w:space="0" w:color="000000"/>
            </w:tcBorders>
          </w:tcPr>
          <w:p w14:paraId="7933E697"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Required basic medical attention only </w:t>
            </w:r>
          </w:p>
        </w:tc>
        <w:tc>
          <w:tcPr>
            <w:tcW w:w="1238" w:type="dxa"/>
            <w:tcBorders>
              <w:top w:val="single" w:sz="4" w:space="0" w:color="000000"/>
              <w:left w:val="single" w:sz="4" w:space="0" w:color="000000"/>
              <w:bottom w:val="single" w:sz="4" w:space="0" w:color="000000"/>
              <w:right w:val="single" w:sz="4" w:space="0" w:color="000000"/>
            </w:tcBorders>
          </w:tcPr>
          <w:p w14:paraId="57222D42"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tcPr>
          <w:p w14:paraId="552F274D"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tcPr>
          <w:p w14:paraId="0D038526"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tcPr>
          <w:p w14:paraId="5B17C3EB"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tcPr>
          <w:p w14:paraId="39C3E24B"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4E48745B" w14:textId="77777777" w:rsidTr="00221B09">
        <w:trPr>
          <w:trHeight w:val="280"/>
        </w:trPr>
        <w:tc>
          <w:tcPr>
            <w:tcW w:w="3103" w:type="dxa"/>
            <w:tcBorders>
              <w:top w:val="single" w:sz="4" w:space="0" w:color="000000"/>
              <w:left w:val="single" w:sz="4" w:space="0" w:color="000000"/>
              <w:bottom w:val="single" w:sz="4" w:space="0" w:color="000000"/>
              <w:right w:val="single" w:sz="4" w:space="0" w:color="000000"/>
            </w:tcBorders>
          </w:tcPr>
          <w:p w14:paraId="19A50FEA"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Temporary total disablement </w:t>
            </w:r>
          </w:p>
        </w:tc>
        <w:tc>
          <w:tcPr>
            <w:tcW w:w="1238" w:type="dxa"/>
            <w:tcBorders>
              <w:top w:val="single" w:sz="4" w:space="0" w:color="000000"/>
              <w:left w:val="single" w:sz="4" w:space="0" w:color="000000"/>
              <w:bottom w:val="single" w:sz="4" w:space="0" w:color="000000"/>
              <w:right w:val="single" w:sz="4" w:space="0" w:color="000000"/>
            </w:tcBorders>
          </w:tcPr>
          <w:p w14:paraId="6C6034A2"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tcPr>
          <w:p w14:paraId="41D026A2"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tcPr>
          <w:p w14:paraId="6966F163"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tcPr>
          <w:p w14:paraId="2D474951"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tcPr>
          <w:p w14:paraId="22D486EA"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0FBDCFA9" w14:textId="77777777" w:rsidTr="00221B09">
        <w:trPr>
          <w:trHeight w:val="295"/>
        </w:trPr>
        <w:tc>
          <w:tcPr>
            <w:tcW w:w="3103" w:type="dxa"/>
            <w:tcBorders>
              <w:top w:val="single" w:sz="4" w:space="0" w:color="000000"/>
              <w:left w:val="single" w:sz="4" w:space="0" w:color="000000"/>
              <w:bottom w:val="single" w:sz="4" w:space="0" w:color="000000"/>
              <w:right w:val="single" w:sz="4" w:space="0" w:color="000000"/>
            </w:tcBorders>
            <w:shd w:val="clear" w:color="auto" w:fill="C2D69A"/>
          </w:tcPr>
          <w:p w14:paraId="4CA4AD7C"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Total </w:t>
            </w:r>
          </w:p>
        </w:tc>
        <w:tc>
          <w:tcPr>
            <w:tcW w:w="1238" w:type="dxa"/>
            <w:tcBorders>
              <w:top w:val="single" w:sz="4" w:space="0" w:color="000000"/>
              <w:left w:val="single" w:sz="4" w:space="0" w:color="000000"/>
              <w:bottom w:val="single" w:sz="4" w:space="0" w:color="000000"/>
              <w:right w:val="single" w:sz="4" w:space="0" w:color="000000"/>
            </w:tcBorders>
            <w:shd w:val="clear" w:color="auto" w:fill="C2D69A"/>
          </w:tcPr>
          <w:p w14:paraId="64A0537F" w14:textId="77777777" w:rsidR="00FF1587" w:rsidRPr="00853F9E" w:rsidRDefault="00FF1587" w:rsidP="00221B09">
            <w:pPr>
              <w:ind w:right="49"/>
              <w:jc w:val="both"/>
              <w:rPr>
                <w:rFonts w:ascii="Arial" w:hAnsi="Arial" w:cs="Arial"/>
                <w:sz w:val="24"/>
                <w:szCs w:val="24"/>
              </w:rPr>
            </w:pPr>
            <w:r w:rsidRPr="00853F9E">
              <w:rPr>
                <w:rFonts w:ascii="Arial" w:eastAsia="Cambria" w:hAnsi="Arial" w:cs="Arial"/>
                <w:sz w:val="24"/>
                <w:szCs w:val="24"/>
              </w:rPr>
              <w:t xml:space="preserve">0 </w:t>
            </w:r>
          </w:p>
        </w:tc>
        <w:tc>
          <w:tcPr>
            <w:tcW w:w="1316" w:type="dxa"/>
            <w:tcBorders>
              <w:top w:val="single" w:sz="4" w:space="0" w:color="000000"/>
              <w:left w:val="single" w:sz="4" w:space="0" w:color="000000"/>
              <w:bottom w:val="single" w:sz="4" w:space="0" w:color="000000"/>
              <w:right w:val="single" w:sz="4" w:space="0" w:color="000000"/>
            </w:tcBorders>
            <w:shd w:val="clear" w:color="auto" w:fill="C2D69A"/>
          </w:tcPr>
          <w:p w14:paraId="75B02D17"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345" w:type="dxa"/>
            <w:tcBorders>
              <w:top w:val="single" w:sz="4" w:space="0" w:color="000000"/>
              <w:left w:val="single" w:sz="4" w:space="0" w:color="000000"/>
              <w:bottom w:val="single" w:sz="4" w:space="0" w:color="000000"/>
              <w:right w:val="single" w:sz="4" w:space="0" w:color="000000"/>
            </w:tcBorders>
            <w:shd w:val="clear" w:color="auto" w:fill="C9C9C9"/>
          </w:tcPr>
          <w:p w14:paraId="02BEB229" w14:textId="77777777" w:rsidR="00FF1587" w:rsidRPr="00853F9E" w:rsidRDefault="00FF1587" w:rsidP="00221B09">
            <w:pPr>
              <w:ind w:right="48"/>
              <w:jc w:val="both"/>
              <w:rPr>
                <w:rFonts w:ascii="Arial" w:hAnsi="Arial" w:cs="Arial"/>
                <w:sz w:val="24"/>
                <w:szCs w:val="24"/>
              </w:rPr>
            </w:pPr>
            <w:r w:rsidRPr="00853F9E">
              <w:rPr>
                <w:rFonts w:ascii="Arial" w:eastAsia="Cambria" w:hAnsi="Arial" w:cs="Arial"/>
                <w:sz w:val="24"/>
                <w:szCs w:val="24"/>
              </w:rPr>
              <w:t xml:space="preserve">0 </w:t>
            </w:r>
          </w:p>
        </w:tc>
        <w:tc>
          <w:tcPr>
            <w:tcW w:w="1241" w:type="dxa"/>
            <w:tcBorders>
              <w:top w:val="single" w:sz="4" w:space="0" w:color="000000"/>
              <w:left w:val="single" w:sz="4" w:space="0" w:color="000000"/>
              <w:bottom w:val="single" w:sz="4" w:space="0" w:color="000000"/>
              <w:right w:val="single" w:sz="4" w:space="0" w:color="000000"/>
            </w:tcBorders>
            <w:shd w:val="clear" w:color="auto" w:fill="C2D69A"/>
          </w:tcPr>
          <w:p w14:paraId="68C58A76" w14:textId="77777777" w:rsidR="00FF1587" w:rsidRPr="00853F9E" w:rsidRDefault="00FF1587" w:rsidP="00221B09">
            <w:pPr>
              <w:ind w:right="51"/>
              <w:jc w:val="both"/>
              <w:rPr>
                <w:rFonts w:ascii="Arial" w:hAnsi="Arial" w:cs="Arial"/>
                <w:sz w:val="24"/>
                <w:szCs w:val="24"/>
              </w:rPr>
            </w:pPr>
            <w:r w:rsidRPr="00853F9E">
              <w:rPr>
                <w:rFonts w:ascii="Arial" w:eastAsia="Cambria" w:hAnsi="Arial" w:cs="Arial"/>
                <w:sz w:val="24"/>
                <w:szCs w:val="24"/>
              </w:rPr>
              <w:t xml:space="preserve">0 </w:t>
            </w:r>
          </w:p>
        </w:tc>
        <w:tc>
          <w:tcPr>
            <w:tcW w:w="1239" w:type="dxa"/>
            <w:tcBorders>
              <w:top w:val="single" w:sz="4" w:space="0" w:color="000000"/>
              <w:left w:val="single" w:sz="4" w:space="0" w:color="000000"/>
              <w:bottom w:val="single" w:sz="4" w:space="0" w:color="000000"/>
              <w:right w:val="single" w:sz="4" w:space="0" w:color="000000"/>
            </w:tcBorders>
            <w:shd w:val="clear" w:color="auto" w:fill="C2D69A"/>
          </w:tcPr>
          <w:p w14:paraId="7D5DBA37" w14:textId="77777777" w:rsidR="00FF1587" w:rsidRPr="00853F9E" w:rsidRDefault="00FF1587" w:rsidP="00221B09">
            <w:pPr>
              <w:ind w:right="43"/>
              <w:jc w:val="both"/>
              <w:rPr>
                <w:rFonts w:ascii="Arial" w:hAnsi="Arial" w:cs="Arial"/>
                <w:sz w:val="24"/>
                <w:szCs w:val="24"/>
              </w:rPr>
            </w:pPr>
            <w:r w:rsidRPr="00853F9E">
              <w:rPr>
                <w:rFonts w:ascii="Arial" w:eastAsia="Cambria" w:hAnsi="Arial" w:cs="Arial"/>
                <w:sz w:val="24"/>
                <w:szCs w:val="24"/>
              </w:rPr>
              <w:t xml:space="preserve">0 </w:t>
            </w:r>
          </w:p>
        </w:tc>
      </w:tr>
      <w:tr w:rsidR="00FF1587" w:rsidRPr="00853F9E" w14:paraId="300E0A3B" w14:textId="77777777" w:rsidTr="00221B09">
        <w:trPr>
          <w:trHeight w:val="270"/>
        </w:trPr>
        <w:tc>
          <w:tcPr>
            <w:tcW w:w="7001" w:type="dxa"/>
            <w:gridSpan w:val="4"/>
            <w:tcBorders>
              <w:top w:val="single" w:sz="4" w:space="0" w:color="000000"/>
              <w:left w:val="single" w:sz="4" w:space="0" w:color="000000"/>
              <w:bottom w:val="single" w:sz="4" w:space="0" w:color="000000"/>
              <w:right w:val="nil"/>
            </w:tcBorders>
          </w:tcPr>
          <w:p w14:paraId="7FD44DA6"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r w:rsidRPr="00853F9E">
              <w:rPr>
                <w:rFonts w:ascii="Arial" w:eastAsia="Cambria" w:hAnsi="Arial" w:cs="Arial"/>
                <w:sz w:val="24"/>
                <w:szCs w:val="24"/>
              </w:rPr>
              <w:tab/>
              <w:t xml:space="preserve">  </w:t>
            </w:r>
            <w:r w:rsidRPr="00853F9E">
              <w:rPr>
                <w:rFonts w:ascii="Arial" w:eastAsia="Cambria" w:hAnsi="Arial" w:cs="Arial"/>
                <w:sz w:val="24"/>
                <w:szCs w:val="24"/>
              </w:rPr>
              <w:tab/>
              <w:t xml:space="preserve">  </w:t>
            </w:r>
            <w:r w:rsidRPr="00853F9E">
              <w:rPr>
                <w:rFonts w:ascii="Arial" w:eastAsia="Cambria" w:hAnsi="Arial" w:cs="Arial"/>
                <w:sz w:val="24"/>
                <w:szCs w:val="24"/>
              </w:rPr>
              <w:tab/>
              <w:t xml:space="preserve">  </w:t>
            </w:r>
          </w:p>
        </w:tc>
        <w:tc>
          <w:tcPr>
            <w:tcW w:w="1241" w:type="dxa"/>
            <w:tcBorders>
              <w:top w:val="single" w:sz="4" w:space="0" w:color="000000"/>
              <w:left w:val="nil"/>
              <w:bottom w:val="single" w:sz="4" w:space="0" w:color="000000"/>
              <w:right w:val="nil"/>
            </w:tcBorders>
          </w:tcPr>
          <w:p w14:paraId="0EB3CF8B" w14:textId="77777777" w:rsidR="00FF1587" w:rsidRPr="00853F9E" w:rsidRDefault="00FF1587" w:rsidP="00221B09">
            <w:pPr>
              <w:jc w:val="both"/>
              <w:rPr>
                <w:rFonts w:ascii="Arial" w:hAnsi="Arial" w:cs="Arial"/>
                <w:sz w:val="24"/>
                <w:szCs w:val="24"/>
              </w:rPr>
            </w:pPr>
            <w:r w:rsidRPr="00853F9E">
              <w:rPr>
                <w:rFonts w:ascii="Arial" w:eastAsia="Cambria" w:hAnsi="Arial" w:cs="Arial"/>
                <w:sz w:val="24"/>
                <w:szCs w:val="24"/>
              </w:rPr>
              <w:t xml:space="preserve">  </w:t>
            </w:r>
          </w:p>
        </w:tc>
        <w:tc>
          <w:tcPr>
            <w:tcW w:w="1239" w:type="dxa"/>
            <w:tcBorders>
              <w:top w:val="single" w:sz="4" w:space="0" w:color="000000"/>
              <w:left w:val="nil"/>
              <w:bottom w:val="single" w:sz="4" w:space="0" w:color="000000"/>
              <w:right w:val="single" w:sz="4" w:space="0" w:color="000000"/>
            </w:tcBorders>
          </w:tcPr>
          <w:p w14:paraId="232DD340" w14:textId="77777777" w:rsidR="00FF1587" w:rsidRPr="00853F9E" w:rsidRDefault="00FF1587" w:rsidP="00221B09">
            <w:pPr>
              <w:jc w:val="both"/>
              <w:rPr>
                <w:rFonts w:ascii="Arial" w:hAnsi="Arial" w:cs="Arial"/>
                <w:sz w:val="24"/>
                <w:szCs w:val="24"/>
              </w:rPr>
            </w:pPr>
            <w:r w:rsidRPr="00853F9E">
              <w:rPr>
                <w:rFonts w:ascii="Arial" w:eastAsia="Cambria" w:hAnsi="Arial" w:cs="Arial"/>
                <w:i/>
                <w:sz w:val="24"/>
                <w:szCs w:val="24"/>
              </w:rPr>
              <w:t xml:space="preserve"> </w:t>
            </w:r>
          </w:p>
        </w:tc>
      </w:tr>
    </w:tbl>
    <w:p w14:paraId="2127A8D7" w14:textId="77777777" w:rsidR="00EF7803" w:rsidRPr="00853F9E" w:rsidRDefault="00EF7803" w:rsidP="00FF1587">
      <w:pPr>
        <w:jc w:val="both"/>
        <w:rPr>
          <w:rFonts w:ascii="Arial" w:hAnsi="Arial" w:cs="Arial"/>
          <w:b/>
          <w:bCs/>
          <w:color w:val="FF0000"/>
          <w:sz w:val="24"/>
          <w:szCs w:val="24"/>
        </w:rPr>
      </w:pPr>
    </w:p>
    <w:p w14:paraId="03AD45A4" w14:textId="77777777" w:rsidR="00B43848" w:rsidRDefault="00B43848" w:rsidP="00FF1587">
      <w:pPr>
        <w:jc w:val="both"/>
        <w:rPr>
          <w:rFonts w:ascii="Arial" w:hAnsi="Arial" w:cs="Arial"/>
          <w:b/>
          <w:bCs/>
          <w:sz w:val="24"/>
          <w:szCs w:val="24"/>
        </w:rPr>
      </w:pPr>
    </w:p>
    <w:p w14:paraId="075EAC2F" w14:textId="082841A5" w:rsidR="00FF1587" w:rsidRPr="00853F9E" w:rsidRDefault="006E70D1" w:rsidP="00FF1587">
      <w:pPr>
        <w:jc w:val="both"/>
        <w:rPr>
          <w:rFonts w:ascii="Arial" w:hAnsi="Arial" w:cs="Arial"/>
          <w:sz w:val="24"/>
          <w:szCs w:val="24"/>
        </w:rPr>
      </w:pPr>
      <w:r>
        <w:rPr>
          <w:rFonts w:ascii="Arial" w:hAnsi="Arial" w:cs="Arial"/>
          <w:b/>
          <w:bCs/>
          <w:sz w:val="24"/>
          <w:szCs w:val="24"/>
        </w:rPr>
        <w:lastRenderedPageBreak/>
        <w:t>2</w:t>
      </w:r>
      <w:r w:rsidR="00FF1587" w:rsidRPr="00853F9E">
        <w:rPr>
          <w:rFonts w:ascii="Arial" w:hAnsi="Arial" w:cs="Arial"/>
          <w:b/>
          <w:bCs/>
          <w:sz w:val="24"/>
          <w:szCs w:val="24"/>
        </w:rPr>
        <w:t>.10 Component J:</w:t>
      </w:r>
      <w:r w:rsidR="00FF1587" w:rsidRPr="00853F9E">
        <w:rPr>
          <w:rFonts w:ascii="Arial" w:hAnsi="Arial" w:cs="Arial"/>
          <w:sz w:val="24"/>
          <w:szCs w:val="24"/>
        </w:rPr>
        <w:t xml:space="preserve"> </w:t>
      </w:r>
      <w:r w:rsidR="00FF1587" w:rsidRPr="00853F9E">
        <w:rPr>
          <w:rFonts w:ascii="Arial" w:hAnsi="Arial" w:cs="Arial"/>
          <w:b/>
          <w:bCs/>
          <w:sz w:val="24"/>
          <w:szCs w:val="24"/>
        </w:rPr>
        <w:t>SUSPENSIONS</w:t>
      </w:r>
    </w:p>
    <w:tbl>
      <w:tblPr>
        <w:tblStyle w:val="TableGrid0"/>
        <w:tblW w:w="9652" w:type="dxa"/>
        <w:tblInd w:w="-107" w:type="dxa"/>
        <w:tblCellMar>
          <w:top w:w="44" w:type="dxa"/>
          <w:left w:w="107" w:type="dxa"/>
          <w:bottom w:w="3" w:type="dxa"/>
          <w:right w:w="106" w:type="dxa"/>
        </w:tblCellMar>
        <w:tblLook w:val="04A0" w:firstRow="1" w:lastRow="0" w:firstColumn="1" w:lastColumn="0" w:noHBand="0" w:noVBand="1"/>
      </w:tblPr>
      <w:tblGrid>
        <w:gridCol w:w="1963"/>
        <w:gridCol w:w="2467"/>
        <w:gridCol w:w="1753"/>
        <w:gridCol w:w="2215"/>
        <w:gridCol w:w="1254"/>
      </w:tblGrid>
      <w:tr w:rsidR="00FF1587" w:rsidRPr="00853F9E" w14:paraId="17312802" w14:textId="77777777" w:rsidTr="005D2F5B">
        <w:trPr>
          <w:trHeight w:val="296"/>
        </w:trPr>
        <w:tc>
          <w:tcPr>
            <w:tcW w:w="1963" w:type="dxa"/>
            <w:tcBorders>
              <w:top w:val="single" w:sz="4" w:space="0" w:color="000000"/>
              <w:left w:val="single" w:sz="4" w:space="0" w:color="000000"/>
              <w:bottom w:val="single" w:sz="4" w:space="0" w:color="000000"/>
              <w:right w:val="nil"/>
            </w:tcBorders>
            <w:shd w:val="clear" w:color="auto" w:fill="C9C9C9"/>
          </w:tcPr>
          <w:p w14:paraId="56004C28" w14:textId="77777777" w:rsidR="00FF1587" w:rsidRPr="00853F9E" w:rsidRDefault="00FF1587" w:rsidP="00221B09">
            <w:pPr>
              <w:jc w:val="both"/>
              <w:rPr>
                <w:rFonts w:ascii="Arial" w:hAnsi="Arial" w:cs="Arial"/>
                <w:sz w:val="24"/>
                <w:szCs w:val="24"/>
              </w:rPr>
            </w:pPr>
          </w:p>
        </w:tc>
        <w:tc>
          <w:tcPr>
            <w:tcW w:w="6435" w:type="dxa"/>
            <w:gridSpan w:val="3"/>
            <w:tcBorders>
              <w:top w:val="single" w:sz="4" w:space="0" w:color="000000"/>
              <w:left w:val="nil"/>
              <w:bottom w:val="single" w:sz="4" w:space="0" w:color="000000"/>
              <w:right w:val="nil"/>
            </w:tcBorders>
            <w:shd w:val="clear" w:color="auto" w:fill="C9C9C9"/>
          </w:tcPr>
          <w:p w14:paraId="64768680" w14:textId="77777777" w:rsidR="00FF1587" w:rsidRPr="00853F9E" w:rsidRDefault="00FF1587" w:rsidP="00221B09">
            <w:pPr>
              <w:ind w:left="860"/>
              <w:jc w:val="both"/>
              <w:rPr>
                <w:rFonts w:ascii="Arial" w:hAnsi="Arial" w:cs="Arial"/>
                <w:sz w:val="24"/>
                <w:szCs w:val="24"/>
              </w:rPr>
            </w:pPr>
            <w:r w:rsidRPr="00853F9E">
              <w:rPr>
                <w:rFonts w:ascii="Arial" w:eastAsia="Cambria" w:hAnsi="Arial" w:cs="Arial"/>
                <w:b/>
                <w:sz w:val="24"/>
                <w:szCs w:val="24"/>
              </w:rPr>
              <w:t xml:space="preserve">Number and Period of Suspensions </w:t>
            </w:r>
          </w:p>
        </w:tc>
        <w:tc>
          <w:tcPr>
            <w:tcW w:w="1254" w:type="dxa"/>
            <w:tcBorders>
              <w:top w:val="single" w:sz="4" w:space="0" w:color="000000"/>
              <w:left w:val="nil"/>
              <w:bottom w:val="single" w:sz="4" w:space="0" w:color="000000"/>
              <w:right w:val="single" w:sz="4" w:space="0" w:color="000000"/>
            </w:tcBorders>
            <w:shd w:val="clear" w:color="auto" w:fill="C9C9C9"/>
          </w:tcPr>
          <w:p w14:paraId="3212D2E3" w14:textId="77777777" w:rsidR="00FF1587" w:rsidRPr="00853F9E" w:rsidRDefault="00FF1587" w:rsidP="00221B09">
            <w:pPr>
              <w:jc w:val="both"/>
              <w:rPr>
                <w:rFonts w:ascii="Arial" w:hAnsi="Arial" w:cs="Arial"/>
                <w:sz w:val="24"/>
                <w:szCs w:val="24"/>
              </w:rPr>
            </w:pPr>
          </w:p>
        </w:tc>
      </w:tr>
      <w:tr w:rsidR="00FF1587" w:rsidRPr="00853F9E" w14:paraId="77315D0B"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C2D69A"/>
          </w:tcPr>
          <w:p w14:paraId="53D88A86" w14:textId="77777777" w:rsidR="00FF1587" w:rsidRPr="00853F9E" w:rsidRDefault="00FF1587" w:rsidP="00221B09">
            <w:pPr>
              <w:ind w:right="4"/>
              <w:jc w:val="both"/>
              <w:rPr>
                <w:rFonts w:ascii="Arial" w:hAnsi="Arial" w:cs="Arial"/>
                <w:sz w:val="24"/>
                <w:szCs w:val="24"/>
              </w:rPr>
            </w:pPr>
            <w:r w:rsidRPr="00853F9E">
              <w:rPr>
                <w:rFonts w:ascii="Arial" w:eastAsia="Cambria" w:hAnsi="Arial" w:cs="Arial"/>
                <w:b/>
                <w:sz w:val="24"/>
                <w:szCs w:val="24"/>
              </w:rPr>
              <w:t xml:space="preserve"> Position </w:t>
            </w:r>
          </w:p>
        </w:tc>
        <w:tc>
          <w:tcPr>
            <w:tcW w:w="2467" w:type="dxa"/>
            <w:tcBorders>
              <w:top w:val="single" w:sz="4" w:space="0" w:color="000000"/>
              <w:left w:val="single" w:sz="4" w:space="0" w:color="000000"/>
              <w:bottom w:val="single" w:sz="4" w:space="0" w:color="000000"/>
              <w:right w:val="single" w:sz="4" w:space="0" w:color="000000"/>
            </w:tcBorders>
            <w:shd w:val="clear" w:color="auto" w:fill="C2D69A"/>
          </w:tcPr>
          <w:p w14:paraId="3547208E"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Nature of Alleged Misconduct </w:t>
            </w:r>
          </w:p>
        </w:tc>
        <w:tc>
          <w:tcPr>
            <w:tcW w:w="1753" w:type="dxa"/>
            <w:tcBorders>
              <w:top w:val="single" w:sz="4" w:space="0" w:color="000000"/>
              <w:left w:val="single" w:sz="4" w:space="0" w:color="000000"/>
              <w:bottom w:val="single" w:sz="4" w:space="0" w:color="000000"/>
              <w:right w:val="single" w:sz="4" w:space="0" w:color="000000"/>
            </w:tcBorders>
            <w:shd w:val="clear" w:color="auto" w:fill="C2D69A"/>
          </w:tcPr>
          <w:p w14:paraId="04B8B451" w14:textId="77777777" w:rsidR="00FF1587" w:rsidRPr="00853F9E" w:rsidRDefault="00FF1587" w:rsidP="00221B09">
            <w:pPr>
              <w:ind w:right="3"/>
              <w:jc w:val="both"/>
              <w:rPr>
                <w:rFonts w:ascii="Arial" w:hAnsi="Arial" w:cs="Arial"/>
                <w:sz w:val="24"/>
                <w:szCs w:val="24"/>
              </w:rPr>
            </w:pPr>
            <w:r w:rsidRPr="00853F9E">
              <w:rPr>
                <w:rFonts w:ascii="Arial" w:eastAsia="Cambria" w:hAnsi="Arial" w:cs="Arial"/>
                <w:b/>
                <w:sz w:val="24"/>
                <w:szCs w:val="24"/>
              </w:rPr>
              <w:t xml:space="preserve">Date of </w:t>
            </w:r>
          </w:p>
          <w:p w14:paraId="3CEA3AE7" w14:textId="77777777" w:rsidR="00FF1587" w:rsidRPr="00853F9E" w:rsidRDefault="00FF1587" w:rsidP="00221B09">
            <w:pPr>
              <w:ind w:left="46"/>
              <w:jc w:val="both"/>
              <w:rPr>
                <w:rFonts w:ascii="Arial" w:hAnsi="Arial" w:cs="Arial"/>
                <w:sz w:val="24"/>
                <w:szCs w:val="24"/>
              </w:rPr>
            </w:pPr>
            <w:r w:rsidRPr="00853F9E">
              <w:rPr>
                <w:rFonts w:ascii="Arial" w:eastAsia="Cambria" w:hAnsi="Arial" w:cs="Arial"/>
                <w:b/>
                <w:sz w:val="24"/>
                <w:szCs w:val="24"/>
              </w:rPr>
              <w:t>Suspensions</w:t>
            </w:r>
          </w:p>
          <w:p w14:paraId="00E28198" w14:textId="77777777" w:rsidR="00FF1587" w:rsidRPr="00853F9E" w:rsidRDefault="00FF1587" w:rsidP="00221B09">
            <w:pPr>
              <w:ind w:left="1"/>
              <w:jc w:val="both"/>
              <w:rPr>
                <w:rFonts w:ascii="Arial" w:hAnsi="Arial" w:cs="Arial"/>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C2D69A"/>
          </w:tcPr>
          <w:p w14:paraId="0C925740" w14:textId="77777777" w:rsidR="00FF1587" w:rsidRPr="00853F9E" w:rsidRDefault="00FF1587" w:rsidP="00221B09">
            <w:pPr>
              <w:ind w:left="4"/>
              <w:jc w:val="both"/>
              <w:rPr>
                <w:rFonts w:ascii="Arial" w:hAnsi="Arial" w:cs="Arial"/>
                <w:sz w:val="24"/>
                <w:szCs w:val="24"/>
              </w:rPr>
            </w:pPr>
            <w:r w:rsidRPr="00853F9E">
              <w:rPr>
                <w:rFonts w:ascii="Arial" w:eastAsia="Cambria" w:hAnsi="Arial" w:cs="Arial"/>
                <w:b/>
                <w:sz w:val="24"/>
                <w:szCs w:val="24"/>
              </w:rPr>
              <w:t xml:space="preserve">Details of </w:t>
            </w:r>
          </w:p>
          <w:p w14:paraId="6529DA1C" w14:textId="77777777" w:rsidR="00FF1587" w:rsidRPr="00853F9E" w:rsidRDefault="00FF1587" w:rsidP="00221B09">
            <w:pPr>
              <w:ind w:left="20" w:hanging="20"/>
              <w:jc w:val="both"/>
              <w:rPr>
                <w:rFonts w:ascii="Arial" w:hAnsi="Arial" w:cs="Arial"/>
                <w:sz w:val="24"/>
                <w:szCs w:val="24"/>
              </w:rPr>
            </w:pPr>
            <w:r w:rsidRPr="00853F9E">
              <w:rPr>
                <w:rFonts w:ascii="Arial" w:eastAsia="Cambria" w:hAnsi="Arial" w:cs="Arial"/>
                <w:b/>
                <w:sz w:val="24"/>
                <w:szCs w:val="24"/>
              </w:rPr>
              <w:t xml:space="preserve">Disciplinary Action taken or Status of Case and Reasons why not Finalised </w:t>
            </w:r>
          </w:p>
        </w:tc>
        <w:tc>
          <w:tcPr>
            <w:tcW w:w="1254" w:type="dxa"/>
            <w:tcBorders>
              <w:top w:val="single" w:sz="4" w:space="0" w:color="000000"/>
              <w:left w:val="single" w:sz="4" w:space="0" w:color="000000"/>
              <w:bottom w:val="single" w:sz="4" w:space="0" w:color="000000"/>
              <w:right w:val="single" w:sz="4" w:space="0" w:color="000000"/>
            </w:tcBorders>
            <w:shd w:val="clear" w:color="auto" w:fill="C2D69A"/>
          </w:tcPr>
          <w:p w14:paraId="11A161CB" w14:textId="77777777" w:rsidR="00FF1587" w:rsidRPr="00853F9E" w:rsidRDefault="00FF1587" w:rsidP="00221B09">
            <w:pPr>
              <w:jc w:val="both"/>
              <w:rPr>
                <w:rFonts w:ascii="Arial" w:hAnsi="Arial" w:cs="Arial"/>
                <w:sz w:val="24"/>
                <w:szCs w:val="24"/>
              </w:rPr>
            </w:pPr>
            <w:r w:rsidRPr="00853F9E">
              <w:rPr>
                <w:rFonts w:ascii="Arial" w:eastAsia="Cambria" w:hAnsi="Arial" w:cs="Arial"/>
                <w:b/>
                <w:sz w:val="24"/>
                <w:szCs w:val="24"/>
              </w:rPr>
              <w:t xml:space="preserve">Date Finalised </w:t>
            </w:r>
          </w:p>
        </w:tc>
      </w:tr>
      <w:tr w:rsidR="005D2F5B" w:rsidRPr="00853F9E" w14:paraId="52B7D342"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6D627FFB" w14:textId="173EACC4"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Human Resource Officer</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76D4C0C2" w14:textId="340876C0"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Miss Carol Mahlangu had a disciplinary Hearing She was charged with 3 counts of misconduct. She then made written representation subsequently the matter was withdrawn.</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5AF3C6FD" w14:textId="7C774163"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t>29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525C322" w14:textId="51B807EC"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Re-instated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24BBC66C" w14:textId="77777777" w:rsidR="005D2F5B" w:rsidRPr="00853F9E" w:rsidRDefault="005D2F5B" w:rsidP="00221B09">
            <w:pPr>
              <w:jc w:val="both"/>
              <w:rPr>
                <w:rFonts w:ascii="Arial" w:eastAsia="Cambria" w:hAnsi="Arial" w:cs="Arial"/>
                <w:b/>
                <w:sz w:val="24"/>
                <w:szCs w:val="24"/>
              </w:rPr>
            </w:pPr>
          </w:p>
        </w:tc>
      </w:tr>
      <w:tr w:rsidR="005D2F5B" w:rsidRPr="00853F9E" w14:paraId="035F8029"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1413B2F5" w14:textId="39ED9AAF"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Former M</w:t>
            </w:r>
            <w:r w:rsidR="007F25AC">
              <w:rPr>
                <w:rFonts w:ascii="Arial" w:eastAsia="Cambria" w:hAnsi="Arial" w:cs="Arial"/>
                <w:bCs/>
                <w:sz w:val="24"/>
                <w:szCs w:val="24"/>
              </w:rPr>
              <w:t>anager in the office of the mayor</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2C50F3C" w14:textId="0A8D8B81"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Miss Purity was charged with 5 counts of misconduct and the matter was set down for hearing on the 19 September 2023 and she was found guilty and dismissed and the matter was finalized.</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6CE64D68" w14:textId="761909B0"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t>23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A347C1A" w14:textId="428C3086"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Dismissed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2A89CBE3" w14:textId="77777777" w:rsidR="005D2F5B" w:rsidRPr="00853F9E" w:rsidRDefault="005D2F5B" w:rsidP="00221B09">
            <w:pPr>
              <w:jc w:val="both"/>
              <w:rPr>
                <w:rFonts w:ascii="Arial" w:eastAsia="Cambria" w:hAnsi="Arial" w:cs="Arial"/>
                <w:b/>
                <w:sz w:val="24"/>
                <w:szCs w:val="24"/>
              </w:rPr>
            </w:pPr>
          </w:p>
        </w:tc>
      </w:tr>
      <w:tr w:rsidR="005D2F5B" w:rsidRPr="00853F9E" w14:paraId="1E1936D0"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1492E525" w14:textId="77777777" w:rsidR="005D2F5B" w:rsidRPr="00853F9E" w:rsidRDefault="005D2F5B" w:rsidP="00221B09">
            <w:pPr>
              <w:ind w:right="4"/>
              <w:jc w:val="both"/>
              <w:rPr>
                <w:rFonts w:ascii="Arial" w:eastAsia="Cambria" w:hAnsi="Arial" w:cs="Arial"/>
                <w:bCs/>
                <w:sz w:val="24"/>
                <w:szCs w:val="24"/>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626D760F" w14:textId="79180A24"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 xml:space="preserve">Miss Ayanda Buthelezi was charged with Three (3) counts of misconduct; she was therefore suspended pending the Disciplinary outcome, while on suspension she violated her suspension conditions she was then dismissed. She took the municipality </w:t>
            </w:r>
            <w:r w:rsidRPr="00853F9E">
              <w:rPr>
                <w:rFonts w:ascii="Arial" w:eastAsia="Cambria" w:hAnsi="Arial" w:cs="Arial"/>
                <w:bCs/>
                <w:sz w:val="24"/>
                <w:szCs w:val="24"/>
              </w:rPr>
              <w:lastRenderedPageBreak/>
              <w:t>to the Bargaining Council alleging that she was unfairly dismissed. The matter was set down for a hearing on the 5th of April 2024. Matter proceeded and postponed to the 4 &amp; 5 June 2024 for further evidence. On the 5th the applicant filed a sick note however we objected to a further Postponement. The matter was dismissed</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1C571171" w14:textId="35EE226F" w:rsidR="005D2F5B" w:rsidRPr="00853F9E" w:rsidRDefault="005D2F5B" w:rsidP="00221B09">
            <w:pPr>
              <w:ind w:right="3"/>
              <w:jc w:val="both"/>
              <w:rPr>
                <w:rFonts w:ascii="Arial" w:eastAsia="Cambria" w:hAnsi="Arial" w:cs="Arial"/>
                <w:bCs/>
                <w:sz w:val="24"/>
                <w:szCs w:val="24"/>
              </w:rPr>
            </w:pPr>
            <w:r w:rsidRPr="00853F9E">
              <w:rPr>
                <w:rFonts w:ascii="Arial" w:eastAsia="Cambria" w:hAnsi="Arial" w:cs="Arial"/>
                <w:bCs/>
                <w:sz w:val="24"/>
                <w:szCs w:val="24"/>
              </w:rPr>
              <w:lastRenderedPageBreak/>
              <w:t>29 August 2023</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344D66B" w14:textId="5603C00F"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Terminated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2E2B3D2" w14:textId="77777777" w:rsidR="005D2F5B" w:rsidRPr="00853F9E" w:rsidRDefault="005D2F5B" w:rsidP="00221B09">
            <w:pPr>
              <w:jc w:val="both"/>
              <w:rPr>
                <w:rFonts w:ascii="Arial" w:eastAsia="Cambria" w:hAnsi="Arial" w:cs="Arial"/>
                <w:b/>
                <w:sz w:val="24"/>
                <w:szCs w:val="24"/>
              </w:rPr>
            </w:pPr>
          </w:p>
        </w:tc>
      </w:tr>
      <w:tr w:rsidR="005D2F5B" w:rsidRPr="00853F9E" w14:paraId="6A854222" w14:textId="77777777" w:rsidTr="005D2F5B">
        <w:trPr>
          <w:trHeight w:val="1300"/>
        </w:trPr>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291D0D51" w14:textId="1B1FBCF8" w:rsidR="005D2F5B" w:rsidRPr="00853F9E" w:rsidRDefault="005D2F5B" w:rsidP="00221B09">
            <w:pPr>
              <w:ind w:right="4"/>
              <w:jc w:val="both"/>
              <w:rPr>
                <w:rFonts w:ascii="Arial" w:eastAsia="Cambria" w:hAnsi="Arial" w:cs="Arial"/>
                <w:bCs/>
                <w:sz w:val="24"/>
                <w:szCs w:val="24"/>
              </w:rPr>
            </w:pPr>
            <w:r w:rsidRPr="00853F9E">
              <w:rPr>
                <w:rFonts w:ascii="Arial" w:eastAsia="Cambria" w:hAnsi="Arial" w:cs="Arial"/>
                <w:bCs/>
                <w:sz w:val="24"/>
                <w:szCs w:val="24"/>
              </w:rPr>
              <w:t>Chief Finance Officer (CFO)</w:t>
            </w:r>
          </w:p>
        </w:tc>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5A949E49" w14:textId="344D716B" w:rsidR="005D2F5B" w:rsidRPr="00853F9E" w:rsidRDefault="005D2F5B" w:rsidP="005D2F5B">
            <w:pPr>
              <w:rPr>
                <w:rFonts w:ascii="Arial" w:eastAsia="Cambria" w:hAnsi="Arial" w:cs="Arial"/>
                <w:bCs/>
                <w:sz w:val="24"/>
                <w:szCs w:val="24"/>
              </w:rPr>
            </w:pPr>
            <w:r w:rsidRPr="00853F9E">
              <w:rPr>
                <w:rFonts w:ascii="Arial" w:eastAsia="Cambria" w:hAnsi="Arial" w:cs="Arial"/>
                <w:bCs/>
                <w:sz w:val="24"/>
                <w:szCs w:val="24"/>
              </w:rPr>
              <w:t>Mrs. D Mohapi was placed on precautionary suspension and was further subjected to a hearing. The Chairperson issued a verdict of Guilty with a recommendation that she be dismissed, however a council took a resolution not to implement the hearings outcome and reinstated Mrs. D Mohapi, on the basis that a proper procedure was not followed in her disciplinary.</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128949C3" w14:textId="77777777" w:rsidR="005D2F5B" w:rsidRPr="00853F9E" w:rsidRDefault="005D2F5B" w:rsidP="00221B09">
            <w:pPr>
              <w:ind w:right="3"/>
              <w:jc w:val="both"/>
              <w:rPr>
                <w:rFonts w:ascii="Arial" w:eastAsia="Cambria" w:hAnsi="Arial" w:cs="Arial"/>
                <w:bCs/>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37DF7F41" w14:textId="7389D8A2" w:rsidR="005D2F5B" w:rsidRPr="00853F9E" w:rsidRDefault="005D2F5B" w:rsidP="00221B09">
            <w:pPr>
              <w:ind w:left="4"/>
              <w:jc w:val="both"/>
              <w:rPr>
                <w:rFonts w:ascii="Arial" w:eastAsia="Cambria" w:hAnsi="Arial" w:cs="Arial"/>
                <w:bCs/>
                <w:sz w:val="24"/>
                <w:szCs w:val="24"/>
              </w:rPr>
            </w:pPr>
            <w:r w:rsidRPr="00853F9E">
              <w:rPr>
                <w:rFonts w:ascii="Arial" w:eastAsia="Cambria" w:hAnsi="Arial" w:cs="Arial"/>
                <w:bCs/>
                <w:sz w:val="24"/>
                <w:szCs w:val="24"/>
              </w:rPr>
              <w:t>Re-instated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421AA0C" w14:textId="77777777" w:rsidR="005D2F5B" w:rsidRPr="00853F9E" w:rsidRDefault="005D2F5B" w:rsidP="00221B09">
            <w:pPr>
              <w:jc w:val="both"/>
              <w:rPr>
                <w:rFonts w:ascii="Arial" w:eastAsia="Cambria" w:hAnsi="Arial" w:cs="Arial"/>
                <w:b/>
                <w:sz w:val="24"/>
                <w:szCs w:val="24"/>
              </w:rPr>
            </w:pPr>
          </w:p>
        </w:tc>
      </w:tr>
    </w:tbl>
    <w:p w14:paraId="065754E7" w14:textId="77777777" w:rsidR="00D474EC" w:rsidRPr="00853F9E" w:rsidRDefault="00D474EC" w:rsidP="00FF1587">
      <w:pPr>
        <w:jc w:val="both"/>
        <w:rPr>
          <w:rFonts w:ascii="Arial" w:hAnsi="Arial" w:cs="Arial"/>
          <w:sz w:val="24"/>
          <w:szCs w:val="24"/>
        </w:rPr>
      </w:pPr>
    </w:p>
    <w:p w14:paraId="63D182A4" w14:textId="77777777" w:rsidR="00D474EC" w:rsidRPr="00853F9E" w:rsidRDefault="00D474EC" w:rsidP="00FF1587">
      <w:pPr>
        <w:jc w:val="both"/>
        <w:rPr>
          <w:rFonts w:ascii="Arial" w:hAnsi="Arial" w:cs="Arial"/>
          <w:sz w:val="24"/>
          <w:szCs w:val="24"/>
        </w:rPr>
      </w:pPr>
    </w:p>
    <w:p w14:paraId="02FFAA0B" w14:textId="77777777" w:rsidR="00D474EC" w:rsidRPr="00853F9E" w:rsidRDefault="00D474EC" w:rsidP="00FF1587">
      <w:pPr>
        <w:jc w:val="both"/>
        <w:rPr>
          <w:rFonts w:ascii="Arial" w:hAnsi="Arial" w:cs="Arial"/>
          <w:sz w:val="24"/>
          <w:szCs w:val="24"/>
        </w:rPr>
      </w:pPr>
    </w:p>
    <w:p w14:paraId="05B26F6F" w14:textId="77777777" w:rsidR="00D474EC" w:rsidRDefault="00D474EC" w:rsidP="00FF1587">
      <w:pPr>
        <w:jc w:val="both"/>
        <w:rPr>
          <w:rFonts w:ascii="Arial" w:hAnsi="Arial" w:cs="Arial"/>
          <w:sz w:val="24"/>
          <w:szCs w:val="24"/>
        </w:rPr>
      </w:pPr>
    </w:p>
    <w:p w14:paraId="1CFE8E09" w14:textId="3CF9A54B" w:rsidR="003E72D8" w:rsidRPr="00853F9E" w:rsidRDefault="003E72D8" w:rsidP="003E72D8">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Pr>
          <w:rFonts w:ascii="Arial" w:hAnsi="Arial" w:cs="Arial"/>
          <w:b/>
          <w:bCs/>
          <w:sz w:val="24"/>
          <w:szCs w:val="24"/>
        </w:rPr>
        <w:t>3</w:t>
      </w:r>
      <w:r w:rsidRPr="00853F9E">
        <w:rPr>
          <w:rFonts w:ascii="Arial" w:hAnsi="Arial" w:cs="Arial"/>
          <w:b/>
          <w:bCs/>
          <w:sz w:val="24"/>
          <w:szCs w:val="24"/>
        </w:rPr>
        <w:t>: PERFORMANCE HIGHLIGHTS</w:t>
      </w:r>
    </w:p>
    <w:p w14:paraId="6C9BBCF8" w14:textId="267B2586"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 Component A: SERVICE DELIVERY</w:t>
      </w:r>
    </w:p>
    <w:p w14:paraId="2DAD5DCC"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 xml:space="preserve">This chapter considers municipal performance that are derived from the IDP,  provision of sufficient, affordable, and quality basic services is considered a core function of Local governments, the Dannhauser Local Municipality provides the following services for its community: electricity infills; water and sanitation; waste removal/ management; infrastructure provision and maintenance and environmental management. </w:t>
      </w:r>
    </w:p>
    <w:p w14:paraId="6EF41D9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Dannhauser Local Municipality uses scorecard that is aligned with the SDBIP to manage performance of different functions. 2023/2024 was a very challenging year for the municipality as there was a change in Administration and election. The municipality had to adjust in changes whilst ensuring that services are delivered to the community as it is our duty to ensure that the Batho Pele principles are met. The overall score for the KPA on a year -on-year basis expressed as a percentage of %. The Basic Service Delivery initiatives that the municipality offers includes:</w:t>
      </w:r>
    </w:p>
    <w:p w14:paraId="261F484D" w14:textId="14A8CBC9"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 xml:space="preserve">.1.1 Electricity Infrastructure </w:t>
      </w:r>
    </w:p>
    <w:p w14:paraId="192578EF"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For the year under review (2023/2024) the projects for provision of electricity infrastructure were implemented in the following Wards, Ward 3, 4, 8 and 12, the project funding was limited due to limited revenue and high rates of unemployment, whilst the demand for electricity eradication is high. The municipality is not a licensed authority for electrification it is a responsibility of ESKOM, which the municipality provides infrastructure and then transferred to ESKOM. Also, under the financial year 2023/2024 there was an initiate Project Management for  the Provision of the electricity infrastructure to  households of the following wards ( 1, 2, 5, 6, 7, 9, 10, 11, 13), the municipality managed to appoint service provider and submit application for funding in the department of energy.   </w:t>
      </w:r>
    </w:p>
    <w:p w14:paraId="4D9D1CD3" w14:textId="21EFB369" w:rsidR="003E72D8" w:rsidRPr="00853F9E" w:rsidRDefault="006E70D1" w:rsidP="003E72D8">
      <w:pPr>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 xml:space="preserve">.1.2 Mast Lights </w:t>
      </w:r>
    </w:p>
    <w:p w14:paraId="1F67A6BE" w14:textId="77777777" w:rsidR="003E72D8" w:rsidRPr="00853F9E" w:rsidRDefault="003E72D8" w:rsidP="003E72D8">
      <w:pPr>
        <w:spacing w:line="360" w:lineRule="auto"/>
        <w:rPr>
          <w:rFonts w:ascii="Arial" w:hAnsi="Arial" w:cs="Arial"/>
          <w:sz w:val="24"/>
          <w:szCs w:val="24"/>
        </w:rPr>
      </w:pPr>
      <w:r w:rsidRPr="00853F9E">
        <w:rPr>
          <w:rFonts w:ascii="Arial" w:hAnsi="Arial" w:cs="Arial"/>
          <w:sz w:val="24"/>
          <w:szCs w:val="24"/>
        </w:rPr>
        <w:t xml:space="preserve">As part of ensuring that the community is safer the municipality is determined to provide public light projects where Mast Lights will provide at the following Wards: (6, 7, 8, 10 &amp; 13). The municipality has managed to complete the SCM process, and the service provider is expected to start the project. The municipality is owning this infrastructure, and it is maintained through maintenance. </w:t>
      </w:r>
    </w:p>
    <w:p w14:paraId="66748390" w14:textId="5B55497F"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.1.3 Water and Sanitation</w:t>
      </w:r>
    </w:p>
    <w:p w14:paraId="1EE82287" w14:textId="77777777" w:rsidR="003E72D8" w:rsidRPr="00853F9E" w:rsidRDefault="003E72D8" w:rsidP="003E72D8">
      <w:pPr>
        <w:spacing w:after="4" w:line="267" w:lineRule="auto"/>
        <w:ind w:right="5"/>
        <w:jc w:val="both"/>
        <w:rPr>
          <w:rFonts w:ascii="Arial" w:eastAsia="Cambria" w:hAnsi="Arial" w:cs="Arial"/>
          <w:sz w:val="24"/>
          <w:szCs w:val="24"/>
        </w:rPr>
      </w:pPr>
      <w:r w:rsidRPr="00853F9E">
        <w:rPr>
          <w:rFonts w:ascii="Arial" w:eastAsia="Cambria" w:hAnsi="Arial" w:cs="Arial"/>
          <w:sz w:val="24"/>
          <w:szCs w:val="24"/>
        </w:rPr>
        <w:t xml:space="preserve">Amajuba District Municipality is the Water services Authority over Dannhauser Local Municipality, whereby this Water Services Authority was empowered to perform the functions and exercise the powers referred to in Section84(1) (b) &amp; (d) of the Municipal Structures Act (117 of 1998) which provides for the provision of potable water supply and domestic wastewater &amp; sewage disposal systems sanitation systems. In terms of Section 11 of the Water Services Act (108 of 1997), every Water Services Authority is obligated to ensure the adequate sustainable access to water and sanitation to all </w:t>
      </w:r>
      <w:r w:rsidRPr="00853F9E">
        <w:rPr>
          <w:rFonts w:ascii="Arial" w:eastAsia="Cambria" w:hAnsi="Arial" w:cs="Arial"/>
          <w:sz w:val="24"/>
          <w:szCs w:val="24"/>
        </w:rPr>
        <w:lastRenderedPageBreak/>
        <w:t xml:space="preserve">consumers within their area of jurisdiction. The authority of the District Municipality is further enshrined in the Constitution 108 of 1996, Section 156 &amp; 229, and read in line with the Municipal Structures Act (117 of 1998) section (83) (3). </w:t>
      </w:r>
    </w:p>
    <w:p w14:paraId="4A814825" w14:textId="77777777" w:rsidR="003E72D8" w:rsidRPr="00853F9E" w:rsidRDefault="003E72D8" w:rsidP="003E72D8">
      <w:pPr>
        <w:spacing w:after="4" w:line="267" w:lineRule="auto"/>
        <w:ind w:right="5"/>
        <w:jc w:val="both"/>
        <w:rPr>
          <w:rFonts w:ascii="Arial" w:hAnsi="Arial" w:cs="Arial"/>
          <w:sz w:val="24"/>
          <w:szCs w:val="24"/>
        </w:rPr>
      </w:pPr>
    </w:p>
    <w:p w14:paraId="5CB988A2" w14:textId="77777777" w:rsidR="003E72D8" w:rsidRPr="00853F9E" w:rsidRDefault="003E72D8" w:rsidP="003E72D8">
      <w:pPr>
        <w:spacing w:after="16"/>
        <w:jc w:val="both"/>
        <w:rPr>
          <w:rFonts w:ascii="Arial" w:eastAsia="Cambria" w:hAnsi="Arial" w:cs="Arial"/>
          <w:sz w:val="24"/>
          <w:szCs w:val="24"/>
        </w:rPr>
      </w:pPr>
      <w:r w:rsidRPr="00853F9E">
        <w:rPr>
          <w:rFonts w:ascii="Arial" w:eastAsia="Cambria" w:hAnsi="Arial" w:cs="Arial"/>
          <w:sz w:val="24"/>
          <w:szCs w:val="24"/>
        </w:rPr>
        <w:t>Dannhauser Local Municipality integrates with the District Municipality through the Intergovernmental Relations Act, through the obligations to be fulfilled by the District in the Structures Act, Section (83)(3) (a) to (d), but Dannhauser has no authority to undertake any implementation of water &amp; liquid sanitation services to households, businesses, and the rest of the community. All licensing of water and liquid sanitation related activities for Dannhauser are undertaken by the district.</w:t>
      </w:r>
    </w:p>
    <w:p w14:paraId="54BB9CD8" w14:textId="77777777" w:rsidR="003E72D8" w:rsidRPr="00853F9E" w:rsidRDefault="003E72D8" w:rsidP="003E72D8">
      <w:pPr>
        <w:spacing w:after="16"/>
        <w:jc w:val="both"/>
        <w:rPr>
          <w:rFonts w:ascii="Arial" w:eastAsia="Cambria" w:hAnsi="Arial" w:cs="Arial"/>
          <w:sz w:val="24"/>
          <w:szCs w:val="24"/>
        </w:rPr>
      </w:pPr>
    </w:p>
    <w:p w14:paraId="3C7CFD2F" w14:textId="77777777" w:rsidR="003E72D8" w:rsidRPr="00853F9E" w:rsidRDefault="003E72D8" w:rsidP="003E72D8">
      <w:pPr>
        <w:spacing w:after="16"/>
        <w:jc w:val="both"/>
        <w:rPr>
          <w:rFonts w:ascii="Arial" w:hAnsi="Arial" w:cs="Arial"/>
          <w:sz w:val="24"/>
          <w:szCs w:val="24"/>
        </w:rPr>
      </w:pPr>
      <w:r w:rsidRPr="00853F9E">
        <w:rPr>
          <w:rFonts w:ascii="Arial" w:eastAsia="Cambria" w:hAnsi="Arial" w:cs="Arial"/>
          <w:sz w:val="24"/>
          <w:szCs w:val="24"/>
        </w:rPr>
        <w:t xml:space="preserve">Dannhauser Municipality is in a process of applying for water licence in Regional Office of the Department of Water and Sanitation, so that it can be able to provide water for its communities and be independent from Amajuba district for provision of water. </w:t>
      </w:r>
    </w:p>
    <w:p w14:paraId="2209D170" w14:textId="77777777" w:rsidR="003E72D8" w:rsidRPr="00853F9E" w:rsidRDefault="003E72D8" w:rsidP="003E72D8">
      <w:pPr>
        <w:pStyle w:val="ListParagraph"/>
        <w:ind w:left="1080"/>
        <w:jc w:val="both"/>
        <w:rPr>
          <w:rFonts w:ascii="Arial" w:hAnsi="Arial" w:cs="Arial"/>
          <w:b/>
          <w:bCs/>
          <w:sz w:val="24"/>
          <w:szCs w:val="24"/>
        </w:rPr>
      </w:pPr>
    </w:p>
    <w:p w14:paraId="6DB47599" w14:textId="543F1F8B"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.1.4 Waste Removal/Management</w:t>
      </w:r>
    </w:p>
    <w:p w14:paraId="3F106C76" w14:textId="77777777" w:rsidR="003E72D8" w:rsidRPr="00853F9E" w:rsidRDefault="003E72D8" w:rsidP="003E72D8">
      <w:pPr>
        <w:jc w:val="both"/>
        <w:rPr>
          <w:rFonts w:ascii="Arial" w:hAnsi="Arial" w:cs="Arial"/>
          <w:color w:val="000000" w:themeColor="text1"/>
          <w:sz w:val="24"/>
          <w:szCs w:val="24"/>
        </w:rPr>
      </w:pPr>
      <w:r w:rsidRPr="00853F9E">
        <w:rPr>
          <w:rFonts w:ascii="Arial" w:hAnsi="Arial" w:cs="Arial"/>
          <w:color w:val="000000" w:themeColor="text1"/>
          <w:sz w:val="24"/>
          <w:szCs w:val="24"/>
        </w:rPr>
        <w:t>The municipality provides waste removal service in ward 1, 2, 3 &amp; 7. This service is further extended to the small holdings’ areas around Dannhauser, which mainly Mdakane area, and other surrounding areas. This service is also being provided to indigent households around the municipality, as stated in the indigent policy. The waste removal is paid by those who are the customers as per debtors registered data base.</w:t>
      </w:r>
    </w:p>
    <w:p w14:paraId="741DCAB3" w14:textId="5987A04A"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.1.5 Infrastructure Provision and Maintenance</w:t>
      </w:r>
    </w:p>
    <w:p w14:paraId="35F61B15"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is committed to provide infrastructure as part of basic services provision and budget for maintenance at an annual basis. For the year under review</w:t>
      </w:r>
    </w:p>
    <w:p w14:paraId="3D79B764"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 xml:space="preserve"> </w:t>
      </w:r>
    </w:p>
    <w:p w14:paraId="017D4B1A" w14:textId="77777777" w:rsidR="003E72D8" w:rsidRPr="00853F9E" w:rsidRDefault="003E72D8" w:rsidP="003E72D8">
      <w:pPr>
        <w:rPr>
          <w:rFonts w:ascii="Arial" w:hAnsi="Arial" w:cs="Arial"/>
          <w:b/>
          <w:bCs/>
          <w:sz w:val="24"/>
          <w:szCs w:val="24"/>
        </w:rPr>
      </w:pPr>
      <w:r w:rsidRPr="00853F9E">
        <w:rPr>
          <w:rFonts w:ascii="Arial" w:hAnsi="Arial" w:cs="Arial"/>
          <w:b/>
          <w:bCs/>
          <w:sz w:val="24"/>
          <w:szCs w:val="24"/>
        </w:rPr>
        <w:t>Rural Roads</w:t>
      </w:r>
    </w:p>
    <w:p w14:paraId="3EB6DAC5" w14:textId="77777777" w:rsidR="003E72D8" w:rsidRPr="00853F9E" w:rsidRDefault="003E72D8" w:rsidP="003E72D8">
      <w:pPr>
        <w:rPr>
          <w:rFonts w:ascii="Arial" w:hAnsi="Arial" w:cs="Arial"/>
          <w:sz w:val="24"/>
          <w:szCs w:val="24"/>
        </w:rPr>
      </w:pPr>
      <w:r w:rsidRPr="00853F9E">
        <w:rPr>
          <w:rFonts w:ascii="Arial" w:hAnsi="Arial" w:cs="Arial"/>
          <w:sz w:val="24"/>
          <w:szCs w:val="24"/>
        </w:rPr>
        <w:t>The provision of the rural roads is the primary responsibility of the local municipality depending on the description of the roads, the funding also determines the funding part. Some roads were falling under maintenance, that part was covered under maintenance vote though the funding was limited. For the year under review the Roads were constructed at Ward 1,3,4,7 and 13 through MIG Funding. All the constructed roads under year review are access/gravel roads.</w:t>
      </w:r>
    </w:p>
    <w:p w14:paraId="07F3857F"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  </w:t>
      </w:r>
    </w:p>
    <w:p w14:paraId="2455147B" w14:textId="77777777" w:rsidR="003E72D8" w:rsidRPr="00853F9E" w:rsidRDefault="003E72D8" w:rsidP="003E72D8">
      <w:pPr>
        <w:rPr>
          <w:rFonts w:ascii="Arial" w:hAnsi="Arial" w:cs="Arial"/>
          <w:b/>
          <w:bCs/>
          <w:sz w:val="24"/>
          <w:szCs w:val="24"/>
        </w:rPr>
      </w:pPr>
      <w:r w:rsidRPr="00853F9E">
        <w:rPr>
          <w:rFonts w:ascii="Arial" w:hAnsi="Arial" w:cs="Arial"/>
          <w:b/>
          <w:bCs/>
          <w:sz w:val="24"/>
          <w:szCs w:val="24"/>
        </w:rPr>
        <w:t>Public Amenities</w:t>
      </w:r>
    </w:p>
    <w:p w14:paraId="6EFF8720" w14:textId="77777777" w:rsidR="003E72D8" w:rsidRPr="00853F9E" w:rsidRDefault="003E72D8" w:rsidP="003E72D8">
      <w:pPr>
        <w:rPr>
          <w:rFonts w:ascii="Arial" w:hAnsi="Arial" w:cs="Arial"/>
          <w:sz w:val="24"/>
          <w:szCs w:val="24"/>
        </w:rPr>
      </w:pPr>
      <w:r w:rsidRPr="00853F9E">
        <w:rPr>
          <w:rFonts w:ascii="Arial" w:hAnsi="Arial" w:cs="Arial"/>
          <w:sz w:val="24"/>
          <w:szCs w:val="24"/>
        </w:rPr>
        <w:t xml:space="preserve">The following Public Amenities were constructed and is still under construction: </w:t>
      </w:r>
    </w:p>
    <w:tbl>
      <w:tblPr>
        <w:tblStyle w:val="TableGrid"/>
        <w:tblW w:w="0" w:type="auto"/>
        <w:tblLook w:val="04A0" w:firstRow="1" w:lastRow="0" w:firstColumn="1" w:lastColumn="0" w:noHBand="0" w:noVBand="1"/>
      </w:tblPr>
      <w:tblGrid>
        <w:gridCol w:w="1803"/>
        <w:gridCol w:w="1803"/>
        <w:gridCol w:w="1803"/>
        <w:gridCol w:w="1803"/>
        <w:gridCol w:w="1804"/>
      </w:tblGrid>
      <w:tr w:rsidR="003E72D8" w:rsidRPr="00853F9E" w14:paraId="5DFE44F2" w14:textId="77777777" w:rsidTr="00AB5281">
        <w:tc>
          <w:tcPr>
            <w:tcW w:w="1803" w:type="dxa"/>
          </w:tcPr>
          <w:p w14:paraId="5BEFCBA9" w14:textId="77777777" w:rsidR="003E72D8" w:rsidRPr="00853F9E" w:rsidRDefault="003E72D8" w:rsidP="00AB5281">
            <w:pPr>
              <w:rPr>
                <w:rFonts w:ascii="Arial" w:hAnsi="Arial" w:cs="Arial"/>
                <w:sz w:val="24"/>
                <w:szCs w:val="24"/>
              </w:rPr>
            </w:pPr>
            <w:r w:rsidRPr="00853F9E">
              <w:rPr>
                <w:rFonts w:ascii="Arial" w:hAnsi="Arial" w:cs="Arial"/>
                <w:sz w:val="24"/>
                <w:szCs w:val="24"/>
              </w:rPr>
              <w:t>Description</w:t>
            </w:r>
          </w:p>
        </w:tc>
        <w:tc>
          <w:tcPr>
            <w:tcW w:w="1803" w:type="dxa"/>
          </w:tcPr>
          <w:p w14:paraId="1965081C"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Purpose </w:t>
            </w:r>
          </w:p>
        </w:tc>
        <w:tc>
          <w:tcPr>
            <w:tcW w:w="1803" w:type="dxa"/>
          </w:tcPr>
          <w:p w14:paraId="53F4DB5C" w14:textId="77777777" w:rsidR="003E72D8" w:rsidRPr="00853F9E" w:rsidRDefault="003E72D8" w:rsidP="00AB5281">
            <w:pPr>
              <w:rPr>
                <w:rFonts w:ascii="Arial" w:hAnsi="Arial" w:cs="Arial"/>
                <w:sz w:val="24"/>
                <w:szCs w:val="24"/>
              </w:rPr>
            </w:pPr>
            <w:r w:rsidRPr="00853F9E">
              <w:rPr>
                <w:rFonts w:ascii="Arial" w:hAnsi="Arial" w:cs="Arial"/>
                <w:sz w:val="24"/>
                <w:szCs w:val="24"/>
              </w:rPr>
              <w:t>Wards</w:t>
            </w:r>
          </w:p>
        </w:tc>
        <w:tc>
          <w:tcPr>
            <w:tcW w:w="1803" w:type="dxa"/>
          </w:tcPr>
          <w:p w14:paraId="7390334F" w14:textId="77777777" w:rsidR="003E72D8" w:rsidRPr="00853F9E" w:rsidRDefault="003E72D8" w:rsidP="00AB5281">
            <w:pPr>
              <w:rPr>
                <w:rFonts w:ascii="Arial" w:hAnsi="Arial" w:cs="Arial"/>
                <w:sz w:val="24"/>
                <w:szCs w:val="24"/>
              </w:rPr>
            </w:pPr>
            <w:r w:rsidRPr="00853F9E">
              <w:rPr>
                <w:rFonts w:ascii="Arial" w:hAnsi="Arial" w:cs="Arial"/>
                <w:sz w:val="24"/>
                <w:szCs w:val="24"/>
              </w:rPr>
              <w:t>Status</w:t>
            </w:r>
          </w:p>
        </w:tc>
        <w:tc>
          <w:tcPr>
            <w:tcW w:w="1804" w:type="dxa"/>
          </w:tcPr>
          <w:p w14:paraId="7E0D4433" w14:textId="77777777" w:rsidR="003E72D8" w:rsidRPr="00853F9E" w:rsidRDefault="003E72D8" w:rsidP="00AB5281">
            <w:pPr>
              <w:rPr>
                <w:rFonts w:ascii="Arial" w:hAnsi="Arial" w:cs="Arial"/>
                <w:sz w:val="24"/>
                <w:szCs w:val="24"/>
              </w:rPr>
            </w:pPr>
            <w:r w:rsidRPr="00853F9E">
              <w:rPr>
                <w:rFonts w:ascii="Arial" w:hAnsi="Arial" w:cs="Arial"/>
                <w:sz w:val="24"/>
                <w:szCs w:val="24"/>
              </w:rPr>
              <w:t>Reasons</w:t>
            </w:r>
          </w:p>
        </w:tc>
      </w:tr>
      <w:tr w:rsidR="003E72D8" w:rsidRPr="00853F9E" w14:paraId="00815D0C" w14:textId="77777777" w:rsidTr="00AB5281">
        <w:tc>
          <w:tcPr>
            <w:tcW w:w="1803" w:type="dxa"/>
          </w:tcPr>
          <w:p w14:paraId="7EA7F1D2" w14:textId="77777777" w:rsidR="003E72D8" w:rsidRPr="00853F9E" w:rsidRDefault="003E72D8" w:rsidP="00AB5281">
            <w:pPr>
              <w:rPr>
                <w:rFonts w:ascii="Arial" w:hAnsi="Arial" w:cs="Arial"/>
                <w:sz w:val="24"/>
                <w:szCs w:val="24"/>
              </w:rPr>
            </w:pPr>
            <w:r w:rsidRPr="00853F9E">
              <w:rPr>
                <w:rFonts w:ascii="Arial" w:hAnsi="Arial" w:cs="Arial"/>
                <w:sz w:val="24"/>
                <w:szCs w:val="24"/>
              </w:rPr>
              <w:t>Community Hall</w:t>
            </w:r>
          </w:p>
        </w:tc>
        <w:tc>
          <w:tcPr>
            <w:tcW w:w="1803" w:type="dxa"/>
          </w:tcPr>
          <w:p w14:paraId="0BF4F370"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Public Gathering, </w:t>
            </w:r>
            <w:r w:rsidRPr="00853F9E">
              <w:rPr>
                <w:rFonts w:ascii="Arial" w:hAnsi="Arial" w:cs="Arial"/>
                <w:sz w:val="24"/>
                <w:szCs w:val="24"/>
              </w:rPr>
              <w:lastRenderedPageBreak/>
              <w:t>and Social Activities</w:t>
            </w:r>
          </w:p>
        </w:tc>
        <w:tc>
          <w:tcPr>
            <w:tcW w:w="1803" w:type="dxa"/>
          </w:tcPr>
          <w:p w14:paraId="4F2BC3C3" w14:textId="77777777" w:rsidR="003E72D8" w:rsidRPr="00853F9E" w:rsidRDefault="003E72D8" w:rsidP="00AB5281">
            <w:pPr>
              <w:rPr>
                <w:rFonts w:ascii="Arial" w:hAnsi="Arial" w:cs="Arial"/>
                <w:sz w:val="24"/>
                <w:szCs w:val="24"/>
              </w:rPr>
            </w:pPr>
            <w:r w:rsidRPr="00853F9E">
              <w:rPr>
                <w:rFonts w:ascii="Arial" w:hAnsi="Arial" w:cs="Arial"/>
                <w:sz w:val="24"/>
                <w:szCs w:val="24"/>
              </w:rPr>
              <w:lastRenderedPageBreak/>
              <w:t>9</w:t>
            </w:r>
          </w:p>
        </w:tc>
        <w:tc>
          <w:tcPr>
            <w:tcW w:w="1803" w:type="dxa"/>
          </w:tcPr>
          <w:p w14:paraId="5D01F2E5" w14:textId="77777777" w:rsidR="003E72D8" w:rsidRPr="00853F9E" w:rsidRDefault="003E72D8" w:rsidP="00AB5281">
            <w:pPr>
              <w:rPr>
                <w:rFonts w:ascii="Arial" w:hAnsi="Arial" w:cs="Arial"/>
                <w:sz w:val="24"/>
                <w:szCs w:val="24"/>
              </w:rPr>
            </w:pPr>
            <w:r w:rsidRPr="00853F9E">
              <w:rPr>
                <w:rFonts w:ascii="Arial" w:hAnsi="Arial" w:cs="Arial"/>
                <w:sz w:val="24"/>
                <w:szCs w:val="24"/>
              </w:rPr>
              <w:t>Not Completed</w:t>
            </w:r>
          </w:p>
        </w:tc>
        <w:tc>
          <w:tcPr>
            <w:tcW w:w="1804" w:type="dxa"/>
          </w:tcPr>
          <w:p w14:paraId="2ED019FA"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Poor Performance </w:t>
            </w:r>
            <w:r w:rsidRPr="00853F9E">
              <w:rPr>
                <w:rFonts w:ascii="Arial" w:hAnsi="Arial" w:cs="Arial"/>
                <w:sz w:val="24"/>
                <w:szCs w:val="24"/>
              </w:rPr>
              <w:lastRenderedPageBreak/>
              <w:t>from service provider</w:t>
            </w:r>
          </w:p>
        </w:tc>
      </w:tr>
      <w:tr w:rsidR="003E72D8" w:rsidRPr="00853F9E" w14:paraId="09723338" w14:textId="77777777" w:rsidTr="00AB5281">
        <w:tc>
          <w:tcPr>
            <w:tcW w:w="1803" w:type="dxa"/>
          </w:tcPr>
          <w:p w14:paraId="7DDB44EF" w14:textId="77777777" w:rsidR="003E72D8" w:rsidRPr="00853F9E" w:rsidRDefault="003E72D8" w:rsidP="00AB5281">
            <w:pPr>
              <w:rPr>
                <w:rFonts w:ascii="Arial" w:hAnsi="Arial" w:cs="Arial"/>
                <w:sz w:val="24"/>
                <w:szCs w:val="24"/>
              </w:rPr>
            </w:pPr>
            <w:r w:rsidRPr="00853F9E">
              <w:rPr>
                <w:rFonts w:ascii="Arial" w:hAnsi="Arial" w:cs="Arial"/>
                <w:sz w:val="24"/>
                <w:szCs w:val="24"/>
              </w:rPr>
              <w:lastRenderedPageBreak/>
              <w:t xml:space="preserve">Community Hall </w:t>
            </w:r>
          </w:p>
        </w:tc>
        <w:tc>
          <w:tcPr>
            <w:tcW w:w="1803" w:type="dxa"/>
          </w:tcPr>
          <w:p w14:paraId="5FF09223" w14:textId="77777777" w:rsidR="003E72D8" w:rsidRPr="00853F9E" w:rsidRDefault="003E72D8" w:rsidP="00AB5281">
            <w:pPr>
              <w:rPr>
                <w:rFonts w:ascii="Arial" w:hAnsi="Arial" w:cs="Arial"/>
                <w:sz w:val="24"/>
                <w:szCs w:val="24"/>
              </w:rPr>
            </w:pPr>
            <w:r w:rsidRPr="00853F9E">
              <w:rPr>
                <w:rFonts w:ascii="Arial" w:hAnsi="Arial" w:cs="Arial"/>
                <w:sz w:val="24"/>
                <w:szCs w:val="24"/>
              </w:rPr>
              <w:t>Public Gathering, and Social Activities</w:t>
            </w:r>
          </w:p>
        </w:tc>
        <w:tc>
          <w:tcPr>
            <w:tcW w:w="1803" w:type="dxa"/>
          </w:tcPr>
          <w:p w14:paraId="2B234420" w14:textId="77777777" w:rsidR="003E72D8" w:rsidRPr="00853F9E" w:rsidRDefault="003E72D8" w:rsidP="00AB5281">
            <w:pPr>
              <w:rPr>
                <w:rFonts w:ascii="Arial" w:hAnsi="Arial" w:cs="Arial"/>
                <w:sz w:val="24"/>
                <w:szCs w:val="24"/>
              </w:rPr>
            </w:pPr>
            <w:r w:rsidRPr="00853F9E">
              <w:rPr>
                <w:rFonts w:ascii="Arial" w:hAnsi="Arial" w:cs="Arial"/>
                <w:sz w:val="24"/>
                <w:szCs w:val="24"/>
              </w:rPr>
              <w:t>10</w:t>
            </w:r>
          </w:p>
        </w:tc>
        <w:tc>
          <w:tcPr>
            <w:tcW w:w="1803" w:type="dxa"/>
          </w:tcPr>
          <w:p w14:paraId="02F93953" w14:textId="77777777" w:rsidR="003E72D8" w:rsidRPr="00853F9E" w:rsidRDefault="003E72D8" w:rsidP="00AB5281">
            <w:pPr>
              <w:rPr>
                <w:rFonts w:ascii="Arial" w:hAnsi="Arial" w:cs="Arial"/>
                <w:sz w:val="24"/>
                <w:szCs w:val="24"/>
              </w:rPr>
            </w:pPr>
            <w:r w:rsidRPr="00853F9E">
              <w:rPr>
                <w:rFonts w:ascii="Arial" w:hAnsi="Arial" w:cs="Arial"/>
                <w:sz w:val="24"/>
                <w:szCs w:val="24"/>
              </w:rPr>
              <w:t xml:space="preserve">Completed </w:t>
            </w:r>
          </w:p>
        </w:tc>
        <w:tc>
          <w:tcPr>
            <w:tcW w:w="1804" w:type="dxa"/>
          </w:tcPr>
          <w:p w14:paraId="2E18D362" w14:textId="77777777" w:rsidR="003E72D8" w:rsidRPr="00853F9E" w:rsidRDefault="003E72D8" w:rsidP="00AB5281">
            <w:pPr>
              <w:rPr>
                <w:rFonts w:ascii="Arial" w:hAnsi="Arial" w:cs="Arial"/>
                <w:sz w:val="24"/>
                <w:szCs w:val="24"/>
              </w:rPr>
            </w:pPr>
            <w:r w:rsidRPr="00853F9E">
              <w:rPr>
                <w:rFonts w:ascii="Arial" w:hAnsi="Arial" w:cs="Arial"/>
                <w:sz w:val="24"/>
                <w:szCs w:val="24"/>
              </w:rPr>
              <w:t>None</w:t>
            </w:r>
          </w:p>
        </w:tc>
      </w:tr>
    </w:tbl>
    <w:p w14:paraId="7D23A2F0" w14:textId="77777777" w:rsidR="003E72D8" w:rsidRPr="00853F9E" w:rsidRDefault="003E72D8" w:rsidP="003E72D8">
      <w:pPr>
        <w:jc w:val="both"/>
        <w:rPr>
          <w:rFonts w:ascii="Arial" w:hAnsi="Arial" w:cs="Arial"/>
          <w:b/>
          <w:bCs/>
          <w:sz w:val="24"/>
          <w:szCs w:val="24"/>
        </w:rPr>
      </w:pPr>
    </w:p>
    <w:p w14:paraId="5B2EC8D9" w14:textId="4D6D9700"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.1.6 Environmental Management</w:t>
      </w:r>
    </w:p>
    <w:p w14:paraId="2CDC09D2" w14:textId="77777777" w:rsidR="003E72D8" w:rsidRPr="00853F9E" w:rsidRDefault="003E72D8" w:rsidP="003E72D8">
      <w:pPr>
        <w:spacing w:after="0" w:line="360" w:lineRule="auto"/>
        <w:jc w:val="both"/>
        <w:rPr>
          <w:rFonts w:ascii="Arial" w:hAnsi="Arial" w:cs="Arial"/>
          <w:sz w:val="24"/>
          <w:szCs w:val="24"/>
        </w:rPr>
      </w:pPr>
      <w:r w:rsidRPr="00853F9E">
        <w:rPr>
          <w:rFonts w:ascii="Arial" w:hAnsi="Arial" w:cs="Arial"/>
          <w:sz w:val="24"/>
          <w:szCs w:val="24"/>
        </w:rPr>
        <w:t>Environmental and Spatial Management is key performance area that deals with issues spatial planning, environmental management as well as disaster management. 8 Targets were set out for this financial year and in keeping with its constitutional mandate, section 24 of the Bill of Rights, ‘Everyone has the right- to an environment that is not harmful to their health or well-being and to have an environment protected for the benefit of present and future generations through reasonable legislative and other measures that:</w:t>
      </w:r>
    </w:p>
    <w:p w14:paraId="107180BA" w14:textId="77777777" w:rsidR="003E72D8" w:rsidRPr="00853F9E" w:rsidRDefault="003E72D8" w:rsidP="003E72D8">
      <w:pPr>
        <w:spacing w:line="360" w:lineRule="auto"/>
        <w:ind w:left="720"/>
        <w:jc w:val="both"/>
        <w:rPr>
          <w:rFonts w:ascii="Arial" w:hAnsi="Arial" w:cs="Arial"/>
          <w:sz w:val="24"/>
          <w:szCs w:val="24"/>
        </w:rPr>
      </w:pPr>
      <w:r w:rsidRPr="00853F9E">
        <w:rPr>
          <w:rFonts w:ascii="Arial" w:hAnsi="Arial" w:cs="Arial"/>
          <w:sz w:val="24"/>
          <w:szCs w:val="24"/>
        </w:rPr>
        <w:t>a). Prevent pollution and ecological degradation,</w:t>
      </w:r>
    </w:p>
    <w:p w14:paraId="6D642553" w14:textId="77777777" w:rsidR="003E72D8" w:rsidRPr="00853F9E" w:rsidRDefault="003E72D8" w:rsidP="003E72D8">
      <w:pPr>
        <w:spacing w:line="360" w:lineRule="auto"/>
        <w:ind w:left="720"/>
        <w:jc w:val="both"/>
        <w:rPr>
          <w:rFonts w:ascii="Arial" w:hAnsi="Arial" w:cs="Arial"/>
          <w:sz w:val="24"/>
          <w:szCs w:val="24"/>
        </w:rPr>
      </w:pPr>
      <w:r w:rsidRPr="00853F9E">
        <w:rPr>
          <w:rFonts w:ascii="Arial" w:hAnsi="Arial" w:cs="Arial"/>
          <w:sz w:val="24"/>
          <w:szCs w:val="24"/>
        </w:rPr>
        <w:t>b)  Promote conservation and secure ecological sustainable development and the use of natural resources while promoting justifiable economic and social development.  In meeting the above mandates, the following is the weekly schedule for Refuse Removal:</w:t>
      </w:r>
    </w:p>
    <w:p w14:paraId="35F8E57A"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Monday: Dannhauser CBD, and Business as well as KwaMdakane Taxi Rank.</w:t>
      </w:r>
    </w:p>
    <w:p w14:paraId="28884AC5"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Tuesday: Hattingspruit.</w:t>
      </w:r>
    </w:p>
    <w:p w14:paraId="0FA92C0E"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Wednesday: Durnacol.</w:t>
      </w:r>
    </w:p>
    <w:p w14:paraId="680BC94F"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Thursday: Dannhauser Residential.</w:t>
      </w:r>
    </w:p>
    <w:p w14:paraId="2736CCB1" w14:textId="77777777" w:rsidR="003E72D8" w:rsidRPr="00853F9E" w:rsidRDefault="003E72D8" w:rsidP="003E72D8">
      <w:pPr>
        <w:pStyle w:val="ListParagraph"/>
        <w:numPr>
          <w:ilvl w:val="0"/>
          <w:numId w:val="21"/>
        </w:numPr>
        <w:spacing w:after="0" w:line="360" w:lineRule="auto"/>
        <w:jc w:val="both"/>
        <w:rPr>
          <w:rFonts w:ascii="Arial" w:hAnsi="Arial" w:cs="Arial"/>
          <w:sz w:val="24"/>
          <w:szCs w:val="24"/>
        </w:rPr>
      </w:pPr>
      <w:r w:rsidRPr="00853F9E">
        <w:rPr>
          <w:rFonts w:ascii="Arial" w:hAnsi="Arial" w:cs="Arial"/>
          <w:sz w:val="24"/>
          <w:szCs w:val="24"/>
        </w:rPr>
        <w:t>Friday: Emafusini and Koppie Allen.</w:t>
      </w:r>
    </w:p>
    <w:p w14:paraId="7C5778D7" w14:textId="77777777" w:rsidR="003E72D8" w:rsidRPr="00853F9E" w:rsidRDefault="003E72D8" w:rsidP="003E72D8">
      <w:pPr>
        <w:spacing w:line="360" w:lineRule="auto"/>
        <w:ind w:left="720"/>
        <w:jc w:val="both"/>
        <w:rPr>
          <w:rFonts w:ascii="Arial" w:hAnsi="Arial" w:cs="Arial"/>
          <w:sz w:val="24"/>
          <w:szCs w:val="24"/>
        </w:rPr>
      </w:pPr>
    </w:p>
    <w:p w14:paraId="42C3C871" w14:textId="77777777" w:rsidR="003E72D8" w:rsidRPr="00853F9E" w:rsidRDefault="003E72D8" w:rsidP="003E72D8">
      <w:pPr>
        <w:spacing w:line="360" w:lineRule="auto"/>
        <w:jc w:val="both"/>
        <w:rPr>
          <w:rFonts w:ascii="Arial" w:hAnsi="Arial" w:cs="Arial"/>
          <w:sz w:val="24"/>
          <w:szCs w:val="24"/>
        </w:rPr>
      </w:pPr>
      <w:r w:rsidRPr="00853F9E">
        <w:rPr>
          <w:rFonts w:ascii="Arial" w:hAnsi="Arial" w:cs="Arial"/>
          <w:sz w:val="24"/>
          <w:szCs w:val="24"/>
        </w:rPr>
        <w:t xml:space="preserve">The waste collection backlog services that still exist especially in rural areas has caused the municipality to extend waste collection services to areas such as KwaMdakane and Koppie Allen, though some of the communities around these areas are still not serviced. The delay in waste collection due to vehicle breakdown sometimes which result in waste being dumped illegally, all that has been noted. Community services has also successfully secured a specialised vehicle for waste </w:t>
      </w:r>
      <w:r w:rsidRPr="00853F9E">
        <w:rPr>
          <w:rFonts w:ascii="Arial" w:hAnsi="Arial" w:cs="Arial"/>
          <w:sz w:val="24"/>
          <w:szCs w:val="24"/>
        </w:rPr>
        <w:lastRenderedPageBreak/>
        <w:t>management from the national Department of Forestry, Fisheries and Environmental Affairs (DFFE).</w:t>
      </w:r>
    </w:p>
    <w:p w14:paraId="6BED6619" w14:textId="77777777" w:rsidR="003E72D8" w:rsidRPr="00853F9E" w:rsidRDefault="003E72D8" w:rsidP="003E72D8">
      <w:pPr>
        <w:tabs>
          <w:tab w:val="left" w:pos="6105"/>
        </w:tabs>
        <w:spacing w:line="360" w:lineRule="auto"/>
        <w:jc w:val="both"/>
        <w:rPr>
          <w:rFonts w:ascii="Arial" w:eastAsia="Calibri" w:hAnsi="Arial" w:cs="Arial"/>
          <w:sz w:val="24"/>
          <w:szCs w:val="24"/>
          <w:lang w:eastAsia="en-ZA"/>
        </w:rPr>
      </w:pPr>
      <w:r w:rsidRPr="00853F9E">
        <w:rPr>
          <w:rFonts w:ascii="Arial" w:eastAsia="Calibri" w:hAnsi="Arial" w:cs="Arial"/>
          <w:sz w:val="24"/>
          <w:szCs w:val="24"/>
          <w:lang w:eastAsia="en-ZA"/>
        </w:rPr>
        <w:t xml:space="preserve">Responding on the constitutional mandate to raise environmental education and awareness. The municipality in the financial year 2023/2024 conducted a clean-up campaign in Dannhauser town ward 2, KwaMdakane ward 7, 11 and 12, and Koppie Allen ward (KwaShongwe) ward 4, the clean-up campaign the municipality was conducting it in partnership with EDTEA. </w:t>
      </w:r>
    </w:p>
    <w:p w14:paraId="0D72BF20" w14:textId="77777777" w:rsidR="003E72D8" w:rsidRPr="00853F9E" w:rsidRDefault="003E72D8" w:rsidP="003E72D8">
      <w:pPr>
        <w:tabs>
          <w:tab w:val="left" w:pos="6105"/>
        </w:tabs>
        <w:spacing w:line="360" w:lineRule="auto"/>
        <w:jc w:val="both"/>
        <w:rPr>
          <w:rFonts w:ascii="Arial" w:eastAsia="Calibri" w:hAnsi="Arial" w:cs="Arial"/>
          <w:sz w:val="24"/>
          <w:szCs w:val="24"/>
          <w:lang w:eastAsia="en-ZA"/>
        </w:rPr>
      </w:pPr>
      <w:r w:rsidRPr="00853F9E">
        <w:rPr>
          <w:rFonts w:ascii="Arial" w:eastAsia="Calibri" w:hAnsi="Arial" w:cs="Arial"/>
          <w:sz w:val="24"/>
          <w:szCs w:val="24"/>
          <w:lang w:eastAsia="en-ZA"/>
        </w:rPr>
        <w:t>The community was cautioned about the anticipated Disaster incidents that are likely to happen during summer season. Then the municipality community services department conducted meetings with the communities to teach them on new ways to prevent or protect themselves from those incidents.</w:t>
      </w:r>
    </w:p>
    <w:p w14:paraId="061AF3CA" w14:textId="77777777" w:rsidR="003E72D8" w:rsidRPr="00853F9E" w:rsidRDefault="003E72D8" w:rsidP="003E72D8">
      <w:pPr>
        <w:spacing w:after="0" w:line="360" w:lineRule="auto"/>
        <w:jc w:val="both"/>
        <w:rPr>
          <w:rFonts w:ascii="Arial" w:hAnsi="Arial" w:cs="Arial"/>
          <w:bCs/>
          <w:sz w:val="24"/>
          <w:szCs w:val="24"/>
        </w:rPr>
      </w:pPr>
      <w:r w:rsidRPr="00853F9E">
        <w:rPr>
          <w:rFonts w:ascii="Arial" w:hAnsi="Arial" w:cs="Arial"/>
          <w:bCs/>
          <w:sz w:val="24"/>
          <w:szCs w:val="24"/>
        </w:rPr>
        <w:t>The schedule for gardening and greening maintenance including sport grounds, and cemeteries are as follows:</w:t>
      </w:r>
    </w:p>
    <w:p w14:paraId="53073298"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Monday: Dannhauser (Newton and White City).</w:t>
      </w:r>
    </w:p>
    <w:p w14:paraId="562CE37C"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Tuesday: Dannhauser (South Park and Emafusini)</w:t>
      </w:r>
    </w:p>
    <w:p w14:paraId="131FE5F7"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 xml:space="preserve">Wednesday: Durnacol </w:t>
      </w:r>
    </w:p>
    <w:p w14:paraId="49C5E702"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Thursday: Hattingspruit.</w:t>
      </w:r>
    </w:p>
    <w:p w14:paraId="483C0CFF" w14:textId="77777777" w:rsidR="003E72D8" w:rsidRPr="00853F9E" w:rsidRDefault="003E72D8" w:rsidP="003E72D8">
      <w:pPr>
        <w:pStyle w:val="ListParagraph"/>
        <w:numPr>
          <w:ilvl w:val="0"/>
          <w:numId w:val="22"/>
        </w:numPr>
        <w:spacing w:after="0" w:line="360" w:lineRule="auto"/>
        <w:jc w:val="both"/>
        <w:rPr>
          <w:rFonts w:ascii="Arial" w:hAnsi="Arial" w:cs="Arial"/>
          <w:bCs/>
          <w:sz w:val="24"/>
          <w:szCs w:val="24"/>
        </w:rPr>
      </w:pPr>
      <w:r w:rsidRPr="00853F9E">
        <w:rPr>
          <w:rFonts w:ascii="Arial" w:hAnsi="Arial" w:cs="Arial"/>
          <w:bCs/>
          <w:sz w:val="24"/>
          <w:szCs w:val="24"/>
        </w:rPr>
        <w:t>Friday: Dannhauser- CBD, Cemeteries and Sports fields.</w:t>
      </w:r>
    </w:p>
    <w:p w14:paraId="42CB613D" w14:textId="77777777" w:rsidR="003E72D8" w:rsidRPr="00853F9E" w:rsidRDefault="003E72D8" w:rsidP="003E72D8">
      <w:pPr>
        <w:spacing w:after="0" w:line="360" w:lineRule="auto"/>
        <w:jc w:val="both"/>
        <w:rPr>
          <w:rFonts w:ascii="Arial" w:hAnsi="Arial" w:cs="Arial"/>
          <w:bCs/>
          <w:sz w:val="24"/>
          <w:szCs w:val="24"/>
        </w:rPr>
      </w:pPr>
      <w:r w:rsidRPr="00853F9E">
        <w:rPr>
          <w:rFonts w:ascii="Arial" w:hAnsi="Arial" w:cs="Arial"/>
          <w:bCs/>
          <w:sz w:val="24"/>
          <w:szCs w:val="24"/>
        </w:rPr>
        <w:t>Landfill Site Cell: The topographical survey and geotechnical surveys have been complete, and the new cell is to be complete. The latter is necessary for efficient and effective waste management, as the cell is full. The Animal Pound Services are ongoing in partnership with SAPS, RTI and the community in general. The Department has successfully acquired land from Exxaro for a new cemetery at No 2 Durnacol, all studies have been complete, and cemetery is ready for use after fencing and road access is completed.</w:t>
      </w:r>
    </w:p>
    <w:p w14:paraId="0F5E2965" w14:textId="77777777" w:rsidR="003E72D8" w:rsidRPr="00853F9E" w:rsidRDefault="003E72D8" w:rsidP="003E72D8">
      <w:pPr>
        <w:spacing w:after="0" w:line="360" w:lineRule="auto"/>
        <w:jc w:val="both"/>
        <w:rPr>
          <w:rFonts w:ascii="Arial" w:hAnsi="Arial" w:cs="Arial"/>
          <w:bCs/>
          <w:sz w:val="24"/>
          <w:szCs w:val="24"/>
        </w:rPr>
      </w:pPr>
    </w:p>
    <w:p w14:paraId="2A66BF11" w14:textId="323B7D4C"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.1.7 Housing</w:t>
      </w:r>
    </w:p>
    <w:p w14:paraId="42BCAB9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Housing or Human settlement function is not the primary responsibility of the Dannhauser Municipality; however, the municipality is responsible for coordinating and monitor implementation of the housing projects in consultation with the Department of Human Settlement in the province. For the year under review the following projects were implemented and still under implementation:</w:t>
      </w:r>
    </w:p>
    <w:tbl>
      <w:tblPr>
        <w:tblStyle w:val="TableGrid"/>
        <w:tblW w:w="0" w:type="auto"/>
        <w:tblLook w:val="04A0" w:firstRow="1" w:lastRow="0" w:firstColumn="1" w:lastColumn="0" w:noHBand="0" w:noVBand="1"/>
      </w:tblPr>
      <w:tblGrid>
        <w:gridCol w:w="2123"/>
        <w:gridCol w:w="2022"/>
        <w:gridCol w:w="914"/>
        <w:gridCol w:w="1935"/>
        <w:gridCol w:w="2022"/>
      </w:tblGrid>
      <w:tr w:rsidR="003E72D8" w:rsidRPr="00853F9E" w14:paraId="3FD4ACAD" w14:textId="77777777" w:rsidTr="00AB5281">
        <w:trPr>
          <w:tblHeader/>
        </w:trPr>
        <w:tc>
          <w:tcPr>
            <w:tcW w:w="2137" w:type="dxa"/>
            <w:shd w:val="clear" w:color="auto" w:fill="BFBFBF" w:themeFill="background1" w:themeFillShade="BF"/>
          </w:tcPr>
          <w:p w14:paraId="5B0EC2F3"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lastRenderedPageBreak/>
              <w:t xml:space="preserve">PROJECT NAME </w:t>
            </w:r>
          </w:p>
        </w:tc>
        <w:tc>
          <w:tcPr>
            <w:tcW w:w="2034" w:type="dxa"/>
            <w:shd w:val="clear" w:color="auto" w:fill="BFBFBF" w:themeFill="background1" w:themeFillShade="BF"/>
          </w:tcPr>
          <w:p w14:paraId="6059C5FB"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DESCRIPTION</w:t>
            </w:r>
          </w:p>
        </w:tc>
        <w:tc>
          <w:tcPr>
            <w:tcW w:w="914" w:type="dxa"/>
            <w:shd w:val="clear" w:color="auto" w:fill="BFBFBF" w:themeFill="background1" w:themeFillShade="BF"/>
          </w:tcPr>
          <w:p w14:paraId="6F0D28FD"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WARD</w:t>
            </w:r>
          </w:p>
        </w:tc>
        <w:tc>
          <w:tcPr>
            <w:tcW w:w="1942" w:type="dxa"/>
            <w:shd w:val="clear" w:color="auto" w:fill="BFBFBF" w:themeFill="background1" w:themeFillShade="BF"/>
          </w:tcPr>
          <w:p w14:paraId="66EA66F2"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IMPLEMENTING AGENT TO 30JUNE 2022</w:t>
            </w:r>
          </w:p>
        </w:tc>
        <w:tc>
          <w:tcPr>
            <w:tcW w:w="1989" w:type="dxa"/>
            <w:shd w:val="clear" w:color="auto" w:fill="BFBFBF" w:themeFill="background1" w:themeFillShade="BF"/>
          </w:tcPr>
          <w:p w14:paraId="497C47A0" w14:textId="77777777" w:rsidR="003E72D8" w:rsidRPr="00853F9E" w:rsidRDefault="003E72D8" w:rsidP="00AB5281">
            <w:pPr>
              <w:jc w:val="both"/>
              <w:rPr>
                <w:rFonts w:ascii="Arial" w:hAnsi="Arial" w:cs="Arial"/>
                <w:b/>
                <w:bCs/>
                <w:sz w:val="24"/>
                <w:szCs w:val="24"/>
              </w:rPr>
            </w:pPr>
            <w:r w:rsidRPr="00853F9E">
              <w:rPr>
                <w:rFonts w:ascii="Arial" w:hAnsi="Arial" w:cs="Arial"/>
                <w:b/>
                <w:bCs/>
                <w:sz w:val="24"/>
                <w:szCs w:val="24"/>
              </w:rPr>
              <w:t>HOUSES COMPLETED</w:t>
            </w:r>
          </w:p>
        </w:tc>
      </w:tr>
      <w:tr w:rsidR="003E72D8" w:rsidRPr="00853F9E" w14:paraId="0EE79AA3" w14:textId="77777777" w:rsidTr="00AB5281">
        <w:tc>
          <w:tcPr>
            <w:tcW w:w="2137" w:type="dxa"/>
          </w:tcPr>
          <w:p w14:paraId="5CF143BC"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Projects Phase 2</w:t>
            </w:r>
          </w:p>
        </w:tc>
        <w:tc>
          <w:tcPr>
            <w:tcW w:w="2034" w:type="dxa"/>
          </w:tcPr>
          <w:p w14:paraId="2EC069C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 FOR PERIOD OF 36MTHS</w:t>
            </w:r>
          </w:p>
        </w:tc>
        <w:tc>
          <w:tcPr>
            <w:tcW w:w="914" w:type="dxa"/>
          </w:tcPr>
          <w:p w14:paraId="26A7A388"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9 &amp;10</w:t>
            </w:r>
          </w:p>
        </w:tc>
        <w:tc>
          <w:tcPr>
            <w:tcW w:w="1942" w:type="dxa"/>
          </w:tcPr>
          <w:p w14:paraId="08396BE1"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NTOKOZWENI DEVELOPERS</w:t>
            </w:r>
          </w:p>
        </w:tc>
        <w:tc>
          <w:tcPr>
            <w:tcW w:w="1989" w:type="dxa"/>
          </w:tcPr>
          <w:p w14:paraId="1DEC578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298</w:t>
            </w:r>
          </w:p>
        </w:tc>
      </w:tr>
      <w:tr w:rsidR="003E72D8" w:rsidRPr="00853F9E" w14:paraId="549F793B" w14:textId="77777777" w:rsidTr="00AB5281">
        <w:tc>
          <w:tcPr>
            <w:tcW w:w="2137" w:type="dxa"/>
          </w:tcPr>
          <w:p w14:paraId="66240D9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 Phase 2</w:t>
            </w:r>
          </w:p>
        </w:tc>
        <w:tc>
          <w:tcPr>
            <w:tcW w:w="2034" w:type="dxa"/>
          </w:tcPr>
          <w:p w14:paraId="102A6AC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w:t>
            </w:r>
          </w:p>
        </w:tc>
        <w:tc>
          <w:tcPr>
            <w:tcW w:w="914" w:type="dxa"/>
          </w:tcPr>
          <w:p w14:paraId="464EC648"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 xml:space="preserve">9 </w:t>
            </w:r>
          </w:p>
        </w:tc>
        <w:tc>
          <w:tcPr>
            <w:tcW w:w="1942" w:type="dxa"/>
          </w:tcPr>
          <w:p w14:paraId="57199345"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MASEKO HLONGWA &amp; ASSOCIATES</w:t>
            </w:r>
          </w:p>
        </w:tc>
        <w:tc>
          <w:tcPr>
            <w:tcW w:w="1989" w:type="dxa"/>
          </w:tcPr>
          <w:p w14:paraId="0B33931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stage</w:t>
            </w:r>
          </w:p>
        </w:tc>
      </w:tr>
      <w:tr w:rsidR="003E72D8" w:rsidRPr="00853F9E" w14:paraId="0921005D" w14:textId="77777777" w:rsidTr="00AB5281">
        <w:tc>
          <w:tcPr>
            <w:tcW w:w="2137" w:type="dxa"/>
          </w:tcPr>
          <w:p w14:paraId="04FAA10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Ubuhlebomzinyathi Housing Project Phase 1, Philip farm Rural Housing Project Ward11 &amp;13, Implementing Agent is Ziqoqe Construction.</w:t>
            </w:r>
          </w:p>
        </w:tc>
        <w:tc>
          <w:tcPr>
            <w:tcW w:w="2034" w:type="dxa"/>
          </w:tcPr>
          <w:p w14:paraId="1E00662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300 HOUSES</w:t>
            </w:r>
          </w:p>
        </w:tc>
        <w:tc>
          <w:tcPr>
            <w:tcW w:w="914" w:type="dxa"/>
          </w:tcPr>
          <w:p w14:paraId="105BD37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11&amp;13</w:t>
            </w:r>
          </w:p>
        </w:tc>
        <w:tc>
          <w:tcPr>
            <w:tcW w:w="1942" w:type="dxa"/>
          </w:tcPr>
          <w:p w14:paraId="2DCD3CC6"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 xml:space="preserve">ZIQOQE </w:t>
            </w:r>
          </w:p>
        </w:tc>
        <w:tc>
          <w:tcPr>
            <w:tcW w:w="1989" w:type="dxa"/>
          </w:tcPr>
          <w:p w14:paraId="35A15404"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300</w:t>
            </w:r>
          </w:p>
        </w:tc>
      </w:tr>
      <w:tr w:rsidR="003E72D8" w:rsidRPr="00853F9E" w14:paraId="32045B27" w14:textId="77777777" w:rsidTr="00AB5281">
        <w:tc>
          <w:tcPr>
            <w:tcW w:w="2137" w:type="dxa"/>
          </w:tcPr>
          <w:p w14:paraId="52179A4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Dannhauser Housing Project Ward 2, Implementing Agent is Stedone Development.</w:t>
            </w:r>
          </w:p>
        </w:tc>
        <w:tc>
          <w:tcPr>
            <w:tcW w:w="2034" w:type="dxa"/>
          </w:tcPr>
          <w:p w14:paraId="6E862287"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CONSTRUCTION OF 500 HOUSES</w:t>
            </w:r>
          </w:p>
        </w:tc>
        <w:tc>
          <w:tcPr>
            <w:tcW w:w="914" w:type="dxa"/>
          </w:tcPr>
          <w:p w14:paraId="2AE7909A"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2</w:t>
            </w:r>
          </w:p>
        </w:tc>
        <w:tc>
          <w:tcPr>
            <w:tcW w:w="1942" w:type="dxa"/>
          </w:tcPr>
          <w:p w14:paraId="10A32BA8"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STEDONE DEVELOPMENT</w:t>
            </w:r>
          </w:p>
        </w:tc>
        <w:tc>
          <w:tcPr>
            <w:tcW w:w="1989" w:type="dxa"/>
          </w:tcPr>
          <w:p w14:paraId="5ECE78FD"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500, CURRENTLY CONSTRUCTING BULK SERVICES</w:t>
            </w:r>
          </w:p>
        </w:tc>
      </w:tr>
      <w:tr w:rsidR="003E72D8" w:rsidRPr="00853F9E" w14:paraId="6E324CF6" w14:textId="77777777" w:rsidTr="00AB5281">
        <w:tc>
          <w:tcPr>
            <w:tcW w:w="2137" w:type="dxa"/>
          </w:tcPr>
          <w:p w14:paraId="6C29A774"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Stein Drive-Inn Housing Project, Ward 3 Informal Settlement Upgrade, Implementing Agent is Siyakhula Civils</w:t>
            </w:r>
          </w:p>
        </w:tc>
        <w:tc>
          <w:tcPr>
            <w:tcW w:w="2034" w:type="dxa"/>
          </w:tcPr>
          <w:p w14:paraId="150A0780"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CONSTURCTION OF 500 HOUSES, CURRENT WITH PLANNIG</w:t>
            </w:r>
          </w:p>
        </w:tc>
        <w:tc>
          <w:tcPr>
            <w:tcW w:w="914" w:type="dxa"/>
          </w:tcPr>
          <w:p w14:paraId="3CCE84C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3</w:t>
            </w:r>
          </w:p>
        </w:tc>
        <w:tc>
          <w:tcPr>
            <w:tcW w:w="1942" w:type="dxa"/>
          </w:tcPr>
          <w:p w14:paraId="59C99B5E"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SIYAKHULA CIVILS</w:t>
            </w:r>
          </w:p>
        </w:tc>
        <w:tc>
          <w:tcPr>
            <w:tcW w:w="1989" w:type="dxa"/>
          </w:tcPr>
          <w:p w14:paraId="265A386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0, PLANING PHASE</w:t>
            </w:r>
          </w:p>
        </w:tc>
      </w:tr>
      <w:tr w:rsidR="003E72D8" w:rsidRPr="00853F9E" w14:paraId="1584D14C" w14:textId="77777777" w:rsidTr="00AB5281">
        <w:tc>
          <w:tcPr>
            <w:tcW w:w="2137" w:type="dxa"/>
          </w:tcPr>
          <w:p w14:paraId="1ABF6425"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Striljbank Retification Project, Ward 3 Housing Retification Project, Implementing Agent appointment</w:t>
            </w:r>
          </w:p>
        </w:tc>
        <w:tc>
          <w:tcPr>
            <w:tcW w:w="2034" w:type="dxa"/>
          </w:tcPr>
          <w:p w14:paraId="3B718CC6"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RETIFICATION OF 247 HOUSES STILL IN PLANNING PHASE</w:t>
            </w:r>
          </w:p>
        </w:tc>
        <w:tc>
          <w:tcPr>
            <w:tcW w:w="914" w:type="dxa"/>
          </w:tcPr>
          <w:p w14:paraId="0E325DA7"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3</w:t>
            </w:r>
          </w:p>
        </w:tc>
        <w:tc>
          <w:tcPr>
            <w:tcW w:w="1942" w:type="dxa"/>
          </w:tcPr>
          <w:p w14:paraId="3D3F7B5A" w14:textId="77777777" w:rsidR="003E72D8" w:rsidRPr="00853F9E" w:rsidRDefault="003E72D8" w:rsidP="00AB5281">
            <w:pPr>
              <w:jc w:val="both"/>
              <w:rPr>
                <w:rFonts w:ascii="Arial" w:hAnsi="Arial" w:cs="Arial"/>
                <w:sz w:val="24"/>
                <w:szCs w:val="24"/>
              </w:rPr>
            </w:pPr>
            <w:r w:rsidRPr="00853F9E">
              <w:rPr>
                <w:rFonts w:ascii="Arial" w:hAnsi="Arial" w:cs="Arial"/>
                <w:sz w:val="24"/>
                <w:szCs w:val="24"/>
              </w:rPr>
              <w:t xml:space="preserve">Akwande Civils </w:t>
            </w:r>
          </w:p>
        </w:tc>
        <w:tc>
          <w:tcPr>
            <w:tcW w:w="1989" w:type="dxa"/>
          </w:tcPr>
          <w:p w14:paraId="476C0190" w14:textId="77777777" w:rsidR="003E72D8" w:rsidRPr="00853F9E" w:rsidRDefault="003E72D8" w:rsidP="00AB5281">
            <w:pPr>
              <w:jc w:val="center"/>
              <w:rPr>
                <w:rFonts w:ascii="Arial" w:hAnsi="Arial" w:cs="Arial"/>
                <w:sz w:val="24"/>
                <w:szCs w:val="24"/>
              </w:rPr>
            </w:pPr>
            <w:r w:rsidRPr="00853F9E">
              <w:rPr>
                <w:rFonts w:ascii="Arial" w:hAnsi="Arial" w:cs="Arial"/>
                <w:sz w:val="24"/>
                <w:szCs w:val="24"/>
              </w:rPr>
              <w:t>0, PLANNING PHASE</w:t>
            </w:r>
          </w:p>
        </w:tc>
      </w:tr>
    </w:tbl>
    <w:p w14:paraId="235E1E3D" w14:textId="77777777" w:rsidR="003E72D8" w:rsidRPr="00853F9E" w:rsidRDefault="003E72D8" w:rsidP="003E72D8">
      <w:pPr>
        <w:pStyle w:val="ListParagraph"/>
        <w:jc w:val="both"/>
        <w:rPr>
          <w:rFonts w:ascii="Arial" w:hAnsi="Arial" w:cs="Arial"/>
          <w:sz w:val="24"/>
          <w:szCs w:val="24"/>
        </w:rPr>
      </w:pPr>
    </w:p>
    <w:p w14:paraId="6CBAC487"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lastRenderedPageBreak/>
        <w:t>Department is currently under capacitated, and additional staff be priorities going forward. With the appointment of the Director Planning and Economic Development the performance will improve in terms of the execution of such projects.</w:t>
      </w:r>
    </w:p>
    <w:p w14:paraId="54125BFD" w14:textId="2A4631DB" w:rsidR="003E72D8" w:rsidRPr="00853F9E" w:rsidRDefault="006E70D1" w:rsidP="003E72D8">
      <w:pPr>
        <w:jc w:val="both"/>
        <w:rPr>
          <w:rFonts w:ascii="Arial" w:hAnsi="Arial" w:cs="Arial"/>
          <w:b/>
          <w:bCs/>
          <w:sz w:val="24"/>
          <w:szCs w:val="24"/>
        </w:rPr>
      </w:pPr>
      <w:r>
        <w:rPr>
          <w:rFonts w:ascii="Arial" w:hAnsi="Arial" w:cs="Arial"/>
          <w:b/>
          <w:bCs/>
          <w:sz w:val="24"/>
          <w:szCs w:val="24"/>
        </w:rPr>
        <w:t>3</w:t>
      </w:r>
      <w:r w:rsidR="003E72D8" w:rsidRPr="00853F9E">
        <w:rPr>
          <w:rFonts w:ascii="Arial" w:hAnsi="Arial" w:cs="Arial"/>
          <w:b/>
          <w:bCs/>
          <w:sz w:val="24"/>
          <w:szCs w:val="24"/>
        </w:rPr>
        <w:t>.1.8 Free Basic Services and Indigent Support</w:t>
      </w:r>
    </w:p>
    <w:p w14:paraId="5F5FD6F2" w14:textId="77777777" w:rsidR="003E72D8" w:rsidRPr="00853F9E" w:rsidRDefault="003E72D8" w:rsidP="003E72D8">
      <w:pPr>
        <w:tabs>
          <w:tab w:val="left" w:pos="1968"/>
        </w:tabs>
        <w:jc w:val="both"/>
        <w:rPr>
          <w:rFonts w:ascii="Arial" w:hAnsi="Arial" w:cs="Arial"/>
          <w:color w:val="000000" w:themeColor="text1"/>
          <w:sz w:val="24"/>
          <w:szCs w:val="24"/>
        </w:rPr>
      </w:pPr>
      <w:r w:rsidRPr="00853F9E">
        <w:rPr>
          <w:rFonts w:ascii="Arial" w:hAnsi="Arial" w:cs="Arial"/>
          <w:color w:val="000000" w:themeColor="text1"/>
          <w:sz w:val="24"/>
          <w:szCs w:val="24"/>
        </w:rPr>
        <w:t xml:space="preserve">The municipality implements the provision of the free basic services for the Waste removal which is mainly in the urban node (Dannhauser town and surroundings, South Park, Newtown, Emafusini Township, Durnacol Village, Hattingspruit &amp; KwaMdakane). The service is implemented through registered debtors, and which has the categories for indigent. The beneficiaries for registered indigent are 152. The municipality also provides free basic services on electricity, which is primarily the responsibility of ESKOM, a total number of 152 registered beneficiaries were approved for the year under review, and 19 beneficiaries were disqualified during the year. </w:t>
      </w:r>
    </w:p>
    <w:p w14:paraId="7AC5DA2D" w14:textId="51A15248" w:rsidR="003E72D8" w:rsidRPr="00853F9E" w:rsidRDefault="006E70D1" w:rsidP="003E72D8">
      <w:pPr>
        <w:tabs>
          <w:tab w:val="left" w:pos="1968"/>
        </w:tabs>
        <w:jc w:val="both"/>
        <w:rPr>
          <w:rFonts w:ascii="Arial" w:hAnsi="Arial" w:cs="Arial"/>
          <w:color w:val="000000" w:themeColor="text1"/>
          <w:sz w:val="24"/>
          <w:szCs w:val="24"/>
        </w:rPr>
      </w:pPr>
      <w:r>
        <w:rPr>
          <w:rFonts w:ascii="Arial" w:hAnsi="Arial" w:cs="Arial"/>
          <w:b/>
          <w:bCs/>
          <w:sz w:val="24"/>
          <w:szCs w:val="24"/>
        </w:rPr>
        <w:t>3</w:t>
      </w:r>
      <w:r w:rsidR="003E72D8" w:rsidRPr="00853F9E">
        <w:rPr>
          <w:rFonts w:ascii="Arial" w:hAnsi="Arial" w:cs="Arial"/>
          <w:b/>
          <w:bCs/>
          <w:sz w:val="24"/>
          <w:szCs w:val="24"/>
        </w:rPr>
        <w:t xml:space="preserve">.1.9 Local Economic Development </w:t>
      </w:r>
    </w:p>
    <w:p w14:paraId="134FEF81"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Local Economic Development’s main objective is to promote economic growth and local economies in partnership with key stakeholders and through aligning LED Initiatives with government programmes.</w:t>
      </w:r>
    </w:p>
    <w:p w14:paraId="7CA3E4C7"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assists the Dannhauser community through this Local Economic Development office with the following:</w:t>
      </w:r>
    </w:p>
    <w:p w14:paraId="368C99FC"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licence compliance certificate</w:t>
      </w:r>
    </w:p>
    <w:p w14:paraId="4AFC1D68"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start-up / business development</w:t>
      </w:r>
    </w:p>
    <w:p w14:paraId="4500F5D9"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Business monitoring and evaluation</w:t>
      </w:r>
    </w:p>
    <w:p w14:paraId="50E46238"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Production of trading permits.</w:t>
      </w:r>
    </w:p>
    <w:p w14:paraId="6498D6C2" w14:textId="77777777" w:rsidR="003E72D8" w:rsidRPr="00853F9E" w:rsidRDefault="003E72D8" w:rsidP="003E72D8">
      <w:pPr>
        <w:jc w:val="both"/>
        <w:rPr>
          <w:rFonts w:ascii="Arial" w:hAnsi="Arial" w:cs="Arial"/>
          <w:b/>
          <w:bCs/>
          <w:sz w:val="24"/>
          <w:szCs w:val="24"/>
        </w:rPr>
      </w:pPr>
    </w:p>
    <w:p w14:paraId="5673B734" w14:textId="77777777" w:rsidR="003E72D8" w:rsidRPr="00853F9E" w:rsidRDefault="003E72D8" w:rsidP="003E72D8">
      <w:pPr>
        <w:jc w:val="both"/>
        <w:rPr>
          <w:rFonts w:ascii="Arial" w:hAnsi="Arial" w:cs="Arial"/>
          <w:b/>
          <w:bCs/>
          <w:sz w:val="24"/>
          <w:szCs w:val="24"/>
        </w:rPr>
      </w:pPr>
      <w:r w:rsidRPr="00853F9E">
        <w:rPr>
          <w:rFonts w:ascii="Arial" w:hAnsi="Arial" w:cs="Arial"/>
          <w:b/>
          <w:bCs/>
          <w:sz w:val="24"/>
          <w:szCs w:val="24"/>
        </w:rPr>
        <w:t>Small, Medium and Micro Enterprises (SMMEs)</w:t>
      </w:r>
    </w:p>
    <w:p w14:paraId="304820DB" w14:textId="77777777" w:rsidR="003E72D8" w:rsidRPr="00853F9E" w:rsidRDefault="003E72D8" w:rsidP="003E72D8">
      <w:pPr>
        <w:jc w:val="both"/>
        <w:rPr>
          <w:rFonts w:ascii="Arial" w:hAnsi="Arial" w:cs="Arial"/>
          <w:sz w:val="24"/>
          <w:szCs w:val="24"/>
        </w:rPr>
      </w:pPr>
      <w:r w:rsidRPr="00853F9E">
        <w:rPr>
          <w:rFonts w:ascii="Arial" w:hAnsi="Arial" w:cs="Arial"/>
          <w:sz w:val="24"/>
          <w:szCs w:val="24"/>
        </w:rPr>
        <w:t>The municipality assists SMMEs by creating opportunities for their developments through the following intervention:</w:t>
      </w:r>
    </w:p>
    <w:p w14:paraId="5A2138AA" w14:textId="77777777" w:rsidR="003E72D8" w:rsidRPr="00853F9E" w:rsidRDefault="003E72D8" w:rsidP="003E72D8">
      <w:pPr>
        <w:pStyle w:val="ListParagraph"/>
        <w:numPr>
          <w:ilvl w:val="0"/>
          <w:numId w:val="4"/>
        </w:numPr>
        <w:jc w:val="both"/>
        <w:rPr>
          <w:rFonts w:ascii="Arial" w:hAnsi="Arial" w:cs="Arial"/>
          <w:sz w:val="24"/>
          <w:szCs w:val="24"/>
        </w:rPr>
      </w:pPr>
      <w:r w:rsidRPr="00853F9E">
        <w:rPr>
          <w:rFonts w:ascii="Arial" w:hAnsi="Arial" w:cs="Arial"/>
          <w:sz w:val="24"/>
          <w:szCs w:val="24"/>
        </w:rPr>
        <w:t>LED Databa</w:t>
      </w:r>
    </w:p>
    <w:p w14:paraId="41470D27" w14:textId="77777777" w:rsidR="003E72D8" w:rsidRDefault="003E72D8" w:rsidP="00FF1587">
      <w:pPr>
        <w:jc w:val="both"/>
        <w:rPr>
          <w:rFonts w:ascii="Arial" w:hAnsi="Arial" w:cs="Arial"/>
          <w:sz w:val="24"/>
          <w:szCs w:val="24"/>
        </w:rPr>
      </w:pPr>
    </w:p>
    <w:p w14:paraId="20555583" w14:textId="77777777" w:rsidR="003E72D8" w:rsidRDefault="003E72D8" w:rsidP="00FF1587">
      <w:pPr>
        <w:jc w:val="both"/>
        <w:rPr>
          <w:rFonts w:ascii="Arial" w:hAnsi="Arial" w:cs="Arial"/>
          <w:sz w:val="24"/>
          <w:szCs w:val="24"/>
        </w:rPr>
      </w:pPr>
    </w:p>
    <w:p w14:paraId="301AE4DD" w14:textId="77777777" w:rsidR="003E72D8" w:rsidRDefault="003E72D8" w:rsidP="00FF1587">
      <w:pPr>
        <w:jc w:val="both"/>
        <w:rPr>
          <w:rFonts w:ascii="Arial" w:hAnsi="Arial" w:cs="Arial"/>
          <w:sz w:val="24"/>
          <w:szCs w:val="24"/>
        </w:rPr>
      </w:pPr>
    </w:p>
    <w:p w14:paraId="540AF0FE" w14:textId="77777777" w:rsidR="003E72D8" w:rsidRDefault="003E72D8" w:rsidP="00FF1587">
      <w:pPr>
        <w:jc w:val="both"/>
        <w:rPr>
          <w:rFonts w:ascii="Arial" w:hAnsi="Arial" w:cs="Arial"/>
          <w:sz w:val="24"/>
          <w:szCs w:val="24"/>
        </w:rPr>
      </w:pPr>
    </w:p>
    <w:p w14:paraId="7A3DEE63" w14:textId="77777777" w:rsidR="003E72D8" w:rsidRDefault="003E72D8" w:rsidP="00FF1587">
      <w:pPr>
        <w:jc w:val="both"/>
        <w:rPr>
          <w:rFonts w:ascii="Arial" w:hAnsi="Arial" w:cs="Arial"/>
          <w:sz w:val="24"/>
          <w:szCs w:val="24"/>
        </w:rPr>
      </w:pPr>
    </w:p>
    <w:p w14:paraId="3C06BED6" w14:textId="77777777" w:rsidR="003E72D8" w:rsidRDefault="003E72D8" w:rsidP="00FF1587">
      <w:pPr>
        <w:jc w:val="both"/>
        <w:rPr>
          <w:rFonts w:ascii="Arial" w:hAnsi="Arial" w:cs="Arial"/>
          <w:sz w:val="24"/>
          <w:szCs w:val="24"/>
        </w:rPr>
      </w:pPr>
    </w:p>
    <w:p w14:paraId="253E6EC0" w14:textId="77777777" w:rsidR="00FF1587" w:rsidRDefault="00FF1587" w:rsidP="00FF1587">
      <w:pPr>
        <w:jc w:val="both"/>
        <w:rPr>
          <w:rFonts w:ascii="Arial" w:hAnsi="Arial" w:cs="Arial"/>
          <w:sz w:val="24"/>
          <w:szCs w:val="24"/>
        </w:rPr>
      </w:pPr>
    </w:p>
    <w:p w14:paraId="47DA4056" w14:textId="77777777" w:rsidR="0017304F" w:rsidRPr="00853F9E" w:rsidRDefault="0017304F" w:rsidP="00FF1587">
      <w:pPr>
        <w:jc w:val="both"/>
        <w:rPr>
          <w:rFonts w:ascii="Arial" w:hAnsi="Arial" w:cs="Arial"/>
          <w:sz w:val="24"/>
          <w:szCs w:val="24"/>
        </w:rPr>
      </w:pPr>
    </w:p>
    <w:p w14:paraId="79672AFD" w14:textId="539817E8" w:rsidR="00FF1587" w:rsidRPr="00853F9E" w:rsidRDefault="00FF1587" w:rsidP="00FF1587">
      <w:pPr>
        <w:jc w:val="both"/>
        <w:rPr>
          <w:rFonts w:ascii="Arial" w:hAnsi="Arial" w:cs="Arial"/>
          <w:sz w:val="24"/>
          <w:szCs w:val="24"/>
        </w:rPr>
      </w:pPr>
    </w:p>
    <w:p w14:paraId="05E921DA" w14:textId="7EA563B4" w:rsidR="00FF1587" w:rsidRPr="00853F9E" w:rsidRDefault="00FF1587" w:rsidP="00FF1587">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sidR="00524A73">
        <w:rPr>
          <w:rFonts w:ascii="Arial" w:hAnsi="Arial" w:cs="Arial"/>
          <w:b/>
          <w:bCs/>
          <w:sz w:val="24"/>
          <w:szCs w:val="24"/>
        </w:rPr>
        <w:t>4</w:t>
      </w:r>
      <w:r w:rsidRPr="00853F9E">
        <w:rPr>
          <w:rFonts w:ascii="Arial" w:hAnsi="Arial" w:cs="Arial"/>
          <w:b/>
          <w:bCs/>
          <w:sz w:val="24"/>
          <w:szCs w:val="24"/>
        </w:rPr>
        <w:t>: FUNCTIONAL AREA SERVICE DELIVERY REPORTING</w:t>
      </w:r>
    </w:p>
    <w:p w14:paraId="5BC45813" w14:textId="5553D41E" w:rsidR="00FF1587" w:rsidRPr="00853F9E" w:rsidRDefault="006E70D1" w:rsidP="00FF1587">
      <w:pPr>
        <w:spacing w:line="360" w:lineRule="auto"/>
        <w:jc w:val="both"/>
        <w:rPr>
          <w:rFonts w:ascii="Arial" w:hAnsi="Arial" w:cs="Arial"/>
          <w:b/>
          <w:bCs/>
          <w:sz w:val="24"/>
          <w:szCs w:val="24"/>
        </w:rPr>
      </w:pPr>
      <w:r>
        <w:rPr>
          <w:rFonts w:ascii="Arial" w:hAnsi="Arial" w:cs="Arial"/>
          <w:b/>
          <w:bCs/>
          <w:sz w:val="24"/>
          <w:szCs w:val="24"/>
        </w:rPr>
        <w:t>4</w:t>
      </w:r>
      <w:r w:rsidR="00FF1587" w:rsidRPr="00853F9E">
        <w:rPr>
          <w:rFonts w:ascii="Arial" w:hAnsi="Arial" w:cs="Arial"/>
          <w:b/>
          <w:bCs/>
          <w:sz w:val="24"/>
          <w:szCs w:val="24"/>
        </w:rPr>
        <w:t xml:space="preserve">.1 Component A: ORGANISATIONAL PERFORMANCE </w:t>
      </w:r>
      <w:bookmarkStart w:id="91" w:name="_Toc162517952"/>
    </w:p>
    <w:p w14:paraId="1673AD5E" w14:textId="12098E44" w:rsidR="00FF1587" w:rsidRPr="00853F9E" w:rsidRDefault="006E70D1" w:rsidP="00FF1587">
      <w:pPr>
        <w:jc w:val="both"/>
        <w:rPr>
          <w:rFonts w:ascii="Arial" w:hAnsi="Arial" w:cs="Arial"/>
          <w:b/>
          <w:bCs/>
          <w:sz w:val="24"/>
          <w:szCs w:val="24"/>
        </w:rPr>
      </w:pPr>
      <w:r>
        <w:rPr>
          <w:rFonts w:ascii="Arial" w:hAnsi="Arial" w:cs="Arial"/>
          <w:b/>
          <w:bCs/>
          <w:sz w:val="24"/>
          <w:szCs w:val="24"/>
        </w:rPr>
        <w:t>4</w:t>
      </w:r>
      <w:r w:rsidR="00FF1587" w:rsidRPr="00853F9E">
        <w:rPr>
          <w:rFonts w:ascii="Arial" w:hAnsi="Arial" w:cs="Arial"/>
          <w:b/>
          <w:bCs/>
          <w:sz w:val="24"/>
          <w:szCs w:val="24"/>
        </w:rPr>
        <w:t xml:space="preserve">.1.1 </w:t>
      </w:r>
      <w:r w:rsidR="00FF1587" w:rsidRPr="00853F9E">
        <w:rPr>
          <w:rFonts w:ascii="Arial" w:eastAsia="Arial Unicode MS" w:hAnsi="Arial" w:cs="Arial"/>
          <w:b/>
          <w:sz w:val="24"/>
          <w:szCs w:val="24"/>
        </w:rPr>
        <w:t>Background</w:t>
      </w:r>
      <w:bookmarkEnd w:id="91"/>
    </w:p>
    <w:p w14:paraId="6ECEA82B" w14:textId="65C92629" w:rsidR="00FF1587" w:rsidRPr="00853F9E" w:rsidRDefault="00FF1587" w:rsidP="00FF1587">
      <w:pPr>
        <w:jc w:val="both"/>
        <w:rPr>
          <w:rFonts w:ascii="Arial" w:hAnsi="Arial" w:cs="Arial"/>
          <w:sz w:val="24"/>
          <w:szCs w:val="24"/>
        </w:rPr>
      </w:pPr>
      <w:r w:rsidRPr="00853F9E">
        <w:rPr>
          <w:rFonts w:ascii="Arial" w:hAnsi="Arial" w:cs="Arial"/>
          <w:sz w:val="24"/>
          <w:szCs w:val="24"/>
        </w:rPr>
        <w:t>This report covers the performance information from 01 July 202</w:t>
      </w:r>
      <w:r w:rsidR="00842C10" w:rsidRPr="00853F9E">
        <w:rPr>
          <w:rFonts w:ascii="Arial" w:hAnsi="Arial" w:cs="Arial"/>
          <w:sz w:val="24"/>
          <w:szCs w:val="24"/>
        </w:rPr>
        <w:t>3</w:t>
      </w:r>
      <w:r w:rsidRPr="00853F9E">
        <w:rPr>
          <w:rFonts w:ascii="Arial" w:hAnsi="Arial" w:cs="Arial"/>
          <w:sz w:val="24"/>
          <w:szCs w:val="24"/>
        </w:rPr>
        <w:t xml:space="preserve"> to 30 June 202</w:t>
      </w:r>
      <w:r w:rsidR="00842C10" w:rsidRPr="00853F9E">
        <w:rPr>
          <w:rFonts w:ascii="Arial" w:hAnsi="Arial" w:cs="Arial"/>
          <w:sz w:val="24"/>
          <w:szCs w:val="24"/>
        </w:rPr>
        <w:t>4</w:t>
      </w:r>
      <w:r w:rsidRPr="00853F9E">
        <w:rPr>
          <w:rFonts w:ascii="Arial" w:hAnsi="Arial" w:cs="Arial"/>
          <w:sz w:val="24"/>
          <w:szCs w:val="24"/>
        </w:rPr>
        <w:t xml:space="preserve"> and focuses on the implementation of the Service Delivery and Budget Implementation Plan (SDBIP), in relation to the objectives as encapsulated in the Municipality’s Integrated Development Plan (IDP) for the year under review. This report reflects the actual performance of the Municipality as measured against the performance indicators and targets in its Integrated Development Plan (IDP) and Service Delivery and Budget Implementation Plan (SDBIP) for 202</w:t>
      </w:r>
      <w:r w:rsidR="00842C10" w:rsidRPr="00853F9E">
        <w:rPr>
          <w:rFonts w:ascii="Arial" w:hAnsi="Arial" w:cs="Arial"/>
          <w:sz w:val="24"/>
          <w:szCs w:val="24"/>
        </w:rPr>
        <w:t>3</w:t>
      </w:r>
      <w:r w:rsidRPr="00853F9E">
        <w:rPr>
          <w:rFonts w:ascii="Arial" w:hAnsi="Arial" w:cs="Arial"/>
          <w:sz w:val="24"/>
          <w:szCs w:val="24"/>
        </w:rPr>
        <w:t>/202</w:t>
      </w:r>
      <w:r w:rsidR="00842C10" w:rsidRPr="00853F9E">
        <w:rPr>
          <w:rFonts w:ascii="Arial" w:hAnsi="Arial" w:cs="Arial"/>
          <w:sz w:val="24"/>
          <w:szCs w:val="24"/>
        </w:rPr>
        <w:t>4</w:t>
      </w:r>
      <w:r w:rsidRPr="00853F9E">
        <w:rPr>
          <w:rFonts w:ascii="Arial" w:hAnsi="Arial" w:cs="Arial"/>
          <w:sz w:val="24"/>
          <w:szCs w:val="24"/>
        </w:rPr>
        <w:t xml:space="preserve"> fiscal year. </w:t>
      </w:r>
    </w:p>
    <w:p w14:paraId="09165C3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The format of the report will reflect the Municipality’s </w:t>
      </w:r>
      <w:bookmarkStart w:id="92" w:name="_Hlk163718710"/>
      <w:r w:rsidRPr="00853F9E">
        <w:rPr>
          <w:rFonts w:ascii="Arial" w:hAnsi="Arial" w:cs="Arial"/>
          <w:sz w:val="24"/>
          <w:szCs w:val="24"/>
        </w:rPr>
        <w:t xml:space="preserve">Key Performance Indicators (KPI) </w:t>
      </w:r>
      <w:bookmarkEnd w:id="92"/>
      <w:r w:rsidRPr="00853F9E">
        <w:rPr>
          <w:rFonts w:ascii="Arial" w:hAnsi="Arial" w:cs="Arial"/>
          <w:sz w:val="24"/>
          <w:szCs w:val="24"/>
        </w:rPr>
        <w:t>per Municipal Key Performance Area (KPA). Each KPA has several focus areas which had been deliberately designed by the Dannhauser Municipality to focus its development initiatives on an attempt to achieve the desired future as enshrined in the IDP.</w:t>
      </w:r>
    </w:p>
    <w:p w14:paraId="39DCF869"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 xml:space="preserve">This report is structured to present to Council with regards to Municipality’s performance in terms of the six (6) </w:t>
      </w:r>
      <w:bookmarkStart w:id="93" w:name="_Hlk163718735"/>
      <w:r w:rsidRPr="00853F9E">
        <w:rPr>
          <w:rFonts w:ascii="Arial" w:hAnsi="Arial" w:cs="Arial"/>
          <w:sz w:val="24"/>
          <w:szCs w:val="24"/>
        </w:rPr>
        <w:t>National Government’s Strategic Key Performance Areas (NKPAs)</w:t>
      </w:r>
      <w:bookmarkEnd w:id="93"/>
      <w:r w:rsidRPr="00853F9E">
        <w:rPr>
          <w:rFonts w:ascii="Arial" w:hAnsi="Arial" w:cs="Arial"/>
          <w:sz w:val="24"/>
          <w:szCs w:val="24"/>
        </w:rPr>
        <w:t xml:space="preserve"> or Developmental priorities for local government, which are: </w:t>
      </w:r>
    </w:p>
    <w:p w14:paraId="6D3297BA" w14:textId="361123DE" w:rsidR="00FF1587" w:rsidRPr="00853F9E" w:rsidRDefault="00FF1587" w:rsidP="00FF1587">
      <w:pPr>
        <w:jc w:val="both"/>
        <w:rPr>
          <w:rFonts w:ascii="Arial" w:hAnsi="Arial" w:cs="Arial"/>
          <w:sz w:val="24"/>
          <w:szCs w:val="24"/>
        </w:rPr>
      </w:pPr>
      <w:r w:rsidRPr="00853F9E">
        <w:rPr>
          <w:rFonts w:ascii="Arial" w:hAnsi="Arial" w:cs="Arial"/>
          <w:sz w:val="24"/>
          <w:szCs w:val="24"/>
        </w:rPr>
        <w:t>1)</w:t>
      </w:r>
      <w:r w:rsidRPr="00853F9E">
        <w:rPr>
          <w:rFonts w:ascii="Arial" w:hAnsi="Arial" w:cs="Arial"/>
          <w:sz w:val="24"/>
          <w:szCs w:val="24"/>
        </w:rPr>
        <w:tab/>
      </w:r>
      <w:r w:rsidR="00842C10" w:rsidRPr="00853F9E">
        <w:rPr>
          <w:rFonts w:ascii="Arial" w:hAnsi="Arial" w:cs="Arial"/>
          <w:sz w:val="24"/>
          <w:szCs w:val="24"/>
        </w:rPr>
        <w:t>Municipal Transformation &amp; Institutional Development</w:t>
      </w:r>
      <w:r w:rsidRPr="00853F9E">
        <w:rPr>
          <w:rFonts w:ascii="Arial" w:hAnsi="Arial" w:cs="Arial"/>
          <w:sz w:val="24"/>
          <w:szCs w:val="24"/>
        </w:rPr>
        <w:t xml:space="preserve">  </w:t>
      </w:r>
    </w:p>
    <w:p w14:paraId="48F3B4A1" w14:textId="0FA39B9F" w:rsidR="00FF1587" w:rsidRPr="00853F9E" w:rsidRDefault="00FF1587" w:rsidP="00FF1587">
      <w:pPr>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r>
      <w:r w:rsidR="00842C10" w:rsidRPr="00853F9E">
        <w:rPr>
          <w:rFonts w:ascii="Arial" w:hAnsi="Arial" w:cs="Arial"/>
          <w:sz w:val="24"/>
          <w:szCs w:val="24"/>
        </w:rPr>
        <w:t>Basic Service Delivery</w:t>
      </w:r>
    </w:p>
    <w:p w14:paraId="48655A48" w14:textId="7D06F101" w:rsidR="00FF1587" w:rsidRPr="00853F9E" w:rsidRDefault="00FF1587" w:rsidP="00FF1587">
      <w:pPr>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r>
      <w:r w:rsidR="00671ADF" w:rsidRPr="00853F9E">
        <w:rPr>
          <w:rFonts w:ascii="Arial" w:hAnsi="Arial" w:cs="Arial"/>
          <w:sz w:val="24"/>
          <w:szCs w:val="24"/>
        </w:rPr>
        <w:t>Local Economic Development</w:t>
      </w:r>
      <w:r w:rsidRPr="00853F9E">
        <w:rPr>
          <w:rFonts w:ascii="Arial" w:hAnsi="Arial" w:cs="Arial"/>
          <w:sz w:val="24"/>
          <w:szCs w:val="24"/>
        </w:rPr>
        <w:t xml:space="preserve"> </w:t>
      </w:r>
    </w:p>
    <w:p w14:paraId="501B30C2" w14:textId="77777777" w:rsidR="00671ADF" w:rsidRPr="00853F9E" w:rsidRDefault="00FF1587" w:rsidP="00FF1587">
      <w:pPr>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r>
      <w:r w:rsidR="00671ADF" w:rsidRPr="00853F9E">
        <w:rPr>
          <w:rFonts w:ascii="Arial" w:hAnsi="Arial" w:cs="Arial"/>
          <w:sz w:val="24"/>
          <w:szCs w:val="24"/>
        </w:rPr>
        <w:t xml:space="preserve">Good Governance and Public Participation </w:t>
      </w:r>
    </w:p>
    <w:p w14:paraId="45E14ABB" w14:textId="0A64D695" w:rsidR="00FF1587" w:rsidRPr="00853F9E" w:rsidRDefault="00FF1587" w:rsidP="00FF1587">
      <w:pPr>
        <w:jc w:val="both"/>
        <w:rPr>
          <w:rFonts w:ascii="Arial" w:hAnsi="Arial" w:cs="Arial"/>
          <w:sz w:val="24"/>
          <w:szCs w:val="24"/>
        </w:rPr>
      </w:pPr>
      <w:r w:rsidRPr="00853F9E">
        <w:rPr>
          <w:rFonts w:ascii="Arial" w:hAnsi="Arial" w:cs="Arial"/>
          <w:sz w:val="24"/>
          <w:szCs w:val="24"/>
        </w:rPr>
        <w:t>5)</w:t>
      </w:r>
      <w:r w:rsidRPr="00853F9E">
        <w:rPr>
          <w:rFonts w:ascii="Arial" w:hAnsi="Arial" w:cs="Arial"/>
          <w:sz w:val="24"/>
          <w:szCs w:val="24"/>
        </w:rPr>
        <w:tab/>
      </w:r>
      <w:r w:rsidR="00671ADF" w:rsidRPr="00853F9E">
        <w:rPr>
          <w:rFonts w:ascii="Arial" w:hAnsi="Arial" w:cs="Arial"/>
          <w:sz w:val="24"/>
          <w:szCs w:val="24"/>
        </w:rPr>
        <w:t>Cross Cutting</w:t>
      </w:r>
      <w:r w:rsidRPr="00853F9E">
        <w:rPr>
          <w:rFonts w:ascii="Arial" w:hAnsi="Arial" w:cs="Arial"/>
          <w:sz w:val="24"/>
          <w:szCs w:val="24"/>
        </w:rPr>
        <w:t xml:space="preserve">  </w:t>
      </w:r>
    </w:p>
    <w:p w14:paraId="6EFCC85D" w14:textId="4C5E2B16" w:rsidR="00FF1587" w:rsidRPr="00853F9E" w:rsidRDefault="00FF1587" w:rsidP="00FF1587">
      <w:pPr>
        <w:jc w:val="both"/>
        <w:rPr>
          <w:rFonts w:ascii="Arial" w:hAnsi="Arial" w:cs="Arial"/>
          <w:sz w:val="24"/>
          <w:szCs w:val="24"/>
        </w:rPr>
      </w:pPr>
      <w:r w:rsidRPr="00853F9E">
        <w:rPr>
          <w:rFonts w:ascii="Arial" w:hAnsi="Arial" w:cs="Arial"/>
          <w:sz w:val="24"/>
          <w:szCs w:val="24"/>
        </w:rPr>
        <w:t>6)</w:t>
      </w:r>
      <w:r w:rsidRPr="00853F9E">
        <w:rPr>
          <w:rFonts w:ascii="Arial" w:hAnsi="Arial" w:cs="Arial"/>
          <w:sz w:val="24"/>
          <w:szCs w:val="24"/>
        </w:rPr>
        <w:tab/>
      </w:r>
      <w:r w:rsidR="00671ADF" w:rsidRPr="00853F9E">
        <w:rPr>
          <w:rFonts w:ascii="Arial" w:hAnsi="Arial" w:cs="Arial"/>
          <w:sz w:val="24"/>
          <w:szCs w:val="24"/>
        </w:rPr>
        <w:t>Municipal Financial Viability and Management</w:t>
      </w:r>
    </w:p>
    <w:p w14:paraId="6E4645DC" w14:textId="2827B102" w:rsidR="00FF1587" w:rsidRPr="00853F9E" w:rsidRDefault="00FF1587" w:rsidP="00FF1587">
      <w:pPr>
        <w:jc w:val="both"/>
        <w:rPr>
          <w:rFonts w:ascii="Arial" w:hAnsi="Arial" w:cs="Arial"/>
          <w:sz w:val="24"/>
          <w:szCs w:val="24"/>
        </w:rPr>
      </w:pPr>
      <w:r w:rsidRPr="00853F9E">
        <w:rPr>
          <w:rFonts w:ascii="Arial" w:hAnsi="Arial" w:cs="Arial"/>
          <w:sz w:val="24"/>
          <w:szCs w:val="24"/>
        </w:rPr>
        <w:t>The report emanates from the Municipal organizational scorecard and performance is measured based on the targets set and agreed upon at the beginning of the financial year.</w:t>
      </w:r>
    </w:p>
    <w:p w14:paraId="18F30621" w14:textId="031FB68A" w:rsidR="00FF1587" w:rsidRPr="00853F9E" w:rsidRDefault="006E70D1" w:rsidP="00FF1587">
      <w:pPr>
        <w:keepNext/>
        <w:keepLines/>
        <w:spacing w:before="240" w:after="240" w:line="240" w:lineRule="auto"/>
        <w:jc w:val="both"/>
        <w:outlineLvl w:val="1"/>
        <w:rPr>
          <w:rFonts w:ascii="Arial" w:eastAsia="Arial Unicode MS" w:hAnsi="Arial" w:cs="Arial"/>
          <w:b/>
          <w:color w:val="000000" w:themeColor="text1"/>
          <w:sz w:val="24"/>
          <w:szCs w:val="24"/>
        </w:rPr>
      </w:pPr>
      <w:bookmarkStart w:id="94" w:name="_Toc162517953"/>
      <w:bookmarkStart w:id="95" w:name="_Toc185333777"/>
      <w:r>
        <w:rPr>
          <w:rFonts w:ascii="Arial" w:eastAsia="Arial Unicode MS" w:hAnsi="Arial" w:cs="Arial"/>
          <w:b/>
          <w:color w:val="000000" w:themeColor="text1"/>
          <w:sz w:val="24"/>
          <w:szCs w:val="24"/>
        </w:rPr>
        <w:t>4</w:t>
      </w:r>
      <w:r w:rsidR="00FF1587" w:rsidRPr="00853F9E">
        <w:rPr>
          <w:rFonts w:ascii="Arial" w:eastAsia="Arial Unicode MS" w:hAnsi="Arial" w:cs="Arial"/>
          <w:b/>
          <w:color w:val="000000" w:themeColor="text1"/>
          <w:sz w:val="24"/>
          <w:szCs w:val="24"/>
        </w:rPr>
        <w:t>.1.2 Legislative Requirements</w:t>
      </w:r>
      <w:bookmarkEnd w:id="94"/>
      <w:bookmarkEnd w:id="95"/>
    </w:p>
    <w:p w14:paraId="7031100C" w14:textId="15BE6D46" w:rsidR="00671ADF"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Outlined in Section 40 of the Municipal Systems Act of 2000 (MSA), Municipalities must establish mechanisms to monitor and review its Performance Management System (PMS) to measure, monitor, review, evaluate and improve performance at organisational, departmental and employee levels.  </w:t>
      </w:r>
    </w:p>
    <w:p w14:paraId="0E45AB3F"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Section 41(1) of the Municipal Systems Act of 2000 (MSA) states that: </w:t>
      </w:r>
    </w:p>
    <w:p w14:paraId="21C74B02" w14:textId="77777777" w:rsidR="00FF1587" w:rsidRPr="00853F9E" w:rsidRDefault="00FF1587" w:rsidP="00FF1587">
      <w:pPr>
        <w:spacing w:before="240" w:after="240" w:line="360" w:lineRule="auto"/>
        <w:jc w:val="both"/>
        <w:rPr>
          <w:rFonts w:ascii="Arial" w:hAnsi="Arial" w:cs="Arial"/>
          <w:i/>
          <w:iCs/>
          <w:sz w:val="24"/>
          <w:szCs w:val="24"/>
        </w:rPr>
      </w:pPr>
      <w:r w:rsidRPr="00853F9E">
        <w:rPr>
          <w:rFonts w:ascii="Arial" w:hAnsi="Arial" w:cs="Arial"/>
          <w:i/>
          <w:iCs/>
          <w:sz w:val="24"/>
          <w:szCs w:val="24"/>
        </w:rPr>
        <w:lastRenderedPageBreak/>
        <w:t>A municipality must in terms of its performance management system and in accordance with any regulations and guidelines that may be prescribed –</w:t>
      </w:r>
    </w:p>
    <w:p w14:paraId="75954B43"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set appropriate key performance indicators as a yardstick for measuring performance, including outcomes and impact, with regard to the municipality's development priorities and objectives set out in its integrated development plan;</w:t>
      </w:r>
    </w:p>
    <w:p w14:paraId="7B754ABD"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set measurable performance targets with regard to each of those development priorities and objectives;</w:t>
      </w:r>
    </w:p>
    <w:p w14:paraId="5DC1292C"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with regard to each of those development priorities and objectives and against the key performance indicators and targets set in terms of paragraphs (a) and (b) –</w:t>
      </w:r>
    </w:p>
    <w:p w14:paraId="56556835" w14:textId="77777777" w:rsidR="00FF1587" w:rsidRPr="00853F9E" w:rsidRDefault="00FF1587" w:rsidP="00FF1587">
      <w:pPr>
        <w:pStyle w:val="ListParagraph"/>
        <w:numPr>
          <w:ilvl w:val="0"/>
          <w:numId w:val="7"/>
        </w:numPr>
        <w:spacing w:before="240" w:after="240" w:line="360" w:lineRule="auto"/>
        <w:jc w:val="both"/>
        <w:rPr>
          <w:rFonts w:ascii="Arial" w:hAnsi="Arial" w:cs="Arial"/>
          <w:i/>
          <w:iCs/>
          <w:sz w:val="24"/>
          <w:szCs w:val="24"/>
        </w:rPr>
      </w:pPr>
      <w:r w:rsidRPr="00853F9E">
        <w:rPr>
          <w:rFonts w:ascii="Arial" w:hAnsi="Arial" w:cs="Arial"/>
          <w:i/>
          <w:iCs/>
          <w:sz w:val="24"/>
          <w:szCs w:val="24"/>
        </w:rPr>
        <w:t>monitor performance; and</w:t>
      </w:r>
    </w:p>
    <w:p w14:paraId="258B9053" w14:textId="77777777" w:rsidR="00FF1587" w:rsidRPr="00853F9E" w:rsidRDefault="00FF1587" w:rsidP="00FF1587">
      <w:pPr>
        <w:pStyle w:val="ListParagraph"/>
        <w:numPr>
          <w:ilvl w:val="0"/>
          <w:numId w:val="7"/>
        </w:numPr>
        <w:spacing w:before="240" w:after="240" w:line="360" w:lineRule="auto"/>
        <w:jc w:val="both"/>
        <w:rPr>
          <w:rFonts w:ascii="Arial" w:hAnsi="Arial" w:cs="Arial"/>
          <w:i/>
          <w:iCs/>
          <w:sz w:val="24"/>
          <w:szCs w:val="24"/>
        </w:rPr>
      </w:pPr>
      <w:r w:rsidRPr="00853F9E">
        <w:rPr>
          <w:rFonts w:ascii="Arial" w:hAnsi="Arial" w:cs="Arial"/>
          <w:i/>
          <w:iCs/>
          <w:sz w:val="24"/>
          <w:szCs w:val="24"/>
        </w:rPr>
        <w:t>measure and review performance at least once per year;</w:t>
      </w:r>
    </w:p>
    <w:p w14:paraId="762C762C"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take steps to improve performance with regard to those development priorities and objectives where performance targets are not met; and</w:t>
      </w:r>
    </w:p>
    <w:p w14:paraId="22BE74C4" w14:textId="77777777" w:rsidR="00FF1587" w:rsidRPr="00853F9E" w:rsidRDefault="00FF1587" w:rsidP="00FF1587">
      <w:pPr>
        <w:pStyle w:val="ListParagraph"/>
        <w:numPr>
          <w:ilvl w:val="0"/>
          <w:numId w:val="6"/>
        </w:numPr>
        <w:spacing w:before="240" w:after="240" w:line="360" w:lineRule="auto"/>
        <w:jc w:val="both"/>
        <w:rPr>
          <w:rFonts w:ascii="Arial" w:hAnsi="Arial" w:cs="Arial"/>
          <w:i/>
          <w:iCs/>
          <w:sz w:val="24"/>
          <w:szCs w:val="24"/>
        </w:rPr>
      </w:pPr>
      <w:r w:rsidRPr="00853F9E">
        <w:rPr>
          <w:rFonts w:ascii="Arial" w:hAnsi="Arial" w:cs="Arial"/>
          <w:i/>
          <w:iCs/>
          <w:sz w:val="24"/>
          <w:szCs w:val="24"/>
        </w:rPr>
        <w:t>establish a process of regular reporting to –</w:t>
      </w:r>
    </w:p>
    <w:p w14:paraId="7F924390" w14:textId="77777777" w:rsidR="00FF1587" w:rsidRPr="00853F9E" w:rsidRDefault="00FF1587" w:rsidP="00FF1587">
      <w:pPr>
        <w:pStyle w:val="ListParagraph"/>
        <w:numPr>
          <w:ilvl w:val="0"/>
          <w:numId w:val="8"/>
        </w:numPr>
        <w:spacing w:before="240" w:after="240" w:line="360" w:lineRule="auto"/>
        <w:jc w:val="both"/>
        <w:rPr>
          <w:rFonts w:ascii="Arial" w:hAnsi="Arial" w:cs="Arial"/>
          <w:i/>
          <w:iCs/>
          <w:sz w:val="24"/>
          <w:szCs w:val="24"/>
        </w:rPr>
      </w:pPr>
      <w:r w:rsidRPr="00853F9E">
        <w:rPr>
          <w:rFonts w:ascii="Arial" w:hAnsi="Arial" w:cs="Arial"/>
          <w:i/>
          <w:iCs/>
          <w:sz w:val="24"/>
          <w:szCs w:val="24"/>
        </w:rPr>
        <w:t>the council, other political structures, political office bearers and staff of the municipality; and</w:t>
      </w:r>
    </w:p>
    <w:p w14:paraId="2936ECA4" w14:textId="77777777" w:rsidR="00FF1587" w:rsidRPr="00853F9E" w:rsidRDefault="00FF1587" w:rsidP="00FF1587">
      <w:pPr>
        <w:pStyle w:val="ListParagraph"/>
        <w:numPr>
          <w:ilvl w:val="0"/>
          <w:numId w:val="8"/>
        </w:numPr>
        <w:spacing w:before="240" w:after="240" w:line="360" w:lineRule="auto"/>
        <w:jc w:val="both"/>
        <w:rPr>
          <w:rFonts w:ascii="Arial" w:hAnsi="Arial" w:cs="Arial"/>
          <w:i/>
          <w:iCs/>
          <w:sz w:val="24"/>
          <w:szCs w:val="24"/>
        </w:rPr>
      </w:pPr>
      <w:r w:rsidRPr="00853F9E">
        <w:rPr>
          <w:rFonts w:ascii="Arial" w:hAnsi="Arial" w:cs="Arial"/>
          <w:i/>
          <w:iCs/>
          <w:sz w:val="24"/>
          <w:szCs w:val="24"/>
        </w:rPr>
        <w:t>the public and appropriate organs of state.</w:t>
      </w:r>
    </w:p>
    <w:p w14:paraId="3B2116D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Municipal Planning and Performance Management Regulations (2001) stipulates that a “municipality’s performance management system entails a framework that describes and represents how the municipality’s cycle and processes of performance planning, monitoring, measurement, review, reporting and improvement will be conducted, organised and managed, including determining the roles of the different role-players” (Chapter 3, Section 7, Municipal Planning and Performance Management Regulations, 2001).</w:t>
      </w:r>
    </w:p>
    <w:p w14:paraId="7F75DF9D"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This Annual Performance Report has been compiled in compliance with the requirements of section 46(1) of the Local Government: Municipal Systems Act, 32 (Act 32 of 2000) which stipulates as follows:  </w:t>
      </w:r>
    </w:p>
    <w:p w14:paraId="68107C00" w14:textId="77777777" w:rsidR="00FF1587" w:rsidRPr="00853F9E" w:rsidRDefault="00FF1587" w:rsidP="00FF1587">
      <w:pPr>
        <w:spacing w:before="240" w:after="240" w:line="276" w:lineRule="auto"/>
        <w:jc w:val="both"/>
        <w:rPr>
          <w:rFonts w:ascii="Arial" w:hAnsi="Arial" w:cs="Arial"/>
          <w:i/>
          <w:iCs/>
          <w:sz w:val="24"/>
          <w:szCs w:val="24"/>
        </w:rPr>
      </w:pPr>
      <w:r w:rsidRPr="00853F9E">
        <w:rPr>
          <w:rFonts w:ascii="Arial" w:hAnsi="Arial" w:cs="Arial"/>
          <w:i/>
          <w:iCs/>
          <w:sz w:val="24"/>
          <w:szCs w:val="24"/>
        </w:rPr>
        <w:t>A municipality must prepare for each financial year a performance report reflecting –</w:t>
      </w:r>
    </w:p>
    <w:p w14:paraId="5B71F07A"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t>The performance of the municipality and of each external service provider during the financial year.</w:t>
      </w:r>
    </w:p>
    <w:p w14:paraId="3D23686A"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lastRenderedPageBreak/>
        <w:t>A comparison of the performances referred to in paragraph (a) with targets set for and performances in the previous financial year; and</w:t>
      </w:r>
    </w:p>
    <w:p w14:paraId="12697A29" w14:textId="77777777" w:rsidR="00FF1587" w:rsidRPr="00853F9E" w:rsidRDefault="00FF1587" w:rsidP="00FF1587">
      <w:pPr>
        <w:pStyle w:val="ListParagraph"/>
        <w:numPr>
          <w:ilvl w:val="0"/>
          <w:numId w:val="5"/>
        </w:numPr>
        <w:spacing w:before="240" w:after="240" w:line="276" w:lineRule="auto"/>
        <w:jc w:val="both"/>
        <w:rPr>
          <w:rFonts w:ascii="Arial" w:hAnsi="Arial" w:cs="Arial"/>
          <w:i/>
          <w:iCs/>
          <w:sz w:val="24"/>
          <w:szCs w:val="24"/>
        </w:rPr>
      </w:pPr>
      <w:r w:rsidRPr="00853F9E">
        <w:rPr>
          <w:rFonts w:ascii="Arial" w:hAnsi="Arial" w:cs="Arial"/>
          <w:i/>
          <w:iCs/>
          <w:sz w:val="24"/>
          <w:szCs w:val="24"/>
        </w:rPr>
        <w:t>Measure taken to improve performance.</w:t>
      </w:r>
    </w:p>
    <w:p w14:paraId="73802D97"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above legislation shows that Performance management is not only applicable to the organisation, but also to the external service providers whose performance must be assessed.</w:t>
      </w:r>
    </w:p>
    <w:p w14:paraId="1761EAA0" w14:textId="12DFCA7C" w:rsidR="00FF1587" w:rsidRPr="00853F9E" w:rsidRDefault="006E70D1" w:rsidP="00FF1587">
      <w:pPr>
        <w:keepNext/>
        <w:keepLines/>
        <w:spacing w:before="240" w:after="240" w:line="240" w:lineRule="auto"/>
        <w:jc w:val="both"/>
        <w:outlineLvl w:val="1"/>
        <w:rPr>
          <w:rFonts w:ascii="Arial" w:eastAsia="Arial Unicode MS" w:hAnsi="Arial" w:cs="Arial"/>
          <w:b/>
          <w:color w:val="000000" w:themeColor="text1"/>
          <w:sz w:val="24"/>
          <w:szCs w:val="24"/>
        </w:rPr>
      </w:pPr>
      <w:bookmarkStart w:id="96" w:name="_Toc162517954"/>
      <w:bookmarkStart w:id="97" w:name="_Toc185333778"/>
      <w:r>
        <w:rPr>
          <w:rFonts w:ascii="Arial" w:eastAsia="Arial Unicode MS" w:hAnsi="Arial" w:cs="Arial"/>
          <w:b/>
          <w:color w:val="000000" w:themeColor="text1"/>
          <w:sz w:val="24"/>
          <w:szCs w:val="24"/>
        </w:rPr>
        <w:t>4</w:t>
      </w:r>
      <w:r w:rsidR="00FF1587" w:rsidRPr="00853F9E">
        <w:rPr>
          <w:rFonts w:ascii="Arial" w:eastAsia="Arial Unicode MS" w:hAnsi="Arial" w:cs="Arial"/>
          <w:b/>
          <w:color w:val="000000" w:themeColor="text1"/>
          <w:sz w:val="24"/>
          <w:szCs w:val="24"/>
        </w:rPr>
        <w:t xml:space="preserve">.1.3 The </w:t>
      </w:r>
      <w:bookmarkStart w:id="98" w:name="_Hlk163718791"/>
      <w:r w:rsidR="00FF1587" w:rsidRPr="00853F9E">
        <w:rPr>
          <w:rFonts w:ascii="Arial" w:eastAsia="Arial Unicode MS" w:hAnsi="Arial" w:cs="Arial"/>
          <w:b/>
          <w:color w:val="000000" w:themeColor="text1"/>
          <w:sz w:val="24"/>
          <w:szCs w:val="24"/>
        </w:rPr>
        <w:t>Performance Management System (PMS)</w:t>
      </w:r>
      <w:bookmarkEnd w:id="98"/>
      <w:r w:rsidR="00FF1587" w:rsidRPr="00853F9E">
        <w:rPr>
          <w:rFonts w:ascii="Arial" w:eastAsia="Arial Unicode MS" w:hAnsi="Arial" w:cs="Arial"/>
          <w:b/>
          <w:color w:val="000000" w:themeColor="text1"/>
          <w:sz w:val="24"/>
          <w:szCs w:val="24"/>
        </w:rPr>
        <w:t xml:space="preserve"> Overview and Process</w:t>
      </w:r>
      <w:bookmarkEnd w:id="96"/>
      <w:bookmarkEnd w:id="97"/>
      <w:r w:rsidR="00FF1587" w:rsidRPr="00853F9E">
        <w:rPr>
          <w:rFonts w:ascii="Arial" w:eastAsia="Arial Unicode MS" w:hAnsi="Arial" w:cs="Arial"/>
          <w:b/>
          <w:color w:val="000000" w:themeColor="text1"/>
          <w:sz w:val="24"/>
          <w:szCs w:val="24"/>
        </w:rPr>
        <w:t xml:space="preserve"> </w:t>
      </w:r>
    </w:p>
    <w:p w14:paraId="2272BDD7" w14:textId="77777777" w:rsidR="00FF1587" w:rsidRPr="00853F9E" w:rsidRDefault="00FF1587" w:rsidP="00FF1587">
      <w:pPr>
        <w:spacing w:before="240" w:after="240" w:line="360" w:lineRule="auto"/>
        <w:jc w:val="both"/>
        <w:rPr>
          <w:rFonts w:ascii="Arial" w:hAnsi="Arial" w:cs="Arial"/>
          <w:b/>
          <w:bCs/>
          <w:sz w:val="24"/>
          <w:szCs w:val="24"/>
        </w:rPr>
      </w:pPr>
      <w:r w:rsidRPr="00853F9E">
        <w:rPr>
          <w:rFonts w:ascii="Arial" w:hAnsi="Arial" w:cs="Arial"/>
          <w:b/>
          <w:bCs/>
          <w:sz w:val="24"/>
          <w:szCs w:val="24"/>
        </w:rPr>
        <w:t xml:space="preserve">Performance Management Overview </w:t>
      </w:r>
    </w:p>
    <w:p w14:paraId="26E9A00C"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To improve on performance planning, implementation, measurement and reporting, the Municipality implemented the following actions: Departmental Scorecards (operational plans) were developed for monitoring and reporting operational programmes; these emanate from the performance plans signed by HODs at the beginning of the financial year.</w:t>
      </w:r>
    </w:p>
    <w:p w14:paraId="6BADB603"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 manual performance management system is operational within the Municipality. The same system forms the basis of performance evaluations of the HODs i.e., S.56 Managers reporting directly to Municipal Manager. The Municipality endeavoured during the development of the Top Layer Service Delivery and Budget Implementation Plan (SDBIP) as well as with the development of the Departmental scorecards that inform the SDBIP that the “SMART” principle be adhered to in the setting of indicators and objectives. Emphasis was placed on ensuring that targets were specific and time bound, thus making them measurable.</w:t>
      </w:r>
    </w:p>
    <w:p w14:paraId="022C8023" w14:textId="113FDD48"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Dannhauser Integrated Development Plan (IDP) was reviewed in the financial year 202</w:t>
      </w:r>
      <w:r w:rsidR="00671ADF" w:rsidRPr="00853F9E">
        <w:rPr>
          <w:rFonts w:ascii="Arial" w:hAnsi="Arial" w:cs="Arial"/>
          <w:sz w:val="24"/>
          <w:szCs w:val="24"/>
        </w:rPr>
        <w:t>3</w:t>
      </w:r>
      <w:r w:rsidRPr="00853F9E">
        <w:rPr>
          <w:rFonts w:ascii="Arial" w:hAnsi="Arial" w:cs="Arial"/>
          <w:sz w:val="24"/>
          <w:szCs w:val="24"/>
        </w:rPr>
        <w:t>/</w:t>
      </w:r>
      <w:r w:rsidR="00671ADF" w:rsidRPr="00853F9E">
        <w:rPr>
          <w:rFonts w:ascii="Arial" w:hAnsi="Arial" w:cs="Arial"/>
          <w:sz w:val="24"/>
          <w:szCs w:val="24"/>
        </w:rPr>
        <w:t>20</w:t>
      </w:r>
      <w:r w:rsidRPr="00853F9E">
        <w:rPr>
          <w:rFonts w:ascii="Arial" w:hAnsi="Arial" w:cs="Arial"/>
          <w:sz w:val="24"/>
          <w:szCs w:val="24"/>
        </w:rPr>
        <w:t>2</w:t>
      </w:r>
      <w:r w:rsidR="00671ADF" w:rsidRPr="00853F9E">
        <w:rPr>
          <w:rFonts w:ascii="Arial" w:hAnsi="Arial" w:cs="Arial"/>
          <w:sz w:val="24"/>
          <w:szCs w:val="24"/>
        </w:rPr>
        <w:t>4</w:t>
      </w:r>
      <w:r w:rsidRPr="00853F9E">
        <w:rPr>
          <w:rFonts w:ascii="Arial" w:hAnsi="Arial" w:cs="Arial"/>
          <w:sz w:val="24"/>
          <w:szCs w:val="24"/>
        </w:rPr>
        <w:t xml:space="preserve"> as the strategic document that informs all operations at a Municipal level, as per Municipal Systems Act 32 of 2000 in terms of Sections 28 and 32. Dannhauser IDP has been reviewed for 202</w:t>
      </w:r>
      <w:r w:rsidR="00671ADF" w:rsidRPr="00853F9E">
        <w:rPr>
          <w:rFonts w:ascii="Arial" w:hAnsi="Arial" w:cs="Arial"/>
          <w:sz w:val="24"/>
          <w:szCs w:val="24"/>
        </w:rPr>
        <w:t>3</w:t>
      </w:r>
      <w:r w:rsidRPr="00853F9E">
        <w:rPr>
          <w:rFonts w:ascii="Arial" w:hAnsi="Arial" w:cs="Arial"/>
          <w:sz w:val="24"/>
          <w:szCs w:val="24"/>
        </w:rPr>
        <w:t>/202</w:t>
      </w:r>
      <w:r w:rsidR="00671ADF" w:rsidRPr="00853F9E">
        <w:rPr>
          <w:rFonts w:ascii="Arial" w:hAnsi="Arial" w:cs="Arial"/>
          <w:sz w:val="24"/>
          <w:szCs w:val="24"/>
        </w:rPr>
        <w:t>4</w:t>
      </w:r>
      <w:r w:rsidRPr="00853F9E">
        <w:rPr>
          <w:rFonts w:ascii="Arial" w:hAnsi="Arial" w:cs="Arial"/>
          <w:sz w:val="24"/>
          <w:szCs w:val="24"/>
        </w:rPr>
        <w:t xml:space="preserve"> and adopted by Council. It remains the primary document that informs all plans of the Municipality. The IDP review process facilitates the process of monitoring, reviewing, and reporting on the performance indicators and provides for an opportunity for public participation in line with the IDP structures.</w:t>
      </w:r>
    </w:p>
    <w:p w14:paraId="003C79B0" w14:textId="77777777" w:rsidR="00FF1587" w:rsidRPr="00853F9E" w:rsidRDefault="00FF1587" w:rsidP="00FF1587">
      <w:pPr>
        <w:spacing w:before="240" w:after="240" w:line="360" w:lineRule="auto"/>
        <w:jc w:val="both"/>
        <w:rPr>
          <w:rFonts w:ascii="Arial" w:hAnsi="Arial" w:cs="Arial"/>
          <w:sz w:val="24"/>
          <w:szCs w:val="24"/>
        </w:rPr>
        <w:sectPr w:rsidR="00FF1587" w:rsidRPr="00853F9E" w:rsidSect="00D309E5">
          <w:pgSz w:w="11906" w:h="16838"/>
          <w:pgMar w:top="1440" w:right="1440" w:bottom="1440" w:left="1440" w:header="709" w:footer="709" w:gutter="0"/>
          <w:cols w:space="720"/>
        </w:sectPr>
      </w:pPr>
    </w:p>
    <w:p w14:paraId="2B15068B"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lastRenderedPageBreak/>
        <w:t>The process of managing performance at organisational level in the Dannhauser Municipality involves the stages as set out in the following diagram.</w:t>
      </w:r>
    </w:p>
    <w:p w14:paraId="60A8D669" w14:textId="77777777" w:rsidR="00FF1587" w:rsidRPr="00853F9E" w:rsidRDefault="00FF1587" w:rsidP="00FF1587">
      <w:pPr>
        <w:pStyle w:val="ListParagraph"/>
        <w:ind w:left="360"/>
        <w:jc w:val="both"/>
        <w:rPr>
          <w:rFonts w:ascii="Arial" w:hAnsi="Arial" w:cs="Arial"/>
          <w:sz w:val="24"/>
          <w:szCs w:val="24"/>
        </w:rPr>
      </w:pPr>
      <w:r w:rsidRPr="00853F9E">
        <w:rPr>
          <w:rFonts w:ascii="Arial" w:hAnsi="Arial" w:cs="Arial"/>
          <w:noProof/>
          <w:sz w:val="24"/>
          <w:szCs w:val="24"/>
        </w:rPr>
        <w:drawing>
          <wp:inline distT="0" distB="0" distL="0" distR="0" wp14:anchorId="2BF88E46" wp14:editId="7976CE8C">
            <wp:extent cx="4222750" cy="2406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2750" cy="2406650"/>
                    </a:xfrm>
                    <a:prstGeom prst="rect">
                      <a:avLst/>
                    </a:prstGeom>
                    <a:noFill/>
                    <a:ln>
                      <a:noFill/>
                    </a:ln>
                  </pic:spPr>
                </pic:pic>
              </a:graphicData>
            </a:graphic>
          </wp:inline>
        </w:drawing>
      </w:r>
    </w:p>
    <w:p w14:paraId="48365482" w14:textId="2993ACF0" w:rsidR="00FF1587" w:rsidRPr="00853F9E" w:rsidRDefault="00FF1587" w:rsidP="00FF1587">
      <w:pPr>
        <w:spacing w:before="240" w:after="200" w:line="360" w:lineRule="auto"/>
        <w:jc w:val="both"/>
        <w:rPr>
          <w:rFonts w:ascii="Arial" w:hAnsi="Arial" w:cs="Arial"/>
          <w:b/>
          <w:bCs/>
          <w:color w:val="0E2841" w:themeColor="text2"/>
          <w:sz w:val="24"/>
          <w:szCs w:val="24"/>
        </w:rPr>
      </w:pPr>
      <w:r w:rsidRPr="00853F9E">
        <w:rPr>
          <w:rFonts w:ascii="Arial" w:hAnsi="Arial" w:cs="Arial"/>
          <w:b/>
          <w:bCs/>
          <w:color w:val="0E2841" w:themeColor="text2"/>
          <w:sz w:val="24"/>
          <w:szCs w:val="24"/>
        </w:rPr>
        <w:t xml:space="preserve">FIGURE </w:t>
      </w:r>
      <w:r w:rsidRPr="00853F9E">
        <w:rPr>
          <w:rFonts w:ascii="Arial" w:hAnsi="Arial" w:cs="Arial"/>
          <w:b/>
          <w:bCs/>
          <w:color w:val="0E2841" w:themeColor="text2"/>
          <w:sz w:val="24"/>
          <w:szCs w:val="24"/>
        </w:rPr>
        <w:fldChar w:fldCharType="begin"/>
      </w:r>
      <w:r w:rsidRPr="00853F9E">
        <w:rPr>
          <w:rFonts w:ascii="Arial" w:hAnsi="Arial" w:cs="Arial"/>
          <w:b/>
          <w:bCs/>
          <w:color w:val="0E2841" w:themeColor="text2"/>
          <w:sz w:val="24"/>
          <w:szCs w:val="24"/>
        </w:rPr>
        <w:instrText xml:space="preserve"> SEQ Figure \* ARABIC </w:instrText>
      </w:r>
      <w:r w:rsidRPr="00853F9E">
        <w:rPr>
          <w:rFonts w:ascii="Arial" w:hAnsi="Arial" w:cs="Arial"/>
          <w:b/>
          <w:bCs/>
          <w:color w:val="0E2841" w:themeColor="text2"/>
          <w:sz w:val="24"/>
          <w:szCs w:val="24"/>
        </w:rPr>
        <w:fldChar w:fldCharType="separate"/>
      </w:r>
      <w:r w:rsidR="00A92DB1">
        <w:rPr>
          <w:rFonts w:ascii="Arial" w:hAnsi="Arial" w:cs="Arial"/>
          <w:b/>
          <w:bCs/>
          <w:noProof/>
          <w:color w:val="0E2841" w:themeColor="text2"/>
          <w:sz w:val="24"/>
          <w:szCs w:val="24"/>
        </w:rPr>
        <w:t>6</w:t>
      </w:r>
      <w:r w:rsidRPr="00853F9E">
        <w:rPr>
          <w:rFonts w:ascii="Arial" w:hAnsi="Arial" w:cs="Arial"/>
          <w:b/>
          <w:bCs/>
          <w:color w:val="0E2841" w:themeColor="text2"/>
          <w:sz w:val="24"/>
          <w:szCs w:val="24"/>
        </w:rPr>
        <w:fldChar w:fldCharType="end"/>
      </w:r>
      <w:r w:rsidRPr="00853F9E">
        <w:rPr>
          <w:rFonts w:ascii="Arial" w:hAnsi="Arial" w:cs="Arial"/>
          <w:b/>
          <w:bCs/>
          <w:color w:val="0E2841" w:themeColor="text2"/>
          <w:sz w:val="24"/>
          <w:szCs w:val="24"/>
        </w:rPr>
        <w:t>: PMS Framework milestones.</w:t>
      </w:r>
    </w:p>
    <w:p w14:paraId="6754DB50"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Organisational Performance Management function of Dannhauser local Municipality is entrusted to an internal Performance Management Unit within the Office of the Municipal Manager.  The Performance Management unit currently consists of two employees, i.e., one post of Manager: IDP/Performance Manager and the Admin officer. The post of PMS officer is currently vacant yet its key in the functioning of the unit.</w:t>
      </w:r>
    </w:p>
    <w:p w14:paraId="3D6E6EF8" w14:textId="5D4742D8" w:rsidR="00FF1587" w:rsidRPr="00853F9E" w:rsidRDefault="006E70D1" w:rsidP="00FF1587">
      <w:pPr>
        <w:spacing w:before="240" w:after="240" w:line="360" w:lineRule="auto"/>
        <w:jc w:val="both"/>
        <w:rPr>
          <w:rFonts w:ascii="Arial" w:hAnsi="Arial" w:cs="Arial"/>
          <w:b/>
          <w:sz w:val="24"/>
          <w:szCs w:val="24"/>
        </w:rPr>
      </w:pPr>
      <w:bookmarkStart w:id="99" w:name="_Toc420915846"/>
      <w:bookmarkStart w:id="100" w:name="_Toc420916323"/>
      <w:bookmarkStart w:id="101" w:name="_Toc428432787"/>
      <w:bookmarkStart w:id="102" w:name="_Toc80269097"/>
      <w:bookmarkStart w:id="103" w:name="_Toc80269181"/>
      <w:r>
        <w:rPr>
          <w:rFonts w:ascii="Arial" w:hAnsi="Arial" w:cs="Arial"/>
          <w:b/>
          <w:sz w:val="24"/>
          <w:szCs w:val="24"/>
        </w:rPr>
        <w:t>4</w:t>
      </w:r>
      <w:r w:rsidR="00FF1587" w:rsidRPr="00853F9E">
        <w:rPr>
          <w:rFonts w:ascii="Arial" w:hAnsi="Arial" w:cs="Arial"/>
          <w:b/>
          <w:sz w:val="24"/>
          <w:szCs w:val="24"/>
        </w:rPr>
        <w:t>.1.4 Development of Indicators and Targets (SMART PRINCIPLE)</w:t>
      </w:r>
      <w:bookmarkEnd w:id="99"/>
      <w:bookmarkEnd w:id="100"/>
      <w:bookmarkEnd w:id="101"/>
      <w:bookmarkEnd w:id="102"/>
      <w:bookmarkEnd w:id="103"/>
    </w:p>
    <w:p w14:paraId="50A3F0F1" w14:textId="77777777" w:rsidR="00FF1587" w:rsidRPr="00853F9E" w:rsidRDefault="00FF1587" w:rsidP="00FF1587">
      <w:pPr>
        <w:spacing w:before="240" w:after="240" w:line="276" w:lineRule="auto"/>
        <w:jc w:val="both"/>
        <w:rPr>
          <w:rFonts w:ascii="Arial" w:hAnsi="Arial" w:cs="Arial"/>
          <w:sz w:val="24"/>
          <w:szCs w:val="24"/>
          <w:lang w:val="en-GB"/>
        </w:rPr>
      </w:pPr>
      <w:r w:rsidRPr="00853F9E">
        <w:rPr>
          <w:rFonts w:ascii="Arial" w:hAnsi="Arial" w:cs="Arial"/>
          <w:sz w:val="24"/>
          <w:szCs w:val="24"/>
          <w:lang w:val="en-GB"/>
        </w:rPr>
        <w:t>Dannhauser Municipality developed performance indicators which are both qualitative and quantitative that indicate whether progress is being made in achieving the objectives and targets. Indicators are important because they:</w:t>
      </w:r>
    </w:p>
    <w:p w14:paraId="3C5F2704"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Enable the review of objectives. </w:t>
      </w:r>
    </w:p>
    <w:p w14:paraId="296899A6"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Provide a common framework for measuring and reporting. </w:t>
      </w:r>
    </w:p>
    <w:p w14:paraId="2CDB3CF0"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Translate complex concepts into simple operational measurement variables. </w:t>
      </w:r>
    </w:p>
    <w:p w14:paraId="71BD8F89"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 xml:space="preserve">Help to provide feedback to an organization, its staff, and stakeholders. </w:t>
      </w:r>
    </w:p>
    <w:p w14:paraId="10387E7F" w14:textId="77777777" w:rsidR="00FF1587" w:rsidRPr="00853F9E" w:rsidRDefault="00FF1587" w:rsidP="00FF1587">
      <w:pPr>
        <w:pStyle w:val="ListParagraph"/>
        <w:numPr>
          <w:ilvl w:val="0"/>
          <w:numId w:val="9"/>
        </w:numPr>
        <w:spacing w:before="240" w:after="240" w:line="276" w:lineRule="auto"/>
        <w:jc w:val="both"/>
        <w:rPr>
          <w:rFonts w:ascii="Arial" w:hAnsi="Arial" w:cs="Arial"/>
          <w:sz w:val="24"/>
          <w:szCs w:val="24"/>
          <w:lang w:val="en-GB"/>
        </w:rPr>
      </w:pPr>
      <w:r w:rsidRPr="00853F9E">
        <w:rPr>
          <w:rFonts w:ascii="Arial" w:hAnsi="Arial" w:cs="Arial"/>
          <w:sz w:val="24"/>
          <w:szCs w:val="24"/>
          <w:lang w:val="en-GB"/>
        </w:rPr>
        <w:t>Help when comparing the municipality's performance to that of others.</w:t>
      </w:r>
    </w:p>
    <w:p w14:paraId="62598E33"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Defining a good performance indicator requires careful analysis on what is to be measured and a thorough understanding of the nature of the </w:t>
      </w:r>
      <w:r w:rsidRPr="00853F9E">
        <w:rPr>
          <w:rFonts w:ascii="Arial" w:hAnsi="Arial" w:cs="Arial"/>
          <w:b/>
          <w:bCs/>
          <w:sz w:val="24"/>
          <w:szCs w:val="24"/>
        </w:rPr>
        <w:t>input, output, activities,</w:t>
      </w:r>
      <w:r w:rsidRPr="00853F9E">
        <w:rPr>
          <w:rFonts w:ascii="Arial" w:hAnsi="Arial" w:cs="Arial"/>
          <w:sz w:val="24"/>
          <w:szCs w:val="24"/>
        </w:rPr>
        <w:t xml:space="preserve"> and desired outcome.</w:t>
      </w:r>
    </w:p>
    <w:p w14:paraId="20B11FFC"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lastRenderedPageBreak/>
        <w:t>Each year when developing the Municipal SDBIP, the Heads of Department (HODs) sit with the PMS office to</w:t>
      </w:r>
      <w:r w:rsidRPr="00853F9E">
        <w:rPr>
          <w:rFonts w:ascii="Arial" w:hAnsi="Arial" w:cs="Arial"/>
          <w:b/>
          <w:bCs/>
          <w:sz w:val="24"/>
          <w:szCs w:val="24"/>
        </w:rPr>
        <w:t xml:space="preserve"> develop performance indicator</w:t>
      </w:r>
      <w:r w:rsidRPr="00853F9E">
        <w:rPr>
          <w:rFonts w:ascii="Arial" w:hAnsi="Arial" w:cs="Arial"/>
          <w:sz w:val="24"/>
          <w:szCs w:val="24"/>
        </w:rPr>
        <w:t>s (KPIs) and to test KPIs to meet the following criteria:</w:t>
      </w:r>
    </w:p>
    <w:p w14:paraId="4624B7C6"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Reliable - accurate enough for its intended use. </w:t>
      </w:r>
    </w:p>
    <w:p w14:paraId="09AB0DBC"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Well-defined-clear and unambiguous. </w:t>
      </w:r>
    </w:p>
    <w:p w14:paraId="023AA0DE"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Cost effective - usefulness of collecting data must satisfy the cost. </w:t>
      </w:r>
    </w:p>
    <w:p w14:paraId="1E3A27A3"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Verifiable-processes and system that produced the indicator can be validated. </w:t>
      </w:r>
    </w:p>
    <w:p w14:paraId="380F5A88"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Relevant-relates to the municipalities mandate. </w:t>
      </w:r>
    </w:p>
    <w:p w14:paraId="4010D45F" w14:textId="77777777" w:rsidR="00FF1587" w:rsidRPr="00853F9E" w:rsidRDefault="00FF1587" w:rsidP="00FF1587">
      <w:pPr>
        <w:pStyle w:val="ListParagraph"/>
        <w:numPr>
          <w:ilvl w:val="0"/>
          <w:numId w:val="10"/>
        </w:numPr>
        <w:spacing w:before="240" w:after="240" w:line="360" w:lineRule="auto"/>
        <w:jc w:val="both"/>
        <w:rPr>
          <w:rFonts w:ascii="Arial" w:hAnsi="Arial" w:cs="Arial"/>
          <w:sz w:val="24"/>
          <w:szCs w:val="24"/>
          <w:lang w:val="en-GB"/>
        </w:rPr>
      </w:pPr>
      <w:r w:rsidRPr="00853F9E">
        <w:rPr>
          <w:rFonts w:ascii="Arial" w:hAnsi="Arial" w:cs="Arial"/>
          <w:sz w:val="24"/>
          <w:szCs w:val="24"/>
          <w:lang w:val="en-GB"/>
        </w:rPr>
        <w:t>Appropriate-encourage service delivery.</w:t>
      </w:r>
    </w:p>
    <w:p w14:paraId="60B0067E" w14:textId="77777777" w:rsidR="00FF1587" w:rsidRPr="00853F9E" w:rsidRDefault="00FF1587" w:rsidP="00FF1587">
      <w:pPr>
        <w:spacing w:before="240" w:after="240" w:line="360" w:lineRule="auto"/>
        <w:jc w:val="both"/>
        <w:rPr>
          <w:rFonts w:ascii="Arial" w:hAnsi="Arial" w:cs="Arial"/>
          <w:sz w:val="24"/>
          <w:szCs w:val="24"/>
          <w:lang w:val="en-GB"/>
        </w:rPr>
      </w:pPr>
      <w:r w:rsidRPr="00853F9E">
        <w:rPr>
          <w:rFonts w:ascii="Arial" w:hAnsi="Arial" w:cs="Arial"/>
          <w:sz w:val="24"/>
          <w:szCs w:val="24"/>
          <w:lang w:val="en-GB"/>
        </w:rPr>
        <w:t xml:space="preserve">Once suitable indicators have been set, the required level of performance was established using the SMART principle. This is to ensure that the targets set meet the SMART criteria: </w:t>
      </w:r>
    </w:p>
    <w:p w14:paraId="5BF602A3"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Specific- measure only those dimensions that the municipally intends to measure. </w:t>
      </w:r>
    </w:p>
    <w:p w14:paraId="07D01284"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Measurable-easy to calculate from data that can be generated speedily, easily &amp; at reasonable cost. </w:t>
      </w:r>
    </w:p>
    <w:p w14:paraId="546309A0"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Attainable-to attain the objectives (knowing the resources and capacities at the disposal of the community); </w:t>
      </w:r>
    </w:p>
    <w:p w14:paraId="76751763"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 xml:space="preserve">Realistic-able to obtain the level of change reflected in the objective. </w:t>
      </w:r>
    </w:p>
    <w:p w14:paraId="050F301F" w14:textId="77777777" w:rsidR="00FF1587" w:rsidRPr="00853F9E" w:rsidRDefault="00FF1587" w:rsidP="00FF1587">
      <w:pPr>
        <w:pStyle w:val="ListParagraph"/>
        <w:numPr>
          <w:ilvl w:val="0"/>
          <w:numId w:val="11"/>
        </w:numPr>
        <w:spacing w:before="240" w:after="240" w:line="360" w:lineRule="auto"/>
        <w:jc w:val="both"/>
        <w:rPr>
          <w:rFonts w:ascii="Arial" w:hAnsi="Arial" w:cs="Arial"/>
          <w:sz w:val="24"/>
          <w:szCs w:val="24"/>
        </w:rPr>
      </w:pPr>
      <w:r w:rsidRPr="00853F9E">
        <w:rPr>
          <w:rFonts w:ascii="Arial" w:hAnsi="Arial" w:cs="Arial"/>
          <w:sz w:val="24"/>
          <w:szCs w:val="24"/>
        </w:rPr>
        <w:t>Time bound-achievable within a defined time scale (this would not be applicable to a standing objective).</w:t>
      </w:r>
    </w:p>
    <w:p w14:paraId="32B5D22E" w14:textId="4C511B05" w:rsidR="00FF1587" w:rsidRPr="00853F9E" w:rsidRDefault="006E70D1" w:rsidP="00FF1587">
      <w:pPr>
        <w:spacing w:before="240" w:after="240" w:line="360" w:lineRule="auto"/>
        <w:jc w:val="both"/>
        <w:rPr>
          <w:rFonts w:ascii="Arial" w:hAnsi="Arial" w:cs="Arial"/>
          <w:b/>
          <w:sz w:val="24"/>
          <w:szCs w:val="24"/>
        </w:rPr>
      </w:pPr>
      <w:bookmarkStart w:id="104" w:name="_Toc80269098"/>
      <w:bookmarkStart w:id="105" w:name="_Toc80269182"/>
      <w:r>
        <w:rPr>
          <w:rFonts w:ascii="Arial" w:hAnsi="Arial" w:cs="Arial"/>
          <w:b/>
          <w:sz w:val="24"/>
          <w:szCs w:val="24"/>
        </w:rPr>
        <w:t>4</w:t>
      </w:r>
      <w:r w:rsidR="00FF1587" w:rsidRPr="00853F9E">
        <w:rPr>
          <w:rFonts w:ascii="Arial" w:hAnsi="Arial" w:cs="Arial"/>
          <w:b/>
          <w:sz w:val="24"/>
          <w:szCs w:val="24"/>
        </w:rPr>
        <w:t>.1.5 The Process of Managing Organisational and Individual Performance</w:t>
      </w:r>
      <w:bookmarkEnd w:id="104"/>
      <w:bookmarkEnd w:id="105"/>
    </w:p>
    <w:p w14:paraId="044CFC0A"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process of managing performance at organisational level in the Dannhauser Municipality involves the stages as set out in the following diagram:</w:t>
      </w:r>
    </w:p>
    <w:p w14:paraId="186DD07F" w14:textId="77777777" w:rsidR="00FF1587" w:rsidRPr="00853F9E" w:rsidRDefault="00FF1587" w:rsidP="00FF1587">
      <w:pPr>
        <w:pStyle w:val="ListParagraph"/>
        <w:ind w:left="360"/>
        <w:jc w:val="both"/>
        <w:rPr>
          <w:rFonts w:ascii="Arial" w:hAnsi="Arial" w:cs="Arial"/>
          <w:b/>
          <w:bCs/>
          <w:sz w:val="24"/>
          <w:szCs w:val="24"/>
        </w:rPr>
      </w:pPr>
      <w:r w:rsidRPr="00853F9E">
        <w:rPr>
          <w:rFonts w:ascii="Arial" w:hAnsi="Arial" w:cs="Arial"/>
          <w:noProof/>
          <w:sz w:val="24"/>
          <w:szCs w:val="24"/>
        </w:rPr>
        <w:lastRenderedPageBreak/>
        <w:drawing>
          <wp:anchor distT="0" distB="0" distL="114300" distR="114300" simplePos="0" relativeHeight="251664384" behindDoc="0" locked="0" layoutInCell="1" allowOverlap="1" wp14:anchorId="5DDEB6C3" wp14:editId="441631E1">
            <wp:simplePos x="0" y="0"/>
            <wp:positionH relativeFrom="column">
              <wp:posOffset>0</wp:posOffset>
            </wp:positionH>
            <wp:positionV relativeFrom="paragraph">
              <wp:posOffset>186690</wp:posOffset>
            </wp:positionV>
            <wp:extent cx="4206875" cy="2103120"/>
            <wp:effectExtent l="0" t="0" r="0" b="11430"/>
            <wp:wrapSquare wrapText="bothSides"/>
            <wp:docPr id="973524" name="Diagram 9735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14:paraId="47E448D7" w14:textId="77777777" w:rsidR="00FF1587" w:rsidRPr="00853F9E" w:rsidRDefault="00FF1587" w:rsidP="00FF1587">
      <w:pPr>
        <w:pStyle w:val="ListParagraph"/>
        <w:ind w:left="1080"/>
        <w:jc w:val="both"/>
        <w:rPr>
          <w:rFonts w:ascii="Arial" w:hAnsi="Arial" w:cs="Arial"/>
          <w:b/>
          <w:bCs/>
          <w:sz w:val="24"/>
          <w:szCs w:val="24"/>
        </w:rPr>
      </w:pPr>
    </w:p>
    <w:p w14:paraId="1BCB3C7F" w14:textId="77777777" w:rsidR="00FF1587" w:rsidRPr="00853F9E" w:rsidRDefault="00FF1587" w:rsidP="00FF1587">
      <w:pPr>
        <w:jc w:val="both"/>
        <w:rPr>
          <w:rFonts w:ascii="Arial" w:hAnsi="Arial" w:cs="Arial"/>
          <w:b/>
          <w:bCs/>
          <w:sz w:val="24"/>
          <w:szCs w:val="24"/>
        </w:rPr>
      </w:pPr>
    </w:p>
    <w:p w14:paraId="5EDC8630" w14:textId="77777777" w:rsidR="00FF1587" w:rsidRPr="00853F9E" w:rsidRDefault="00FF1587" w:rsidP="00FF1587">
      <w:pPr>
        <w:jc w:val="both"/>
        <w:rPr>
          <w:rFonts w:ascii="Arial" w:hAnsi="Arial" w:cs="Arial"/>
          <w:b/>
          <w:bCs/>
          <w:sz w:val="24"/>
          <w:szCs w:val="24"/>
        </w:rPr>
      </w:pPr>
    </w:p>
    <w:p w14:paraId="4D14C62A" w14:textId="77777777" w:rsidR="00FF1587" w:rsidRPr="00853F9E" w:rsidRDefault="00FF1587" w:rsidP="00FF1587">
      <w:pPr>
        <w:jc w:val="both"/>
        <w:rPr>
          <w:rFonts w:ascii="Arial" w:hAnsi="Arial" w:cs="Arial"/>
          <w:b/>
          <w:bCs/>
          <w:sz w:val="24"/>
          <w:szCs w:val="24"/>
        </w:rPr>
      </w:pPr>
    </w:p>
    <w:p w14:paraId="31031439" w14:textId="77777777" w:rsidR="00FF1587" w:rsidRPr="00853F9E" w:rsidRDefault="00FF1587" w:rsidP="00FF1587">
      <w:pPr>
        <w:jc w:val="both"/>
        <w:rPr>
          <w:rFonts w:ascii="Arial" w:hAnsi="Arial" w:cs="Arial"/>
          <w:b/>
          <w:bCs/>
          <w:sz w:val="24"/>
          <w:szCs w:val="24"/>
          <w:u w:val="single"/>
        </w:rPr>
      </w:pPr>
    </w:p>
    <w:p w14:paraId="5E2B95D0" w14:textId="77777777" w:rsidR="00FF1587" w:rsidRPr="00853F9E" w:rsidRDefault="00FF1587" w:rsidP="00FF1587">
      <w:pPr>
        <w:jc w:val="both"/>
        <w:rPr>
          <w:rFonts w:ascii="Arial" w:hAnsi="Arial" w:cs="Arial"/>
          <w:b/>
          <w:bCs/>
          <w:sz w:val="24"/>
          <w:szCs w:val="24"/>
          <w:u w:val="single"/>
        </w:rPr>
      </w:pPr>
    </w:p>
    <w:p w14:paraId="491F34DD" w14:textId="77777777" w:rsidR="00FF1587" w:rsidRPr="00853F9E" w:rsidRDefault="00FF1587" w:rsidP="00FF1587">
      <w:pPr>
        <w:jc w:val="both"/>
        <w:rPr>
          <w:rFonts w:ascii="Arial" w:hAnsi="Arial" w:cs="Arial"/>
          <w:b/>
          <w:bCs/>
          <w:sz w:val="24"/>
          <w:szCs w:val="24"/>
          <w:u w:val="single"/>
        </w:rPr>
      </w:pPr>
    </w:p>
    <w:p w14:paraId="4D3BD621" w14:textId="77777777" w:rsidR="00FF1587" w:rsidRPr="00853F9E" w:rsidRDefault="00FF1587" w:rsidP="00FF1587">
      <w:pPr>
        <w:spacing w:before="240" w:after="240" w:line="360" w:lineRule="auto"/>
        <w:jc w:val="both"/>
        <w:rPr>
          <w:rFonts w:ascii="Arial" w:hAnsi="Arial" w:cs="Arial"/>
          <w:sz w:val="24"/>
          <w:szCs w:val="24"/>
          <w:lang w:val="en-US"/>
        </w:rPr>
      </w:pPr>
    </w:p>
    <w:p w14:paraId="0B9293A5"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lang w:val="en-US"/>
        </w:rPr>
        <w:t>The annual process of managing performance at organizational level in the Dannhauser Municipality involves the steps as set out in the diagram below:</w:t>
      </w:r>
    </w:p>
    <w:p w14:paraId="1136EAC0" w14:textId="77777777" w:rsidR="00FF1587" w:rsidRPr="00853F9E" w:rsidRDefault="00FF1587" w:rsidP="00FF1587">
      <w:pPr>
        <w:spacing w:before="240" w:after="240" w:line="360" w:lineRule="auto"/>
        <w:jc w:val="both"/>
        <w:rPr>
          <w:rFonts w:ascii="Arial" w:hAnsi="Arial" w:cs="Arial"/>
          <w:b/>
          <w:iCs/>
          <w:sz w:val="24"/>
          <w:szCs w:val="24"/>
          <w:lang w:val="en-US"/>
        </w:rPr>
      </w:pPr>
      <w:r w:rsidRPr="00853F9E">
        <w:rPr>
          <w:rFonts w:ascii="Arial" w:hAnsi="Arial" w:cs="Arial"/>
          <w:b/>
          <w:iCs/>
          <w:sz w:val="24"/>
          <w:szCs w:val="24"/>
          <w:lang w:val="en-US"/>
        </w:rPr>
        <w:t>Performance Planning</w:t>
      </w:r>
    </w:p>
    <w:p w14:paraId="02D87802"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The performance of the Municipality is managed in terms of its IDP and the process of compiling an IDP and the annual review thereof constitutes the process of planning for performance.  The last component of the cycle is that of performance review and the outcome of such a review process must inform the next cycle of IDP compilation/review by focusing the planning processes on those areas in which the Municipality has under-performed.</w:t>
      </w:r>
    </w:p>
    <w:p w14:paraId="4580974E" w14:textId="77777777" w:rsidR="00FF1587" w:rsidRPr="00853F9E" w:rsidRDefault="00FF1587" w:rsidP="00FF1587">
      <w:pPr>
        <w:spacing w:before="240" w:after="240" w:line="360" w:lineRule="auto"/>
        <w:jc w:val="both"/>
        <w:rPr>
          <w:rFonts w:ascii="Arial" w:hAnsi="Arial" w:cs="Arial"/>
          <w:b/>
          <w:bCs/>
          <w:iCs/>
          <w:sz w:val="24"/>
          <w:szCs w:val="24"/>
          <w:lang w:val="en-US"/>
        </w:rPr>
      </w:pPr>
      <w:r w:rsidRPr="00853F9E">
        <w:rPr>
          <w:rFonts w:ascii="Arial" w:hAnsi="Arial" w:cs="Arial"/>
          <w:b/>
          <w:iCs/>
          <w:sz w:val="24"/>
          <w:szCs w:val="24"/>
          <w:lang w:val="en-US"/>
        </w:rPr>
        <w:t>Performance Monitoring</w:t>
      </w:r>
    </w:p>
    <w:p w14:paraId="7139561D"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Performance monitoring is an ongoing process by which a manager accountable for a specific indicator as set out in the organizational scorecard (and a service delivery target contained in the SDBIP) continuously monitors current performance against targets set. The aim of the monitoring process is to take appropriate and immediate interim (or preliminary) action where the indication is that a target is not going to be met by the time that the formal process of performance measurement, analysis, reporting, and review is due.</w:t>
      </w:r>
    </w:p>
    <w:p w14:paraId="3FA99204"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 xml:space="preserve">Dannhauser local Municipality chose to report on organizational performance of the Municipality on a quarterly basis to the </w:t>
      </w:r>
      <w:r w:rsidRPr="00853F9E">
        <w:rPr>
          <w:rFonts w:ascii="Arial" w:hAnsi="Arial" w:cs="Arial"/>
          <w:b/>
          <w:bCs/>
          <w:sz w:val="24"/>
          <w:szCs w:val="24"/>
          <w:lang w:val="en-US"/>
        </w:rPr>
        <w:t>Audit Committee</w:t>
      </w:r>
      <w:r w:rsidRPr="00853F9E">
        <w:rPr>
          <w:rFonts w:ascii="Arial" w:hAnsi="Arial" w:cs="Arial"/>
          <w:sz w:val="24"/>
          <w:szCs w:val="24"/>
          <w:lang w:val="en-US"/>
        </w:rPr>
        <w:t xml:space="preserve"> and the </w:t>
      </w:r>
      <w:r w:rsidRPr="00853F9E">
        <w:rPr>
          <w:rFonts w:ascii="Arial" w:hAnsi="Arial" w:cs="Arial"/>
          <w:b/>
          <w:bCs/>
          <w:sz w:val="24"/>
          <w:szCs w:val="24"/>
          <w:lang w:val="en-US"/>
        </w:rPr>
        <w:t>Executive Committee</w:t>
      </w:r>
      <w:r w:rsidRPr="00853F9E">
        <w:rPr>
          <w:rFonts w:ascii="Arial" w:hAnsi="Arial" w:cs="Arial"/>
          <w:sz w:val="24"/>
          <w:szCs w:val="24"/>
          <w:lang w:val="en-US"/>
        </w:rPr>
        <w:t xml:space="preserve">.  The same applies to the various Top Layer and Departmental SDBIPs. </w:t>
      </w:r>
      <w:r w:rsidRPr="00853F9E">
        <w:rPr>
          <w:rFonts w:ascii="Arial" w:hAnsi="Arial" w:cs="Arial"/>
          <w:sz w:val="24"/>
          <w:szCs w:val="24"/>
          <w:lang w:val="en-US"/>
        </w:rPr>
        <w:lastRenderedPageBreak/>
        <w:t xml:space="preserve">Performance monitoring requires that in between the said formal cycle of performance measurement appropriate action be taken should it become evident that a specific performance target is not going to be met. </w:t>
      </w:r>
    </w:p>
    <w:p w14:paraId="67538A7A" w14:textId="77777777" w:rsidR="00FF1587" w:rsidRPr="00853F9E" w:rsidRDefault="00FF1587" w:rsidP="00FF1587">
      <w:pPr>
        <w:spacing w:before="240" w:after="240" w:line="360" w:lineRule="auto"/>
        <w:jc w:val="both"/>
        <w:rPr>
          <w:rFonts w:ascii="Arial" w:hAnsi="Arial" w:cs="Arial"/>
          <w:b/>
          <w:bCs/>
          <w:sz w:val="24"/>
          <w:szCs w:val="24"/>
          <w:lang w:val="en-US"/>
        </w:rPr>
      </w:pPr>
      <w:r w:rsidRPr="00853F9E">
        <w:rPr>
          <w:rFonts w:ascii="Arial" w:hAnsi="Arial" w:cs="Arial"/>
          <w:sz w:val="24"/>
          <w:szCs w:val="24"/>
          <w:lang w:val="en-US"/>
        </w:rPr>
        <w:t>In each section the</w:t>
      </w:r>
      <w:r w:rsidRPr="00853F9E">
        <w:rPr>
          <w:rFonts w:ascii="Arial" w:hAnsi="Arial" w:cs="Arial"/>
          <w:b/>
          <w:bCs/>
          <w:sz w:val="24"/>
          <w:szCs w:val="24"/>
          <w:lang w:val="en-US"/>
        </w:rPr>
        <w:t xml:space="preserve"> </w:t>
      </w:r>
      <w:r w:rsidRPr="00853F9E">
        <w:rPr>
          <w:rFonts w:ascii="Arial" w:hAnsi="Arial" w:cs="Arial"/>
          <w:sz w:val="24"/>
          <w:szCs w:val="24"/>
          <w:lang w:val="en-US"/>
        </w:rPr>
        <w:t>responsible Manager is</w:t>
      </w:r>
      <w:r w:rsidRPr="00853F9E">
        <w:rPr>
          <w:rFonts w:ascii="Arial" w:hAnsi="Arial" w:cs="Arial"/>
          <w:b/>
          <w:bCs/>
          <w:sz w:val="24"/>
          <w:szCs w:val="24"/>
          <w:lang w:val="en-US"/>
        </w:rPr>
        <w:t xml:space="preserve"> </w:t>
      </w:r>
      <w:r w:rsidRPr="00853F9E">
        <w:rPr>
          <w:rFonts w:ascii="Arial" w:hAnsi="Arial" w:cs="Arial"/>
          <w:sz w:val="24"/>
          <w:szCs w:val="24"/>
          <w:lang w:val="en-US"/>
        </w:rPr>
        <w:t xml:space="preserve">assigned (as stated on the right-hand column of each unit’s performance plan) who becomes responsible for reporting on the respective indicator, devise methods to improve performance and detect early warning signs. </w:t>
      </w:r>
    </w:p>
    <w:p w14:paraId="0AF46129" w14:textId="77777777" w:rsidR="00FF1587" w:rsidRPr="00853F9E" w:rsidRDefault="00FF1587" w:rsidP="00FF1587">
      <w:pPr>
        <w:spacing w:before="240" w:after="240" w:line="360" w:lineRule="auto"/>
        <w:jc w:val="both"/>
        <w:rPr>
          <w:rFonts w:ascii="Arial" w:hAnsi="Arial" w:cs="Arial"/>
          <w:b/>
          <w:bCs/>
          <w:iCs/>
          <w:sz w:val="24"/>
          <w:szCs w:val="24"/>
          <w:lang w:val="en-US"/>
        </w:rPr>
      </w:pPr>
      <w:r w:rsidRPr="00853F9E">
        <w:rPr>
          <w:rFonts w:ascii="Arial" w:hAnsi="Arial" w:cs="Arial"/>
          <w:b/>
          <w:iCs/>
          <w:sz w:val="24"/>
          <w:szCs w:val="24"/>
          <w:lang w:val="en-US"/>
        </w:rPr>
        <w:t>Performance Measurement</w:t>
      </w:r>
    </w:p>
    <w:p w14:paraId="5C401884"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Performance measurement refers to the formal process of collecting and capturing performance data to enable reporting to take place for each key performance indicator and against the target set for such indicator. The Municipality currently relies on a manual process to manage its performance provision therefore the data collection occurs through the organizational </w:t>
      </w:r>
      <w:bookmarkStart w:id="106" w:name="_Hlk163719357"/>
      <w:r w:rsidRPr="00853F9E">
        <w:rPr>
          <w:rFonts w:ascii="Arial" w:hAnsi="Arial" w:cs="Arial"/>
          <w:sz w:val="24"/>
          <w:szCs w:val="24"/>
          <w:lang w:val="en-US"/>
        </w:rPr>
        <w:t xml:space="preserve">(TL) </w:t>
      </w:r>
      <w:bookmarkEnd w:id="106"/>
      <w:r w:rsidRPr="00853F9E">
        <w:rPr>
          <w:rFonts w:ascii="Arial" w:hAnsi="Arial" w:cs="Arial"/>
          <w:sz w:val="24"/>
          <w:szCs w:val="24"/>
          <w:lang w:val="en-US"/>
        </w:rPr>
        <w:t>and departmental scorecards per indicator.</w:t>
      </w:r>
    </w:p>
    <w:p w14:paraId="21F969C1"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b/>
          <w:bCs/>
          <w:sz w:val="24"/>
          <w:szCs w:val="24"/>
          <w:lang w:val="en-US"/>
        </w:rPr>
        <w:t>Submission:</w:t>
      </w:r>
      <w:r w:rsidRPr="00853F9E">
        <w:rPr>
          <w:rFonts w:ascii="Arial" w:hAnsi="Arial" w:cs="Arial"/>
          <w:sz w:val="24"/>
          <w:szCs w:val="24"/>
          <w:lang w:val="en-US"/>
        </w:rPr>
        <w:t xml:space="preserve">  after the end of each quarter, the following are submitted to the MMs office:</w:t>
      </w:r>
    </w:p>
    <w:p w14:paraId="785AD6DE"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Completed Departmental scorecards, </w:t>
      </w:r>
    </w:p>
    <w:p w14:paraId="4FF206F9"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A file of </w:t>
      </w:r>
      <w:bookmarkStart w:id="107" w:name="_Hlk163719396"/>
      <w:r w:rsidRPr="00853F9E">
        <w:rPr>
          <w:rFonts w:ascii="Arial" w:hAnsi="Arial" w:cs="Arial"/>
          <w:b/>
          <w:bCs/>
          <w:sz w:val="24"/>
          <w:szCs w:val="24"/>
          <w:lang w:val="en-US"/>
        </w:rPr>
        <w:t>POEs</w:t>
      </w:r>
      <w:bookmarkEnd w:id="107"/>
      <w:r w:rsidRPr="00853F9E">
        <w:rPr>
          <w:rFonts w:ascii="Arial" w:hAnsi="Arial" w:cs="Arial"/>
          <w:sz w:val="24"/>
          <w:szCs w:val="24"/>
          <w:lang w:val="en-US"/>
        </w:rPr>
        <w:t xml:space="preserve"> correctly labeled with a contents page reference as per KPI No.</w:t>
      </w:r>
    </w:p>
    <w:p w14:paraId="13024FE8"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b/>
          <w:bCs/>
          <w:sz w:val="24"/>
          <w:szCs w:val="24"/>
          <w:lang w:val="en-US"/>
        </w:rPr>
        <w:t>Signed by the HOD</w:t>
      </w:r>
      <w:r w:rsidRPr="00853F9E">
        <w:rPr>
          <w:rFonts w:ascii="Arial" w:hAnsi="Arial" w:cs="Arial"/>
          <w:sz w:val="24"/>
          <w:szCs w:val="24"/>
          <w:lang w:val="en-US"/>
        </w:rPr>
        <w:t xml:space="preserve"> to ascertain completeness &amp; reliability of reported information. </w:t>
      </w:r>
    </w:p>
    <w:p w14:paraId="5AC03BC4" w14:textId="77777777" w:rsidR="00FF1587" w:rsidRPr="00853F9E" w:rsidRDefault="00FF1587" w:rsidP="00FF1587">
      <w:pPr>
        <w:numPr>
          <w:ilvl w:val="0"/>
          <w:numId w:val="12"/>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Date on which the POE is received will be stamped by the MMs office.</w:t>
      </w:r>
    </w:p>
    <w:p w14:paraId="1BC1A8C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performance information should be submitted by the 15</w:t>
      </w:r>
      <w:r w:rsidRPr="00853F9E">
        <w:rPr>
          <w:rFonts w:ascii="Arial" w:hAnsi="Arial" w:cs="Arial"/>
          <w:sz w:val="24"/>
          <w:szCs w:val="24"/>
          <w:vertAlign w:val="superscript"/>
          <w:lang w:val="en-US"/>
        </w:rPr>
        <w:t>th</w:t>
      </w:r>
      <w:r w:rsidRPr="00853F9E">
        <w:rPr>
          <w:rFonts w:ascii="Arial" w:hAnsi="Arial" w:cs="Arial"/>
          <w:sz w:val="24"/>
          <w:szCs w:val="24"/>
          <w:lang w:val="en-US"/>
        </w:rPr>
        <w:t xml:space="preserve"> of the month following quarter-end. These dates are meant to ensure the PMS office is allowed enough time to prepare a report to be tabled to EXCO. The documents listed above are submitted to the MMs office by the 15</w:t>
      </w:r>
      <w:r w:rsidRPr="00853F9E">
        <w:rPr>
          <w:rFonts w:ascii="Arial" w:hAnsi="Arial" w:cs="Arial"/>
          <w:sz w:val="24"/>
          <w:szCs w:val="24"/>
          <w:vertAlign w:val="superscript"/>
          <w:lang w:val="en-US"/>
        </w:rPr>
        <w:t>th</w:t>
      </w:r>
      <w:r w:rsidRPr="00853F9E">
        <w:rPr>
          <w:rFonts w:ascii="Arial" w:hAnsi="Arial" w:cs="Arial"/>
          <w:sz w:val="24"/>
          <w:szCs w:val="24"/>
          <w:lang w:val="en-US"/>
        </w:rPr>
        <w:t xml:space="preserve"> of the month of the new quarter, i.e. </w:t>
      </w:r>
    </w:p>
    <w:p w14:paraId="6F753E5F"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1-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October</w:t>
      </w:r>
      <w:r w:rsidRPr="00853F9E">
        <w:rPr>
          <w:rFonts w:ascii="Arial" w:hAnsi="Arial" w:cs="Arial"/>
          <w:sz w:val="24"/>
          <w:szCs w:val="24"/>
          <w:lang w:val="en-US"/>
        </w:rPr>
        <w:t xml:space="preserve"> </w:t>
      </w:r>
    </w:p>
    <w:p w14:paraId="7FE6BF6A"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2-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January</w:t>
      </w:r>
      <w:r w:rsidRPr="00853F9E">
        <w:rPr>
          <w:rFonts w:ascii="Arial" w:hAnsi="Arial" w:cs="Arial"/>
          <w:sz w:val="24"/>
          <w:szCs w:val="24"/>
          <w:lang w:val="en-US"/>
        </w:rPr>
        <w:t xml:space="preserve"> </w:t>
      </w:r>
    </w:p>
    <w:p w14:paraId="524A3DEB"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lastRenderedPageBreak/>
        <w:t xml:space="preserve">Quarter 3-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April</w:t>
      </w:r>
      <w:r w:rsidRPr="00853F9E">
        <w:rPr>
          <w:rFonts w:ascii="Arial" w:hAnsi="Arial" w:cs="Arial"/>
          <w:sz w:val="24"/>
          <w:szCs w:val="24"/>
          <w:lang w:val="en-US"/>
        </w:rPr>
        <w:t xml:space="preserve"> </w:t>
      </w:r>
    </w:p>
    <w:p w14:paraId="05363651" w14:textId="77777777" w:rsidR="00FF1587" w:rsidRPr="00853F9E" w:rsidRDefault="00FF1587" w:rsidP="00FF1587">
      <w:pPr>
        <w:numPr>
          <w:ilvl w:val="0"/>
          <w:numId w:val="13"/>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Quarter 4- report is due on the </w:t>
      </w:r>
      <w:r w:rsidRPr="00853F9E">
        <w:rPr>
          <w:rFonts w:ascii="Arial" w:hAnsi="Arial" w:cs="Arial"/>
          <w:b/>
          <w:bCs/>
          <w:sz w:val="24"/>
          <w:szCs w:val="24"/>
          <w:lang w:val="en-US"/>
        </w:rPr>
        <w:t>15</w:t>
      </w:r>
      <w:r w:rsidRPr="00853F9E">
        <w:rPr>
          <w:rFonts w:ascii="Arial" w:hAnsi="Arial" w:cs="Arial"/>
          <w:b/>
          <w:bCs/>
          <w:sz w:val="24"/>
          <w:szCs w:val="24"/>
          <w:vertAlign w:val="superscript"/>
          <w:lang w:val="en-US"/>
        </w:rPr>
        <w:t>th</w:t>
      </w:r>
      <w:r w:rsidRPr="00853F9E">
        <w:rPr>
          <w:rFonts w:ascii="Arial" w:hAnsi="Arial" w:cs="Arial"/>
          <w:b/>
          <w:bCs/>
          <w:sz w:val="24"/>
          <w:szCs w:val="24"/>
          <w:lang w:val="en-US"/>
        </w:rPr>
        <w:t xml:space="preserve"> of July</w:t>
      </w:r>
      <w:r w:rsidRPr="00853F9E">
        <w:rPr>
          <w:rFonts w:ascii="Arial" w:hAnsi="Arial" w:cs="Arial"/>
          <w:sz w:val="24"/>
          <w:szCs w:val="24"/>
          <w:lang w:val="en-US"/>
        </w:rPr>
        <w:t xml:space="preserve"> </w:t>
      </w:r>
    </w:p>
    <w:p w14:paraId="0BCE8204"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These target dates have however been a challenge to meet due to limited capacity in terms of human resources, systems, and space in the municipality.</w:t>
      </w:r>
    </w:p>
    <w:p w14:paraId="0C5E9CF6"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Where targets have not been met, performance analysis requires that the reasons therefore should be examined, and corrective action be stated. Where targets have been met or exceeded, the key factors that resulted in such success are documented and shared to ensure organizational learning.</w:t>
      </w:r>
    </w:p>
    <w:p w14:paraId="24B8441D" w14:textId="3FE05490"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In practice the entails that the Manager responsible for each indicator, after capturing the performance data against targets on the Top Layer/organizational or departmental scorecards, analyze the underlying reasons why a target has not been met and capture a summary of his/her findings on the scorecard. The Manager thereafter compiles a recommendation in terms of the corrective action proposed in instances where a target has not been achieved and capture this on the relevant scorecard. Provision has been made on the reporting format of the organizational and Departmental scorecards to capture both the ‘</w:t>
      </w:r>
      <w:r w:rsidRPr="00853F9E">
        <w:rPr>
          <w:rFonts w:ascii="Arial" w:hAnsi="Arial" w:cs="Arial"/>
          <w:b/>
          <w:bCs/>
          <w:i/>
          <w:iCs/>
          <w:sz w:val="24"/>
          <w:szCs w:val="24"/>
          <w:lang w:val="en-US"/>
        </w:rPr>
        <w:t>reasons for variance</w:t>
      </w:r>
      <w:r w:rsidRPr="00853F9E">
        <w:rPr>
          <w:rFonts w:ascii="Arial" w:hAnsi="Arial" w:cs="Arial"/>
          <w:i/>
          <w:iCs/>
          <w:sz w:val="24"/>
          <w:szCs w:val="24"/>
          <w:lang w:val="en-US"/>
        </w:rPr>
        <w:t>’</w:t>
      </w:r>
      <w:r w:rsidRPr="00853F9E">
        <w:rPr>
          <w:rFonts w:ascii="Arial" w:hAnsi="Arial" w:cs="Arial"/>
          <w:sz w:val="24"/>
          <w:szCs w:val="24"/>
          <w:lang w:val="en-US"/>
        </w:rPr>
        <w:t xml:space="preserve"> and the </w:t>
      </w:r>
      <w:r w:rsidRPr="00853F9E">
        <w:rPr>
          <w:rFonts w:ascii="Arial" w:hAnsi="Arial" w:cs="Arial"/>
          <w:b/>
          <w:bCs/>
          <w:sz w:val="24"/>
          <w:szCs w:val="24"/>
          <w:lang w:val="en-US"/>
        </w:rPr>
        <w:t>‘corrective action’</w:t>
      </w:r>
      <w:r w:rsidRPr="00853F9E">
        <w:rPr>
          <w:rFonts w:ascii="Arial" w:hAnsi="Arial" w:cs="Arial"/>
          <w:sz w:val="24"/>
          <w:szCs w:val="24"/>
          <w:lang w:val="en-US"/>
        </w:rPr>
        <w:t xml:space="preserve"> proposed clearly marked in the scorecard as ‘’</w:t>
      </w:r>
      <w:r w:rsidRPr="00853F9E">
        <w:rPr>
          <w:rFonts w:ascii="Arial" w:hAnsi="Arial" w:cs="Arial"/>
          <w:i/>
          <w:iCs/>
          <w:sz w:val="24"/>
          <w:szCs w:val="24"/>
          <w:lang w:val="en-US"/>
        </w:rPr>
        <w:t>measures taken to improve performance</w:t>
      </w:r>
      <w:r w:rsidRPr="00853F9E">
        <w:rPr>
          <w:rFonts w:ascii="Arial" w:hAnsi="Arial" w:cs="Arial"/>
          <w:sz w:val="24"/>
          <w:szCs w:val="24"/>
          <w:lang w:val="en-US"/>
        </w:rPr>
        <w:t>’’.</w:t>
      </w:r>
    </w:p>
    <w:p w14:paraId="4C19CF98" w14:textId="77777777" w:rsidR="00FF1587" w:rsidRPr="00853F9E" w:rsidRDefault="00FF1587" w:rsidP="00FF1587">
      <w:pPr>
        <w:spacing w:before="240" w:after="240" w:line="360" w:lineRule="auto"/>
        <w:jc w:val="both"/>
        <w:rPr>
          <w:rFonts w:ascii="Arial" w:hAnsi="Arial" w:cs="Arial"/>
          <w:b/>
          <w:iCs/>
          <w:sz w:val="24"/>
          <w:szCs w:val="24"/>
          <w:lang w:val="en-US"/>
        </w:rPr>
      </w:pPr>
      <w:r w:rsidRPr="00853F9E">
        <w:rPr>
          <w:rFonts w:ascii="Arial" w:hAnsi="Arial" w:cs="Arial"/>
          <w:b/>
          <w:iCs/>
          <w:sz w:val="24"/>
          <w:szCs w:val="24"/>
          <w:lang w:val="en-US"/>
        </w:rPr>
        <w:t>Performance Reporting and Review</w:t>
      </w:r>
    </w:p>
    <w:p w14:paraId="153DE9DD"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Performance reporting and performance review will be dealt with at the same time. The diagram below reflects the entire reporting process:</w:t>
      </w:r>
    </w:p>
    <w:p w14:paraId="03418F7E" w14:textId="77777777" w:rsidR="00FF1587" w:rsidRPr="00853F9E" w:rsidRDefault="00FF1587" w:rsidP="00FF1587">
      <w:pPr>
        <w:jc w:val="both"/>
        <w:rPr>
          <w:rFonts w:ascii="Arial" w:hAnsi="Arial" w:cs="Arial"/>
          <w:b/>
          <w:bCs/>
          <w:sz w:val="24"/>
          <w:szCs w:val="24"/>
          <w:u w:val="single"/>
        </w:rPr>
      </w:pPr>
      <w:r w:rsidRPr="00853F9E">
        <w:rPr>
          <w:rFonts w:ascii="Arial" w:hAnsi="Arial" w:cs="Arial"/>
          <w:noProof/>
          <w:sz w:val="24"/>
          <w:szCs w:val="24"/>
          <w:lang w:val="en-GB"/>
        </w:rPr>
        <w:lastRenderedPageBreak/>
        <w:drawing>
          <wp:inline distT="0" distB="0" distL="0" distR="0" wp14:anchorId="228452D1" wp14:editId="4969D9BE">
            <wp:extent cx="5555411" cy="3174521"/>
            <wp:effectExtent l="0" t="0" r="7620" b="6985"/>
            <wp:docPr id="973525" name="Picture 973525" descr="A picture containing text, sign, screenshot,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screenshot, several&#10;&#10;Description automatically generated"/>
                    <pic:cNvPicPr/>
                  </pic:nvPicPr>
                  <pic:blipFill>
                    <a:blip r:embed="rId89"/>
                    <a:stretch>
                      <a:fillRect/>
                    </a:stretch>
                  </pic:blipFill>
                  <pic:spPr>
                    <a:xfrm>
                      <a:off x="0" y="0"/>
                      <a:ext cx="5594289" cy="3196737"/>
                    </a:xfrm>
                    <a:prstGeom prst="rect">
                      <a:avLst/>
                    </a:prstGeom>
                  </pic:spPr>
                </pic:pic>
              </a:graphicData>
            </a:graphic>
          </wp:inline>
        </w:drawing>
      </w:r>
    </w:p>
    <w:p w14:paraId="052A7DD7" w14:textId="77777777" w:rsidR="00FF1587" w:rsidRPr="00853F9E" w:rsidRDefault="00FF1587" w:rsidP="00FF1587">
      <w:pPr>
        <w:spacing w:before="240" w:after="240" w:line="360" w:lineRule="auto"/>
        <w:ind w:left="360"/>
        <w:jc w:val="both"/>
        <w:rPr>
          <w:rFonts w:ascii="Arial" w:hAnsi="Arial" w:cs="Arial"/>
          <w:b/>
          <w:sz w:val="24"/>
          <w:szCs w:val="24"/>
        </w:rPr>
      </w:pPr>
      <w:r w:rsidRPr="00853F9E">
        <w:rPr>
          <w:rFonts w:ascii="Arial" w:hAnsi="Arial" w:cs="Arial"/>
          <w:b/>
          <w:sz w:val="24"/>
          <w:szCs w:val="24"/>
        </w:rPr>
        <w:t xml:space="preserve">       Municipal Vision</w:t>
      </w:r>
    </w:p>
    <w:p w14:paraId="4A2A42E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noProof/>
          <w:sz w:val="24"/>
          <w:szCs w:val="24"/>
        </w:rPr>
        <mc:AlternateContent>
          <mc:Choice Requires="wps">
            <w:drawing>
              <wp:anchor distT="0" distB="0" distL="114300" distR="114300" simplePos="0" relativeHeight="251665408" behindDoc="0" locked="0" layoutInCell="1" allowOverlap="1" wp14:anchorId="7CD3223D" wp14:editId="4AD584A8">
                <wp:simplePos x="0" y="0"/>
                <wp:positionH relativeFrom="margin">
                  <wp:align>right</wp:align>
                </wp:positionH>
                <wp:positionV relativeFrom="paragraph">
                  <wp:posOffset>14605</wp:posOffset>
                </wp:positionV>
                <wp:extent cx="5689600" cy="908050"/>
                <wp:effectExtent l="0" t="0" r="25400" b="25400"/>
                <wp:wrapNone/>
                <wp:docPr id="973526" name="Rectangle: Rounded Corners 973526"/>
                <wp:cNvGraphicFramePr/>
                <a:graphic xmlns:a="http://schemas.openxmlformats.org/drawingml/2006/main">
                  <a:graphicData uri="http://schemas.microsoft.com/office/word/2010/wordprocessingShape">
                    <wps:wsp>
                      <wps:cNvSpPr/>
                      <wps:spPr>
                        <a:xfrm>
                          <a:off x="0" y="0"/>
                          <a:ext cx="5689600" cy="9080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79C55D2" w14:textId="77777777" w:rsidR="00FF1587" w:rsidRDefault="00FF1587" w:rsidP="00FF1587">
                            <w:pPr>
                              <w:jc w:val="center"/>
                            </w:pPr>
                            <w:r w:rsidRPr="00FF0B2D">
                              <w:t xml:space="preserve">To achieve the successful implementation of </w:t>
                            </w:r>
                            <w:bookmarkStart w:id="108" w:name="_Hlk112880381"/>
                            <w:r w:rsidRPr="00FF0B2D">
                              <w:t>radical economic transformation through a financially viable municipality that delivers integrated quality basic services</w:t>
                            </w:r>
                            <w:bookmarkEnd w:id="108"/>
                            <w:r w:rsidRPr="00FF0B2D">
                              <w:t>, infrastructure development and socio-economic development and growth for the community and external stakeholders by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D3223D" id="Rectangle: Rounded Corners 973526" o:spid="_x0000_s1123" style="position:absolute;left:0;text-align:left;margin-left:396.8pt;margin-top:1.15pt;width:448pt;height:71.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" fillcolor="#4472c4" strokecolor="#2f528f" strokeweight="1pt">
                <v:stroke joinstyle="miter"/>
                <v:textbox>
                  <w:txbxContent>
                    <w:p w14:paraId="379C55D2" w14:textId="77777777" w:rsidR="00FF1587" w:rsidRDefault="00FF1587" w:rsidP="00FF1587">
                      <w:pPr>
                        <w:jc w:val="center"/>
                      </w:pPr>
                      <w:r w:rsidRPr="00FF0B2D">
                        <w:t xml:space="preserve">To achieve the successful implementation of </w:t>
                      </w:r>
                      <w:bookmarkStart w:id="109" w:name="_Hlk112880381"/>
                      <w:r w:rsidRPr="00FF0B2D">
                        <w:t>radical economic transformation through a financially viable municipality that delivers integrated quality basic services</w:t>
                      </w:r>
                      <w:bookmarkEnd w:id="109"/>
                      <w:r w:rsidRPr="00FF0B2D">
                        <w:t>, infrastructure development and socio-economic development and growth for the community and external stakeholders by 2030</w:t>
                      </w:r>
                    </w:p>
                  </w:txbxContent>
                </v:textbox>
                <w10:wrap anchorx="margin"/>
              </v:roundrect>
            </w:pict>
          </mc:Fallback>
        </mc:AlternateContent>
      </w:r>
    </w:p>
    <w:p w14:paraId="52555F51" w14:textId="77777777" w:rsidR="00FF1587" w:rsidRPr="00853F9E" w:rsidRDefault="00FF1587" w:rsidP="00FF1587">
      <w:pPr>
        <w:spacing w:before="240" w:after="240" w:line="360" w:lineRule="auto"/>
        <w:jc w:val="both"/>
        <w:rPr>
          <w:rFonts w:ascii="Arial" w:hAnsi="Arial" w:cs="Arial"/>
          <w:sz w:val="24"/>
          <w:szCs w:val="24"/>
        </w:rPr>
      </w:pPr>
    </w:p>
    <w:p w14:paraId="303674F4" w14:textId="77777777" w:rsidR="00FF1587" w:rsidRPr="00853F9E" w:rsidRDefault="00FF1587" w:rsidP="00FF1587">
      <w:pPr>
        <w:spacing w:before="240" w:after="240" w:line="360" w:lineRule="auto"/>
        <w:jc w:val="both"/>
        <w:rPr>
          <w:rFonts w:ascii="Arial" w:hAnsi="Arial" w:cs="Arial"/>
          <w:sz w:val="24"/>
          <w:szCs w:val="24"/>
        </w:rPr>
      </w:pPr>
    </w:p>
    <w:p w14:paraId="343175E7"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Vision for Dannhauser Municipality is intended to provide a clear statement of the preferred future that is aligned with the National Development Plan of 2030. This statement is informed by the historical understanding and knowledge of the area.  </w:t>
      </w:r>
    </w:p>
    <w:p w14:paraId="688500C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In addition to the above, the following components have been identified as being key to the development of the communities of Dannhauser, namely:</w:t>
      </w:r>
    </w:p>
    <w:p w14:paraId="517B8E4F" w14:textId="77777777" w:rsidR="00FF1587" w:rsidRPr="00853F9E" w:rsidRDefault="00FF1587" w:rsidP="00FF1587">
      <w:pPr>
        <w:spacing w:before="240" w:after="240" w:line="360" w:lineRule="auto"/>
        <w:jc w:val="both"/>
        <w:rPr>
          <w:rFonts w:ascii="Arial" w:hAnsi="Arial" w:cs="Arial"/>
          <w:b/>
          <w:sz w:val="24"/>
          <w:szCs w:val="24"/>
        </w:rPr>
      </w:pPr>
      <w:bookmarkStart w:id="110" w:name="_Toc80269089"/>
      <w:bookmarkStart w:id="111" w:name="_Toc80269173"/>
      <w:r w:rsidRPr="00853F9E">
        <w:rPr>
          <w:rFonts w:ascii="Arial" w:hAnsi="Arial" w:cs="Arial"/>
          <w:b/>
          <w:sz w:val="24"/>
          <w:szCs w:val="24"/>
        </w:rPr>
        <w:t>Key Developmental Objectives as per Municipal IDP</w:t>
      </w:r>
      <w:bookmarkEnd w:id="110"/>
      <w:bookmarkEnd w:id="111"/>
      <w:r w:rsidRPr="00853F9E">
        <w:rPr>
          <w:rFonts w:ascii="Arial" w:hAnsi="Arial" w:cs="Arial"/>
          <w:b/>
          <w:sz w:val="24"/>
          <w:szCs w:val="24"/>
        </w:rPr>
        <w:t xml:space="preserve"> </w:t>
      </w:r>
    </w:p>
    <w:p w14:paraId="0C0F5980"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bookmarkStart w:id="112" w:name="_Toc80269090"/>
      <w:bookmarkStart w:id="113" w:name="_Toc80269174"/>
      <w:r w:rsidRPr="00853F9E">
        <w:rPr>
          <w:rFonts w:ascii="Arial" w:hAnsi="Arial" w:cs="Arial"/>
          <w:sz w:val="24"/>
          <w:szCs w:val="24"/>
        </w:rPr>
        <w:t>Municipal Transformation &amp; institutional Development</w:t>
      </w:r>
    </w:p>
    <w:p w14:paraId="43E92D16"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Basic Service Delivery</w:t>
      </w:r>
    </w:p>
    <w:p w14:paraId="63737790"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Local Economic Development</w:t>
      </w:r>
    </w:p>
    <w:p w14:paraId="5FBEAF98" w14:textId="77777777" w:rsidR="00FF1587" w:rsidRPr="00853F9E" w:rsidRDefault="00FF1587"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Good Governance &amp; Public Participation</w:t>
      </w:r>
    </w:p>
    <w:p w14:paraId="316343B8" w14:textId="09C253E4" w:rsidR="00FF1587" w:rsidRPr="00853F9E" w:rsidRDefault="00671ADF" w:rsidP="00FF1587">
      <w:pPr>
        <w:pStyle w:val="ListParagraph"/>
        <w:numPr>
          <w:ilvl w:val="0"/>
          <w:numId w:val="17"/>
        </w:numPr>
        <w:spacing w:before="240" w:after="240" w:line="360" w:lineRule="auto"/>
        <w:jc w:val="both"/>
        <w:rPr>
          <w:rFonts w:ascii="Arial" w:hAnsi="Arial" w:cs="Arial"/>
          <w:sz w:val="24"/>
          <w:szCs w:val="24"/>
        </w:rPr>
      </w:pPr>
      <w:r w:rsidRPr="00853F9E">
        <w:rPr>
          <w:rFonts w:ascii="Arial" w:hAnsi="Arial" w:cs="Arial"/>
          <w:sz w:val="24"/>
          <w:szCs w:val="24"/>
        </w:rPr>
        <w:t>Cross Cutting</w:t>
      </w:r>
    </w:p>
    <w:p w14:paraId="03D4F2CE" w14:textId="64E49F70" w:rsidR="00FF1587" w:rsidRPr="0017304F" w:rsidRDefault="00FF1587" w:rsidP="00FF1587">
      <w:pPr>
        <w:pStyle w:val="ListParagraph"/>
        <w:numPr>
          <w:ilvl w:val="0"/>
          <w:numId w:val="17"/>
        </w:numPr>
        <w:spacing w:before="240" w:after="240" w:line="360" w:lineRule="auto"/>
        <w:jc w:val="both"/>
        <w:rPr>
          <w:rFonts w:ascii="Arial" w:hAnsi="Arial" w:cs="Arial"/>
          <w:b/>
          <w:sz w:val="24"/>
          <w:szCs w:val="24"/>
        </w:rPr>
      </w:pPr>
      <w:r w:rsidRPr="00853F9E">
        <w:rPr>
          <w:rFonts w:ascii="Arial" w:hAnsi="Arial" w:cs="Arial"/>
          <w:sz w:val="24"/>
          <w:szCs w:val="24"/>
        </w:rPr>
        <w:t>Municipal Financial Viability &amp; Management</w:t>
      </w:r>
      <w:r w:rsidR="0017304F">
        <w:rPr>
          <w:rFonts w:ascii="Arial" w:hAnsi="Arial" w:cs="Arial"/>
          <w:sz w:val="24"/>
          <w:szCs w:val="24"/>
        </w:rPr>
        <w:t>.</w:t>
      </w:r>
    </w:p>
    <w:p w14:paraId="1B737246" w14:textId="0BCD70CA" w:rsidR="00FF1587" w:rsidRPr="006E70D1" w:rsidRDefault="00FF1587">
      <w:pPr>
        <w:pStyle w:val="ListParagraph"/>
        <w:numPr>
          <w:ilvl w:val="2"/>
          <w:numId w:val="33"/>
        </w:numPr>
        <w:spacing w:before="240" w:after="240" w:line="360" w:lineRule="auto"/>
        <w:jc w:val="both"/>
        <w:rPr>
          <w:rFonts w:ascii="Arial" w:hAnsi="Arial" w:cs="Arial"/>
          <w:b/>
          <w:sz w:val="24"/>
          <w:szCs w:val="24"/>
        </w:rPr>
      </w:pPr>
      <w:r w:rsidRPr="006E70D1">
        <w:rPr>
          <w:rFonts w:ascii="Arial" w:hAnsi="Arial" w:cs="Arial"/>
          <w:b/>
          <w:sz w:val="24"/>
          <w:szCs w:val="24"/>
        </w:rPr>
        <w:lastRenderedPageBreak/>
        <w:t>Performance Audit Committee</w:t>
      </w:r>
      <w:bookmarkEnd w:id="112"/>
      <w:bookmarkEnd w:id="113"/>
      <w:r w:rsidRPr="006E70D1">
        <w:rPr>
          <w:rFonts w:ascii="Arial" w:hAnsi="Arial" w:cs="Arial"/>
          <w:b/>
          <w:sz w:val="24"/>
          <w:szCs w:val="24"/>
        </w:rPr>
        <w:t xml:space="preserve"> </w:t>
      </w:r>
    </w:p>
    <w:p w14:paraId="36F3AC11"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Performance Audit Committee has been established in terms of Section14(2) (a) of the Local Government: Municipal Planning and Performance Management Regulations of 2001.</w:t>
      </w:r>
    </w:p>
    <w:p w14:paraId="3D1CCA57" w14:textId="77777777" w:rsidR="00FF1587" w:rsidRPr="00853F9E" w:rsidRDefault="00FF1587" w:rsidP="00FF1587">
      <w:pPr>
        <w:spacing w:before="240" w:after="240" w:line="360" w:lineRule="auto"/>
        <w:jc w:val="both"/>
        <w:rPr>
          <w:rFonts w:ascii="Arial" w:hAnsi="Arial" w:cs="Arial"/>
          <w:b/>
          <w:sz w:val="24"/>
          <w:szCs w:val="24"/>
        </w:rPr>
      </w:pPr>
      <w:bookmarkStart w:id="114" w:name="_Toc80269091"/>
      <w:bookmarkStart w:id="115" w:name="_Toc80269175"/>
      <w:r w:rsidRPr="00853F9E">
        <w:rPr>
          <w:rFonts w:ascii="Arial" w:hAnsi="Arial" w:cs="Arial"/>
          <w:b/>
          <w:sz w:val="24"/>
          <w:szCs w:val="24"/>
        </w:rPr>
        <w:t>Mandate</w:t>
      </w:r>
      <w:bookmarkEnd w:id="114"/>
      <w:bookmarkEnd w:id="115"/>
    </w:p>
    <w:p w14:paraId="148B2DFF"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Dannhauser Municipality established an </w:t>
      </w:r>
      <w:bookmarkStart w:id="116" w:name="_Hlk163720620"/>
      <w:r w:rsidRPr="00853F9E">
        <w:rPr>
          <w:rFonts w:ascii="Arial" w:hAnsi="Arial" w:cs="Arial"/>
          <w:sz w:val="24"/>
          <w:szCs w:val="24"/>
        </w:rPr>
        <w:t xml:space="preserve">Audit Committee (AC) </w:t>
      </w:r>
      <w:bookmarkEnd w:id="116"/>
      <w:r w:rsidRPr="00853F9E">
        <w:rPr>
          <w:rFonts w:ascii="Arial" w:hAnsi="Arial" w:cs="Arial"/>
          <w:sz w:val="24"/>
          <w:szCs w:val="24"/>
        </w:rPr>
        <w:t xml:space="preserve">in terms of section 166 of the MFMA, section 14(2) of the Local Government Municipal Planning and Performance Regulations, 2001 (Regulations) and MFMA Circular No.65 issued by the National Treasury in November 2012. Consideration has also been given to the recommendations contained in the King Report on Governance for South Africa 2017 (King IV). </w:t>
      </w:r>
    </w:p>
    <w:p w14:paraId="3A704091" w14:textId="77777777" w:rsidR="00FF1587" w:rsidRPr="00853F9E" w:rsidRDefault="00FF1587" w:rsidP="00FF1587">
      <w:pPr>
        <w:spacing w:before="240" w:after="240" w:line="360" w:lineRule="auto"/>
        <w:jc w:val="both"/>
        <w:rPr>
          <w:rFonts w:ascii="Arial" w:hAnsi="Arial" w:cs="Arial"/>
          <w:b/>
          <w:sz w:val="24"/>
          <w:szCs w:val="24"/>
        </w:rPr>
      </w:pPr>
      <w:bookmarkStart w:id="117" w:name="_Toc80269092"/>
      <w:bookmarkStart w:id="118" w:name="_Toc80269176"/>
      <w:r w:rsidRPr="00853F9E">
        <w:rPr>
          <w:rFonts w:ascii="Arial" w:hAnsi="Arial" w:cs="Arial"/>
          <w:b/>
          <w:sz w:val="24"/>
          <w:szCs w:val="24"/>
        </w:rPr>
        <w:t>Members and Attendance at Meetings</w:t>
      </w:r>
      <w:bookmarkEnd w:id="117"/>
      <w:bookmarkEnd w:id="118"/>
    </w:p>
    <w:p w14:paraId="7F69C59A" w14:textId="6AAA3E60"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AC is comprised of f</w:t>
      </w:r>
      <w:r w:rsidR="00F31D27" w:rsidRPr="00853F9E">
        <w:rPr>
          <w:rFonts w:ascii="Arial" w:hAnsi="Arial" w:cs="Arial"/>
          <w:sz w:val="24"/>
          <w:szCs w:val="24"/>
        </w:rPr>
        <w:t>our</w:t>
      </w:r>
      <w:r w:rsidRPr="00853F9E">
        <w:rPr>
          <w:rFonts w:ascii="Arial" w:hAnsi="Arial" w:cs="Arial"/>
          <w:sz w:val="24"/>
          <w:szCs w:val="24"/>
        </w:rPr>
        <w:t xml:space="preserve"> (</w:t>
      </w:r>
      <w:r w:rsidR="00F31D27" w:rsidRPr="00853F9E">
        <w:rPr>
          <w:rFonts w:ascii="Arial" w:hAnsi="Arial" w:cs="Arial"/>
          <w:sz w:val="24"/>
          <w:szCs w:val="24"/>
        </w:rPr>
        <w:t>4</w:t>
      </w:r>
      <w:r w:rsidRPr="00853F9E">
        <w:rPr>
          <w:rFonts w:ascii="Arial" w:hAnsi="Arial" w:cs="Arial"/>
          <w:sz w:val="24"/>
          <w:szCs w:val="24"/>
        </w:rPr>
        <w:t xml:space="preserve">) independent, external members and the AC members are Mr </w:t>
      </w:r>
      <w:r w:rsidR="00F31D27" w:rsidRPr="00853F9E">
        <w:rPr>
          <w:rFonts w:ascii="Arial" w:hAnsi="Arial" w:cs="Arial"/>
          <w:sz w:val="24"/>
          <w:szCs w:val="24"/>
        </w:rPr>
        <w:t>M Ngubane</w:t>
      </w:r>
      <w:r w:rsidRPr="00853F9E">
        <w:rPr>
          <w:rFonts w:ascii="Arial" w:hAnsi="Arial" w:cs="Arial"/>
          <w:sz w:val="24"/>
          <w:szCs w:val="24"/>
        </w:rPr>
        <w:t xml:space="preserve"> (Chairperson – Audit Committee), M</w:t>
      </w:r>
      <w:r w:rsidR="00F31D27" w:rsidRPr="00853F9E">
        <w:rPr>
          <w:rFonts w:ascii="Arial" w:hAnsi="Arial" w:cs="Arial"/>
          <w:sz w:val="24"/>
          <w:szCs w:val="24"/>
        </w:rPr>
        <w:t>r</w:t>
      </w:r>
      <w:r w:rsidR="00A612FE" w:rsidRPr="00853F9E">
        <w:rPr>
          <w:rFonts w:ascii="Arial" w:hAnsi="Arial" w:cs="Arial"/>
          <w:sz w:val="24"/>
          <w:szCs w:val="24"/>
        </w:rPr>
        <w:t xml:space="preserve"> </w:t>
      </w:r>
      <w:r w:rsidR="00F31D27" w:rsidRPr="00853F9E">
        <w:rPr>
          <w:rFonts w:ascii="Arial" w:hAnsi="Arial" w:cs="Arial"/>
          <w:sz w:val="24"/>
          <w:szCs w:val="24"/>
        </w:rPr>
        <w:t>B</w:t>
      </w:r>
      <w:r w:rsidR="00A612FE" w:rsidRPr="00853F9E">
        <w:rPr>
          <w:rFonts w:ascii="Arial" w:hAnsi="Arial" w:cs="Arial"/>
          <w:sz w:val="24"/>
          <w:szCs w:val="24"/>
        </w:rPr>
        <w:t xml:space="preserve"> </w:t>
      </w:r>
      <w:r w:rsidR="00F31D27" w:rsidRPr="00853F9E">
        <w:rPr>
          <w:rFonts w:ascii="Arial" w:hAnsi="Arial" w:cs="Arial"/>
          <w:sz w:val="24"/>
          <w:szCs w:val="24"/>
        </w:rPr>
        <w:t>Mbange</w:t>
      </w:r>
      <w:r w:rsidRPr="00853F9E">
        <w:rPr>
          <w:rFonts w:ascii="Arial" w:hAnsi="Arial" w:cs="Arial"/>
          <w:sz w:val="24"/>
          <w:szCs w:val="24"/>
        </w:rPr>
        <w:t>, M</w:t>
      </w:r>
      <w:r w:rsidR="00F31D27" w:rsidRPr="00853F9E">
        <w:rPr>
          <w:rFonts w:ascii="Arial" w:hAnsi="Arial" w:cs="Arial"/>
          <w:sz w:val="24"/>
          <w:szCs w:val="24"/>
        </w:rPr>
        <w:t>s</w:t>
      </w:r>
      <w:r w:rsidRPr="00853F9E">
        <w:rPr>
          <w:rFonts w:ascii="Arial" w:hAnsi="Arial" w:cs="Arial"/>
          <w:sz w:val="24"/>
          <w:szCs w:val="24"/>
        </w:rPr>
        <w:t xml:space="preserve"> </w:t>
      </w:r>
      <w:r w:rsidR="00F31D27" w:rsidRPr="00853F9E">
        <w:rPr>
          <w:rFonts w:ascii="Arial" w:hAnsi="Arial" w:cs="Arial"/>
          <w:sz w:val="24"/>
          <w:szCs w:val="24"/>
        </w:rPr>
        <w:t>B</w:t>
      </w:r>
      <w:r w:rsidR="00A612FE" w:rsidRPr="00853F9E">
        <w:rPr>
          <w:rFonts w:ascii="Arial" w:hAnsi="Arial" w:cs="Arial"/>
          <w:sz w:val="24"/>
          <w:szCs w:val="24"/>
        </w:rPr>
        <w:t xml:space="preserve"> </w:t>
      </w:r>
      <w:r w:rsidR="00F31D27" w:rsidRPr="00853F9E">
        <w:rPr>
          <w:rFonts w:ascii="Arial" w:hAnsi="Arial" w:cs="Arial"/>
          <w:sz w:val="24"/>
          <w:szCs w:val="24"/>
        </w:rPr>
        <w:t>Mokgatle and</w:t>
      </w:r>
      <w:r w:rsidR="00A612FE" w:rsidRPr="00853F9E">
        <w:rPr>
          <w:rFonts w:ascii="Arial" w:hAnsi="Arial" w:cs="Arial"/>
          <w:sz w:val="24"/>
          <w:szCs w:val="24"/>
        </w:rPr>
        <w:t xml:space="preserve"> Mr</w:t>
      </w:r>
      <w:r w:rsidR="00F31D27" w:rsidRPr="00853F9E">
        <w:rPr>
          <w:rFonts w:ascii="Arial" w:hAnsi="Arial" w:cs="Arial"/>
          <w:sz w:val="24"/>
          <w:szCs w:val="24"/>
        </w:rPr>
        <w:t>s N Sikhakhane</w:t>
      </w:r>
      <w:r w:rsidRPr="00853F9E">
        <w:rPr>
          <w:rFonts w:ascii="Arial" w:hAnsi="Arial" w:cs="Arial"/>
          <w:sz w:val="24"/>
          <w:szCs w:val="24"/>
        </w:rPr>
        <w:t xml:space="preserve">. The AC is required to meet at least 4 times per annum, in line with S166 of the MFMA. </w:t>
      </w:r>
    </w:p>
    <w:p w14:paraId="17CE975D" w14:textId="40319C0F"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Audit Committee and Performance Committee held meetings on the following dates in the 202</w:t>
      </w:r>
      <w:r w:rsidR="00671ADF" w:rsidRPr="00853F9E">
        <w:rPr>
          <w:rFonts w:ascii="Arial" w:hAnsi="Arial" w:cs="Arial"/>
          <w:sz w:val="24"/>
          <w:szCs w:val="24"/>
        </w:rPr>
        <w:t>3</w:t>
      </w:r>
      <w:r w:rsidRPr="00853F9E">
        <w:rPr>
          <w:rFonts w:ascii="Arial" w:hAnsi="Arial" w:cs="Arial"/>
          <w:sz w:val="24"/>
          <w:szCs w:val="24"/>
        </w:rPr>
        <w:t>/202</w:t>
      </w:r>
      <w:r w:rsidR="00671ADF" w:rsidRPr="00853F9E">
        <w:rPr>
          <w:rFonts w:ascii="Arial" w:hAnsi="Arial" w:cs="Arial"/>
          <w:sz w:val="24"/>
          <w:szCs w:val="24"/>
        </w:rPr>
        <w:t>4</w:t>
      </w:r>
      <w:r w:rsidRPr="00853F9E">
        <w:rPr>
          <w:rFonts w:ascii="Arial" w:hAnsi="Arial" w:cs="Arial"/>
          <w:sz w:val="24"/>
          <w:szCs w:val="24"/>
        </w:rPr>
        <w:t xml:space="preserve"> financial year:</w:t>
      </w:r>
    </w:p>
    <w:p w14:paraId="6B918C58" w14:textId="5BCC623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28 August 2023</w:t>
      </w:r>
    </w:p>
    <w:p w14:paraId="49C209B3" w14:textId="110671D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31 August 2023</w:t>
      </w:r>
    </w:p>
    <w:p w14:paraId="33FAEA13" w14:textId="177CBF8F" w:rsidR="00FF1587" w:rsidRPr="00853F9E" w:rsidRDefault="00F31D27" w:rsidP="00FF1587">
      <w:pPr>
        <w:pStyle w:val="ListParagraph"/>
        <w:numPr>
          <w:ilvl w:val="0"/>
          <w:numId w:val="18"/>
        </w:numPr>
        <w:spacing w:before="240" w:after="240" w:line="360" w:lineRule="auto"/>
        <w:jc w:val="both"/>
        <w:rPr>
          <w:rFonts w:ascii="Arial" w:hAnsi="Arial" w:cs="Arial"/>
          <w:sz w:val="24"/>
          <w:szCs w:val="24"/>
        </w:rPr>
      </w:pPr>
      <w:r w:rsidRPr="00853F9E">
        <w:rPr>
          <w:rFonts w:ascii="Arial" w:hAnsi="Arial" w:cs="Arial"/>
          <w:sz w:val="24"/>
          <w:szCs w:val="24"/>
        </w:rPr>
        <w:t>28 March 2024</w:t>
      </w:r>
    </w:p>
    <w:p w14:paraId="6D60D611" w14:textId="77777777" w:rsidR="00FF1587" w:rsidRPr="00853F9E" w:rsidRDefault="00FF1587" w:rsidP="00FF1587">
      <w:pPr>
        <w:spacing w:before="240" w:after="240" w:line="360" w:lineRule="auto"/>
        <w:jc w:val="both"/>
        <w:rPr>
          <w:rFonts w:ascii="Arial" w:hAnsi="Arial" w:cs="Arial"/>
          <w:b/>
          <w:sz w:val="24"/>
          <w:szCs w:val="24"/>
        </w:rPr>
      </w:pPr>
      <w:bookmarkStart w:id="119" w:name="_Toc80269093"/>
      <w:bookmarkStart w:id="120" w:name="_Toc80269177"/>
      <w:r w:rsidRPr="00853F9E">
        <w:rPr>
          <w:rFonts w:ascii="Arial" w:hAnsi="Arial" w:cs="Arial"/>
          <w:b/>
          <w:sz w:val="24"/>
          <w:szCs w:val="24"/>
        </w:rPr>
        <w:t>Responsibility</w:t>
      </w:r>
      <w:bookmarkEnd w:id="119"/>
      <w:bookmarkEnd w:id="120"/>
    </w:p>
    <w:p w14:paraId="37012CA2"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legal responsibilities of the AC are set out in terms of section 166 of the MFMA and operate within the terms of the Audit and Performance Committee Charter approved by the Council.  </w:t>
      </w:r>
    </w:p>
    <w:p w14:paraId="431A1067" w14:textId="0BF72623"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In the conduct of its duties, the AC has performed the following statutory duties relating to the year ending 30 June 202</w:t>
      </w:r>
      <w:r w:rsidR="00671ADF" w:rsidRPr="00853F9E">
        <w:rPr>
          <w:rFonts w:ascii="Arial" w:hAnsi="Arial" w:cs="Arial"/>
          <w:sz w:val="24"/>
          <w:szCs w:val="24"/>
        </w:rPr>
        <w:t>4</w:t>
      </w:r>
      <w:r w:rsidRPr="00853F9E">
        <w:rPr>
          <w:rFonts w:ascii="Arial" w:hAnsi="Arial" w:cs="Arial"/>
          <w:sz w:val="24"/>
          <w:szCs w:val="24"/>
        </w:rPr>
        <w:t>.</w:t>
      </w:r>
    </w:p>
    <w:p w14:paraId="59F4192E" w14:textId="2B1F5D87" w:rsidR="00FF1587" w:rsidRPr="006E70D1" w:rsidRDefault="00FF1587">
      <w:pPr>
        <w:pStyle w:val="ListParagraph"/>
        <w:numPr>
          <w:ilvl w:val="2"/>
          <w:numId w:val="33"/>
        </w:numPr>
        <w:spacing w:before="240" w:after="240" w:line="360" w:lineRule="auto"/>
        <w:jc w:val="both"/>
        <w:rPr>
          <w:rFonts w:ascii="Arial" w:hAnsi="Arial" w:cs="Arial"/>
          <w:b/>
          <w:sz w:val="24"/>
          <w:szCs w:val="24"/>
        </w:rPr>
      </w:pPr>
      <w:bookmarkStart w:id="121" w:name="_Toc80269094"/>
      <w:bookmarkStart w:id="122" w:name="_Toc80269178"/>
      <w:r w:rsidRPr="006E70D1">
        <w:rPr>
          <w:rFonts w:ascii="Arial" w:hAnsi="Arial" w:cs="Arial"/>
          <w:b/>
          <w:sz w:val="24"/>
          <w:szCs w:val="24"/>
        </w:rPr>
        <w:lastRenderedPageBreak/>
        <w:t>Performance Review</w:t>
      </w:r>
      <w:bookmarkEnd w:id="121"/>
      <w:bookmarkEnd w:id="122"/>
    </w:p>
    <w:p w14:paraId="0476EAC8"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Performance Monitoring underpins the Municipality’s Integrated Development Plan in terms of reviewing progress regularly in achieving the priorities and delivering value for money services.  Early investigation into variances enables remedial action taken where appropriate.</w:t>
      </w:r>
    </w:p>
    <w:p w14:paraId="6119B1CD"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To improve on performance planning, implementation, measurement and reporting, the Municipality implemented the following actions: Departmental Scorecards (operational plans) were developed for monitoring and reporting operational programmes; these emanate from the performance plans signed by HODs at the beginning of the financial year.</w:t>
      </w:r>
    </w:p>
    <w:p w14:paraId="31C6F9B0"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 manual performance management system is operational within the Municipality. The same system forms the basis of performance evaluations of the HODs i.e., S.56 Managers reporting directly to Municipal Manager. The Municipality endeavoured during the development of the Top Layer Service Delivery and Budget Implementation Plan (SDBIP) as well as with the development of the Departmental scorecards that inform the SDBIP that the “SMART” principle be adhered to in the setting of indicators and objectives. Emphasis was placed on ensuring that targets were specific, and time bound, thus making it measurable.</w:t>
      </w:r>
    </w:p>
    <w:p w14:paraId="3965A436"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Dannhauser Municipality IDP is regular review on an annual basis which is linked to the Budget and PMS processes.</w:t>
      </w:r>
    </w:p>
    <w:p w14:paraId="0B598C34" w14:textId="33D995D9"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As the Municipal Systems Act 32 of 2000, Sections 28 and 32 allows, Dannhauser IDP has been reviewed for 202</w:t>
      </w:r>
      <w:r w:rsidR="00671ADF" w:rsidRPr="00853F9E">
        <w:rPr>
          <w:rFonts w:ascii="Arial" w:hAnsi="Arial" w:cs="Arial"/>
          <w:sz w:val="24"/>
          <w:szCs w:val="24"/>
        </w:rPr>
        <w:t>3</w:t>
      </w:r>
      <w:r w:rsidRPr="00853F9E">
        <w:rPr>
          <w:rFonts w:ascii="Arial" w:hAnsi="Arial" w:cs="Arial"/>
          <w:sz w:val="24"/>
          <w:szCs w:val="24"/>
        </w:rPr>
        <w:t>/2</w:t>
      </w:r>
      <w:r w:rsidR="00671ADF" w:rsidRPr="00853F9E">
        <w:rPr>
          <w:rFonts w:ascii="Arial" w:hAnsi="Arial" w:cs="Arial"/>
          <w:sz w:val="24"/>
          <w:szCs w:val="24"/>
        </w:rPr>
        <w:t>4</w:t>
      </w:r>
      <w:r w:rsidRPr="00853F9E">
        <w:rPr>
          <w:rFonts w:ascii="Arial" w:hAnsi="Arial" w:cs="Arial"/>
          <w:sz w:val="24"/>
          <w:szCs w:val="24"/>
        </w:rPr>
        <w:t xml:space="preserve"> and adopted by Council on the </w:t>
      </w:r>
      <w:r w:rsidR="000543EE" w:rsidRPr="00853F9E">
        <w:rPr>
          <w:rFonts w:ascii="Arial" w:hAnsi="Arial" w:cs="Arial"/>
          <w:sz w:val="24"/>
          <w:szCs w:val="24"/>
        </w:rPr>
        <w:t>30</w:t>
      </w:r>
      <w:r w:rsidRPr="00853F9E">
        <w:rPr>
          <w:rFonts w:ascii="Arial" w:hAnsi="Arial" w:cs="Arial"/>
          <w:sz w:val="24"/>
          <w:szCs w:val="24"/>
        </w:rPr>
        <w:t xml:space="preserve"> </w:t>
      </w:r>
      <w:r w:rsidR="000543EE" w:rsidRPr="00853F9E">
        <w:rPr>
          <w:rFonts w:ascii="Arial" w:hAnsi="Arial" w:cs="Arial"/>
          <w:sz w:val="24"/>
          <w:szCs w:val="24"/>
        </w:rPr>
        <w:t>March</w:t>
      </w:r>
      <w:r w:rsidRPr="00853F9E">
        <w:rPr>
          <w:rFonts w:ascii="Arial" w:hAnsi="Arial" w:cs="Arial"/>
          <w:sz w:val="24"/>
          <w:szCs w:val="24"/>
        </w:rPr>
        <w:t xml:space="preserve"> 202</w:t>
      </w:r>
      <w:r w:rsidR="000543EE" w:rsidRPr="00853F9E">
        <w:rPr>
          <w:rFonts w:ascii="Arial" w:hAnsi="Arial" w:cs="Arial"/>
          <w:sz w:val="24"/>
          <w:szCs w:val="24"/>
        </w:rPr>
        <w:t>3</w:t>
      </w:r>
      <w:r w:rsidRPr="00853F9E">
        <w:rPr>
          <w:rFonts w:ascii="Arial" w:hAnsi="Arial" w:cs="Arial"/>
          <w:sz w:val="24"/>
          <w:szCs w:val="24"/>
        </w:rPr>
        <w:t>.  The five-year strategic plan (IDP) remains the primary document that informs all plans of the Municipality. The IDP review process facilitates the process of monitoring, reviewing, and reporting on the performance indicators and provides for an opportunity for public participation in line with the IDP structures.</w:t>
      </w:r>
    </w:p>
    <w:p w14:paraId="05645F8A"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The process of managing performance at organisational level in the Dannhauser Municipality involves the stages as set out in the following diagram as depicted in the Municipal PMS framework as depicted in Figure 1: PMS framework milestones. </w:t>
      </w:r>
    </w:p>
    <w:p w14:paraId="76B1F0E5" w14:textId="0E403A75" w:rsidR="00FF1587" w:rsidRPr="00853F9E" w:rsidRDefault="00FF1587">
      <w:pPr>
        <w:pStyle w:val="ListParagraph"/>
        <w:numPr>
          <w:ilvl w:val="2"/>
          <w:numId w:val="33"/>
        </w:numPr>
        <w:spacing w:before="240" w:after="240" w:line="360" w:lineRule="auto"/>
        <w:jc w:val="both"/>
        <w:rPr>
          <w:rFonts w:ascii="Arial" w:hAnsi="Arial" w:cs="Arial"/>
          <w:b/>
          <w:sz w:val="24"/>
          <w:szCs w:val="24"/>
        </w:rPr>
      </w:pPr>
      <w:bookmarkStart w:id="123" w:name="_Toc80269095"/>
      <w:bookmarkStart w:id="124" w:name="_Toc80269179"/>
      <w:r w:rsidRPr="00853F9E">
        <w:rPr>
          <w:rFonts w:ascii="Arial" w:hAnsi="Arial" w:cs="Arial"/>
          <w:b/>
          <w:sz w:val="24"/>
          <w:szCs w:val="24"/>
        </w:rPr>
        <w:lastRenderedPageBreak/>
        <w:t>Annual Performance Reporting 202</w:t>
      </w:r>
      <w:r w:rsidR="00671ADF" w:rsidRPr="00853F9E">
        <w:rPr>
          <w:rFonts w:ascii="Arial" w:hAnsi="Arial" w:cs="Arial"/>
          <w:b/>
          <w:sz w:val="24"/>
          <w:szCs w:val="24"/>
        </w:rPr>
        <w:t>3</w:t>
      </w:r>
      <w:r w:rsidRPr="00853F9E">
        <w:rPr>
          <w:rFonts w:ascii="Arial" w:hAnsi="Arial" w:cs="Arial"/>
          <w:b/>
          <w:sz w:val="24"/>
          <w:szCs w:val="24"/>
        </w:rPr>
        <w:t>/</w:t>
      </w:r>
      <w:r w:rsidR="00671ADF" w:rsidRPr="00853F9E">
        <w:rPr>
          <w:rFonts w:ascii="Arial" w:hAnsi="Arial" w:cs="Arial"/>
          <w:b/>
          <w:sz w:val="24"/>
          <w:szCs w:val="24"/>
        </w:rPr>
        <w:t>20</w:t>
      </w:r>
      <w:r w:rsidRPr="00853F9E">
        <w:rPr>
          <w:rFonts w:ascii="Arial" w:hAnsi="Arial" w:cs="Arial"/>
          <w:b/>
          <w:sz w:val="24"/>
          <w:szCs w:val="24"/>
        </w:rPr>
        <w:t>2</w:t>
      </w:r>
      <w:r w:rsidR="00671ADF" w:rsidRPr="00853F9E">
        <w:rPr>
          <w:rFonts w:ascii="Arial" w:hAnsi="Arial" w:cs="Arial"/>
          <w:b/>
          <w:sz w:val="24"/>
          <w:szCs w:val="24"/>
        </w:rPr>
        <w:t>4</w:t>
      </w:r>
      <w:r w:rsidRPr="00853F9E">
        <w:rPr>
          <w:rFonts w:ascii="Arial" w:hAnsi="Arial" w:cs="Arial"/>
          <w:b/>
          <w:sz w:val="24"/>
          <w:szCs w:val="24"/>
        </w:rPr>
        <w:t xml:space="preserve"> High Level Summary</w:t>
      </w:r>
      <w:bookmarkEnd w:id="123"/>
      <w:bookmarkEnd w:id="124"/>
    </w:p>
    <w:p w14:paraId="23737123" w14:textId="28C5AAA4"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Annual Performance Report highlights the key performance measures included in the Integrated Development Plan (IDP) review for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  These priority objectives that are enshrined in the Dannhauser Organisational Performance Scorecard (Including the Top Layer of the SDBIP on basic service delivery targets) for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w:t>
      </w:r>
    </w:p>
    <w:p w14:paraId="1EC80D94" w14:textId="7C1F9406"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The Annual Performance Reporting on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 has been presented as per the Organisational Performance Scorecard table format (as prescribed by KwaZulu Natal Department of Corporate Governance and Traditional Affairs as an </w:t>
      </w:r>
      <w:bookmarkStart w:id="125" w:name="_Hlk163720699"/>
      <w:r w:rsidRPr="00853F9E">
        <w:rPr>
          <w:rFonts w:ascii="Arial" w:hAnsi="Arial" w:cs="Arial"/>
          <w:color w:val="000000" w:themeColor="text1"/>
          <w:sz w:val="24"/>
          <w:szCs w:val="24"/>
        </w:rPr>
        <w:t>APR</w:t>
      </w:r>
      <w:bookmarkEnd w:id="125"/>
      <w:r w:rsidRPr="00853F9E">
        <w:rPr>
          <w:rFonts w:ascii="Arial" w:hAnsi="Arial" w:cs="Arial"/>
          <w:sz w:val="24"/>
          <w:szCs w:val="24"/>
        </w:rPr>
        <w:t xml:space="preserve"> reporting format).  </w:t>
      </w:r>
    </w:p>
    <w:p w14:paraId="7BBDB3A4" w14:textId="72102D4E"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 xml:space="preserve">In compliance with the legislation, the </w:t>
      </w:r>
      <w:r w:rsidR="00DB3D7D" w:rsidRPr="00853F9E">
        <w:rPr>
          <w:rFonts w:ascii="Arial" w:hAnsi="Arial" w:cs="Arial"/>
          <w:sz w:val="24"/>
          <w:szCs w:val="24"/>
        </w:rPr>
        <w:t>Final</w:t>
      </w:r>
      <w:r w:rsidRPr="00853F9E">
        <w:rPr>
          <w:rFonts w:ascii="Arial" w:hAnsi="Arial" w:cs="Arial"/>
          <w:sz w:val="24"/>
          <w:szCs w:val="24"/>
        </w:rPr>
        <w:t xml:space="preserve"> Annual Performance Report is presented in compliance with Section 46 of the Municipal Systems Act and </w:t>
      </w:r>
      <w:r w:rsidR="00DB3D7D" w:rsidRPr="00853F9E">
        <w:rPr>
          <w:rFonts w:ascii="Arial" w:hAnsi="Arial" w:cs="Arial"/>
          <w:sz w:val="24"/>
          <w:szCs w:val="24"/>
        </w:rPr>
        <w:t>was</w:t>
      </w:r>
      <w:r w:rsidRPr="00853F9E">
        <w:rPr>
          <w:rFonts w:ascii="Arial" w:hAnsi="Arial" w:cs="Arial"/>
          <w:sz w:val="24"/>
          <w:szCs w:val="24"/>
        </w:rPr>
        <w:t xml:space="preserve"> presented</w:t>
      </w:r>
      <w:r w:rsidR="00DB3D7D" w:rsidRPr="00853F9E">
        <w:rPr>
          <w:rFonts w:ascii="Arial" w:hAnsi="Arial" w:cs="Arial"/>
          <w:sz w:val="24"/>
          <w:szCs w:val="24"/>
        </w:rPr>
        <w:t>/submitted</w:t>
      </w:r>
      <w:r w:rsidRPr="00853F9E">
        <w:rPr>
          <w:rFonts w:ascii="Arial" w:hAnsi="Arial" w:cs="Arial"/>
          <w:sz w:val="24"/>
          <w:szCs w:val="24"/>
        </w:rPr>
        <w:t xml:space="preserve"> to the Auditor General on the 31</w:t>
      </w:r>
      <w:r w:rsidRPr="00853F9E">
        <w:rPr>
          <w:rFonts w:ascii="Arial" w:hAnsi="Arial" w:cs="Arial"/>
          <w:sz w:val="24"/>
          <w:szCs w:val="24"/>
          <w:vertAlign w:val="superscript"/>
        </w:rPr>
        <w:t>st</w:t>
      </w:r>
      <w:r w:rsidRPr="00853F9E">
        <w:rPr>
          <w:rFonts w:ascii="Arial" w:hAnsi="Arial" w:cs="Arial"/>
          <w:sz w:val="24"/>
          <w:szCs w:val="24"/>
        </w:rPr>
        <w:t xml:space="preserve"> of August 202</w:t>
      </w:r>
      <w:r w:rsidR="00DB3D7D" w:rsidRPr="00853F9E">
        <w:rPr>
          <w:rFonts w:ascii="Arial" w:hAnsi="Arial" w:cs="Arial"/>
          <w:sz w:val="24"/>
          <w:szCs w:val="24"/>
        </w:rPr>
        <w:t>4</w:t>
      </w:r>
      <w:r w:rsidRPr="00853F9E">
        <w:rPr>
          <w:rFonts w:ascii="Arial" w:hAnsi="Arial" w:cs="Arial"/>
          <w:sz w:val="24"/>
          <w:szCs w:val="24"/>
        </w:rPr>
        <w:t xml:space="preserve"> for auditing purposes together with the Annual Financial Statements and a </w:t>
      </w:r>
      <w:r w:rsidR="00DB3D7D" w:rsidRPr="00853F9E">
        <w:rPr>
          <w:rFonts w:ascii="Arial" w:hAnsi="Arial" w:cs="Arial"/>
          <w:sz w:val="24"/>
          <w:szCs w:val="24"/>
        </w:rPr>
        <w:t>Final</w:t>
      </w:r>
      <w:r w:rsidRPr="00853F9E">
        <w:rPr>
          <w:rFonts w:ascii="Arial" w:hAnsi="Arial" w:cs="Arial"/>
          <w:sz w:val="24"/>
          <w:szCs w:val="24"/>
        </w:rPr>
        <w:t xml:space="preserve"> Annual report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The unaudited </w:t>
      </w:r>
      <w:r w:rsidR="00DB3D7D" w:rsidRPr="00853F9E">
        <w:rPr>
          <w:rFonts w:ascii="Arial" w:hAnsi="Arial" w:cs="Arial"/>
          <w:sz w:val="24"/>
          <w:szCs w:val="24"/>
        </w:rPr>
        <w:t>Final</w:t>
      </w:r>
      <w:r w:rsidRPr="00853F9E">
        <w:rPr>
          <w:rFonts w:ascii="Arial" w:hAnsi="Arial" w:cs="Arial"/>
          <w:sz w:val="24"/>
          <w:szCs w:val="24"/>
        </w:rPr>
        <w:t xml:space="preserve"> Performance report,</w:t>
      </w:r>
      <w:r w:rsidR="00DB3D7D" w:rsidRPr="00853F9E">
        <w:rPr>
          <w:rFonts w:ascii="Arial" w:hAnsi="Arial" w:cs="Arial"/>
          <w:sz w:val="24"/>
          <w:szCs w:val="24"/>
        </w:rPr>
        <w:t xml:space="preserve"> </w:t>
      </w:r>
      <w:r w:rsidRPr="00853F9E">
        <w:rPr>
          <w:rFonts w:ascii="Arial" w:hAnsi="Arial" w:cs="Arial"/>
          <w:sz w:val="24"/>
          <w:szCs w:val="24"/>
        </w:rPr>
        <w:t xml:space="preserve">and Annual Financial Statements were tabled to Audit Committee in its meeting on the </w:t>
      </w:r>
      <w:r w:rsidR="00DB3D7D" w:rsidRPr="00853F9E">
        <w:rPr>
          <w:rFonts w:ascii="Arial" w:hAnsi="Arial" w:cs="Arial"/>
          <w:sz w:val="24"/>
          <w:szCs w:val="24"/>
        </w:rPr>
        <w:t>28</w:t>
      </w:r>
      <w:r w:rsidRPr="00853F9E">
        <w:rPr>
          <w:rFonts w:ascii="Arial" w:hAnsi="Arial" w:cs="Arial"/>
          <w:sz w:val="24"/>
          <w:szCs w:val="24"/>
        </w:rPr>
        <w:t xml:space="preserve"> August 202</w:t>
      </w:r>
      <w:r w:rsidR="00DB3D7D" w:rsidRPr="00853F9E">
        <w:rPr>
          <w:rFonts w:ascii="Arial" w:hAnsi="Arial" w:cs="Arial"/>
          <w:sz w:val="24"/>
          <w:szCs w:val="24"/>
        </w:rPr>
        <w:t>4</w:t>
      </w:r>
      <w:r w:rsidRPr="00853F9E">
        <w:rPr>
          <w:rFonts w:ascii="Arial" w:hAnsi="Arial" w:cs="Arial"/>
          <w:sz w:val="24"/>
          <w:szCs w:val="24"/>
        </w:rPr>
        <w:t xml:space="preserve"> to advance accountability and expedite corrective measures with the updated documents submitted afterwards to ensure that their comments were incorporated.</w:t>
      </w:r>
    </w:p>
    <w:p w14:paraId="37A1825B" w14:textId="70D16FEE"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rPr>
        <w:t>This Annual Performance Report (Tables the Top Layer of Service Delivery Targets set in the Service Delivery Budget Implementation Plan) should be read in conjunction with the Dannhauser Draft Annual Report, including the Annual Financial Statements as well as (Auditor General Report once available) on the Annual Financial Statements and Performance on Predetermined Objectives for the 202</w:t>
      </w:r>
      <w:r w:rsidR="00DB3D7D" w:rsidRPr="00853F9E">
        <w:rPr>
          <w:rFonts w:ascii="Arial" w:hAnsi="Arial" w:cs="Arial"/>
          <w:sz w:val="24"/>
          <w:szCs w:val="24"/>
        </w:rPr>
        <w:t>3</w:t>
      </w:r>
      <w:r w:rsidRPr="00853F9E">
        <w:rPr>
          <w:rFonts w:ascii="Arial" w:hAnsi="Arial" w:cs="Arial"/>
          <w:sz w:val="24"/>
          <w:szCs w:val="24"/>
        </w:rPr>
        <w:t>/202</w:t>
      </w:r>
      <w:r w:rsidR="00DB3D7D" w:rsidRPr="00853F9E">
        <w:rPr>
          <w:rFonts w:ascii="Arial" w:hAnsi="Arial" w:cs="Arial"/>
          <w:sz w:val="24"/>
          <w:szCs w:val="24"/>
        </w:rPr>
        <w:t>4</w:t>
      </w:r>
      <w:r w:rsidRPr="00853F9E">
        <w:rPr>
          <w:rFonts w:ascii="Arial" w:hAnsi="Arial" w:cs="Arial"/>
          <w:sz w:val="24"/>
          <w:szCs w:val="24"/>
        </w:rPr>
        <w:t xml:space="preserve"> financial year.</w:t>
      </w:r>
    </w:p>
    <w:p w14:paraId="4A12A690" w14:textId="737234C7" w:rsidR="00FF1587" w:rsidRPr="00853F9E" w:rsidRDefault="006E70D1" w:rsidP="00FF1587">
      <w:pPr>
        <w:jc w:val="both"/>
        <w:rPr>
          <w:rFonts w:ascii="Arial" w:hAnsi="Arial" w:cs="Arial"/>
          <w:b/>
          <w:bCs/>
          <w:sz w:val="24"/>
          <w:szCs w:val="24"/>
          <w:lang w:val="en-GB"/>
        </w:rPr>
      </w:pPr>
      <w:r>
        <w:rPr>
          <w:rFonts w:ascii="Arial" w:hAnsi="Arial" w:cs="Arial"/>
          <w:b/>
          <w:sz w:val="24"/>
          <w:szCs w:val="24"/>
          <w:lang w:val="en-GB"/>
        </w:rPr>
        <w:t>4</w:t>
      </w:r>
      <w:r w:rsidR="00FF1587" w:rsidRPr="00853F9E">
        <w:rPr>
          <w:rFonts w:ascii="Arial" w:hAnsi="Arial" w:cs="Arial"/>
          <w:b/>
          <w:sz w:val="24"/>
          <w:szCs w:val="24"/>
          <w:lang w:val="en-GB"/>
        </w:rPr>
        <w:t xml:space="preserve">.1.9 </w:t>
      </w:r>
      <w:r w:rsidR="00FF1587" w:rsidRPr="00853F9E">
        <w:rPr>
          <w:rFonts w:ascii="Arial" w:hAnsi="Arial" w:cs="Arial"/>
          <w:b/>
          <w:bCs/>
          <w:sz w:val="24"/>
          <w:szCs w:val="24"/>
          <w:lang w:val="en-GB"/>
        </w:rPr>
        <w:t>In-Year Performance Reporting and Review</w:t>
      </w:r>
    </w:p>
    <w:p w14:paraId="488CC36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submission of the scorecards to the Executive Committee for consideration and review of the performance of the Municipality is the next step in the process. The organizational and Departmental scorecards are submitted to the Internal Auditor, Audit Committee and the Executive Committee for consideration and review on a quarterly basis. </w:t>
      </w:r>
    </w:p>
    <w:p w14:paraId="5B31C94B"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sz w:val="24"/>
          <w:szCs w:val="24"/>
          <w:lang w:val="en-US"/>
        </w:rPr>
        <w:lastRenderedPageBreak/>
        <w:t>The review in January coincided with the mid-year performance assessment as per section 72 of the MFMA. The said section determines that the accounting officer must by 25 January of each year assess the performance of the municipality and report to the Council on inter alia its service delivery performance during the first half of the financial year and the service delivery targets and performance indicators as set out in its SDBIP.</w:t>
      </w:r>
    </w:p>
    <w:p w14:paraId="200431E4" w14:textId="77777777" w:rsidR="00FF1587" w:rsidRPr="00853F9E" w:rsidRDefault="00FF1587" w:rsidP="00FF1587">
      <w:pPr>
        <w:spacing w:before="240" w:after="240" w:line="360" w:lineRule="auto"/>
        <w:jc w:val="both"/>
        <w:rPr>
          <w:rFonts w:ascii="Arial" w:hAnsi="Arial" w:cs="Arial"/>
          <w:sz w:val="24"/>
          <w:szCs w:val="24"/>
        </w:rPr>
      </w:pPr>
      <w:r w:rsidRPr="00853F9E">
        <w:rPr>
          <w:rFonts w:ascii="Arial" w:hAnsi="Arial" w:cs="Arial"/>
          <w:b/>
          <w:bCs/>
          <w:sz w:val="24"/>
          <w:szCs w:val="24"/>
          <w:lang w:val="en-US"/>
        </w:rPr>
        <w:t>Performance review</w:t>
      </w:r>
      <w:r w:rsidRPr="00853F9E">
        <w:rPr>
          <w:rFonts w:ascii="Arial" w:hAnsi="Arial" w:cs="Arial"/>
          <w:sz w:val="24"/>
          <w:szCs w:val="24"/>
          <w:lang w:val="en-US"/>
        </w:rPr>
        <w:t xml:space="preserve"> is the process where the leadership of an organization, after the performance </w:t>
      </w:r>
      <w:r w:rsidRPr="00853F9E">
        <w:rPr>
          <w:rFonts w:ascii="Arial" w:hAnsi="Arial" w:cs="Arial"/>
          <w:sz w:val="24"/>
          <w:szCs w:val="24"/>
          <w:lang w:val="en-US"/>
        </w:rPr>
        <w:tab/>
        <w:t xml:space="preserve">of the organization have been measured and reported to it, reviews the results, and decided on appropriate action. </w:t>
      </w:r>
      <w:r w:rsidRPr="00853F9E">
        <w:rPr>
          <w:rFonts w:ascii="Arial" w:hAnsi="Arial" w:cs="Arial"/>
          <w:sz w:val="24"/>
          <w:szCs w:val="24"/>
        </w:rPr>
        <w:t>The Audit Committee and the Executive Committee in reviewing the organisational and departmental scorecards submitted to it ensures that targets committed to in the scorecard have been met, where they have not, that satisfactory and sufficient reasons have been provided by senior management and that the corrective action being proposed is sufficient to address the reasons for poor performance.  If satisfied with the corrective action as proposed, these are adopted as formal resolutions of Council, minutes and actioned accordingly.</w:t>
      </w:r>
    </w:p>
    <w:p w14:paraId="5BFAC407" w14:textId="722E9778" w:rsidR="00FF1587" w:rsidRPr="006E70D1" w:rsidRDefault="00FF1587">
      <w:pPr>
        <w:pStyle w:val="ListParagraph"/>
        <w:numPr>
          <w:ilvl w:val="2"/>
          <w:numId w:val="34"/>
        </w:numPr>
        <w:spacing w:before="240" w:after="240" w:line="360" w:lineRule="auto"/>
        <w:jc w:val="both"/>
        <w:rPr>
          <w:rFonts w:ascii="Arial" w:hAnsi="Arial" w:cs="Arial"/>
          <w:b/>
          <w:sz w:val="24"/>
          <w:szCs w:val="24"/>
          <w:lang w:val="en-GB"/>
        </w:rPr>
      </w:pPr>
      <w:r w:rsidRPr="006E70D1">
        <w:rPr>
          <w:rFonts w:ascii="Arial" w:hAnsi="Arial" w:cs="Arial"/>
          <w:b/>
          <w:sz w:val="24"/>
          <w:szCs w:val="24"/>
          <w:lang w:val="en-GB"/>
        </w:rPr>
        <w:t>Annual Performance Reporting and Review (S46)</w:t>
      </w:r>
    </w:p>
    <w:p w14:paraId="3E3F3655"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On an annual basis a comprehensive report on the performance of the Municipality is compiled. The requirements for the compilation, consideration, and review of such an annual report are set out in chapter 12 of the MFMA, the detailed required information has been articulated in Circular 63 of the MFMA of 2012. In summary it requires that:</w:t>
      </w:r>
    </w:p>
    <w:p w14:paraId="1A14230A"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All municipalities for each financial year compile an Annual Report.</w:t>
      </w:r>
    </w:p>
    <w:p w14:paraId="1190E70A"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be tabled within seven months after the end of the financial year i.e., January. </w:t>
      </w:r>
    </w:p>
    <w:p w14:paraId="7EFC2B24"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immediately after it has been tabled be made public and that the local community be invited to submit representations thereon. </w:t>
      </w:r>
    </w:p>
    <w:p w14:paraId="2B101358" w14:textId="77777777" w:rsidR="00FF1587" w:rsidRPr="00853F9E" w:rsidRDefault="00FF1587" w:rsidP="00FF1587">
      <w:pPr>
        <w:numPr>
          <w:ilvl w:val="0"/>
          <w:numId w:val="16"/>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municipal Council considers the annual report within nine months after the end of the financial year and adopt an oversight report containing the council’s comments on the annual report, i.e., March.</w:t>
      </w:r>
    </w:p>
    <w:p w14:paraId="22C2D5D6" w14:textId="0D5CDD7E" w:rsidR="00FF1587" w:rsidRPr="00853F9E" w:rsidRDefault="00FF1587" w:rsidP="00FF1587">
      <w:pPr>
        <w:numPr>
          <w:ilvl w:val="1"/>
          <w:numId w:val="16"/>
        </w:numPr>
        <w:spacing w:before="240" w:after="240" w:line="360" w:lineRule="auto"/>
        <w:jc w:val="both"/>
        <w:rPr>
          <w:rFonts w:ascii="Arial" w:hAnsi="Arial" w:cs="Arial"/>
          <w:i/>
          <w:iCs/>
          <w:sz w:val="24"/>
          <w:szCs w:val="24"/>
          <w:lang w:val="en-US"/>
        </w:rPr>
      </w:pPr>
      <w:r w:rsidRPr="00853F9E">
        <w:rPr>
          <w:rFonts w:ascii="Arial" w:hAnsi="Arial" w:cs="Arial"/>
          <w:i/>
          <w:iCs/>
          <w:sz w:val="24"/>
          <w:szCs w:val="24"/>
          <w:lang w:val="en-US"/>
        </w:rPr>
        <w:lastRenderedPageBreak/>
        <w:t xml:space="preserve">The </w:t>
      </w:r>
      <w:r w:rsidRPr="00853F9E">
        <w:rPr>
          <w:rFonts w:ascii="Arial" w:hAnsi="Arial" w:cs="Arial"/>
          <w:b/>
          <w:bCs/>
          <w:i/>
          <w:iCs/>
          <w:sz w:val="24"/>
          <w:szCs w:val="24"/>
          <w:lang w:val="en-US"/>
        </w:rPr>
        <w:t>Annual Report 202</w:t>
      </w:r>
      <w:r w:rsidR="00DB3D7D" w:rsidRPr="00853F9E">
        <w:rPr>
          <w:rFonts w:ascii="Arial" w:hAnsi="Arial" w:cs="Arial"/>
          <w:b/>
          <w:bCs/>
          <w:i/>
          <w:iCs/>
          <w:sz w:val="24"/>
          <w:szCs w:val="24"/>
          <w:lang w:val="en-US"/>
        </w:rPr>
        <w:t>2</w:t>
      </w:r>
      <w:r w:rsidRPr="00853F9E">
        <w:rPr>
          <w:rFonts w:ascii="Arial" w:hAnsi="Arial" w:cs="Arial"/>
          <w:b/>
          <w:bCs/>
          <w:i/>
          <w:iCs/>
          <w:sz w:val="24"/>
          <w:szCs w:val="24"/>
          <w:lang w:val="en-US"/>
        </w:rPr>
        <w:t>/202</w:t>
      </w:r>
      <w:r w:rsidR="00DB3D7D" w:rsidRPr="00853F9E">
        <w:rPr>
          <w:rFonts w:ascii="Arial" w:hAnsi="Arial" w:cs="Arial"/>
          <w:b/>
          <w:bCs/>
          <w:i/>
          <w:iCs/>
          <w:sz w:val="24"/>
          <w:szCs w:val="24"/>
          <w:lang w:val="en-US"/>
        </w:rPr>
        <w:t>3</w:t>
      </w:r>
      <w:r w:rsidRPr="00853F9E">
        <w:rPr>
          <w:rFonts w:ascii="Arial" w:hAnsi="Arial" w:cs="Arial"/>
          <w:i/>
          <w:iCs/>
          <w:sz w:val="24"/>
          <w:szCs w:val="24"/>
          <w:lang w:val="en-US"/>
        </w:rPr>
        <w:t xml:space="preserve"> </w:t>
      </w:r>
      <w:r w:rsidR="00DB3D7D" w:rsidRPr="00853F9E">
        <w:rPr>
          <w:rFonts w:ascii="Arial" w:hAnsi="Arial" w:cs="Arial"/>
          <w:i/>
          <w:iCs/>
          <w:sz w:val="24"/>
          <w:szCs w:val="24"/>
          <w:lang w:val="en-US"/>
        </w:rPr>
        <w:t>was</w:t>
      </w:r>
      <w:r w:rsidRPr="00853F9E">
        <w:rPr>
          <w:rFonts w:ascii="Arial" w:hAnsi="Arial" w:cs="Arial"/>
          <w:i/>
          <w:iCs/>
          <w:sz w:val="24"/>
          <w:szCs w:val="24"/>
          <w:lang w:val="en-US"/>
        </w:rPr>
        <w:t xml:space="preserve"> submitted on </w:t>
      </w:r>
      <w:r w:rsidR="006F7A9F" w:rsidRPr="00853F9E">
        <w:rPr>
          <w:rFonts w:ascii="Arial" w:hAnsi="Arial" w:cs="Arial"/>
          <w:i/>
          <w:iCs/>
          <w:sz w:val="24"/>
          <w:szCs w:val="24"/>
          <w:lang w:val="en-US"/>
        </w:rPr>
        <w:t>31</w:t>
      </w:r>
      <w:r w:rsidRPr="00853F9E">
        <w:rPr>
          <w:rFonts w:ascii="Arial" w:hAnsi="Arial" w:cs="Arial"/>
          <w:i/>
          <w:iCs/>
          <w:sz w:val="24"/>
          <w:szCs w:val="24"/>
          <w:lang w:val="en-US"/>
        </w:rPr>
        <w:t xml:space="preserve"> January 202</w:t>
      </w:r>
      <w:r w:rsidR="00DB3D7D" w:rsidRPr="00853F9E">
        <w:rPr>
          <w:rFonts w:ascii="Arial" w:hAnsi="Arial" w:cs="Arial"/>
          <w:i/>
          <w:iCs/>
          <w:sz w:val="24"/>
          <w:szCs w:val="24"/>
          <w:lang w:val="en-US"/>
        </w:rPr>
        <w:t>4</w:t>
      </w:r>
      <w:r w:rsidRPr="00853F9E">
        <w:rPr>
          <w:rFonts w:ascii="Arial" w:hAnsi="Arial" w:cs="Arial"/>
          <w:i/>
          <w:iCs/>
          <w:sz w:val="24"/>
          <w:szCs w:val="24"/>
          <w:lang w:val="en-US"/>
        </w:rPr>
        <w:t xml:space="preserve"> to Council. </w:t>
      </w:r>
    </w:p>
    <w:p w14:paraId="2792356E" w14:textId="56E20FAF" w:rsidR="00FF1587" w:rsidRPr="00853F9E" w:rsidRDefault="00FF1587" w:rsidP="00FF1587">
      <w:pPr>
        <w:numPr>
          <w:ilvl w:val="1"/>
          <w:numId w:val="16"/>
        </w:numPr>
        <w:spacing w:before="240" w:after="240" w:line="360" w:lineRule="auto"/>
        <w:jc w:val="both"/>
        <w:rPr>
          <w:rFonts w:ascii="Arial" w:hAnsi="Arial" w:cs="Arial"/>
          <w:i/>
          <w:iCs/>
          <w:sz w:val="24"/>
          <w:szCs w:val="24"/>
          <w:lang w:val="en-US"/>
        </w:rPr>
      </w:pPr>
      <w:r w:rsidRPr="00853F9E">
        <w:rPr>
          <w:rFonts w:ascii="Arial" w:hAnsi="Arial" w:cs="Arial"/>
          <w:i/>
          <w:iCs/>
          <w:sz w:val="24"/>
          <w:szCs w:val="24"/>
          <w:lang w:val="en-US"/>
        </w:rPr>
        <w:t xml:space="preserve">The </w:t>
      </w:r>
      <w:r w:rsidRPr="00853F9E">
        <w:rPr>
          <w:rFonts w:ascii="Arial" w:hAnsi="Arial" w:cs="Arial"/>
          <w:b/>
          <w:bCs/>
          <w:i/>
          <w:iCs/>
          <w:sz w:val="24"/>
          <w:szCs w:val="24"/>
          <w:lang w:val="en-US"/>
        </w:rPr>
        <w:t>oversight report</w:t>
      </w:r>
      <w:r w:rsidRPr="00853F9E">
        <w:rPr>
          <w:rFonts w:ascii="Arial" w:hAnsi="Arial" w:cs="Arial"/>
          <w:i/>
          <w:iCs/>
          <w:sz w:val="24"/>
          <w:szCs w:val="24"/>
          <w:lang w:val="en-US"/>
        </w:rPr>
        <w:t xml:space="preserve"> </w:t>
      </w:r>
      <w:r w:rsidR="00DB3D7D" w:rsidRPr="00853F9E">
        <w:rPr>
          <w:rFonts w:ascii="Arial" w:hAnsi="Arial" w:cs="Arial"/>
          <w:i/>
          <w:iCs/>
          <w:sz w:val="24"/>
          <w:szCs w:val="24"/>
          <w:lang w:val="en-US"/>
        </w:rPr>
        <w:t>was</w:t>
      </w:r>
      <w:r w:rsidRPr="00853F9E">
        <w:rPr>
          <w:rFonts w:ascii="Arial" w:hAnsi="Arial" w:cs="Arial"/>
          <w:i/>
          <w:iCs/>
          <w:sz w:val="24"/>
          <w:szCs w:val="24"/>
          <w:lang w:val="en-US"/>
        </w:rPr>
        <w:t xml:space="preserve"> adopted by Council on the 30</w:t>
      </w:r>
      <w:r w:rsidRPr="00853F9E">
        <w:rPr>
          <w:rFonts w:ascii="Arial" w:hAnsi="Arial" w:cs="Arial"/>
          <w:i/>
          <w:iCs/>
          <w:sz w:val="24"/>
          <w:szCs w:val="24"/>
          <w:vertAlign w:val="superscript"/>
          <w:lang w:val="en-US"/>
        </w:rPr>
        <w:t xml:space="preserve">th </w:t>
      </w:r>
      <w:r w:rsidRPr="00853F9E">
        <w:rPr>
          <w:rFonts w:ascii="Arial" w:hAnsi="Arial" w:cs="Arial"/>
          <w:i/>
          <w:iCs/>
          <w:sz w:val="24"/>
          <w:szCs w:val="24"/>
          <w:lang w:val="en-US"/>
        </w:rPr>
        <w:t>of March 202</w:t>
      </w:r>
      <w:r w:rsidR="00DB3D7D" w:rsidRPr="00853F9E">
        <w:rPr>
          <w:rFonts w:ascii="Arial" w:hAnsi="Arial" w:cs="Arial"/>
          <w:i/>
          <w:iCs/>
          <w:sz w:val="24"/>
          <w:szCs w:val="24"/>
          <w:lang w:val="en-US"/>
        </w:rPr>
        <w:t>4</w:t>
      </w:r>
      <w:r w:rsidRPr="00853F9E">
        <w:rPr>
          <w:rFonts w:ascii="Arial" w:hAnsi="Arial" w:cs="Arial"/>
          <w:i/>
          <w:iCs/>
          <w:sz w:val="24"/>
          <w:szCs w:val="24"/>
          <w:lang w:val="en-US"/>
        </w:rPr>
        <w:t xml:space="preserve"> and immediately made public.</w:t>
      </w:r>
    </w:p>
    <w:p w14:paraId="2F1889C4"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annual report was tabled, and the Council’s oversight was forwarded to the Auditor-General, the Provincial Treasury and DCOGTA - the department responsible for local government in the province; and </w:t>
      </w:r>
    </w:p>
    <w:p w14:paraId="5B69DEA5"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lang w:val="en-US"/>
        </w:rPr>
        <w:t>The annual report was tabled, and the Council’s oversight report was submitted to the Provincial legislature.</w:t>
      </w:r>
    </w:p>
    <w:p w14:paraId="078F53DC"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 xml:space="preserve">Various forms of media including radio, newspaper - Isolezwe and Municipal website were used to convey the annual report. </w:t>
      </w:r>
    </w:p>
    <w:p w14:paraId="2090D253"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The public was invited to submit comments on the annual report via Post, telephone, and email.</w:t>
      </w:r>
    </w:p>
    <w:p w14:paraId="6EE184DA"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Making use of existing structures such as ward and/or development committees to disseminate the annual report and invite comments.</w:t>
      </w:r>
    </w:p>
    <w:p w14:paraId="5CB2A311" w14:textId="04081CDE"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Hosting public meetings and roadshows to invite inputs from the public on the draft annual report</w:t>
      </w:r>
      <w:r w:rsidR="006F7A9F" w:rsidRPr="00853F9E">
        <w:rPr>
          <w:rFonts w:ascii="Arial" w:hAnsi="Arial" w:cs="Arial"/>
          <w:sz w:val="24"/>
          <w:szCs w:val="24"/>
        </w:rPr>
        <w:t>.</w:t>
      </w:r>
    </w:p>
    <w:p w14:paraId="4C26B764" w14:textId="77777777" w:rsidR="00FF1587" w:rsidRPr="00853F9E" w:rsidRDefault="00FF1587" w:rsidP="00FF1587">
      <w:pPr>
        <w:numPr>
          <w:ilvl w:val="0"/>
          <w:numId w:val="15"/>
        </w:numPr>
        <w:spacing w:before="240" w:after="240" w:line="360" w:lineRule="auto"/>
        <w:jc w:val="both"/>
        <w:rPr>
          <w:rFonts w:ascii="Arial" w:hAnsi="Arial" w:cs="Arial"/>
          <w:sz w:val="24"/>
          <w:szCs w:val="24"/>
          <w:lang w:val="en-US"/>
        </w:rPr>
      </w:pPr>
      <w:r w:rsidRPr="00853F9E">
        <w:rPr>
          <w:rFonts w:ascii="Arial" w:hAnsi="Arial" w:cs="Arial"/>
          <w:sz w:val="24"/>
          <w:szCs w:val="24"/>
        </w:rPr>
        <w:t xml:space="preserve">Posting the annual report on the council website and inviting input. </w:t>
      </w:r>
    </w:p>
    <w:p w14:paraId="0456469B"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Dannhauser Local Municipality has ensured the following actions: </w:t>
      </w:r>
    </w:p>
    <w:p w14:paraId="7CDF6286"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Reduction of KPI’s reported on, this enables a greater focus on addressing the municipal strategic objectives identified in the IDP while applying an outcomes-based approach. </w:t>
      </w:r>
    </w:p>
    <w:p w14:paraId="20D3B40E"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The SDBIP has a column of the Strategic Objectives cross-linked with rows of KPI’s for each municipal operational unit and interlinked with a column which represents the Portfolio of Evidence (P.O.E). </w:t>
      </w:r>
    </w:p>
    <w:p w14:paraId="74AF3CD9" w14:textId="124C2410"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lastRenderedPageBreak/>
        <w:t xml:space="preserve">The </w:t>
      </w:r>
      <w:r w:rsidR="006F7A9F" w:rsidRPr="00853F9E">
        <w:rPr>
          <w:rFonts w:ascii="Arial" w:hAnsi="Arial" w:cs="Arial"/>
          <w:sz w:val="24"/>
          <w:szCs w:val="24"/>
        </w:rPr>
        <w:t>PMS/</w:t>
      </w:r>
      <w:r w:rsidRPr="00853F9E">
        <w:rPr>
          <w:rFonts w:ascii="Arial" w:hAnsi="Arial" w:cs="Arial"/>
          <w:sz w:val="24"/>
          <w:szCs w:val="24"/>
        </w:rPr>
        <w:t xml:space="preserve">IDP Manager undertakes the functionality of the Performance Management System as there is a shortage of staff within the municipal structures. </w:t>
      </w:r>
    </w:p>
    <w:p w14:paraId="01BE40C7"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The municipality currently uses a “Top Layer” system, this only monitor and evaluates the performance of Section 56 &amp; 54 managers. A “Middle Layer” which evaluates staff members below Section 56 &amp; 54 appointments is planned for implementation. The SDBIP developed considers the “SMART” principles in the setting of indicators and objectives. </w:t>
      </w:r>
    </w:p>
    <w:p w14:paraId="7AC7D427" w14:textId="705AEAAA"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In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financial year, the municipality drafted and developed the “Standard Operating Procedures” to evaluate performance in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financial year. During the year under review the municipality utilized the </w:t>
      </w:r>
      <w:bookmarkStart w:id="126" w:name="_Hlk163722012"/>
      <w:r w:rsidRPr="00853F9E">
        <w:rPr>
          <w:rFonts w:ascii="Arial" w:hAnsi="Arial" w:cs="Arial"/>
          <w:sz w:val="24"/>
          <w:szCs w:val="24"/>
        </w:rPr>
        <w:t>SOP</w:t>
      </w:r>
      <w:bookmarkEnd w:id="126"/>
      <w:r w:rsidRPr="00853F9E">
        <w:rPr>
          <w:rFonts w:ascii="Arial" w:hAnsi="Arial" w:cs="Arial"/>
          <w:sz w:val="24"/>
          <w:szCs w:val="24"/>
        </w:rPr>
        <w:t xml:space="preserve">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as a guideline.</w:t>
      </w:r>
    </w:p>
    <w:p w14:paraId="5F22CF69" w14:textId="77777777"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A Performance Management Policy is currently in place, and it is reviewed on a yearly basis. </w:t>
      </w:r>
    </w:p>
    <w:p w14:paraId="557BC7A2" w14:textId="3CAAEDFC" w:rsidR="00FF1587" w:rsidRPr="00853F9E" w:rsidRDefault="00FF1587" w:rsidP="00FF1587">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Council adopted the IDP/Budget Process Plan in July of each year. Council adopted the IDP Review and the Budget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on 30 M</w:t>
      </w:r>
      <w:r w:rsidR="000543EE" w:rsidRPr="00853F9E">
        <w:rPr>
          <w:rFonts w:ascii="Arial" w:hAnsi="Arial" w:cs="Arial"/>
          <w:sz w:val="24"/>
          <w:szCs w:val="24"/>
        </w:rPr>
        <w:t>arch</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IDP Review and Budget was adopted by Council timeously on 30 M</w:t>
      </w:r>
      <w:r w:rsidR="000543EE" w:rsidRPr="00853F9E">
        <w:rPr>
          <w:rFonts w:ascii="Arial" w:hAnsi="Arial" w:cs="Arial"/>
          <w:sz w:val="24"/>
          <w:szCs w:val="24"/>
        </w:rPr>
        <w:t>arch</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Council adopted the PMS Framework Review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on </w:t>
      </w:r>
      <w:r w:rsidR="006F7A9F" w:rsidRPr="00853F9E">
        <w:rPr>
          <w:rFonts w:ascii="Arial" w:hAnsi="Arial" w:cs="Arial"/>
          <w:sz w:val="24"/>
          <w:szCs w:val="24"/>
        </w:rPr>
        <w:t>31</w:t>
      </w:r>
      <w:r w:rsidRPr="00853F9E">
        <w:rPr>
          <w:rFonts w:ascii="Arial" w:hAnsi="Arial" w:cs="Arial"/>
          <w:sz w:val="24"/>
          <w:szCs w:val="24"/>
        </w:rPr>
        <w:t xml:space="preserve"> </w:t>
      </w:r>
      <w:r w:rsidR="006F7A9F" w:rsidRPr="00853F9E">
        <w:rPr>
          <w:rFonts w:ascii="Arial" w:hAnsi="Arial" w:cs="Arial"/>
          <w:sz w:val="24"/>
          <w:szCs w:val="24"/>
        </w:rPr>
        <w:t>August</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xml:space="preserve"> Once the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IDP Review and Budget were adopted by Council, the SDBIP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was finalized as prescribed by the MSA, MFMA and MFMA Circular 13. </w:t>
      </w:r>
    </w:p>
    <w:p w14:paraId="734D6D20" w14:textId="70B281D3" w:rsidR="006F7A9F" w:rsidRPr="00EB561E" w:rsidRDefault="00FF1587" w:rsidP="00EB561E">
      <w:pPr>
        <w:numPr>
          <w:ilvl w:val="0"/>
          <w:numId w:val="15"/>
        </w:numPr>
        <w:spacing w:before="240" w:after="240" w:line="360" w:lineRule="auto"/>
        <w:jc w:val="both"/>
        <w:rPr>
          <w:rFonts w:ascii="Arial" w:hAnsi="Arial" w:cs="Arial"/>
          <w:sz w:val="24"/>
          <w:szCs w:val="24"/>
        </w:rPr>
      </w:pPr>
      <w:r w:rsidRPr="00853F9E">
        <w:rPr>
          <w:rFonts w:ascii="Arial" w:hAnsi="Arial" w:cs="Arial"/>
          <w:sz w:val="24"/>
          <w:szCs w:val="24"/>
        </w:rPr>
        <w:t xml:space="preserve">Council approved this SDBIP on </w:t>
      </w:r>
      <w:r w:rsidR="006F7A9F" w:rsidRPr="00853F9E">
        <w:rPr>
          <w:rFonts w:ascii="Arial" w:hAnsi="Arial" w:cs="Arial"/>
          <w:sz w:val="24"/>
          <w:szCs w:val="24"/>
        </w:rPr>
        <w:t>31 August</w:t>
      </w:r>
      <w:r w:rsidRPr="00853F9E">
        <w:rPr>
          <w:rFonts w:ascii="Arial" w:hAnsi="Arial" w:cs="Arial"/>
          <w:sz w:val="24"/>
          <w:szCs w:val="24"/>
        </w:rPr>
        <w:t xml:space="preserve"> 202</w:t>
      </w:r>
      <w:r w:rsidR="006F7A9F" w:rsidRPr="00853F9E">
        <w:rPr>
          <w:rFonts w:ascii="Arial" w:hAnsi="Arial" w:cs="Arial"/>
          <w:sz w:val="24"/>
          <w:szCs w:val="24"/>
        </w:rPr>
        <w:t>3</w:t>
      </w:r>
      <w:r w:rsidRPr="00853F9E">
        <w:rPr>
          <w:rFonts w:ascii="Arial" w:hAnsi="Arial" w:cs="Arial"/>
          <w:sz w:val="24"/>
          <w:szCs w:val="24"/>
        </w:rPr>
        <w:t xml:space="preserve">. Assessments of the SDBIP were conducted on a quarterly basis, reports of which were submitted to Council for consideration. </w:t>
      </w:r>
    </w:p>
    <w:p w14:paraId="7677F4B3" w14:textId="77777777" w:rsidR="00FF1587" w:rsidRPr="00853F9E" w:rsidRDefault="00FF1587">
      <w:pPr>
        <w:pStyle w:val="ListParagraph"/>
        <w:numPr>
          <w:ilvl w:val="2"/>
          <w:numId w:val="34"/>
        </w:numPr>
        <w:spacing w:before="240" w:after="240" w:line="360" w:lineRule="auto"/>
        <w:jc w:val="both"/>
        <w:rPr>
          <w:rFonts w:ascii="Arial" w:hAnsi="Arial" w:cs="Arial"/>
          <w:b/>
          <w:sz w:val="24"/>
          <w:szCs w:val="24"/>
          <w:lang w:val="en-GB"/>
        </w:rPr>
      </w:pPr>
      <w:r w:rsidRPr="00853F9E">
        <w:rPr>
          <w:rFonts w:ascii="Arial" w:hAnsi="Arial" w:cs="Arial"/>
          <w:b/>
          <w:sz w:val="24"/>
          <w:szCs w:val="24"/>
          <w:lang w:val="en-GB"/>
        </w:rPr>
        <w:t xml:space="preserve">Performance Evaluation Panels </w:t>
      </w:r>
    </w:p>
    <w:p w14:paraId="72F364DF"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Performance Evaluation Panels are established for the assessment of performance of the Municipal Manager as well as Managers directly accountable to the Municipal Manager.  </w:t>
      </w:r>
    </w:p>
    <w:p w14:paraId="7E71A3F0" w14:textId="77777777"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lastRenderedPageBreak/>
        <w:t>Performance assessment/ evaluation meetings were not held in the current year mainly due to the instability brought about by the local government elections as well as the resignations that happened at senior management level.</w:t>
      </w:r>
    </w:p>
    <w:p w14:paraId="68AB21CD" w14:textId="00FD4634"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rPr>
        <w:t>The Annual performance evaluation will commence once the Annual Report for 202</w:t>
      </w:r>
      <w:r w:rsidR="006F7A9F" w:rsidRPr="00853F9E">
        <w:rPr>
          <w:rFonts w:ascii="Arial" w:hAnsi="Arial" w:cs="Arial"/>
          <w:sz w:val="24"/>
          <w:szCs w:val="24"/>
        </w:rPr>
        <w:t>3</w:t>
      </w:r>
      <w:r w:rsidRPr="00853F9E">
        <w:rPr>
          <w:rFonts w:ascii="Arial" w:hAnsi="Arial" w:cs="Arial"/>
          <w:sz w:val="24"/>
          <w:szCs w:val="24"/>
        </w:rPr>
        <w:t>/202</w:t>
      </w:r>
      <w:r w:rsidR="006F7A9F" w:rsidRPr="00853F9E">
        <w:rPr>
          <w:rFonts w:ascii="Arial" w:hAnsi="Arial" w:cs="Arial"/>
          <w:sz w:val="24"/>
          <w:szCs w:val="24"/>
        </w:rPr>
        <w:t>4</w:t>
      </w:r>
      <w:r w:rsidRPr="00853F9E">
        <w:rPr>
          <w:rFonts w:ascii="Arial" w:hAnsi="Arial" w:cs="Arial"/>
          <w:sz w:val="24"/>
          <w:szCs w:val="24"/>
        </w:rPr>
        <w:t xml:space="preserve"> has been adopted by the Council for consideration of performance bonuses in terms of the Regulations. </w:t>
      </w:r>
    </w:p>
    <w:p w14:paraId="083C99CE" w14:textId="548951CA" w:rsidR="00FF1587" w:rsidRPr="00853F9E" w:rsidRDefault="00FF1587">
      <w:pPr>
        <w:pStyle w:val="ListParagraph"/>
        <w:numPr>
          <w:ilvl w:val="2"/>
          <w:numId w:val="34"/>
        </w:numPr>
        <w:spacing w:before="240" w:after="240" w:line="360" w:lineRule="auto"/>
        <w:jc w:val="both"/>
        <w:rPr>
          <w:rFonts w:ascii="Arial" w:hAnsi="Arial" w:cs="Arial"/>
          <w:b/>
          <w:sz w:val="24"/>
          <w:szCs w:val="24"/>
          <w:lang w:val="en-GB"/>
        </w:rPr>
      </w:pPr>
      <w:bookmarkStart w:id="127" w:name="_Toc112393178"/>
      <w:r w:rsidRPr="00853F9E">
        <w:rPr>
          <w:rFonts w:ascii="Arial" w:hAnsi="Arial" w:cs="Arial"/>
          <w:b/>
          <w:sz w:val="24"/>
          <w:szCs w:val="24"/>
          <w:lang w:val="en-GB"/>
        </w:rPr>
        <w:t>Key Challenges Facing Municipality 202</w:t>
      </w:r>
      <w:r w:rsidR="006F7A9F" w:rsidRPr="00853F9E">
        <w:rPr>
          <w:rFonts w:ascii="Arial" w:hAnsi="Arial" w:cs="Arial"/>
          <w:b/>
          <w:sz w:val="24"/>
          <w:szCs w:val="24"/>
          <w:lang w:val="en-GB"/>
        </w:rPr>
        <w:t>3</w:t>
      </w:r>
      <w:r w:rsidRPr="00853F9E">
        <w:rPr>
          <w:rFonts w:ascii="Arial" w:hAnsi="Arial" w:cs="Arial"/>
          <w:b/>
          <w:sz w:val="24"/>
          <w:szCs w:val="24"/>
          <w:lang w:val="en-GB"/>
        </w:rPr>
        <w:t>/</w:t>
      </w:r>
      <w:r w:rsidR="006F7A9F" w:rsidRPr="00853F9E">
        <w:rPr>
          <w:rFonts w:ascii="Arial" w:hAnsi="Arial" w:cs="Arial"/>
          <w:b/>
          <w:sz w:val="24"/>
          <w:szCs w:val="24"/>
          <w:lang w:val="en-GB"/>
        </w:rPr>
        <w:t>20</w:t>
      </w:r>
      <w:r w:rsidRPr="00853F9E">
        <w:rPr>
          <w:rFonts w:ascii="Arial" w:hAnsi="Arial" w:cs="Arial"/>
          <w:b/>
          <w:sz w:val="24"/>
          <w:szCs w:val="24"/>
          <w:lang w:val="en-GB"/>
        </w:rPr>
        <w:t>2</w:t>
      </w:r>
      <w:bookmarkEnd w:id="127"/>
      <w:r w:rsidR="006F7A9F" w:rsidRPr="00853F9E">
        <w:rPr>
          <w:rFonts w:ascii="Arial" w:hAnsi="Arial" w:cs="Arial"/>
          <w:b/>
          <w:sz w:val="24"/>
          <w:szCs w:val="24"/>
          <w:lang w:val="en-GB"/>
        </w:rPr>
        <w:t>4</w:t>
      </w:r>
    </w:p>
    <w:p w14:paraId="17E52FA2" w14:textId="618D58F0"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 The municipality in the 202</w:t>
      </w:r>
      <w:r w:rsidR="006F7A9F" w:rsidRPr="00853F9E">
        <w:rPr>
          <w:rFonts w:ascii="Arial" w:hAnsi="Arial" w:cs="Arial"/>
          <w:sz w:val="24"/>
          <w:szCs w:val="24"/>
          <w:lang w:val="en-US"/>
        </w:rPr>
        <w:t>3</w:t>
      </w:r>
      <w:r w:rsidRPr="00853F9E">
        <w:rPr>
          <w:rFonts w:ascii="Arial" w:hAnsi="Arial" w:cs="Arial"/>
          <w:sz w:val="24"/>
          <w:szCs w:val="24"/>
          <w:lang w:val="en-US"/>
        </w:rPr>
        <w:t>/2</w:t>
      </w:r>
      <w:r w:rsidR="006F7A9F" w:rsidRPr="00853F9E">
        <w:rPr>
          <w:rFonts w:ascii="Arial" w:hAnsi="Arial" w:cs="Arial"/>
          <w:sz w:val="24"/>
          <w:szCs w:val="24"/>
          <w:lang w:val="en-US"/>
        </w:rPr>
        <w:t>024</w:t>
      </w:r>
      <w:r w:rsidRPr="00853F9E">
        <w:rPr>
          <w:rFonts w:ascii="Arial" w:hAnsi="Arial" w:cs="Arial"/>
          <w:sz w:val="24"/>
          <w:szCs w:val="24"/>
          <w:lang w:val="en-US"/>
        </w:rPr>
        <w:t xml:space="preserve"> financial year faced the following challenges: </w:t>
      </w:r>
    </w:p>
    <w:p w14:paraId="5C0D5BCC"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Due to political challenges the municipal legislated documents were not approved on legislated dates.</w:t>
      </w:r>
    </w:p>
    <w:p w14:paraId="15D3B3FF"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Some policies were not adopted due longer processes during consultation with internal and external stakeholders.</w:t>
      </w:r>
    </w:p>
    <w:p w14:paraId="0EDDA291"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Longer processes when filling critical positions this is due to complexity during the recruitment process.</w:t>
      </w:r>
    </w:p>
    <w:p w14:paraId="65FA2094"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significant challenges and limitations that hindered the municipal operation.</w:t>
      </w:r>
    </w:p>
    <w:p w14:paraId="47C0B02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Project Management Unit internally not capacitated in terms of personnel depending mostly to external service providers, this in a way affect delivery of projects as per approved budget. </w:t>
      </w:r>
    </w:p>
    <w:p w14:paraId="4632683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Slow progress in the construction of Ward9 Community Hall it’s a challenge in rendering service delivery to the community.</w:t>
      </w:r>
    </w:p>
    <w:p w14:paraId="16D5BC1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Financial constrains its making things more difficult to render service to the communities.</w:t>
      </w:r>
    </w:p>
    <w:p w14:paraId="209E50BF"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change in reprioritising projects due to financial constraints has also made it a bit challenging in fulfilling the basic needs, i.e., adequately completing the construction of the disaster houses as only two out of 20 were constructed,</w:t>
      </w:r>
    </w:p>
    <w:p w14:paraId="748C694E"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Infrastructure projects (childcare facility, municipal offices, upgrade of the Durnacol sports complex, rehabilitation of ward 1, 3, 6, 7, &amp;13 rural roads and the provision of electrification infills infrastructure in ward3, 4,8 and 12. Were in completed also due to financial constraints.</w:t>
      </w:r>
    </w:p>
    <w:p w14:paraId="49B0BED6"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lastRenderedPageBreak/>
        <w:t>Execute Function that do not fall in the scope of the municipality which is water provision by Water Tankers in different Wards where there is a shortage or disruption in the reticulation water services, this was due to pressure from the affected communities or Wards apply pressure to the local municipality when the WSA is not promptly responding as the responsible authority.</w:t>
      </w:r>
    </w:p>
    <w:p w14:paraId="1C95E7FE"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Lack of review implementation plan for Capital Projects for effective monitoring and evaluation of projects and ensuring resources are adequately utilised  </w:t>
      </w:r>
    </w:p>
    <w:p w14:paraId="49118439"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municipality had financial implications and EPWP could not be catered for adequately, and.</w:t>
      </w:r>
    </w:p>
    <w:p w14:paraId="400A67D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Improve capacity of the department for adequately performing functions of the department</w:t>
      </w:r>
    </w:p>
    <w:p w14:paraId="6DE3D07D"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Management of the SLP’s of the mines operating within the municipal area not clear in terms of directorate that lead to the lack of monitoring implementation from the municipality side.</w:t>
      </w:r>
    </w:p>
    <w:p w14:paraId="57C23FB3"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Comprehensive LED Strategy not properly processed with different stakeholders this is due to misunderstanding internally regarding the best formula on stakeholders’ management</w:t>
      </w:r>
    </w:p>
    <w:p w14:paraId="04649535"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Failure to comply with legislative dates for Reports due for Council processing and adoption, due to lack of poor communication between Governance and Administration</w:t>
      </w:r>
    </w:p>
    <w:p w14:paraId="21BCCB5A"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Lack of coordination on the implementation of the Standing Rules of order for Council sitting and its committees.</w:t>
      </w:r>
    </w:p>
    <w:p w14:paraId="62D1FEE7"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Governance structures not adequately functional, this is due to uncertainty to both Governance and Administration</w:t>
      </w:r>
    </w:p>
    <w:p w14:paraId="2D2CE180"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PFAC not adequately functional, this was due to delay on the appointment of the new committees as the terms of the old PFAC ended towards the end of the 3rd Quarter.</w:t>
      </w:r>
    </w:p>
    <w:p w14:paraId="2DD3AF76"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The change in administration also affected the establishment and sitting of IDP/RF, (Review) </w:t>
      </w:r>
    </w:p>
    <w:p w14:paraId="2CFF120B"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The submission of Draft Interim Financial Statements also got delayed as the Budget and Treasury section did not have the Head of Department. (review/consult HOD/CFO)</w:t>
      </w:r>
    </w:p>
    <w:p w14:paraId="700CD76C"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lastRenderedPageBreak/>
        <w:t xml:space="preserve">Inadequate budget for construction of the infrastructure for new Dannhauser Cemeteries </w:t>
      </w:r>
    </w:p>
    <w:p w14:paraId="37B13C47"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 xml:space="preserve">Non-compliant on the Dannhauser Landfill Site as part of the license requirement, </w:t>
      </w:r>
    </w:p>
    <w:p w14:paraId="256234F4"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IWMP approval process not finalised by relevant MEC</w:t>
      </w:r>
    </w:p>
    <w:p w14:paraId="4396413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Resistance on the LUMS implementation across municipal area.</w:t>
      </w:r>
    </w:p>
    <w:p w14:paraId="2CBEC10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Departments personnel responsible for SCM process like requisition not adequately capacitated.</w:t>
      </w:r>
    </w:p>
    <w:p w14:paraId="2D001EA8"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Payments taking longer than 30days for Creditors in respect against the municipality</w:t>
      </w:r>
    </w:p>
    <w:p w14:paraId="78A4E932" w14:textId="77777777" w:rsidR="001E3888" w:rsidRPr="00853F9E" w:rsidRDefault="001E3888" w:rsidP="001E3888">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Budget not adequately funded, and departments do not participate accordingly on the budget planning process and management is lacking</w:t>
      </w:r>
    </w:p>
    <w:p w14:paraId="2A664C92" w14:textId="443C51FF" w:rsidR="00EB561E" w:rsidRDefault="001E3888" w:rsidP="0017304F">
      <w:pPr>
        <w:pStyle w:val="ListParagraph"/>
        <w:numPr>
          <w:ilvl w:val="0"/>
          <w:numId w:val="15"/>
        </w:numPr>
        <w:spacing w:line="360" w:lineRule="auto"/>
        <w:rPr>
          <w:rFonts w:ascii="Arial" w:hAnsi="Arial" w:cs="Arial"/>
          <w:sz w:val="24"/>
          <w:szCs w:val="24"/>
        </w:rPr>
      </w:pPr>
      <w:r w:rsidRPr="00853F9E">
        <w:rPr>
          <w:rFonts w:ascii="Arial" w:hAnsi="Arial" w:cs="Arial"/>
          <w:sz w:val="24"/>
          <w:szCs w:val="24"/>
        </w:rPr>
        <w:t>UIFWE not properly managed to reduce the recurrence going forward</w:t>
      </w:r>
    </w:p>
    <w:p w14:paraId="35323982" w14:textId="77777777" w:rsidR="006E70D1" w:rsidRPr="0017304F" w:rsidRDefault="006E70D1" w:rsidP="006E70D1">
      <w:pPr>
        <w:pStyle w:val="ListParagraph"/>
        <w:spacing w:line="360" w:lineRule="auto"/>
        <w:rPr>
          <w:rFonts w:ascii="Arial" w:hAnsi="Arial" w:cs="Arial"/>
          <w:sz w:val="24"/>
          <w:szCs w:val="24"/>
        </w:rPr>
      </w:pPr>
    </w:p>
    <w:p w14:paraId="400C78AA" w14:textId="77777777" w:rsidR="00FF1587" w:rsidRPr="00853F9E" w:rsidRDefault="00FF1587">
      <w:pPr>
        <w:pStyle w:val="ListParagraph"/>
        <w:numPr>
          <w:ilvl w:val="2"/>
          <w:numId w:val="34"/>
        </w:numPr>
        <w:spacing w:line="256" w:lineRule="auto"/>
        <w:jc w:val="both"/>
        <w:rPr>
          <w:rFonts w:ascii="Arial" w:hAnsi="Arial" w:cs="Arial"/>
          <w:sz w:val="24"/>
          <w:szCs w:val="24"/>
          <w:lang w:val="en-US"/>
        </w:rPr>
      </w:pPr>
      <w:bookmarkStart w:id="128" w:name="_Toc112393180"/>
      <w:r w:rsidRPr="00853F9E">
        <w:rPr>
          <w:rFonts w:ascii="Arial" w:hAnsi="Arial" w:cs="Arial"/>
          <w:b/>
          <w:bCs/>
          <w:sz w:val="24"/>
          <w:szCs w:val="24"/>
        </w:rPr>
        <w:t xml:space="preserve">Detailed Annual Performance Report </w:t>
      </w:r>
      <w:bookmarkEnd w:id="128"/>
    </w:p>
    <w:p w14:paraId="397DF26B" w14:textId="3C21274F" w:rsidR="00FF1587" w:rsidRPr="00853F9E" w:rsidRDefault="00FF1587" w:rsidP="00FF1587">
      <w:pPr>
        <w:spacing w:before="240" w:after="240" w:line="360" w:lineRule="auto"/>
        <w:jc w:val="both"/>
        <w:rPr>
          <w:rFonts w:ascii="Arial" w:hAnsi="Arial" w:cs="Arial"/>
          <w:sz w:val="24"/>
          <w:szCs w:val="24"/>
          <w:lang w:val="en-US"/>
        </w:rPr>
      </w:pPr>
      <w:r w:rsidRPr="00853F9E">
        <w:rPr>
          <w:rFonts w:ascii="Arial" w:hAnsi="Arial" w:cs="Arial"/>
          <w:sz w:val="24"/>
          <w:szCs w:val="24"/>
          <w:lang w:val="en-US"/>
        </w:rPr>
        <w:t xml:space="preserve">The performance reporting of the municipality is done in line with the 6 national KPA’s and is the focus of the MSA Section 46 requirements and therefore reflects the performance of the municipality for the financial year, and measures taken to improve performance. </w:t>
      </w:r>
    </w:p>
    <w:p w14:paraId="2FC9B27D" w14:textId="77777777" w:rsidR="00FF1587" w:rsidRPr="00853F9E" w:rsidRDefault="00FF1587" w:rsidP="00FF1587">
      <w:pPr>
        <w:spacing w:before="240" w:after="240" w:line="360" w:lineRule="auto"/>
        <w:jc w:val="both"/>
        <w:rPr>
          <w:rFonts w:ascii="Arial" w:hAnsi="Arial" w:cs="Arial"/>
          <w:b/>
          <w:bCs/>
          <w:sz w:val="24"/>
          <w:szCs w:val="24"/>
          <w:u w:val="single"/>
          <w:lang w:val="en-US"/>
        </w:rPr>
      </w:pPr>
      <w:r w:rsidRPr="00853F9E">
        <w:rPr>
          <w:rFonts w:ascii="Arial" w:hAnsi="Arial" w:cs="Arial"/>
          <w:b/>
          <w:bCs/>
          <w:sz w:val="24"/>
          <w:szCs w:val="24"/>
          <w:u w:val="single"/>
          <w:lang w:val="en-US"/>
        </w:rPr>
        <w:t xml:space="preserve"> Legend: </w:t>
      </w:r>
    </w:p>
    <w:p w14:paraId="67D1210D" w14:textId="77777777" w:rsidR="00FF1587"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156082" w:themeColor="accent1"/>
          <w:sz w:val="24"/>
          <w:szCs w:val="24"/>
          <w:lang w:val="en-US"/>
        </w:rPr>
        <w:t>Blue</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not measured in the year under review. </w:t>
      </w:r>
    </w:p>
    <w:p w14:paraId="5CEDE00A" w14:textId="77777777" w:rsidR="00FF1587"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00B050"/>
          <w:sz w:val="24"/>
          <w:szCs w:val="24"/>
          <w:lang w:val="en-US"/>
        </w:rPr>
        <w:t>Green</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meets target. </w:t>
      </w:r>
    </w:p>
    <w:p w14:paraId="60E912FC" w14:textId="6CC6CFC1" w:rsidR="00CF35EC" w:rsidRPr="00853F9E" w:rsidRDefault="00FF1587" w:rsidP="00FF1587">
      <w:pPr>
        <w:numPr>
          <w:ilvl w:val="0"/>
          <w:numId w:val="14"/>
        </w:numPr>
        <w:spacing w:before="240" w:after="240" w:line="360" w:lineRule="auto"/>
        <w:jc w:val="both"/>
        <w:rPr>
          <w:rFonts w:ascii="Arial" w:hAnsi="Arial" w:cs="Arial"/>
          <w:sz w:val="24"/>
          <w:szCs w:val="24"/>
          <w:lang w:val="en-US"/>
        </w:rPr>
      </w:pPr>
      <w:r w:rsidRPr="00853F9E">
        <w:rPr>
          <w:rFonts w:ascii="Arial" w:hAnsi="Arial" w:cs="Arial"/>
          <w:color w:val="FF0000"/>
          <w:sz w:val="24"/>
          <w:szCs w:val="24"/>
          <w:lang w:val="en-US"/>
        </w:rPr>
        <w:t>Red</w:t>
      </w:r>
      <w:r w:rsidRPr="00853F9E">
        <w:rPr>
          <w:rFonts w:ascii="Arial" w:hAnsi="Arial" w:cs="Arial"/>
          <w:sz w:val="24"/>
          <w:szCs w:val="24"/>
          <w:lang w:val="en-US"/>
        </w:rPr>
        <w:t xml:space="preserve"> </w:t>
      </w:r>
      <w:r w:rsidRPr="00853F9E">
        <w:rPr>
          <w:rFonts w:ascii="Arial" w:hAnsi="Arial" w:cs="Arial"/>
          <w:i/>
          <w:sz w:val="24"/>
          <w:szCs w:val="24"/>
          <w:lang w:val="en-US"/>
        </w:rPr>
        <w:t>–</w:t>
      </w:r>
      <w:r w:rsidRPr="00853F9E">
        <w:rPr>
          <w:rFonts w:ascii="Arial" w:hAnsi="Arial" w:cs="Arial"/>
          <w:sz w:val="24"/>
          <w:szCs w:val="24"/>
          <w:lang w:val="en-US"/>
        </w:rPr>
        <w:t xml:space="preserve"> Performance does not meet target. </w:t>
      </w:r>
    </w:p>
    <w:p w14:paraId="67E5D720" w14:textId="77777777" w:rsidR="00CF35EC" w:rsidRPr="00853F9E" w:rsidRDefault="00CF35EC" w:rsidP="00FF1587">
      <w:pPr>
        <w:jc w:val="both"/>
        <w:rPr>
          <w:rFonts w:ascii="Arial" w:hAnsi="Arial" w:cs="Arial"/>
          <w:sz w:val="24"/>
          <w:szCs w:val="24"/>
        </w:rPr>
        <w:sectPr w:rsidR="00CF35EC" w:rsidRPr="00853F9E" w:rsidSect="00D309E5">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672"/>
        <w:gridCol w:w="826"/>
        <w:gridCol w:w="912"/>
        <w:gridCol w:w="793"/>
        <w:gridCol w:w="1702"/>
        <w:gridCol w:w="1702"/>
        <w:gridCol w:w="1702"/>
        <w:gridCol w:w="1702"/>
        <w:gridCol w:w="1702"/>
        <w:gridCol w:w="775"/>
        <w:gridCol w:w="721"/>
        <w:gridCol w:w="739"/>
      </w:tblGrid>
      <w:tr w:rsidR="003B38E4" w:rsidRPr="00853F9E" w14:paraId="131D014E" w14:textId="052C6CEB" w:rsidTr="65EFF4FD">
        <w:tc>
          <w:tcPr>
            <w:tcW w:w="13948" w:type="dxa"/>
            <w:gridSpan w:val="12"/>
          </w:tcPr>
          <w:p w14:paraId="145B2C52" w14:textId="1082072F"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lastRenderedPageBreak/>
              <w:t xml:space="preserve">KPA 1: Municipal Transformation and Institutional Development </w:t>
            </w:r>
          </w:p>
        </w:tc>
      </w:tr>
      <w:tr w:rsidR="00F4254F" w:rsidRPr="00853F9E" w14:paraId="5C911DB5" w14:textId="77777777" w:rsidTr="65EFF4FD">
        <w:tc>
          <w:tcPr>
            <w:tcW w:w="672" w:type="dxa"/>
          </w:tcPr>
          <w:p w14:paraId="577370F4" w14:textId="42D61AA6"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Department</w:t>
            </w:r>
          </w:p>
        </w:tc>
        <w:tc>
          <w:tcPr>
            <w:tcW w:w="826" w:type="dxa"/>
          </w:tcPr>
          <w:p w14:paraId="02C1287F" w14:textId="54BE6EC3"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Strategic Objective</w:t>
            </w:r>
          </w:p>
        </w:tc>
        <w:tc>
          <w:tcPr>
            <w:tcW w:w="912" w:type="dxa"/>
          </w:tcPr>
          <w:p w14:paraId="473B3A2C" w14:textId="0BEF80B1"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Strategy</w:t>
            </w:r>
          </w:p>
        </w:tc>
        <w:tc>
          <w:tcPr>
            <w:tcW w:w="793" w:type="dxa"/>
          </w:tcPr>
          <w:p w14:paraId="46338001" w14:textId="0C6C4149"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Indicator</w:t>
            </w:r>
          </w:p>
        </w:tc>
        <w:tc>
          <w:tcPr>
            <w:tcW w:w="1702" w:type="dxa"/>
          </w:tcPr>
          <w:p w14:paraId="40C284EC" w14:textId="24761F7D"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Q1</w:t>
            </w:r>
          </w:p>
        </w:tc>
        <w:tc>
          <w:tcPr>
            <w:tcW w:w="1702" w:type="dxa"/>
          </w:tcPr>
          <w:p w14:paraId="0172346B" w14:textId="5EA3E8EA"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Q2</w:t>
            </w:r>
          </w:p>
        </w:tc>
        <w:tc>
          <w:tcPr>
            <w:tcW w:w="1702" w:type="dxa"/>
          </w:tcPr>
          <w:p w14:paraId="1551A8D1" w14:textId="63EC6B0A"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Q3</w:t>
            </w:r>
          </w:p>
        </w:tc>
        <w:tc>
          <w:tcPr>
            <w:tcW w:w="1702" w:type="dxa"/>
          </w:tcPr>
          <w:p w14:paraId="78C61963" w14:textId="07F782F4"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Q4</w:t>
            </w:r>
          </w:p>
        </w:tc>
        <w:tc>
          <w:tcPr>
            <w:tcW w:w="1702" w:type="dxa"/>
          </w:tcPr>
          <w:p w14:paraId="62C8F0E6" w14:textId="7740778C"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Annual Target</w:t>
            </w:r>
          </w:p>
        </w:tc>
        <w:tc>
          <w:tcPr>
            <w:tcW w:w="775" w:type="dxa"/>
          </w:tcPr>
          <w:p w14:paraId="51CE8870" w14:textId="7776A1FB"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Reason for variance</w:t>
            </w:r>
          </w:p>
        </w:tc>
        <w:tc>
          <w:tcPr>
            <w:tcW w:w="721" w:type="dxa"/>
          </w:tcPr>
          <w:p w14:paraId="7B550534" w14:textId="341B7CF0"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 xml:space="preserve">Corrective Measure </w:t>
            </w:r>
          </w:p>
        </w:tc>
        <w:tc>
          <w:tcPr>
            <w:tcW w:w="739" w:type="dxa"/>
          </w:tcPr>
          <w:p w14:paraId="07B597E7" w14:textId="64652EFE" w:rsidR="003B38E4" w:rsidRPr="00853F9E" w:rsidRDefault="003B38E4" w:rsidP="00FF1587">
            <w:pPr>
              <w:jc w:val="both"/>
              <w:rPr>
                <w:rFonts w:ascii="Arial" w:hAnsi="Arial" w:cs="Arial"/>
                <w:b/>
                <w:bCs/>
                <w:sz w:val="24"/>
                <w:szCs w:val="24"/>
              </w:rPr>
            </w:pPr>
            <w:r w:rsidRPr="00853F9E">
              <w:rPr>
                <w:rFonts w:ascii="Arial" w:hAnsi="Arial" w:cs="Arial"/>
                <w:b/>
                <w:bCs/>
                <w:sz w:val="24"/>
                <w:szCs w:val="24"/>
              </w:rPr>
              <w:t>Achieved/Not Achieved</w:t>
            </w:r>
          </w:p>
        </w:tc>
      </w:tr>
      <w:tr w:rsidR="00F4254F" w:rsidRPr="00853F9E" w14:paraId="418FB755" w14:textId="77777777" w:rsidTr="65EFF4FD">
        <w:tc>
          <w:tcPr>
            <w:tcW w:w="672" w:type="dxa"/>
          </w:tcPr>
          <w:p w14:paraId="32D746BE" w14:textId="5B4A5C14" w:rsidR="00C92F18" w:rsidRPr="00853F9E" w:rsidRDefault="00C92F18" w:rsidP="00FF1587">
            <w:pPr>
              <w:jc w:val="both"/>
              <w:rPr>
                <w:rFonts w:ascii="Arial" w:hAnsi="Arial" w:cs="Arial"/>
                <w:sz w:val="24"/>
                <w:szCs w:val="24"/>
              </w:rPr>
            </w:pPr>
            <w:r w:rsidRPr="00853F9E">
              <w:rPr>
                <w:rFonts w:ascii="Arial" w:hAnsi="Arial" w:cs="Arial"/>
                <w:sz w:val="24"/>
                <w:szCs w:val="24"/>
              </w:rPr>
              <w:t>BTO, CORP, MM &amp; TECH</w:t>
            </w:r>
          </w:p>
        </w:tc>
        <w:tc>
          <w:tcPr>
            <w:tcW w:w="826" w:type="dxa"/>
            <w:vMerge w:val="restart"/>
          </w:tcPr>
          <w:p w14:paraId="07C1B2A2" w14:textId="5D9DEF4A" w:rsidR="00C92F18" w:rsidRPr="00853F9E" w:rsidRDefault="00C92F18" w:rsidP="004A1C33">
            <w:pPr>
              <w:rPr>
                <w:rFonts w:ascii="Arial" w:hAnsi="Arial" w:cs="Arial"/>
                <w:sz w:val="24"/>
                <w:szCs w:val="24"/>
              </w:rPr>
            </w:pPr>
            <w:r w:rsidRPr="00853F9E">
              <w:rPr>
                <w:rFonts w:ascii="Arial" w:hAnsi="Arial" w:cs="Arial"/>
                <w:sz w:val="24"/>
                <w:szCs w:val="24"/>
              </w:rPr>
              <w:t>To transform the Dannhauser  into a performance driven Municipality</w:t>
            </w:r>
          </w:p>
        </w:tc>
        <w:tc>
          <w:tcPr>
            <w:tcW w:w="912" w:type="dxa"/>
          </w:tcPr>
          <w:p w14:paraId="2CEE9408" w14:textId="30C11570" w:rsidR="00C92F18" w:rsidRPr="00853F9E" w:rsidRDefault="00C92F18" w:rsidP="00FF1587">
            <w:pPr>
              <w:jc w:val="both"/>
              <w:rPr>
                <w:rFonts w:ascii="Arial" w:hAnsi="Arial" w:cs="Arial"/>
                <w:sz w:val="24"/>
                <w:szCs w:val="24"/>
              </w:rPr>
            </w:pPr>
            <w:r w:rsidRPr="00853F9E">
              <w:rPr>
                <w:rFonts w:ascii="Arial" w:hAnsi="Arial" w:cs="Arial"/>
                <w:sz w:val="24"/>
                <w:szCs w:val="24"/>
              </w:rPr>
              <w:t>Outsourced services effectively managed</w:t>
            </w:r>
          </w:p>
        </w:tc>
        <w:tc>
          <w:tcPr>
            <w:tcW w:w="793" w:type="dxa"/>
          </w:tcPr>
          <w:p w14:paraId="57B1C851" w14:textId="4A14DB8A" w:rsidR="00C92F18" w:rsidRPr="00853F9E" w:rsidRDefault="00C92F18" w:rsidP="00FF1587">
            <w:pPr>
              <w:jc w:val="both"/>
              <w:rPr>
                <w:rFonts w:ascii="Arial" w:hAnsi="Arial" w:cs="Arial"/>
                <w:sz w:val="24"/>
                <w:szCs w:val="24"/>
              </w:rPr>
            </w:pPr>
            <w:r w:rsidRPr="00853F9E">
              <w:rPr>
                <w:rFonts w:ascii="Arial" w:hAnsi="Arial" w:cs="Arial"/>
                <w:sz w:val="24"/>
                <w:szCs w:val="24"/>
              </w:rPr>
              <w:t>Number of Performance Assessment conducted on the service providers with signed SLA'</w:t>
            </w:r>
            <w:r w:rsidRPr="00853F9E">
              <w:rPr>
                <w:rFonts w:ascii="Arial" w:hAnsi="Arial" w:cs="Arial"/>
                <w:sz w:val="24"/>
                <w:szCs w:val="24"/>
              </w:rPr>
              <w:lastRenderedPageBreak/>
              <w:t>s, on a quarterly basis in the year ending 30 June 2024</w:t>
            </w:r>
          </w:p>
        </w:tc>
        <w:tc>
          <w:tcPr>
            <w:tcW w:w="1702" w:type="dxa"/>
          </w:tcPr>
          <w:p w14:paraId="5A5E9F9B" w14:textId="3877B32F"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1x Quarterly Performance  Assessment Report for Service Providers</w:t>
            </w:r>
          </w:p>
        </w:tc>
        <w:tc>
          <w:tcPr>
            <w:tcW w:w="1702" w:type="dxa"/>
          </w:tcPr>
          <w:p w14:paraId="7B1DED19" w14:textId="346DF74C"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461DD896" w14:textId="46B65BFA"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020AB9C1" w14:textId="1133D0E4" w:rsidR="00C92F18" w:rsidRPr="00853F9E" w:rsidRDefault="00C92F18" w:rsidP="00FF1587">
            <w:pPr>
              <w:jc w:val="both"/>
              <w:rPr>
                <w:rFonts w:ascii="Arial" w:hAnsi="Arial" w:cs="Arial"/>
                <w:sz w:val="24"/>
                <w:szCs w:val="24"/>
              </w:rPr>
            </w:pPr>
            <w:r w:rsidRPr="00853F9E">
              <w:rPr>
                <w:rFonts w:ascii="Arial" w:hAnsi="Arial" w:cs="Arial"/>
                <w:sz w:val="24"/>
                <w:szCs w:val="24"/>
              </w:rPr>
              <w:t>1x Quarterly Performance  Assessment Report for Service Providers</w:t>
            </w:r>
          </w:p>
        </w:tc>
        <w:tc>
          <w:tcPr>
            <w:tcW w:w="1702" w:type="dxa"/>
          </w:tcPr>
          <w:p w14:paraId="7084CA9F" w14:textId="75D99ABA" w:rsidR="00C92F18" w:rsidRPr="00853F9E" w:rsidRDefault="00C92F18" w:rsidP="00FF1587">
            <w:pPr>
              <w:jc w:val="both"/>
              <w:rPr>
                <w:rFonts w:ascii="Arial" w:hAnsi="Arial" w:cs="Arial"/>
                <w:sz w:val="24"/>
                <w:szCs w:val="24"/>
              </w:rPr>
            </w:pPr>
            <w:r w:rsidRPr="00853F9E">
              <w:rPr>
                <w:rFonts w:ascii="Arial" w:hAnsi="Arial" w:cs="Arial"/>
                <w:sz w:val="24"/>
                <w:szCs w:val="24"/>
              </w:rPr>
              <w:t>4x Performance Assessment for all Service Providers assessed in the year ending 30 June 2024</w:t>
            </w:r>
          </w:p>
        </w:tc>
        <w:tc>
          <w:tcPr>
            <w:tcW w:w="775" w:type="dxa"/>
          </w:tcPr>
          <w:p w14:paraId="315E27BB" w14:textId="77777777" w:rsidR="00C92F18" w:rsidRPr="00853F9E" w:rsidRDefault="00C92F18" w:rsidP="00FF1587">
            <w:pPr>
              <w:jc w:val="both"/>
              <w:rPr>
                <w:rFonts w:ascii="Arial" w:hAnsi="Arial" w:cs="Arial"/>
                <w:sz w:val="24"/>
                <w:szCs w:val="24"/>
              </w:rPr>
            </w:pPr>
          </w:p>
        </w:tc>
        <w:tc>
          <w:tcPr>
            <w:tcW w:w="721" w:type="dxa"/>
          </w:tcPr>
          <w:p w14:paraId="042705FB" w14:textId="17C5ACBC" w:rsidR="00C92F18" w:rsidRPr="00853F9E" w:rsidRDefault="00C92F18" w:rsidP="00FF1587">
            <w:pPr>
              <w:jc w:val="both"/>
              <w:rPr>
                <w:rFonts w:ascii="Arial" w:hAnsi="Arial" w:cs="Arial"/>
                <w:sz w:val="24"/>
                <w:szCs w:val="24"/>
              </w:rPr>
            </w:pPr>
          </w:p>
        </w:tc>
        <w:tc>
          <w:tcPr>
            <w:tcW w:w="739" w:type="dxa"/>
            <w:shd w:val="clear" w:color="auto" w:fill="FF0000"/>
          </w:tcPr>
          <w:p w14:paraId="681D27E0" w14:textId="30C7B8A6" w:rsidR="00C92F18" w:rsidRPr="00853F9E" w:rsidRDefault="00932BB2"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61ACC110" w14:textId="77777777" w:rsidTr="65EFF4FD">
        <w:tc>
          <w:tcPr>
            <w:tcW w:w="672" w:type="dxa"/>
          </w:tcPr>
          <w:p w14:paraId="0E6C9018" w14:textId="2EFFDACF" w:rsidR="00C92F18" w:rsidRPr="00853F9E" w:rsidRDefault="00C92F18"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5E0A230" w14:textId="1A90F518" w:rsidR="00C92F18" w:rsidRPr="00853F9E" w:rsidRDefault="00C92F18" w:rsidP="00500DCE">
            <w:pPr>
              <w:jc w:val="center"/>
              <w:rPr>
                <w:rFonts w:ascii="Arial" w:hAnsi="Arial" w:cs="Arial"/>
                <w:sz w:val="24"/>
                <w:szCs w:val="24"/>
              </w:rPr>
            </w:pPr>
          </w:p>
        </w:tc>
        <w:tc>
          <w:tcPr>
            <w:tcW w:w="912" w:type="dxa"/>
          </w:tcPr>
          <w:p w14:paraId="45BAF17D" w14:textId="1C4E3969" w:rsidR="00C92F18" w:rsidRPr="00853F9E" w:rsidRDefault="00C92F18" w:rsidP="00FF1587">
            <w:pPr>
              <w:jc w:val="both"/>
              <w:rPr>
                <w:rFonts w:ascii="Arial" w:hAnsi="Arial" w:cs="Arial"/>
                <w:sz w:val="24"/>
                <w:szCs w:val="24"/>
              </w:rPr>
            </w:pPr>
            <w:r w:rsidRPr="00853F9E">
              <w:rPr>
                <w:rFonts w:ascii="Arial" w:hAnsi="Arial" w:cs="Arial"/>
                <w:sz w:val="24"/>
                <w:szCs w:val="24"/>
              </w:rPr>
              <w:t>Effective Implementation of SCM Policy</w:t>
            </w:r>
          </w:p>
        </w:tc>
        <w:tc>
          <w:tcPr>
            <w:tcW w:w="793" w:type="dxa"/>
          </w:tcPr>
          <w:p w14:paraId="2FCF3189" w14:textId="7FE6ABBC" w:rsidR="00C92F18" w:rsidRPr="00853F9E" w:rsidRDefault="00C92F18" w:rsidP="00FF1587">
            <w:pPr>
              <w:jc w:val="both"/>
              <w:rPr>
                <w:rFonts w:ascii="Arial" w:hAnsi="Arial" w:cs="Arial"/>
                <w:sz w:val="24"/>
                <w:szCs w:val="24"/>
              </w:rPr>
            </w:pPr>
            <w:r w:rsidRPr="00853F9E">
              <w:rPr>
                <w:rFonts w:ascii="Arial" w:hAnsi="Arial" w:cs="Arial"/>
                <w:sz w:val="24"/>
                <w:szCs w:val="24"/>
              </w:rPr>
              <w:t xml:space="preserve">Date of preparation and submission of Departmental procurement plan and </w:t>
            </w:r>
            <w:r w:rsidRPr="00853F9E">
              <w:rPr>
                <w:rFonts w:ascii="Arial" w:hAnsi="Arial" w:cs="Arial"/>
                <w:sz w:val="24"/>
                <w:szCs w:val="24"/>
              </w:rPr>
              <w:lastRenderedPageBreak/>
              <w:t>approved adjustment for the year ending 30 June 2024</w:t>
            </w:r>
          </w:p>
        </w:tc>
        <w:tc>
          <w:tcPr>
            <w:tcW w:w="1702" w:type="dxa"/>
          </w:tcPr>
          <w:p w14:paraId="3AAC288A" w14:textId="15C5E771"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Procurement plan submitted to MM and Council by end-July 2023</w:t>
            </w:r>
          </w:p>
        </w:tc>
        <w:tc>
          <w:tcPr>
            <w:tcW w:w="1702" w:type="dxa"/>
          </w:tcPr>
          <w:p w14:paraId="799C12D1" w14:textId="7997A04B"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738AD036" w14:textId="42F00BB1"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2F62A439" w14:textId="7E2BD9D6"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7642FB3E" w14:textId="6A7B47B4" w:rsidR="00C92F18" w:rsidRPr="00853F9E" w:rsidRDefault="00C92F18" w:rsidP="00FF1587">
            <w:pPr>
              <w:jc w:val="both"/>
              <w:rPr>
                <w:rFonts w:ascii="Arial" w:hAnsi="Arial" w:cs="Arial"/>
                <w:sz w:val="24"/>
                <w:szCs w:val="24"/>
              </w:rPr>
            </w:pPr>
            <w:r w:rsidRPr="00853F9E">
              <w:rPr>
                <w:rFonts w:ascii="Arial" w:hAnsi="Arial" w:cs="Arial"/>
                <w:sz w:val="24"/>
                <w:szCs w:val="24"/>
              </w:rPr>
              <w:t>Develop and Submit 2023/24 Procurement Plan  to MM and Council by 31 July 2023 in the 30 June 2024 financial year</w:t>
            </w:r>
          </w:p>
        </w:tc>
        <w:tc>
          <w:tcPr>
            <w:tcW w:w="775" w:type="dxa"/>
          </w:tcPr>
          <w:p w14:paraId="02AD5FE1" w14:textId="77777777" w:rsidR="00C92F18" w:rsidRPr="00853F9E" w:rsidRDefault="00C92F18" w:rsidP="00FF1587">
            <w:pPr>
              <w:jc w:val="both"/>
              <w:rPr>
                <w:rFonts w:ascii="Arial" w:hAnsi="Arial" w:cs="Arial"/>
                <w:sz w:val="24"/>
                <w:szCs w:val="24"/>
              </w:rPr>
            </w:pPr>
          </w:p>
        </w:tc>
        <w:tc>
          <w:tcPr>
            <w:tcW w:w="721" w:type="dxa"/>
          </w:tcPr>
          <w:p w14:paraId="5043F302" w14:textId="77777777" w:rsidR="00C92F18" w:rsidRPr="00853F9E" w:rsidRDefault="00C92F18" w:rsidP="00FF1587">
            <w:pPr>
              <w:jc w:val="both"/>
              <w:rPr>
                <w:rFonts w:ascii="Arial" w:hAnsi="Arial" w:cs="Arial"/>
                <w:sz w:val="24"/>
                <w:szCs w:val="24"/>
              </w:rPr>
            </w:pPr>
          </w:p>
        </w:tc>
        <w:tc>
          <w:tcPr>
            <w:tcW w:w="739" w:type="dxa"/>
            <w:shd w:val="clear" w:color="auto" w:fill="00B050"/>
          </w:tcPr>
          <w:p w14:paraId="59CE7D60" w14:textId="3B0C0CC8"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AAB8AB5" w14:textId="77777777" w:rsidTr="65EFF4FD">
        <w:tc>
          <w:tcPr>
            <w:tcW w:w="672" w:type="dxa"/>
          </w:tcPr>
          <w:p w14:paraId="125EF188" w14:textId="529F4B20"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val="restart"/>
          </w:tcPr>
          <w:p w14:paraId="3E22737B" w14:textId="77777777" w:rsidR="00C92F18" w:rsidRPr="00853F9E" w:rsidRDefault="00C92F18" w:rsidP="00C92F18">
            <w:pPr>
              <w:jc w:val="center"/>
              <w:rPr>
                <w:rFonts w:ascii="Arial" w:hAnsi="Arial" w:cs="Arial"/>
                <w:sz w:val="24"/>
                <w:szCs w:val="24"/>
              </w:rPr>
            </w:pPr>
          </w:p>
          <w:p w14:paraId="2012CE7E" w14:textId="77777777" w:rsidR="00C92F18" w:rsidRPr="00853F9E" w:rsidRDefault="00C92F18" w:rsidP="00C92F18">
            <w:pPr>
              <w:jc w:val="center"/>
              <w:rPr>
                <w:rFonts w:ascii="Arial" w:hAnsi="Arial" w:cs="Arial"/>
                <w:sz w:val="24"/>
                <w:szCs w:val="24"/>
              </w:rPr>
            </w:pPr>
          </w:p>
          <w:p w14:paraId="68538A3F" w14:textId="77777777" w:rsidR="00C92F18" w:rsidRPr="00853F9E" w:rsidRDefault="00C92F18" w:rsidP="00C92F18">
            <w:pPr>
              <w:jc w:val="center"/>
              <w:rPr>
                <w:rFonts w:ascii="Arial" w:hAnsi="Arial" w:cs="Arial"/>
                <w:sz w:val="24"/>
                <w:szCs w:val="24"/>
              </w:rPr>
            </w:pPr>
          </w:p>
          <w:p w14:paraId="5303B033" w14:textId="77777777" w:rsidR="00C92F18" w:rsidRPr="00853F9E" w:rsidRDefault="00C92F18" w:rsidP="00C92F18">
            <w:pPr>
              <w:jc w:val="center"/>
              <w:rPr>
                <w:rFonts w:ascii="Arial" w:hAnsi="Arial" w:cs="Arial"/>
                <w:sz w:val="24"/>
                <w:szCs w:val="24"/>
              </w:rPr>
            </w:pPr>
          </w:p>
          <w:p w14:paraId="34B98AF1" w14:textId="77777777" w:rsidR="00C92F18" w:rsidRPr="00853F9E" w:rsidRDefault="00C92F18" w:rsidP="00C92F18">
            <w:pPr>
              <w:jc w:val="center"/>
              <w:rPr>
                <w:rFonts w:ascii="Arial" w:hAnsi="Arial" w:cs="Arial"/>
                <w:sz w:val="24"/>
                <w:szCs w:val="24"/>
              </w:rPr>
            </w:pPr>
          </w:p>
          <w:p w14:paraId="131F910B" w14:textId="77777777" w:rsidR="00C92F18" w:rsidRPr="00853F9E" w:rsidRDefault="00C92F18" w:rsidP="00C92F18">
            <w:pPr>
              <w:jc w:val="center"/>
              <w:rPr>
                <w:rFonts w:ascii="Arial" w:hAnsi="Arial" w:cs="Arial"/>
                <w:sz w:val="24"/>
                <w:szCs w:val="24"/>
              </w:rPr>
            </w:pPr>
          </w:p>
          <w:p w14:paraId="12B4525F" w14:textId="77777777" w:rsidR="00C92F18" w:rsidRPr="00853F9E" w:rsidRDefault="00C92F18" w:rsidP="00C92F18">
            <w:pPr>
              <w:jc w:val="center"/>
              <w:rPr>
                <w:rFonts w:ascii="Arial" w:hAnsi="Arial" w:cs="Arial"/>
                <w:sz w:val="24"/>
                <w:szCs w:val="24"/>
              </w:rPr>
            </w:pPr>
          </w:p>
          <w:p w14:paraId="5F649D16" w14:textId="3D0C0F50" w:rsidR="00C92F18" w:rsidRPr="00853F9E" w:rsidRDefault="00C92F18" w:rsidP="00C92F18">
            <w:pPr>
              <w:jc w:val="center"/>
              <w:rPr>
                <w:rFonts w:ascii="Arial" w:hAnsi="Arial" w:cs="Arial"/>
                <w:sz w:val="24"/>
                <w:szCs w:val="24"/>
              </w:rPr>
            </w:pPr>
            <w:r w:rsidRPr="00853F9E">
              <w:rPr>
                <w:rFonts w:ascii="Arial" w:hAnsi="Arial" w:cs="Arial"/>
                <w:sz w:val="24"/>
                <w:szCs w:val="24"/>
              </w:rPr>
              <w:t xml:space="preserve">To provide skills development programmes for </w:t>
            </w:r>
            <w:r w:rsidRPr="00853F9E">
              <w:rPr>
                <w:rFonts w:ascii="Arial" w:hAnsi="Arial" w:cs="Arial"/>
                <w:sz w:val="24"/>
                <w:szCs w:val="24"/>
              </w:rPr>
              <w:lastRenderedPageBreak/>
              <w:t>Staff, Councillors</w:t>
            </w:r>
          </w:p>
        </w:tc>
        <w:tc>
          <w:tcPr>
            <w:tcW w:w="912" w:type="dxa"/>
          </w:tcPr>
          <w:p w14:paraId="31EB350D" w14:textId="6501C02E"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Workplace Skills Plan (WSP) in line with the Employment Equity Plan (EEP)</w:t>
            </w:r>
          </w:p>
        </w:tc>
        <w:tc>
          <w:tcPr>
            <w:tcW w:w="793" w:type="dxa"/>
          </w:tcPr>
          <w:p w14:paraId="275F0852" w14:textId="1BBF4978"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plan by 30 April 2024</w:t>
            </w:r>
          </w:p>
        </w:tc>
        <w:tc>
          <w:tcPr>
            <w:tcW w:w="1702" w:type="dxa"/>
          </w:tcPr>
          <w:p w14:paraId="03CEE80B" w14:textId="015756FD"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33A88E97" w14:textId="6FAD025C"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64731138" w14:textId="40409AE5"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2D686D6F" w14:textId="03C8F837"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to LGSETA by 30 April 2024</w:t>
            </w:r>
          </w:p>
        </w:tc>
        <w:tc>
          <w:tcPr>
            <w:tcW w:w="1702" w:type="dxa"/>
          </w:tcPr>
          <w:p w14:paraId="1A3AF7DE" w14:textId="71916D4C" w:rsidR="00C92F18" w:rsidRPr="00853F9E" w:rsidRDefault="00C92F18" w:rsidP="00FF1587">
            <w:pPr>
              <w:jc w:val="both"/>
              <w:rPr>
                <w:rFonts w:ascii="Arial" w:hAnsi="Arial" w:cs="Arial"/>
                <w:sz w:val="24"/>
                <w:szCs w:val="24"/>
              </w:rPr>
            </w:pPr>
            <w:r w:rsidRPr="00853F9E">
              <w:rPr>
                <w:rFonts w:ascii="Arial" w:hAnsi="Arial" w:cs="Arial"/>
                <w:sz w:val="24"/>
                <w:szCs w:val="24"/>
              </w:rPr>
              <w:t>submission of the 2023/2024 WSP to LGSETA by 30 April 2023  in the year ending 30 June 2024</w:t>
            </w:r>
          </w:p>
        </w:tc>
        <w:tc>
          <w:tcPr>
            <w:tcW w:w="775" w:type="dxa"/>
          </w:tcPr>
          <w:p w14:paraId="6343D07F" w14:textId="77777777" w:rsidR="00C92F18" w:rsidRPr="00853F9E" w:rsidRDefault="00C92F18" w:rsidP="00FF1587">
            <w:pPr>
              <w:jc w:val="both"/>
              <w:rPr>
                <w:rFonts w:ascii="Arial" w:hAnsi="Arial" w:cs="Arial"/>
                <w:sz w:val="24"/>
                <w:szCs w:val="24"/>
              </w:rPr>
            </w:pPr>
          </w:p>
        </w:tc>
        <w:tc>
          <w:tcPr>
            <w:tcW w:w="721" w:type="dxa"/>
          </w:tcPr>
          <w:p w14:paraId="3BA2719A" w14:textId="77777777" w:rsidR="00C92F18" w:rsidRPr="00853F9E" w:rsidRDefault="00C92F18" w:rsidP="00FF1587">
            <w:pPr>
              <w:jc w:val="both"/>
              <w:rPr>
                <w:rFonts w:ascii="Arial" w:hAnsi="Arial" w:cs="Arial"/>
                <w:sz w:val="24"/>
                <w:szCs w:val="24"/>
              </w:rPr>
            </w:pPr>
          </w:p>
        </w:tc>
        <w:tc>
          <w:tcPr>
            <w:tcW w:w="739" w:type="dxa"/>
            <w:shd w:val="clear" w:color="auto" w:fill="00B050"/>
          </w:tcPr>
          <w:p w14:paraId="61ECF623" w14:textId="68C9CEF8"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BA67D97" w14:textId="77777777" w:rsidTr="65EFF4FD">
        <w:tc>
          <w:tcPr>
            <w:tcW w:w="672" w:type="dxa"/>
          </w:tcPr>
          <w:p w14:paraId="254F565F" w14:textId="2C34DCCA"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6FB13720" w14:textId="77777777" w:rsidR="00C92F18" w:rsidRPr="00853F9E" w:rsidRDefault="00C92F18" w:rsidP="00FF1587">
            <w:pPr>
              <w:jc w:val="both"/>
              <w:rPr>
                <w:rFonts w:ascii="Arial" w:hAnsi="Arial" w:cs="Arial"/>
                <w:sz w:val="24"/>
                <w:szCs w:val="24"/>
              </w:rPr>
            </w:pPr>
          </w:p>
        </w:tc>
        <w:tc>
          <w:tcPr>
            <w:tcW w:w="912" w:type="dxa"/>
          </w:tcPr>
          <w:p w14:paraId="7C9CC4CD" w14:textId="035AACEB" w:rsidR="00C92F18" w:rsidRPr="00853F9E" w:rsidRDefault="00C92F18" w:rsidP="00FF1587">
            <w:pPr>
              <w:jc w:val="both"/>
              <w:rPr>
                <w:rFonts w:ascii="Arial" w:hAnsi="Arial" w:cs="Arial"/>
                <w:sz w:val="24"/>
                <w:szCs w:val="24"/>
              </w:rPr>
            </w:pPr>
            <w:r w:rsidRPr="00853F9E">
              <w:rPr>
                <w:rFonts w:ascii="Arial" w:hAnsi="Arial" w:cs="Arial"/>
                <w:sz w:val="24"/>
                <w:szCs w:val="24"/>
              </w:rPr>
              <w:t>Annual refine</w:t>
            </w:r>
            <w:r w:rsidRPr="00853F9E">
              <w:rPr>
                <w:rFonts w:ascii="Arial" w:hAnsi="Arial" w:cs="Arial"/>
                <w:sz w:val="24"/>
                <w:szCs w:val="24"/>
              </w:rPr>
              <w:lastRenderedPageBreak/>
              <w:t>ment of Organisational Structure</w:t>
            </w:r>
          </w:p>
        </w:tc>
        <w:tc>
          <w:tcPr>
            <w:tcW w:w="793" w:type="dxa"/>
          </w:tcPr>
          <w:p w14:paraId="2536E82E" w14:textId="65A95370"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 xml:space="preserve">Adoption of </w:t>
            </w:r>
            <w:r w:rsidRPr="00853F9E">
              <w:rPr>
                <w:rFonts w:ascii="Arial" w:hAnsi="Arial" w:cs="Arial"/>
                <w:sz w:val="24"/>
                <w:szCs w:val="24"/>
              </w:rPr>
              <w:lastRenderedPageBreak/>
              <w:t>the 2023/2024 Organisational Structure</w:t>
            </w:r>
          </w:p>
        </w:tc>
        <w:tc>
          <w:tcPr>
            <w:tcW w:w="1702" w:type="dxa"/>
          </w:tcPr>
          <w:p w14:paraId="4676025B" w14:textId="4A91AD3D" w:rsidR="00C92F18" w:rsidRPr="00853F9E" w:rsidRDefault="00C92F18" w:rsidP="00FF1587">
            <w:pPr>
              <w:jc w:val="both"/>
              <w:rPr>
                <w:rFonts w:ascii="Arial" w:hAnsi="Arial" w:cs="Arial"/>
                <w:sz w:val="24"/>
                <w:szCs w:val="24"/>
              </w:rPr>
            </w:pPr>
            <w:r w:rsidRPr="00853F9E">
              <w:rPr>
                <w:rFonts w:ascii="Arial" w:hAnsi="Arial" w:cs="Arial"/>
                <w:sz w:val="24"/>
                <w:szCs w:val="24"/>
              </w:rPr>
              <w:lastRenderedPageBreak/>
              <w:t>Review and adoption</w:t>
            </w:r>
          </w:p>
        </w:tc>
        <w:tc>
          <w:tcPr>
            <w:tcW w:w="1702" w:type="dxa"/>
          </w:tcPr>
          <w:p w14:paraId="38452823" w14:textId="630B212E"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5021A0B4" w14:textId="1C72D8E4"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351EF900" w14:textId="3D3C9FAB" w:rsidR="00C92F18" w:rsidRPr="00853F9E" w:rsidRDefault="00C92F18" w:rsidP="00FF1587">
            <w:pPr>
              <w:jc w:val="both"/>
              <w:rPr>
                <w:rFonts w:ascii="Arial" w:hAnsi="Arial" w:cs="Arial"/>
                <w:sz w:val="24"/>
                <w:szCs w:val="24"/>
              </w:rPr>
            </w:pPr>
            <w:r w:rsidRPr="00853F9E">
              <w:rPr>
                <w:rFonts w:ascii="Arial" w:hAnsi="Arial" w:cs="Arial"/>
                <w:sz w:val="24"/>
                <w:szCs w:val="24"/>
              </w:rPr>
              <w:t>N/A</w:t>
            </w:r>
          </w:p>
        </w:tc>
        <w:tc>
          <w:tcPr>
            <w:tcW w:w="1702" w:type="dxa"/>
          </w:tcPr>
          <w:p w14:paraId="00434627" w14:textId="7524DEBF" w:rsidR="00C92F18" w:rsidRPr="00853F9E" w:rsidRDefault="00C92F18" w:rsidP="00FF1587">
            <w:pPr>
              <w:jc w:val="both"/>
              <w:rPr>
                <w:rFonts w:ascii="Arial" w:hAnsi="Arial" w:cs="Arial"/>
                <w:sz w:val="24"/>
                <w:szCs w:val="24"/>
              </w:rPr>
            </w:pPr>
            <w:r w:rsidRPr="00853F9E">
              <w:rPr>
                <w:rFonts w:ascii="Arial" w:hAnsi="Arial" w:cs="Arial"/>
                <w:sz w:val="24"/>
                <w:szCs w:val="24"/>
              </w:rPr>
              <w:t>Review and adoption of Organisation</w:t>
            </w:r>
            <w:r w:rsidRPr="00853F9E">
              <w:rPr>
                <w:rFonts w:ascii="Arial" w:hAnsi="Arial" w:cs="Arial"/>
                <w:sz w:val="24"/>
                <w:szCs w:val="24"/>
              </w:rPr>
              <w:lastRenderedPageBreak/>
              <w:t>al Structure before by Council by 30 July 2023</w:t>
            </w:r>
          </w:p>
        </w:tc>
        <w:tc>
          <w:tcPr>
            <w:tcW w:w="775" w:type="dxa"/>
          </w:tcPr>
          <w:p w14:paraId="2FE6EEC8" w14:textId="77777777" w:rsidR="00C92F18" w:rsidRPr="00853F9E" w:rsidRDefault="00C92F18" w:rsidP="00FF1587">
            <w:pPr>
              <w:jc w:val="both"/>
              <w:rPr>
                <w:rFonts w:ascii="Arial" w:hAnsi="Arial" w:cs="Arial"/>
                <w:sz w:val="24"/>
                <w:szCs w:val="24"/>
              </w:rPr>
            </w:pPr>
          </w:p>
        </w:tc>
        <w:tc>
          <w:tcPr>
            <w:tcW w:w="721" w:type="dxa"/>
          </w:tcPr>
          <w:p w14:paraId="4963335E" w14:textId="77777777" w:rsidR="00C92F18" w:rsidRPr="00853F9E" w:rsidRDefault="00C92F18" w:rsidP="00FF1587">
            <w:pPr>
              <w:jc w:val="both"/>
              <w:rPr>
                <w:rFonts w:ascii="Arial" w:hAnsi="Arial" w:cs="Arial"/>
                <w:sz w:val="24"/>
                <w:szCs w:val="24"/>
              </w:rPr>
            </w:pPr>
          </w:p>
        </w:tc>
        <w:tc>
          <w:tcPr>
            <w:tcW w:w="739" w:type="dxa"/>
            <w:shd w:val="clear" w:color="auto" w:fill="00B050"/>
          </w:tcPr>
          <w:p w14:paraId="7DB674A9" w14:textId="02EC3A94" w:rsidR="00C92F18" w:rsidRPr="00853F9E" w:rsidRDefault="00C92F1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E3C37C0" w14:textId="77777777" w:rsidTr="65EFF4FD">
        <w:tc>
          <w:tcPr>
            <w:tcW w:w="672" w:type="dxa"/>
          </w:tcPr>
          <w:p w14:paraId="1949E0BF" w14:textId="0A2FDB7F" w:rsidR="00C92F18" w:rsidRPr="00853F9E" w:rsidRDefault="00C92F18"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423FBD0E" w14:textId="77777777" w:rsidR="00C92F18" w:rsidRPr="00853F9E" w:rsidRDefault="00C92F18" w:rsidP="00FF1587">
            <w:pPr>
              <w:jc w:val="both"/>
              <w:rPr>
                <w:rFonts w:ascii="Arial" w:hAnsi="Arial" w:cs="Arial"/>
                <w:sz w:val="24"/>
                <w:szCs w:val="24"/>
              </w:rPr>
            </w:pPr>
          </w:p>
        </w:tc>
        <w:tc>
          <w:tcPr>
            <w:tcW w:w="912" w:type="dxa"/>
          </w:tcPr>
          <w:p w14:paraId="2244885F" w14:textId="28AC7250" w:rsidR="00C92F18" w:rsidRPr="00853F9E" w:rsidRDefault="00C92F18" w:rsidP="00FF1587">
            <w:pPr>
              <w:jc w:val="both"/>
              <w:rPr>
                <w:rFonts w:ascii="Arial" w:hAnsi="Arial" w:cs="Arial"/>
                <w:sz w:val="24"/>
                <w:szCs w:val="24"/>
              </w:rPr>
            </w:pPr>
            <w:r w:rsidRPr="00853F9E">
              <w:rPr>
                <w:rFonts w:ascii="Arial" w:hAnsi="Arial" w:cs="Arial"/>
                <w:sz w:val="24"/>
                <w:szCs w:val="24"/>
              </w:rPr>
              <w:t>Recruitment for critical posts completed</w:t>
            </w:r>
          </w:p>
        </w:tc>
        <w:tc>
          <w:tcPr>
            <w:tcW w:w="793" w:type="dxa"/>
          </w:tcPr>
          <w:p w14:paraId="3A306686" w14:textId="2D3C072D" w:rsidR="00C92F18" w:rsidRPr="00853F9E" w:rsidRDefault="00C92F18" w:rsidP="00FF1587">
            <w:pPr>
              <w:jc w:val="both"/>
              <w:rPr>
                <w:rFonts w:ascii="Arial" w:hAnsi="Arial" w:cs="Arial"/>
                <w:sz w:val="24"/>
                <w:szCs w:val="24"/>
              </w:rPr>
            </w:pPr>
            <w:r w:rsidRPr="00853F9E">
              <w:rPr>
                <w:rFonts w:ascii="Arial" w:hAnsi="Arial" w:cs="Arial"/>
                <w:sz w:val="24"/>
                <w:szCs w:val="24"/>
              </w:rPr>
              <w:t>100% identified posts filled</w:t>
            </w:r>
          </w:p>
        </w:tc>
        <w:tc>
          <w:tcPr>
            <w:tcW w:w="1702" w:type="dxa"/>
          </w:tcPr>
          <w:p w14:paraId="6DD9FD7E" w14:textId="2DF04CFE" w:rsidR="00C92F18" w:rsidRPr="00853F9E" w:rsidRDefault="00C92F18"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5EDEAA4E" w14:textId="068DB184" w:rsidR="00C92F18" w:rsidRPr="00853F9E" w:rsidRDefault="00C92F18"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1F3862F5" w14:textId="51ACFDA9" w:rsidR="00C92F18" w:rsidRPr="00853F9E" w:rsidRDefault="006E74AD" w:rsidP="00FF1587">
            <w:pPr>
              <w:jc w:val="both"/>
              <w:rPr>
                <w:rFonts w:ascii="Arial" w:hAnsi="Arial" w:cs="Arial"/>
                <w:sz w:val="24"/>
                <w:szCs w:val="24"/>
              </w:rPr>
            </w:pPr>
            <w:r w:rsidRPr="00853F9E">
              <w:rPr>
                <w:rFonts w:ascii="Arial" w:hAnsi="Arial" w:cs="Arial"/>
                <w:sz w:val="24"/>
                <w:szCs w:val="24"/>
              </w:rPr>
              <w:t>4x Vacant budgeted and evaluated posts to be filled by 31 March 2023</w:t>
            </w:r>
          </w:p>
        </w:tc>
        <w:tc>
          <w:tcPr>
            <w:tcW w:w="1702" w:type="dxa"/>
          </w:tcPr>
          <w:p w14:paraId="513904B4" w14:textId="23F10160" w:rsidR="00C92F18" w:rsidRPr="00853F9E" w:rsidRDefault="006E74AD" w:rsidP="00FF1587">
            <w:pPr>
              <w:jc w:val="both"/>
              <w:rPr>
                <w:rFonts w:ascii="Arial" w:hAnsi="Arial" w:cs="Arial"/>
                <w:sz w:val="24"/>
                <w:szCs w:val="24"/>
              </w:rPr>
            </w:pPr>
            <w:r w:rsidRPr="00853F9E">
              <w:rPr>
                <w:rFonts w:ascii="Arial" w:hAnsi="Arial" w:cs="Arial"/>
                <w:sz w:val="24"/>
                <w:szCs w:val="24"/>
              </w:rPr>
              <w:t>6x Vacant budgeted and evaluated posts to be filled by 31 March 2023</w:t>
            </w:r>
          </w:p>
        </w:tc>
        <w:tc>
          <w:tcPr>
            <w:tcW w:w="1702" w:type="dxa"/>
          </w:tcPr>
          <w:p w14:paraId="137653F8" w14:textId="5A29B1B0" w:rsidR="00C92F18" w:rsidRPr="00853F9E" w:rsidRDefault="00C92F18" w:rsidP="00FF1587">
            <w:pPr>
              <w:jc w:val="both"/>
              <w:rPr>
                <w:rFonts w:ascii="Arial" w:hAnsi="Arial" w:cs="Arial"/>
                <w:sz w:val="24"/>
                <w:szCs w:val="24"/>
              </w:rPr>
            </w:pPr>
            <w:r w:rsidRPr="00853F9E">
              <w:rPr>
                <w:rFonts w:ascii="Arial" w:hAnsi="Arial" w:cs="Arial"/>
                <w:sz w:val="24"/>
                <w:szCs w:val="24"/>
              </w:rPr>
              <w:t>100% filling of identified critical posts in the year ending 30 June 2024</w:t>
            </w:r>
          </w:p>
        </w:tc>
        <w:tc>
          <w:tcPr>
            <w:tcW w:w="775" w:type="dxa"/>
          </w:tcPr>
          <w:p w14:paraId="3D801E1F" w14:textId="667CB282" w:rsidR="00C92F18" w:rsidRPr="00853F9E" w:rsidRDefault="00C92F18" w:rsidP="00FF1587">
            <w:pPr>
              <w:jc w:val="both"/>
              <w:rPr>
                <w:rFonts w:ascii="Arial" w:hAnsi="Arial" w:cs="Arial"/>
                <w:sz w:val="24"/>
                <w:szCs w:val="24"/>
              </w:rPr>
            </w:pPr>
          </w:p>
        </w:tc>
        <w:tc>
          <w:tcPr>
            <w:tcW w:w="721" w:type="dxa"/>
          </w:tcPr>
          <w:p w14:paraId="77105A9C" w14:textId="505EF8D4" w:rsidR="00C92F18" w:rsidRPr="00853F9E" w:rsidRDefault="00C92F18" w:rsidP="006E74AD">
            <w:pPr>
              <w:jc w:val="center"/>
              <w:rPr>
                <w:rFonts w:ascii="Arial" w:hAnsi="Arial" w:cs="Arial"/>
                <w:sz w:val="24"/>
                <w:szCs w:val="24"/>
              </w:rPr>
            </w:pPr>
          </w:p>
        </w:tc>
        <w:tc>
          <w:tcPr>
            <w:tcW w:w="739" w:type="dxa"/>
            <w:shd w:val="clear" w:color="auto" w:fill="00B050"/>
          </w:tcPr>
          <w:p w14:paraId="4970FA39" w14:textId="7F07C08B" w:rsidR="00C92F18" w:rsidRPr="00853F9E" w:rsidRDefault="00932BB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54FC2D4" w14:textId="77777777" w:rsidTr="65EFF4FD">
        <w:tc>
          <w:tcPr>
            <w:tcW w:w="672" w:type="dxa"/>
          </w:tcPr>
          <w:p w14:paraId="3DEAC9AA" w14:textId="293601ED" w:rsidR="00C92F18" w:rsidRPr="00853F9E" w:rsidRDefault="006E74AD" w:rsidP="00FF1587">
            <w:pPr>
              <w:jc w:val="both"/>
              <w:rPr>
                <w:rFonts w:ascii="Arial" w:hAnsi="Arial" w:cs="Arial"/>
                <w:sz w:val="24"/>
                <w:szCs w:val="24"/>
              </w:rPr>
            </w:pPr>
            <w:r w:rsidRPr="00853F9E">
              <w:rPr>
                <w:rFonts w:ascii="Arial" w:hAnsi="Arial" w:cs="Arial"/>
                <w:sz w:val="24"/>
                <w:szCs w:val="24"/>
              </w:rPr>
              <w:t>CORP</w:t>
            </w:r>
          </w:p>
        </w:tc>
        <w:tc>
          <w:tcPr>
            <w:tcW w:w="826" w:type="dxa"/>
          </w:tcPr>
          <w:p w14:paraId="73474CD5" w14:textId="0DA0CA67" w:rsidR="00C92F18" w:rsidRPr="00853F9E" w:rsidRDefault="006E74AD" w:rsidP="006E74AD">
            <w:pPr>
              <w:jc w:val="center"/>
              <w:rPr>
                <w:rFonts w:ascii="Arial" w:hAnsi="Arial" w:cs="Arial"/>
                <w:sz w:val="24"/>
                <w:szCs w:val="24"/>
              </w:rPr>
            </w:pPr>
            <w:r w:rsidRPr="00853F9E">
              <w:rPr>
                <w:rFonts w:ascii="Arial" w:hAnsi="Arial" w:cs="Arial"/>
                <w:sz w:val="24"/>
                <w:szCs w:val="24"/>
              </w:rPr>
              <w:t>Development and adoption of Batho Pele Principle</w:t>
            </w:r>
          </w:p>
        </w:tc>
        <w:tc>
          <w:tcPr>
            <w:tcW w:w="912" w:type="dxa"/>
          </w:tcPr>
          <w:p w14:paraId="115B6B90" w14:textId="34FF5EB8" w:rsidR="00C92F18" w:rsidRPr="00853F9E" w:rsidRDefault="006E74AD" w:rsidP="006E74AD">
            <w:pPr>
              <w:jc w:val="center"/>
              <w:rPr>
                <w:rFonts w:ascii="Arial" w:hAnsi="Arial" w:cs="Arial"/>
                <w:sz w:val="24"/>
                <w:szCs w:val="24"/>
              </w:rPr>
            </w:pPr>
            <w:r w:rsidRPr="00853F9E">
              <w:rPr>
                <w:rFonts w:ascii="Arial" w:hAnsi="Arial" w:cs="Arial"/>
                <w:sz w:val="24"/>
                <w:szCs w:val="24"/>
              </w:rPr>
              <w:t>Effective management of Municipal Workforce</w:t>
            </w:r>
          </w:p>
        </w:tc>
        <w:tc>
          <w:tcPr>
            <w:tcW w:w="793" w:type="dxa"/>
          </w:tcPr>
          <w:p w14:paraId="7B3A213E" w14:textId="6B2B46A9" w:rsidR="00C92F18" w:rsidRPr="00853F9E" w:rsidRDefault="006E74AD" w:rsidP="00FF1587">
            <w:pPr>
              <w:jc w:val="both"/>
              <w:rPr>
                <w:rFonts w:ascii="Arial" w:hAnsi="Arial" w:cs="Arial"/>
                <w:sz w:val="24"/>
                <w:szCs w:val="24"/>
              </w:rPr>
            </w:pPr>
            <w:r w:rsidRPr="00853F9E">
              <w:rPr>
                <w:rFonts w:ascii="Arial" w:hAnsi="Arial" w:cs="Arial"/>
                <w:sz w:val="24"/>
                <w:szCs w:val="24"/>
              </w:rPr>
              <w:t>Develop and adoption  Batho Pele Principle by 30 June 2024</w:t>
            </w:r>
          </w:p>
        </w:tc>
        <w:tc>
          <w:tcPr>
            <w:tcW w:w="1702" w:type="dxa"/>
          </w:tcPr>
          <w:p w14:paraId="001A2EA1" w14:textId="6A1A32CC" w:rsidR="00C92F18" w:rsidRPr="00853F9E" w:rsidRDefault="006E74AD" w:rsidP="00FF1587">
            <w:pPr>
              <w:jc w:val="both"/>
              <w:rPr>
                <w:rFonts w:ascii="Arial" w:hAnsi="Arial" w:cs="Arial"/>
                <w:sz w:val="24"/>
                <w:szCs w:val="24"/>
              </w:rPr>
            </w:pPr>
            <w:r w:rsidRPr="00853F9E">
              <w:rPr>
                <w:rFonts w:ascii="Arial" w:hAnsi="Arial" w:cs="Arial"/>
                <w:sz w:val="24"/>
                <w:szCs w:val="24"/>
              </w:rPr>
              <w:t>Adoption of Batho Pele Principle in the year ending 30 July 2023 ne 2024</w:t>
            </w:r>
          </w:p>
        </w:tc>
        <w:tc>
          <w:tcPr>
            <w:tcW w:w="1702" w:type="dxa"/>
          </w:tcPr>
          <w:p w14:paraId="077B8792" w14:textId="0568DC58"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290C9E8B" w14:textId="0889B176"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642B0CAE" w14:textId="581EAAAC" w:rsidR="00C92F18" w:rsidRPr="00853F9E" w:rsidRDefault="006E74AD" w:rsidP="00FF1587">
            <w:pPr>
              <w:jc w:val="both"/>
              <w:rPr>
                <w:rFonts w:ascii="Arial" w:hAnsi="Arial" w:cs="Arial"/>
                <w:sz w:val="24"/>
                <w:szCs w:val="24"/>
              </w:rPr>
            </w:pPr>
            <w:r w:rsidRPr="00853F9E">
              <w:rPr>
                <w:rFonts w:ascii="Arial" w:hAnsi="Arial" w:cs="Arial"/>
                <w:sz w:val="24"/>
                <w:szCs w:val="24"/>
              </w:rPr>
              <w:t>N/A</w:t>
            </w:r>
          </w:p>
        </w:tc>
        <w:tc>
          <w:tcPr>
            <w:tcW w:w="1702" w:type="dxa"/>
          </w:tcPr>
          <w:p w14:paraId="62926A21" w14:textId="3F27A204" w:rsidR="00C92F18" w:rsidRPr="00853F9E" w:rsidRDefault="006E74AD" w:rsidP="00FF1587">
            <w:pPr>
              <w:jc w:val="both"/>
              <w:rPr>
                <w:rFonts w:ascii="Arial" w:hAnsi="Arial" w:cs="Arial"/>
                <w:sz w:val="24"/>
                <w:szCs w:val="24"/>
              </w:rPr>
            </w:pPr>
            <w:r w:rsidRPr="00853F9E">
              <w:rPr>
                <w:rFonts w:ascii="Arial" w:hAnsi="Arial" w:cs="Arial"/>
                <w:sz w:val="24"/>
                <w:szCs w:val="24"/>
              </w:rPr>
              <w:t>Adoption of Batho Pele Principle by 30 June 2024</w:t>
            </w:r>
          </w:p>
        </w:tc>
        <w:tc>
          <w:tcPr>
            <w:tcW w:w="775" w:type="dxa"/>
          </w:tcPr>
          <w:p w14:paraId="25FE6056" w14:textId="0F20F87F" w:rsidR="00C92F18" w:rsidRPr="00853F9E" w:rsidRDefault="006E74AD" w:rsidP="00FF1587">
            <w:pPr>
              <w:jc w:val="both"/>
              <w:rPr>
                <w:rFonts w:ascii="Arial" w:hAnsi="Arial" w:cs="Arial"/>
                <w:sz w:val="24"/>
                <w:szCs w:val="24"/>
              </w:rPr>
            </w:pPr>
            <w:r w:rsidRPr="00853F9E">
              <w:rPr>
                <w:rFonts w:ascii="Arial" w:hAnsi="Arial" w:cs="Arial"/>
                <w:sz w:val="24"/>
                <w:szCs w:val="24"/>
              </w:rPr>
              <w:t xml:space="preserve">change in political leadership delayed the approval of </w:t>
            </w:r>
            <w:r w:rsidRPr="00853F9E">
              <w:rPr>
                <w:rFonts w:ascii="Arial" w:hAnsi="Arial" w:cs="Arial"/>
                <w:sz w:val="24"/>
                <w:szCs w:val="24"/>
              </w:rPr>
              <w:lastRenderedPageBreak/>
              <w:t>policies</w:t>
            </w:r>
          </w:p>
        </w:tc>
        <w:tc>
          <w:tcPr>
            <w:tcW w:w="721" w:type="dxa"/>
          </w:tcPr>
          <w:p w14:paraId="2AC28FBF" w14:textId="3578464D" w:rsidR="00C92F18" w:rsidRPr="00853F9E" w:rsidRDefault="006E74AD" w:rsidP="00FF1587">
            <w:pPr>
              <w:jc w:val="both"/>
              <w:rPr>
                <w:rFonts w:ascii="Arial" w:hAnsi="Arial" w:cs="Arial"/>
                <w:sz w:val="24"/>
                <w:szCs w:val="24"/>
              </w:rPr>
            </w:pPr>
            <w:r w:rsidRPr="00853F9E">
              <w:rPr>
                <w:rFonts w:ascii="Arial" w:hAnsi="Arial" w:cs="Arial"/>
                <w:sz w:val="24"/>
                <w:szCs w:val="24"/>
              </w:rPr>
              <w:lastRenderedPageBreak/>
              <w:t>policy and strategy will be approved in Q2</w:t>
            </w:r>
          </w:p>
        </w:tc>
        <w:tc>
          <w:tcPr>
            <w:tcW w:w="739" w:type="dxa"/>
            <w:shd w:val="clear" w:color="auto" w:fill="FF0000"/>
          </w:tcPr>
          <w:p w14:paraId="05115753" w14:textId="4F1E7C55" w:rsidR="00C92F18" w:rsidRPr="00853F9E" w:rsidRDefault="006E74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257235CB" w14:textId="77777777" w:rsidTr="65EFF4FD">
        <w:tc>
          <w:tcPr>
            <w:tcW w:w="672" w:type="dxa"/>
          </w:tcPr>
          <w:p w14:paraId="40178E10" w14:textId="3D643D24" w:rsidR="006E74AD" w:rsidRPr="00853F9E" w:rsidRDefault="006E74AD" w:rsidP="00FF1587">
            <w:pPr>
              <w:jc w:val="both"/>
              <w:rPr>
                <w:rFonts w:ascii="Arial" w:hAnsi="Arial" w:cs="Arial"/>
                <w:sz w:val="24"/>
                <w:szCs w:val="24"/>
              </w:rPr>
            </w:pPr>
            <w:r w:rsidRPr="00853F9E">
              <w:rPr>
                <w:rFonts w:ascii="Arial" w:hAnsi="Arial" w:cs="Arial"/>
                <w:sz w:val="24"/>
                <w:szCs w:val="24"/>
              </w:rPr>
              <w:t>CORP</w:t>
            </w:r>
          </w:p>
        </w:tc>
        <w:tc>
          <w:tcPr>
            <w:tcW w:w="826" w:type="dxa"/>
          </w:tcPr>
          <w:p w14:paraId="62B1D3A0" w14:textId="04374E15" w:rsidR="006E74AD" w:rsidRPr="00853F9E" w:rsidRDefault="006E74AD" w:rsidP="006E74AD">
            <w:pPr>
              <w:jc w:val="center"/>
              <w:rPr>
                <w:rFonts w:ascii="Arial" w:hAnsi="Arial" w:cs="Arial"/>
                <w:sz w:val="24"/>
                <w:szCs w:val="24"/>
              </w:rPr>
            </w:pPr>
            <w:r w:rsidRPr="00853F9E">
              <w:rPr>
                <w:rFonts w:ascii="Arial" w:hAnsi="Arial" w:cs="Arial"/>
                <w:sz w:val="24"/>
                <w:szCs w:val="24"/>
              </w:rPr>
              <w:t>To ensure proper implementation of Municipal policies</w:t>
            </w:r>
          </w:p>
        </w:tc>
        <w:tc>
          <w:tcPr>
            <w:tcW w:w="912" w:type="dxa"/>
          </w:tcPr>
          <w:p w14:paraId="5B109CD5" w14:textId="7F63664E" w:rsidR="006E74AD" w:rsidRPr="00853F9E" w:rsidRDefault="005928D4" w:rsidP="006E74AD">
            <w:pPr>
              <w:jc w:val="center"/>
              <w:rPr>
                <w:rFonts w:ascii="Arial" w:hAnsi="Arial" w:cs="Arial"/>
                <w:sz w:val="24"/>
                <w:szCs w:val="24"/>
              </w:rPr>
            </w:pPr>
            <w:r w:rsidRPr="00853F9E">
              <w:rPr>
                <w:rFonts w:ascii="Arial" w:hAnsi="Arial" w:cs="Arial"/>
                <w:sz w:val="24"/>
                <w:szCs w:val="24"/>
              </w:rPr>
              <w:t>Review and adoption of municipal policies by Council</w:t>
            </w:r>
          </w:p>
        </w:tc>
        <w:tc>
          <w:tcPr>
            <w:tcW w:w="793" w:type="dxa"/>
          </w:tcPr>
          <w:p w14:paraId="275D6CF3" w14:textId="38F663D6" w:rsidR="006E74AD" w:rsidRPr="00853F9E" w:rsidRDefault="005928D4" w:rsidP="00FF1587">
            <w:pPr>
              <w:jc w:val="both"/>
              <w:rPr>
                <w:rFonts w:ascii="Arial" w:hAnsi="Arial" w:cs="Arial"/>
                <w:sz w:val="24"/>
                <w:szCs w:val="24"/>
              </w:rPr>
            </w:pPr>
            <w:r w:rsidRPr="00853F9E">
              <w:rPr>
                <w:rFonts w:ascii="Arial" w:hAnsi="Arial" w:cs="Arial"/>
                <w:sz w:val="24"/>
                <w:szCs w:val="24"/>
              </w:rPr>
              <w:t>Review and Adoption of Municipal policies by Council in the year ending 30 June 2024</w:t>
            </w:r>
          </w:p>
        </w:tc>
        <w:tc>
          <w:tcPr>
            <w:tcW w:w="1702" w:type="dxa"/>
          </w:tcPr>
          <w:p w14:paraId="46296A63" w14:textId="3415DD92"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3DE33613" w14:textId="708EB7AA"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509E5623" w14:textId="25EE0217"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655B5162" w14:textId="2ADF948C" w:rsidR="006E74AD" w:rsidRPr="00853F9E" w:rsidRDefault="005928D4" w:rsidP="00FF1587">
            <w:pPr>
              <w:jc w:val="both"/>
              <w:rPr>
                <w:rFonts w:ascii="Arial" w:hAnsi="Arial" w:cs="Arial"/>
                <w:sz w:val="24"/>
                <w:szCs w:val="24"/>
              </w:rPr>
            </w:pPr>
            <w:r w:rsidRPr="00853F9E">
              <w:rPr>
                <w:rFonts w:ascii="Arial" w:hAnsi="Arial" w:cs="Arial"/>
                <w:sz w:val="24"/>
                <w:szCs w:val="24"/>
              </w:rPr>
              <w:t>1x report on review and adoption of Municipal Policies by Council in the year ending 30 June 2024</w:t>
            </w:r>
          </w:p>
        </w:tc>
        <w:tc>
          <w:tcPr>
            <w:tcW w:w="1702" w:type="dxa"/>
          </w:tcPr>
          <w:p w14:paraId="7B4E002E" w14:textId="6CB8A51E" w:rsidR="006E74AD" w:rsidRPr="00853F9E" w:rsidRDefault="005928D4" w:rsidP="00FF1587">
            <w:pPr>
              <w:jc w:val="both"/>
              <w:rPr>
                <w:rFonts w:ascii="Arial" w:hAnsi="Arial" w:cs="Arial"/>
                <w:sz w:val="24"/>
                <w:szCs w:val="24"/>
              </w:rPr>
            </w:pPr>
            <w:r w:rsidRPr="00853F9E">
              <w:rPr>
                <w:rFonts w:ascii="Arial" w:hAnsi="Arial" w:cs="Arial"/>
                <w:sz w:val="24"/>
                <w:szCs w:val="24"/>
              </w:rPr>
              <w:t>Review and Adoption of all municipal policies ( HR, ICT Finance and General Frameworks) by Council in the year ending  30 June 2024</w:t>
            </w:r>
          </w:p>
        </w:tc>
        <w:tc>
          <w:tcPr>
            <w:tcW w:w="775" w:type="dxa"/>
          </w:tcPr>
          <w:p w14:paraId="7A69CDE8" w14:textId="065F8331" w:rsidR="006E74AD" w:rsidRPr="00853F9E" w:rsidRDefault="005928D4" w:rsidP="00FF1587">
            <w:pPr>
              <w:jc w:val="both"/>
              <w:rPr>
                <w:rFonts w:ascii="Arial" w:hAnsi="Arial" w:cs="Arial"/>
                <w:sz w:val="24"/>
                <w:szCs w:val="24"/>
              </w:rPr>
            </w:pPr>
            <w:r w:rsidRPr="00853F9E">
              <w:rPr>
                <w:rFonts w:ascii="Arial" w:hAnsi="Arial" w:cs="Arial"/>
                <w:sz w:val="24"/>
                <w:szCs w:val="24"/>
              </w:rPr>
              <w:t>change in political leadership delayed the approval of policie</w:t>
            </w:r>
            <w:r w:rsidR="00932BB2" w:rsidRPr="00853F9E">
              <w:rPr>
                <w:rFonts w:ascii="Arial" w:hAnsi="Arial" w:cs="Arial"/>
                <w:sz w:val="24"/>
                <w:szCs w:val="24"/>
              </w:rPr>
              <w:t>s</w:t>
            </w:r>
          </w:p>
        </w:tc>
        <w:tc>
          <w:tcPr>
            <w:tcW w:w="721" w:type="dxa"/>
          </w:tcPr>
          <w:p w14:paraId="480D3E62" w14:textId="4BD2D660" w:rsidR="006E74AD" w:rsidRPr="00853F9E" w:rsidRDefault="005928D4" w:rsidP="00FF1587">
            <w:pPr>
              <w:jc w:val="both"/>
              <w:rPr>
                <w:rFonts w:ascii="Arial" w:hAnsi="Arial" w:cs="Arial"/>
                <w:sz w:val="24"/>
                <w:szCs w:val="24"/>
              </w:rPr>
            </w:pPr>
            <w:r w:rsidRPr="00853F9E">
              <w:rPr>
                <w:rFonts w:ascii="Arial" w:hAnsi="Arial" w:cs="Arial"/>
                <w:sz w:val="24"/>
                <w:szCs w:val="24"/>
              </w:rPr>
              <w:t>Policies and strategy will be approved in Q2</w:t>
            </w:r>
          </w:p>
        </w:tc>
        <w:tc>
          <w:tcPr>
            <w:tcW w:w="739" w:type="dxa"/>
            <w:shd w:val="clear" w:color="auto" w:fill="FF0000"/>
          </w:tcPr>
          <w:p w14:paraId="3F1F0E3E" w14:textId="7E419F4E" w:rsidR="006E74AD" w:rsidRPr="00853F9E" w:rsidRDefault="005928D4" w:rsidP="00FF1587">
            <w:pPr>
              <w:jc w:val="both"/>
              <w:rPr>
                <w:rFonts w:ascii="Arial" w:hAnsi="Arial" w:cs="Arial"/>
                <w:sz w:val="24"/>
                <w:szCs w:val="24"/>
              </w:rPr>
            </w:pPr>
            <w:r w:rsidRPr="00853F9E">
              <w:rPr>
                <w:rFonts w:ascii="Arial" w:hAnsi="Arial" w:cs="Arial"/>
                <w:sz w:val="24"/>
                <w:szCs w:val="24"/>
              </w:rPr>
              <w:t>Not Achieved</w:t>
            </w:r>
          </w:p>
        </w:tc>
      </w:tr>
      <w:tr w:rsidR="005928D4" w:rsidRPr="00853F9E" w14:paraId="1CB5D856" w14:textId="77777777" w:rsidTr="65EFF4FD">
        <w:tc>
          <w:tcPr>
            <w:tcW w:w="13948" w:type="dxa"/>
            <w:gridSpan w:val="12"/>
          </w:tcPr>
          <w:p w14:paraId="73F86E8C" w14:textId="73E7EF59" w:rsidR="005928D4" w:rsidRPr="00853F9E" w:rsidRDefault="005928D4" w:rsidP="00FF1587">
            <w:pPr>
              <w:jc w:val="both"/>
              <w:rPr>
                <w:rFonts w:ascii="Arial" w:hAnsi="Arial" w:cs="Arial"/>
                <w:b/>
                <w:bCs/>
                <w:sz w:val="24"/>
                <w:szCs w:val="24"/>
              </w:rPr>
            </w:pPr>
            <w:r w:rsidRPr="00853F9E">
              <w:rPr>
                <w:rFonts w:ascii="Arial" w:hAnsi="Arial" w:cs="Arial"/>
                <w:b/>
                <w:bCs/>
                <w:sz w:val="24"/>
                <w:szCs w:val="24"/>
              </w:rPr>
              <w:t xml:space="preserve">KPA 2: Basic Service Delivery </w:t>
            </w:r>
          </w:p>
        </w:tc>
      </w:tr>
      <w:tr w:rsidR="004A1C33" w:rsidRPr="00853F9E" w14:paraId="5D0EE48F" w14:textId="77777777" w:rsidTr="65EFF4FD">
        <w:tc>
          <w:tcPr>
            <w:tcW w:w="672" w:type="dxa"/>
          </w:tcPr>
          <w:p w14:paraId="6FE47FD1" w14:textId="513A799E"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COM </w:t>
            </w:r>
          </w:p>
        </w:tc>
        <w:tc>
          <w:tcPr>
            <w:tcW w:w="826" w:type="dxa"/>
            <w:vMerge w:val="restart"/>
          </w:tcPr>
          <w:p w14:paraId="2C085D61" w14:textId="4F44D5A0" w:rsidR="004A1C33" w:rsidRPr="004A1C33" w:rsidRDefault="004A1C33" w:rsidP="004A1C33">
            <w:pPr>
              <w:jc w:val="center"/>
              <w:rPr>
                <w:rFonts w:ascii="Arial" w:hAnsi="Arial" w:cs="Arial"/>
                <w:sz w:val="24"/>
                <w:szCs w:val="24"/>
              </w:rPr>
            </w:pPr>
            <w:r w:rsidRPr="004A1C33">
              <w:rPr>
                <w:rFonts w:ascii="Arial" w:hAnsi="Arial" w:cs="Arial"/>
                <w:sz w:val="24"/>
                <w:szCs w:val="24"/>
              </w:rPr>
              <w:t xml:space="preserve">To regularly provide effective </w:t>
            </w:r>
            <w:r w:rsidRPr="004A1C33">
              <w:rPr>
                <w:rFonts w:ascii="Arial" w:hAnsi="Arial" w:cs="Arial"/>
                <w:sz w:val="24"/>
                <w:szCs w:val="24"/>
              </w:rPr>
              <w:lastRenderedPageBreak/>
              <w:t>services to the Community in order to create clean and safe environment</w:t>
            </w:r>
          </w:p>
        </w:tc>
        <w:tc>
          <w:tcPr>
            <w:tcW w:w="912" w:type="dxa"/>
          </w:tcPr>
          <w:p w14:paraId="57F30DCE" w14:textId="2082B538" w:rsidR="004A1C33" w:rsidRPr="004A1C33" w:rsidRDefault="004A1C33" w:rsidP="004A1C33">
            <w:pPr>
              <w:jc w:val="center"/>
              <w:rPr>
                <w:rFonts w:ascii="Arial" w:hAnsi="Arial" w:cs="Arial"/>
                <w:sz w:val="24"/>
                <w:szCs w:val="24"/>
              </w:rPr>
            </w:pPr>
            <w:r w:rsidRPr="004A1C33">
              <w:rPr>
                <w:rFonts w:ascii="Arial" w:hAnsi="Arial" w:cs="Arial"/>
                <w:sz w:val="24"/>
                <w:szCs w:val="24"/>
              </w:rPr>
              <w:lastRenderedPageBreak/>
              <w:t>provision of waste removal services</w:t>
            </w:r>
          </w:p>
        </w:tc>
        <w:tc>
          <w:tcPr>
            <w:tcW w:w="793" w:type="dxa"/>
          </w:tcPr>
          <w:p w14:paraId="22658130" w14:textId="516ED60C"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Monitoring the waste removal </w:t>
            </w:r>
            <w:r w:rsidRPr="004A1C33">
              <w:rPr>
                <w:rFonts w:ascii="Arial" w:hAnsi="Arial" w:cs="Arial"/>
                <w:sz w:val="24"/>
                <w:szCs w:val="24"/>
              </w:rPr>
              <w:lastRenderedPageBreak/>
              <w:t>services provision within the municipal Area for the year ending 30 June 2024</w:t>
            </w:r>
          </w:p>
        </w:tc>
        <w:tc>
          <w:tcPr>
            <w:tcW w:w="1702" w:type="dxa"/>
          </w:tcPr>
          <w:p w14:paraId="2B19D0C0" w14:textId="241666BF" w:rsidR="004A1C33" w:rsidRPr="004A1C33" w:rsidRDefault="004A1C33" w:rsidP="004A1C33">
            <w:pPr>
              <w:jc w:val="both"/>
              <w:rPr>
                <w:rFonts w:ascii="Arial" w:hAnsi="Arial" w:cs="Arial"/>
                <w:sz w:val="24"/>
                <w:szCs w:val="24"/>
              </w:rPr>
            </w:pPr>
            <w:r w:rsidRPr="004A1C33">
              <w:rPr>
                <w:rFonts w:ascii="Arial" w:hAnsi="Arial" w:cs="Arial"/>
                <w:sz w:val="24"/>
                <w:szCs w:val="24"/>
              </w:rPr>
              <w:lastRenderedPageBreak/>
              <w:t>1x quarterly implementation Reports</w:t>
            </w:r>
          </w:p>
        </w:tc>
        <w:tc>
          <w:tcPr>
            <w:tcW w:w="1702" w:type="dxa"/>
          </w:tcPr>
          <w:p w14:paraId="186A2613" w14:textId="0A7085CE"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3B4375F4" w14:textId="19C9F034"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2610DD52" w14:textId="7310AF7D" w:rsidR="004A1C33" w:rsidRPr="004A1C33" w:rsidRDefault="004A1C33" w:rsidP="004A1C33">
            <w:pPr>
              <w:jc w:val="both"/>
              <w:rPr>
                <w:rFonts w:ascii="Arial" w:hAnsi="Arial" w:cs="Arial"/>
                <w:sz w:val="24"/>
                <w:szCs w:val="24"/>
              </w:rPr>
            </w:pPr>
            <w:r w:rsidRPr="004A1C33">
              <w:rPr>
                <w:rFonts w:ascii="Arial" w:hAnsi="Arial" w:cs="Arial"/>
                <w:sz w:val="24"/>
                <w:szCs w:val="24"/>
              </w:rPr>
              <w:t>1x quarterly implementation Reports</w:t>
            </w:r>
          </w:p>
        </w:tc>
        <w:tc>
          <w:tcPr>
            <w:tcW w:w="1702" w:type="dxa"/>
          </w:tcPr>
          <w:p w14:paraId="700757CC" w14:textId="62293BE1" w:rsidR="004A1C33" w:rsidRPr="004A1C33" w:rsidRDefault="004A1C33" w:rsidP="004A1C33">
            <w:pPr>
              <w:jc w:val="both"/>
              <w:rPr>
                <w:rFonts w:ascii="Arial" w:hAnsi="Arial" w:cs="Arial"/>
                <w:sz w:val="24"/>
                <w:szCs w:val="24"/>
              </w:rPr>
            </w:pPr>
            <w:r w:rsidRPr="004A1C33">
              <w:rPr>
                <w:rFonts w:ascii="Arial" w:hAnsi="Arial" w:cs="Arial"/>
                <w:sz w:val="24"/>
                <w:szCs w:val="24"/>
              </w:rPr>
              <w:t>4x quarterly implementation Reports for the year ending 30 June 2024</w:t>
            </w:r>
          </w:p>
        </w:tc>
        <w:tc>
          <w:tcPr>
            <w:tcW w:w="775" w:type="dxa"/>
          </w:tcPr>
          <w:p w14:paraId="64C0121C" w14:textId="77777777" w:rsidR="004A1C33" w:rsidRPr="004A1C33" w:rsidRDefault="004A1C33" w:rsidP="004A1C33">
            <w:pPr>
              <w:jc w:val="both"/>
              <w:rPr>
                <w:rFonts w:ascii="Arial" w:hAnsi="Arial" w:cs="Arial"/>
                <w:sz w:val="24"/>
                <w:szCs w:val="24"/>
              </w:rPr>
            </w:pPr>
          </w:p>
        </w:tc>
        <w:tc>
          <w:tcPr>
            <w:tcW w:w="721" w:type="dxa"/>
          </w:tcPr>
          <w:p w14:paraId="3783B6AE" w14:textId="77777777" w:rsidR="004A1C33" w:rsidRPr="004A1C33" w:rsidRDefault="004A1C33" w:rsidP="004A1C33">
            <w:pPr>
              <w:jc w:val="both"/>
              <w:rPr>
                <w:rFonts w:ascii="Arial" w:hAnsi="Arial" w:cs="Arial"/>
                <w:sz w:val="24"/>
                <w:szCs w:val="24"/>
              </w:rPr>
            </w:pPr>
          </w:p>
        </w:tc>
        <w:tc>
          <w:tcPr>
            <w:tcW w:w="739" w:type="dxa"/>
            <w:shd w:val="clear" w:color="auto" w:fill="00B050"/>
          </w:tcPr>
          <w:p w14:paraId="53040A60" w14:textId="62EB0F1D" w:rsidR="004A1C33" w:rsidRPr="004A1C33" w:rsidRDefault="004A1C33" w:rsidP="004A1C33">
            <w:pPr>
              <w:jc w:val="both"/>
              <w:rPr>
                <w:rFonts w:ascii="Arial" w:hAnsi="Arial" w:cs="Arial"/>
                <w:sz w:val="24"/>
                <w:szCs w:val="24"/>
              </w:rPr>
            </w:pPr>
            <w:r w:rsidRPr="004A1C33">
              <w:rPr>
                <w:rFonts w:ascii="Arial" w:hAnsi="Arial" w:cs="Arial"/>
                <w:sz w:val="24"/>
                <w:szCs w:val="24"/>
              </w:rPr>
              <w:t>Achieved</w:t>
            </w:r>
          </w:p>
        </w:tc>
      </w:tr>
      <w:tr w:rsidR="004A1C33" w:rsidRPr="00853F9E" w14:paraId="0BB4C140" w14:textId="77777777" w:rsidTr="65EFF4FD">
        <w:tc>
          <w:tcPr>
            <w:tcW w:w="672" w:type="dxa"/>
          </w:tcPr>
          <w:p w14:paraId="73A416F2" w14:textId="2B19E95E" w:rsidR="004A1C33" w:rsidRPr="004A1C33" w:rsidRDefault="004A1C33" w:rsidP="004A1C33">
            <w:pPr>
              <w:jc w:val="both"/>
              <w:rPr>
                <w:rFonts w:ascii="Arial" w:hAnsi="Arial" w:cs="Arial"/>
                <w:sz w:val="24"/>
                <w:szCs w:val="24"/>
              </w:rPr>
            </w:pPr>
            <w:r w:rsidRPr="004A1C33">
              <w:rPr>
                <w:rFonts w:ascii="Arial" w:hAnsi="Arial" w:cs="Arial"/>
                <w:sz w:val="24"/>
                <w:szCs w:val="24"/>
              </w:rPr>
              <w:t>COM</w:t>
            </w:r>
          </w:p>
        </w:tc>
        <w:tc>
          <w:tcPr>
            <w:tcW w:w="826" w:type="dxa"/>
            <w:vMerge/>
          </w:tcPr>
          <w:p w14:paraId="79114A81" w14:textId="441556D6" w:rsidR="004A1C33" w:rsidRPr="004A1C33" w:rsidRDefault="004A1C33" w:rsidP="004A1C33">
            <w:pPr>
              <w:jc w:val="center"/>
              <w:rPr>
                <w:rFonts w:ascii="Arial" w:hAnsi="Arial" w:cs="Arial"/>
                <w:sz w:val="24"/>
                <w:szCs w:val="24"/>
              </w:rPr>
            </w:pPr>
          </w:p>
        </w:tc>
        <w:tc>
          <w:tcPr>
            <w:tcW w:w="912" w:type="dxa"/>
          </w:tcPr>
          <w:p w14:paraId="27643C2A" w14:textId="0725BCAF" w:rsidR="004A1C33" w:rsidRPr="004A1C33" w:rsidRDefault="00C15BDA" w:rsidP="004A1C33">
            <w:pPr>
              <w:jc w:val="center"/>
              <w:rPr>
                <w:rFonts w:ascii="Arial" w:hAnsi="Arial" w:cs="Arial"/>
                <w:sz w:val="24"/>
                <w:szCs w:val="24"/>
              </w:rPr>
            </w:pPr>
            <w:r w:rsidRPr="00C15BDA">
              <w:rPr>
                <w:rFonts w:ascii="Arial" w:hAnsi="Arial" w:cs="Arial"/>
                <w:sz w:val="24"/>
                <w:szCs w:val="24"/>
              </w:rPr>
              <w:t>implementation of Indigent Policy</w:t>
            </w:r>
          </w:p>
        </w:tc>
        <w:tc>
          <w:tcPr>
            <w:tcW w:w="793" w:type="dxa"/>
          </w:tcPr>
          <w:p w14:paraId="4B64D021" w14:textId="3EAFF73A" w:rsidR="004A1C33" w:rsidRPr="004A1C33" w:rsidRDefault="004A1C33" w:rsidP="004A1C33">
            <w:pPr>
              <w:jc w:val="both"/>
              <w:rPr>
                <w:rFonts w:ascii="Arial" w:hAnsi="Arial" w:cs="Arial"/>
                <w:sz w:val="24"/>
                <w:szCs w:val="24"/>
              </w:rPr>
            </w:pPr>
            <w:r w:rsidRPr="004A1C33">
              <w:rPr>
                <w:rFonts w:ascii="Arial" w:hAnsi="Arial" w:cs="Arial"/>
                <w:sz w:val="24"/>
                <w:szCs w:val="24"/>
              </w:rPr>
              <w:t xml:space="preserve">Monitor the implementation of the indigent  policy for </w:t>
            </w:r>
            <w:r w:rsidRPr="004A1C33">
              <w:rPr>
                <w:rFonts w:ascii="Arial" w:hAnsi="Arial" w:cs="Arial"/>
                <w:sz w:val="24"/>
                <w:szCs w:val="24"/>
              </w:rPr>
              <w:lastRenderedPageBreak/>
              <w:t>indigent household  earning less than R3800 per month with free basic services, refuse removal  in the year ending 30 June 2024</w:t>
            </w:r>
          </w:p>
        </w:tc>
        <w:tc>
          <w:tcPr>
            <w:tcW w:w="1702" w:type="dxa"/>
          </w:tcPr>
          <w:p w14:paraId="759156A8" w14:textId="7FAC363F" w:rsidR="004A1C33" w:rsidRPr="004A1C33" w:rsidRDefault="004A1C33" w:rsidP="004A1C33">
            <w:pPr>
              <w:jc w:val="both"/>
              <w:rPr>
                <w:rFonts w:ascii="Arial" w:hAnsi="Arial" w:cs="Arial"/>
                <w:sz w:val="24"/>
                <w:szCs w:val="24"/>
              </w:rPr>
            </w:pPr>
            <w:r w:rsidRPr="004A1C33">
              <w:rPr>
                <w:rFonts w:ascii="Arial" w:hAnsi="Arial" w:cs="Arial"/>
                <w:sz w:val="24"/>
                <w:szCs w:val="24"/>
              </w:rPr>
              <w:lastRenderedPageBreak/>
              <w:t>1x Quarterly report on indigent households earning less than R3800 per month provided with free refuse removal in the year ending 30 June 2024</w:t>
            </w:r>
          </w:p>
        </w:tc>
        <w:tc>
          <w:tcPr>
            <w:tcW w:w="1702" w:type="dxa"/>
          </w:tcPr>
          <w:p w14:paraId="63B64E9C" w14:textId="0CAA0859"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63F29FF2" w14:textId="720F02BD"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6DEEE89E" w14:textId="44E906A5" w:rsidR="004A1C33" w:rsidRPr="004A1C33" w:rsidRDefault="004A1C33" w:rsidP="004A1C33">
            <w:pPr>
              <w:jc w:val="both"/>
              <w:rPr>
                <w:rFonts w:ascii="Arial" w:hAnsi="Arial" w:cs="Arial"/>
                <w:sz w:val="24"/>
                <w:szCs w:val="24"/>
              </w:rPr>
            </w:pPr>
            <w:r w:rsidRPr="004A1C33">
              <w:rPr>
                <w:rFonts w:ascii="Arial" w:hAnsi="Arial" w:cs="Arial"/>
                <w:sz w:val="24"/>
                <w:szCs w:val="24"/>
              </w:rPr>
              <w:t>1x Quarterly report on indigent households earning less than R3800 per month provided with free refuse removal in the year ending 30 June 2024</w:t>
            </w:r>
          </w:p>
        </w:tc>
        <w:tc>
          <w:tcPr>
            <w:tcW w:w="1702" w:type="dxa"/>
          </w:tcPr>
          <w:p w14:paraId="015EF036" w14:textId="3AB0B6B1" w:rsidR="004A1C33" w:rsidRPr="004A1C33" w:rsidRDefault="004A1C33" w:rsidP="004A1C33">
            <w:pPr>
              <w:jc w:val="both"/>
              <w:rPr>
                <w:rFonts w:ascii="Arial" w:hAnsi="Arial" w:cs="Arial"/>
                <w:sz w:val="24"/>
                <w:szCs w:val="24"/>
              </w:rPr>
            </w:pPr>
            <w:r w:rsidRPr="004A1C33">
              <w:rPr>
                <w:rFonts w:ascii="Arial" w:hAnsi="Arial" w:cs="Arial"/>
                <w:sz w:val="24"/>
                <w:szCs w:val="24"/>
              </w:rPr>
              <w:t>4x Quarterly report on indigent households earning less than R3800 per month provided with free refuse removal in the year ending 30 June 2024</w:t>
            </w:r>
          </w:p>
        </w:tc>
        <w:tc>
          <w:tcPr>
            <w:tcW w:w="775" w:type="dxa"/>
          </w:tcPr>
          <w:p w14:paraId="3231F001" w14:textId="77777777" w:rsidR="004A1C33" w:rsidRPr="004A1C33" w:rsidRDefault="004A1C33" w:rsidP="004A1C33">
            <w:pPr>
              <w:jc w:val="both"/>
              <w:rPr>
                <w:rFonts w:ascii="Arial" w:hAnsi="Arial" w:cs="Arial"/>
                <w:sz w:val="24"/>
                <w:szCs w:val="24"/>
              </w:rPr>
            </w:pPr>
          </w:p>
        </w:tc>
        <w:tc>
          <w:tcPr>
            <w:tcW w:w="721" w:type="dxa"/>
          </w:tcPr>
          <w:p w14:paraId="40D12C88" w14:textId="77777777" w:rsidR="004A1C33" w:rsidRPr="004A1C33" w:rsidRDefault="004A1C33" w:rsidP="004A1C33">
            <w:pPr>
              <w:jc w:val="both"/>
              <w:rPr>
                <w:rFonts w:ascii="Arial" w:hAnsi="Arial" w:cs="Arial"/>
                <w:sz w:val="24"/>
                <w:szCs w:val="24"/>
              </w:rPr>
            </w:pPr>
          </w:p>
        </w:tc>
        <w:tc>
          <w:tcPr>
            <w:tcW w:w="739" w:type="dxa"/>
            <w:shd w:val="clear" w:color="auto" w:fill="FF0000"/>
          </w:tcPr>
          <w:p w14:paraId="33A63E67" w14:textId="285D7A78" w:rsidR="004A1C33" w:rsidRPr="004A1C33" w:rsidRDefault="004A1C33" w:rsidP="004A1C33">
            <w:pPr>
              <w:jc w:val="both"/>
              <w:rPr>
                <w:rFonts w:ascii="Arial" w:hAnsi="Arial" w:cs="Arial"/>
                <w:sz w:val="24"/>
                <w:szCs w:val="24"/>
              </w:rPr>
            </w:pPr>
            <w:r w:rsidRPr="004A1C33">
              <w:rPr>
                <w:rFonts w:ascii="Arial" w:hAnsi="Arial" w:cs="Arial"/>
                <w:sz w:val="24"/>
                <w:szCs w:val="24"/>
              </w:rPr>
              <w:t>Not Achieved</w:t>
            </w:r>
          </w:p>
        </w:tc>
      </w:tr>
      <w:tr w:rsidR="00C15BDA" w:rsidRPr="00853F9E" w14:paraId="02910E54" w14:textId="77777777" w:rsidTr="65EFF4FD">
        <w:tc>
          <w:tcPr>
            <w:tcW w:w="672" w:type="dxa"/>
          </w:tcPr>
          <w:p w14:paraId="4ABFB9AC" w14:textId="2CB2E83E"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P&amp;LED</w:t>
            </w:r>
          </w:p>
        </w:tc>
        <w:tc>
          <w:tcPr>
            <w:tcW w:w="826" w:type="dxa"/>
            <w:vMerge w:val="restart"/>
          </w:tcPr>
          <w:p w14:paraId="3842D480" w14:textId="66846ADD" w:rsidR="00C15BDA" w:rsidRPr="00C15BDA" w:rsidRDefault="00C15BDA" w:rsidP="00C15BDA">
            <w:pPr>
              <w:jc w:val="center"/>
              <w:rPr>
                <w:rFonts w:ascii="Arial" w:hAnsi="Arial" w:cs="Arial"/>
                <w:sz w:val="24"/>
                <w:szCs w:val="24"/>
              </w:rPr>
            </w:pPr>
            <w:r w:rsidRPr="00C15BDA">
              <w:rPr>
                <w:rFonts w:ascii="Arial" w:hAnsi="Arial" w:cs="Arial"/>
                <w:sz w:val="24"/>
                <w:szCs w:val="24"/>
              </w:rPr>
              <w:t>To facilitate the provision of housing in line with the national and provincial norms and standards</w:t>
            </w:r>
          </w:p>
        </w:tc>
        <w:tc>
          <w:tcPr>
            <w:tcW w:w="912" w:type="dxa"/>
          </w:tcPr>
          <w:p w14:paraId="76DF043E" w14:textId="0104800C" w:rsidR="00C15BDA" w:rsidRPr="00C15BDA" w:rsidRDefault="00C15BDA" w:rsidP="00C15BDA">
            <w:pPr>
              <w:jc w:val="center"/>
              <w:rPr>
                <w:rFonts w:ascii="Arial" w:hAnsi="Arial" w:cs="Arial"/>
                <w:sz w:val="24"/>
                <w:szCs w:val="24"/>
              </w:rPr>
            </w:pPr>
            <w:r w:rsidRPr="00C15BDA">
              <w:rPr>
                <w:rFonts w:ascii="Arial" w:hAnsi="Arial" w:cs="Arial"/>
                <w:sz w:val="24"/>
                <w:szCs w:val="24"/>
              </w:rPr>
              <w:t>Intervention to Disaster/Relief houses</w:t>
            </w:r>
          </w:p>
        </w:tc>
        <w:tc>
          <w:tcPr>
            <w:tcW w:w="793" w:type="dxa"/>
          </w:tcPr>
          <w:p w14:paraId="64B2C53E" w14:textId="24B10515" w:rsidR="00C15BDA" w:rsidRPr="00C15BDA" w:rsidRDefault="00C15BDA" w:rsidP="00C15BDA">
            <w:pPr>
              <w:jc w:val="both"/>
              <w:rPr>
                <w:rFonts w:ascii="Arial" w:hAnsi="Arial" w:cs="Arial"/>
                <w:sz w:val="24"/>
                <w:szCs w:val="24"/>
              </w:rPr>
            </w:pPr>
            <w:r w:rsidRPr="00C15BDA">
              <w:rPr>
                <w:rFonts w:ascii="Arial" w:hAnsi="Arial" w:cs="Arial"/>
                <w:sz w:val="24"/>
                <w:szCs w:val="24"/>
              </w:rPr>
              <w:t>Intervention to the  Disaster/Relief houses constructed for the victim of disaster for year ended 30 June 2024</w:t>
            </w:r>
          </w:p>
        </w:tc>
        <w:tc>
          <w:tcPr>
            <w:tcW w:w="1702" w:type="dxa"/>
          </w:tcPr>
          <w:p w14:paraId="3945CC24" w14:textId="361CBD5D" w:rsidR="00C15BDA" w:rsidRPr="00C15BDA" w:rsidRDefault="00C15BDA" w:rsidP="00C15BDA">
            <w:pPr>
              <w:jc w:val="both"/>
              <w:rPr>
                <w:rFonts w:ascii="Arial" w:hAnsi="Arial" w:cs="Arial"/>
                <w:sz w:val="24"/>
                <w:szCs w:val="24"/>
              </w:rPr>
            </w:pPr>
            <w:r w:rsidRPr="00C15BDA">
              <w:rPr>
                <w:rFonts w:ascii="Arial" w:hAnsi="Arial" w:cs="Arial"/>
                <w:sz w:val="24"/>
                <w:szCs w:val="24"/>
              </w:rPr>
              <w:t>Social Facilitation and beneficiary enrolment to the NHBRC,</w:t>
            </w:r>
          </w:p>
        </w:tc>
        <w:tc>
          <w:tcPr>
            <w:tcW w:w="1702" w:type="dxa"/>
          </w:tcPr>
          <w:p w14:paraId="45B55B24" w14:textId="079969C0" w:rsidR="00C15BDA" w:rsidRPr="00C15BDA" w:rsidRDefault="00C15BDA" w:rsidP="00C15BDA">
            <w:pPr>
              <w:jc w:val="both"/>
              <w:rPr>
                <w:rFonts w:ascii="Arial" w:hAnsi="Arial" w:cs="Arial"/>
                <w:sz w:val="24"/>
                <w:szCs w:val="24"/>
              </w:rPr>
            </w:pPr>
            <w:r w:rsidRPr="00C15BDA">
              <w:rPr>
                <w:rFonts w:ascii="Arial" w:hAnsi="Arial" w:cs="Arial"/>
                <w:sz w:val="24"/>
                <w:szCs w:val="24"/>
              </w:rPr>
              <w:t>Appointment of Project manager, Contractor and NHBRC enrolment certificate</w:t>
            </w:r>
          </w:p>
        </w:tc>
        <w:tc>
          <w:tcPr>
            <w:tcW w:w="1702" w:type="dxa"/>
          </w:tcPr>
          <w:p w14:paraId="59765AA7" w14:textId="237A9529" w:rsidR="00C15BDA" w:rsidRPr="00C15BDA" w:rsidRDefault="00C15BDA" w:rsidP="00C15BDA">
            <w:pPr>
              <w:jc w:val="both"/>
              <w:rPr>
                <w:rFonts w:ascii="Arial" w:hAnsi="Arial" w:cs="Arial"/>
                <w:sz w:val="24"/>
                <w:szCs w:val="24"/>
              </w:rPr>
            </w:pPr>
            <w:r w:rsidRPr="00C15BDA">
              <w:rPr>
                <w:rFonts w:ascii="Arial" w:hAnsi="Arial" w:cs="Arial"/>
                <w:sz w:val="24"/>
                <w:szCs w:val="24"/>
              </w:rPr>
              <w:t>Commencement of  Construction of the 30 houses.</w:t>
            </w:r>
          </w:p>
        </w:tc>
        <w:tc>
          <w:tcPr>
            <w:tcW w:w="1702" w:type="dxa"/>
          </w:tcPr>
          <w:p w14:paraId="2C80AC0F" w14:textId="30B91864" w:rsidR="00C15BDA" w:rsidRPr="00C15BDA" w:rsidRDefault="00C15BDA" w:rsidP="00C15BDA">
            <w:pPr>
              <w:jc w:val="both"/>
              <w:rPr>
                <w:rFonts w:ascii="Arial" w:hAnsi="Arial" w:cs="Arial"/>
                <w:sz w:val="24"/>
                <w:szCs w:val="24"/>
              </w:rPr>
            </w:pPr>
            <w:r w:rsidRPr="00C15BDA">
              <w:rPr>
                <w:rFonts w:ascii="Arial" w:hAnsi="Arial" w:cs="Arial"/>
                <w:sz w:val="24"/>
                <w:szCs w:val="24"/>
              </w:rPr>
              <w:t>Construction of 20 Houses</w:t>
            </w:r>
          </w:p>
        </w:tc>
        <w:tc>
          <w:tcPr>
            <w:tcW w:w="1702" w:type="dxa"/>
          </w:tcPr>
          <w:p w14:paraId="5F558ACC" w14:textId="47E98DA4" w:rsidR="00C15BDA" w:rsidRPr="00C15BDA" w:rsidRDefault="00C15BDA" w:rsidP="00C15BDA">
            <w:pPr>
              <w:jc w:val="both"/>
              <w:rPr>
                <w:rFonts w:ascii="Arial" w:hAnsi="Arial" w:cs="Arial"/>
                <w:sz w:val="24"/>
                <w:szCs w:val="24"/>
              </w:rPr>
            </w:pPr>
            <w:r w:rsidRPr="00C15BDA">
              <w:rPr>
                <w:rFonts w:ascii="Arial" w:hAnsi="Arial" w:cs="Arial"/>
                <w:sz w:val="24"/>
                <w:szCs w:val="24"/>
              </w:rPr>
              <w:t>20 x shelters constructed  for victims of disaster in the year ending 30 June 2024</w:t>
            </w:r>
          </w:p>
        </w:tc>
        <w:tc>
          <w:tcPr>
            <w:tcW w:w="775" w:type="dxa"/>
          </w:tcPr>
          <w:p w14:paraId="6FBA9BA8" w14:textId="65EBBA32"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21" w:type="dxa"/>
          </w:tcPr>
          <w:p w14:paraId="64F27D48" w14:textId="1F530667"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39" w:type="dxa"/>
            <w:shd w:val="clear" w:color="auto" w:fill="FF0000"/>
          </w:tcPr>
          <w:p w14:paraId="45BD19BC" w14:textId="4F296905" w:rsidR="00C15BDA" w:rsidRPr="00C15BDA" w:rsidRDefault="00C15BDA" w:rsidP="00C15BDA">
            <w:pPr>
              <w:jc w:val="both"/>
              <w:rPr>
                <w:rFonts w:ascii="Arial" w:hAnsi="Arial" w:cs="Arial"/>
                <w:sz w:val="24"/>
                <w:szCs w:val="24"/>
              </w:rPr>
            </w:pPr>
            <w:r w:rsidRPr="00C15BDA">
              <w:rPr>
                <w:rFonts w:ascii="Arial" w:hAnsi="Arial" w:cs="Arial"/>
                <w:sz w:val="24"/>
                <w:szCs w:val="24"/>
              </w:rPr>
              <w:t>Not Achieved</w:t>
            </w:r>
          </w:p>
        </w:tc>
      </w:tr>
      <w:tr w:rsidR="00C15BDA" w:rsidRPr="00853F9E" w14:paraId="5B6EDEF5" w14:textId="77777777" w:rsidTr="65EFF4FD">
        <w:tc>
          <w:tcPr>
            <w:tcW w:w="672" w:type="dxa"/>
          </w:tcPr>
          <w:p w14:paraId="11D76830" w14:textId="7D51C73E" w:rsidR="00C15BDA" w:rsidRPr="00C15BDA" w:rsidRDefault="00C15BDA" w:rsidP="00C15BDA">
            <w:pPr>
              <w:jc w:val="both"/>
              <w:rPr>
                <w:rFonts w:ascii="Arial" w:hAnsi="Arial" w:cs="Arial"/>
                <w:sz w:val="24"/>
                <w:szCs w:val="24"/>
              </w:rPr>
            </w:pPr>
            <w:r w:rsidRPr="00C15BDA">
              <w:rPr>
                <w:rFonts w:ascii="Arial" w:hAnsi="Arial" w:cs="Arial"/>
                <w:sz w:val="24"/>
                <w:szCs w:val="24"/>
              </w:rPr>
              <w:t>P&amp;LED</w:t>
            </w:r>
          </w:p>
        </w:tc>
        <w:tc>
          <w:tcPr>
            <w:tcW w:w="826" w:type="dxa"/>
            <w:vMerge/>
          </w:tcPr>
          <w:p w14:paraId="0FC4B768" w14:textId="77777777" w:rsidR="00C15BDA" w:rsidRPr="00C15BDA" w:rsidRDefault="00C15BDA" w:rsidP="00C15BDA">
            <w:pPr>
              <w:jc w:val="center"/>
              <w:rPr>
                <w:rFonts w:ascii="Arial" w:hAnsi="Arial" w:cs="Arial"/>
                <w:sz w:val="24"/>
                <w:szCs w:val="24"/>
              </w:rPr>
            </w:pPr>
          </w:p>
        </w:tc>
        <w:tc>
          <w:tcPr>
            <w:tcW w:w="912" w:type="dxa"/>
          </w:tcPr>
          <w:p w14:paraId="08BCCC94" w14:textId="45558C0F" w:rsidR="00C15BDA" w:rsidRPr="00C15BDA" w:rsidRDefault="00C15BDA" w:rsidP="00C15BDA">
            <w:pPr>
              <w:jc w:val="center"/>
              <w:rPr>
                <w:rFonts w:ascii="Arial" w:hAnsi="Arial" w:cs="Arial"/>
                <w:sz w:val="24"/>
                <w:szCs w:val="24"/>
              </w:rPr>
            </w:pPr>
            <w:r w:rsidRPr="00C15BDA">
              <w:rPr>
                <w:rFonts w:ascii="Arial" w:hAnsi="Arial" w:cs="Arial"/>
                <w:sz w:val="24"/>
                <w:szCs w:val="24"/>
              </w:rPr>
              <w:t>Ubuhlebomzinyathi Housi</w:t>
            </w:r>
            <w:r w:rsidRPr="00C15BDA">
              <w:rPr>
                <w:rFonts w:ascii="Arial" w:hAnsi="Arial" w:cs="Arial"/>
                <w:sz w:val="24"/>
                <w:szCs w:val="24"/>
              </w:rPr>
              <w:lastRenderedPageBreak/>
              <w:t>ng Project: Implementation</w:t>
            </w:r>
          </w:p>
        </w:tc>
        <w:tc>
          <w:tcPr>
            <w:tcW w:w="793" w:type="dxa"/>
          </w:tcPr>
          <w:p w14:paraId="4E00FB4B" w14:textId="7DEB0312"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Facilitate and monitor  </w:t>
            </w:r>
            <w:r w:rsidRPr="00C15BDA">
              <w:rPr>
                <w:rFonts w:ascii="Arial" w:hAnsi="Arial" w:cs="Arial"/>
                <w:sz w:val="24"/>
                <w:szCs w:val="24"/>
              </w:rPr>
              <w:lastRenderedPageBreak/>
              <w:t>the implementation of human settlement projects for year ended 30 June 2024</w:t>
            </w:r>
          </w:p>
        </w:tc>
        <w:tc>
          <w:tcPr>
            <w:tcW w:w="1702" w:type="dxa"/>
          </w:tcPr>
          <w:p w14:paraId="16B54890" w14:textId="3BE1D1C2"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Technical Meetings and Housing </w:t>
            </w:r>
            <w:r w:rsidRPr="00C15BDA">
              <w:rPr>
                <w:rFonts w:ascii="Arial" w:hAnsi="Arial" w:cs="Arial"/>
                <w:sz w:val="24"/>
                <w:szCs w:val="24"/>
              </w:rPr>
              <w:lastRenderedPageBreak/>
              <w:t>Forum Meetings</w:t>
            </w:r>
          </w:p>
        </w:tc>
        <w:tc>
          <w:tcPr>
            <w:tcW w:w="1702" w:type="dxa"/>
          </w:tcPr>
          <w:p w14:paraId="43AD6765" w14:textId="6138E201"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1x Technical Committee Meetings and </w:t>
            </w:r>
            <w:r w:rsidRPr="00C15BDA">
              <w:rPr>
                <w:rFonts w:ascii="Arial" w:hAnsi="Arial" w:cs="Arial"/>
                <w:sz w:val="24"/>
                <w:szCs w:val="24"/>
              </w:rPr>
              <w:lastRenderedPageBreak/>
              <w:t>1x Housing Forum Meetings</w:t>
            </w:r>
          </w:p>
        </w:tc>
        <w:tc>
          <w:tcPr>
            <w:tcW w:w="1702" w:type="dxa"/>
          </w:tcPr>
          <w:p w14:paraId="6E647889" w14:textId="5E433B18"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 X PSC Meetings, 1x Technical Meetings and 1x Housing </w:t>
            </w:r>
            <w:r w:rsidRPr="00C15BDA">
              <w:rPr>
                <w:rFonts w:ascii="Arial" w:hAnsi="Arial" w:cs="Arial"/>
                <w:sz w:val="24"/>
                <w:szCs w:val="24"/>
              </w:rPr>
              <w:lastRenderedPageBreak/>
              <w:t>Forum Meetings</w:t>
            </w:r>
          </w:p>
        </w:tc>
        <w:tc>
          <w:tcPr>
            <w:tcW w:w="1702" w:type="dxa"/>
          </w:tcPr>
          <w:p w14:paraId="1F7120B9" w14:textId="543EF5CA"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1x PSC Meetings, 1x Technical Meetings and 1x Housing </w:t>
            </w:r>
            <w:r w:rsidRPr="00C15BDA">
              <w:rPr>
                <w:rFonts w:ascii="Arial" w:hAnsi="Arial" w:cs="Arial"/>
                <w:sz w:val="24"/>
                <w:szCs w:val="24"/>
              </w:rPr>
              <w:lastRenderedPageBreak/>
              <w:t>Forum Meetings</w:t>
            </w:r>
          </w:p>
        </w:tc>
        <w:tc>
          <w:tcPr>
            <w:tcW w:w="1702" w:type="dxa"/>
          </w:tcPr>
          <w:p w14:paraId="520123E9" w14:textId="0E6819B5"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 xml:space="preserve">4x Progress report of the Construction of houses in the year </w:t>
            </w:r>
            <w:r w:rsidRPr="00C15BDA">
              <w:rPr>
                <w:rFonts w:ascii="Arial" w:hAnsi="Arial" w:cs="Arial"/>
                <w:sz w:val="24"/>
                <w:szCs w:val="24"/>
              </w:rPr>
              <w:lastRenderedPageBreak/>
              <w:t>ending 30 June 2024</w:t>
            </w:r>
          </w:p>
        </w:tc>
        <w:tc>
          <w:tcPr>
            <w:tcW w:w="775" w:type="dxa"/>
          </w:tcPr>
          <w:p w14:paraId="10CB7F29" w14:textId="4AAEE7A1" w:rsidR="00C15BDA" w:rsidRPr="00C15BDA" w:rsidRDefault="00C15BDA" w:rsidP="00C15BDA">
            <w:pPr>
              <w:jc w:val="both"/>
              <w:rPr>
                <w:rFonts w:ascii="Arial" w:hAnsi="Arial" w:cs="Arial"/>
                <w:sz w:val="24"/>
                <w:szCs w:val="24"/>
              </w:rPr>
            </w:pPr>
            <w:r w:rsidRPr="00C15BDA">
              <w:rPr>
                <w:rFonts w:ascii="Arial" w:hAnsi="Arial" w:cs="Arial"/>
                <w:sz w:val="24"/>
                <w:szCs w:val="24"/>
              </w:rPr>
              <w:lastRenderedPageBreak/>
              <w:t>Not applicable</w:t>
            </w:r>
          </w:p>
        </w:tc>
        <w:tc>
          <w:tcPr>
            <w:tcW w:w="721" w:type="dxa"/>
          </w:tcPr>
          <w:p w14:paraId="69D9EF61" w14:textId="32F8F224" w:rsidR="00C15BDA" w:rsidRPr="00C15BDA" w:rsidRDefault="00C15BDA" w:rsidP="00C15BDA">
            <w:pPr>
              <w:jc w:val="both"/>
              <w:rPr>
                <w:rFonts w:ascii="Arial" w:hAnsi="Arial" w:cs="Arial"/>
                <w:sz w:val="24"/>
                <w:szCs w:val="24"/>
              </w:rPr>
            </w:pPr>
            <w:r w:rsidRPr="00C15BDA">
              <w:rPr>
                <w:rFonts w:ascii="Arial" w:hAnsi="Arial" w:cs="Arial"/>
                <w:sz w:val="24"/>
                <w:szCs w:val="24"/>
              </w:rPr>
              <w:t>Not applicable</w:t>
            </w:r>
          </w:p>
        </w:tc>
        <w:tc>
          <w:tcPr>
            <w:tcW w:w="739" w:type="dxa"/>
            <w:shd w:val="clear" w:color="auto" w:fill="FF0000"/>
          </w:tcPr>
          <w:p w14:paraId="68C151E0" w14:textId="136E2313" w:rsidR="00C15BDA" w:rsidRPr="00C15BDA" w:rsidRDefault="00C15BDA" w:rsidP="00C15BDA">
            <w:pPr>
              <w:jc w:val="both"/>
              <w:rPr>
                <w:rFonts w:ascii="Arial" w:hAnsi="Arial" w:cs="Arial"/>
                <w:sz w:val="24"/>
                <w:szCs w:val="24"/>
              </w:rPr>
            </w:pPr>
            <w:r w:rsidRPr="00C15BDA">
              <w:rPr>
                <w:rFonts w:ascii="Arial" w:hAnsi="Arial" w:cs="Arial"/>
                <w:sz w:val="24"/>
                <w:szCs w:val="24"/>
              </w:rPr>
              <w:t>Not Achieved</w:t>
            </w:r>
          </w:p>
        </w:tc>
      </w:tr>
      <w:tr w:rsidR="00F4254F" w:rsidRPr="00853F9E" w14:paraId="62A5185F" w14:textId="77777777" w:rsidTr="65EFF4FD">
        <w:tc>
          <w:tcPr>
            <w:tcW w:w="672" w:type="dxa"/>
          </w:tcPr>
          <w:p w14:paraId="28D8977C" w14:textId="6557B967" w:rsidR="006E74AD" w:rsidRPr="00853F9E" w:rsidRDefault="005928D4" w:rsidP="00FF1587">
            <w:pPr>
              <w:jc w:val="both"/>
              <w:rPr>
                <w:rFonts w:ascii="Arial" w:hAnsi="Arial" w:cs="Arial"/>
                <w:sz w:val="24"/>
                <w:szCs w:val="24"/>
              </w:rPr>
            </w:pPr>
            <w:r w:rsidRPr="00853F9E">
              <w:rPr>
                <w:rFonts w:ascii="Arial" w:hAnsi="Arial" w:cs="Arial"/>
                <w:sz w:val="24"/>
                <w:szCs w:val="24"/>
              </w:rPr>
              <w:t>TECH</w:t>
            </w:r>
          </w:p>
        </w:tc>
        <w:tc>
          <w:tcPr>
            <w:tcW w:w="826" w:type="dxa"/>
          </w:tcPr>
          <w:p w14:paraId="18383FC6" w14:textId="5D8A0465" w:rsidR="006E74AD" w:rsidRPr="00853F9E" w:rsidRDefault="005928D4" w:rsidP="006E74AD">
            <w:pPr>
              <w:jc w:val="center"/>
              <w:rPr>
                <w:rFonts w:ascii="Arial" w:hAnsi="Arial" w:cs="Arial"/>
                <w:sz w:val="24"/>
                <w:szCs w:val="24"/>
              </w:rPr>
            </w:pPr>
            <w:r w:rsidRPr="00853F9E">
              <w:rPr>
                <w:rFonts w:ascii="Arial" w:hAnsi="Arial" w:cs="Arial"/>
                <w:sz w:val="24"/>
                <w:szCs w:val="24"/>
              </w:rPr>
              <w:t>To facilitate the construction of new offices</w:t>
            </w:r>
          </w:p>
        </w:tc>
        <w:tc>
          <w:tcPr>
            <w:tcW w:w="912" w:type="dxa"/>
          </w:tcPr>
          <w:p w14:paraId="40F34C99" w14:textId="48C87F22" w:rsidR="006E74AD" w:rsidRPr="00853F9E" w:rsidRDefault="005928D4" w:rsidP="006E74AD">
            <w:pPr>
              <w:jc w:val="center"/>
              <w:rPr>
                <w:rFonts w:ascii="Arial" w:hAnsi="Arial" w:cs="Arial"/>
                <w:sz w:val="24"/>
                <w:szCs w:val="24"/>
              </w:rPr>
            </w:pPr>
            <w:r w:rsidRPr="00853F9E">
              <w:rPr>
                <w:rFonts w:ascii="Arial" w:hAnsi="Arial" w:cs="Arial"/>
                <w:sz w:val="24"/>
                <w:szCs w:val="24"/>
              </w:rPr>
              <w:t>Building of New Offices - Phase 1 (ward 2)</w:t>
            </w:r>
          </w:p>
        </w:tc>
        <w:tc>
          <w:tcPr>
            <w:tcW w:w="793" w:type="dxa"/>
          </w:tcPr>
          <w:p w14:paraId="50CE4FDD" w14:textId="32274DC7" w:rsidR="006E74AD" w:rsidRPr="00853F9E" w:rsidRDefault="005928D4" w:rsidP="00FF1587">
            <w:pPr>
              <w:jc w:val="both"/>
              <w:rPr>
                <w:rFonts w:ascii="Arial" w:hAnsi="Arial" w:cs="Arial"/>
                <w:sz w:val="24"/>
                <w:szCs w:val="24"/>
              </w:rPr>
            </w:pPr>
            <w:r w:rsidRPr="00853F9E">
              <w:rPr>
                <w:rFonts w:ascii="Arial" w:hAnsi="Arial" w:cs="Arial"/>
                <w:sz w:val="24"/>
                <w:szCs w:val="24"/>
              </w:rPr>
              <w:t xml:space="preserve">Complete construction of the Municipal Offices in terms of </w:t>
            </w:r>
            <w:r w:rsidRPr="00853F9E">
              <w:rPr>
                <w:rFonts w:ascii="Arial" w:hAnsi="Arial" w:cs="Arial"/>
                <w:sz w:val="24"/>
                <w:szCs w:val="24"/>
              </w:rPr>
              <w:lastRenderedPageBreak/>
              <w:t>the budget allocated for the Financial Year ending 30 June 2024</w:t>
            </w:r>
          </w:p>
        </w:tc>
        <w:tc>
          <w:tcPr>
            <w:tcW w:w="1702" w:type="dxa"/>
          </w:tcPr>
          <w:p w14:paraId="15DAB9AA" w14:textId="01D2A52F" w:rsidR="006E74AD" w:rsidRPr="00853F9E" w:rsidRDefault="005928D4" w:rsidP="00FF1587">
            <w:pPr>
              <w:jc w:val="both"/>
              <w:rPr>
                <w:rFonts w:ascii="Arial" w:hAnsi="Arial" w:cs="Arial"/>
                <w:sz w:val="24"/>
                <w:szCs w:val="24"/>
              </w:rPr>
            </w:pPr>
            <w:r w:rsidRPr="00853F9E">
              <w:rPr>
                <w:rFonts w:ascii="Arial" w:hAnsi="Arial" w:cs="Arial"/>
                <w:sz w:val="24"/>
                <w:szCs w:val="24"/>
              </w:rPr>
              <w:lastRenderedPageBreak/>
              <w:t>1 x Quarterly Reporting  on the Construction of New Offices in the year ending  30 June 2024</w:t>
            </w:r>
          </w:p>
        </w:tc>
        <w:tc>
          <w:tcPr>
            <w:tcW w:w="1702" w:type="dxa"/>
          </w:tcPr>
          <w:p w14:paraId="03116336" w14:textId="144A083D"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4D17C7C9" w14:textId="3FE5874C"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24585A91" w14:textId="7F59CBF9" w:rsidR="006E74AD" w:rsidRPr="00853F9E" w:rsidRDefault="005928D4" w:rsidP="00FF1587">
            <w:pPr>
              <w:jc w:val="both"/>
              <w:rPr>
                <w:rFonts w:ascii="Arial" w:hAnsi="Arial" w:cs="Arial"/>
                <w:sz w:val="24"/>
                <w:szCs w:val="24"/>
              </w:rPr>
            </w:pPr>
            <w:r w:rsidRPr="00853F9E">
              <w:rPr>
                <w:rFonts w:ascii="Arial" w:hAnsi="Arial" w:cs="Arial"/>
                <w:sz w:val="24"/>
                <w:szCs w:val="24"/>
              </w:rPr>
              <w:t>1 x Quarterly Reporting  on the Construction of New Offices in the year ending  30 June 2024</w:t>
            </w:r>
          </w:p>
        </w:tc>
        <w:tc>
          <w:tcPr>
            <w:tcW w:w="1702" w:type="dxa"/>
          </w:tcPr>
          <w:p w14:paraId="6C973069" w14:textId="4D7FF99D" w:rsidR="006E74AD" w:rsidRPr="00853F9E" w:rsidRDefault="005928D4" w:rsidP="00FF1587">
            <w:pPr>
              <w:jc w:val="both"/>
              <w:rPr>
                <w:rFonts w:ascii="Arial" w:hAnsi="Arial" w:cs="Arial"/>
                <w:sz w:val="24"/>
                <w:szCs w:val="24"/>
              </w:rPr>
            </w:pPr>
            <w:r w:rsidRPr="00853F9E">
              <w:rPr>
                <w:rFonts w:ascii="Arial" w:hAnsi="Arial" w:cs="Arial"/>
                <w:sz w:val="24"/>
                <w:szCs w:val="24"/>
              </w:rPr>
              <w:t>Construct the Municipal Office Building in terms of the budget allocated in the year ending 30 June 2024</w:t>
            </w:r>
          </w:p>
        </w:tc>
        <w:tc>
          <w:tcPr>
            <w:tcW w:w="775" w:type="dxa"/>
          </w:tcPr>
          <w:p w14:paraId="7F290DC6" w14:textId="77777777" w:rsidR="006E74AD" w:rsidRPr="00853F9E" w:rsidRDefault="006E74AD" w:rsidP="00FF1587">
            <w:pPr>
              <w:jc w:val="both"/>
              <w:rPr>
                <w:rFonts w:ascii="Arial" w:hAnsi="Arial" w:cs="Arial"/>
                <w:sz w:val="24"/>
                <w:szCs w:val="24"/>
              </w:rPr>
            </w:pPr>
          </w:p>
        </w:tc>
        <w:tc>
          <w:tcPr>
            <w:tcW w:w="721" w:type="dxa"/>
          </w:tcPr>
          <w:p w14:paraId="650258D8" w14:textId="77777777" w:rsidR="006E74AD" w:rsidRPr="00853F9E" w:rsidRDefault="006E74AD" w:rsidP="00FF1587">
            <w:pPr>
              <w:jc w:val="both"/>
              <w:rPr>
                <w:rFonts w:ascii="Arial" w:hAnsi="Arial" w:cs="Arial"/>
                <w:sz w:val="24"/>
                <w:szCs w:val="24"/>
              </w:rPr>
            </w:pPr>
          </w:p>
        </w:tc>
        <w:tc>
          <w:tcPr>
            <w:tcW w:w="739" w:type="dxa"/>
            <w:shd w:val="clear" w:color="auto" w:fill="00B050"/>
          </w:tcPr>
          <w:p w14:paraId="2617304F" w14:textId="0440ABDB" w:rsidR="006E74AD" w:rsidRPr="00853F9E" w:rsidRDefault="005928D4"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194EF98" w14:textId="77777777" w:rsidTr="65EFF4FD">
        <w:tc>
          <w:tcPr>
            <w:tcW w:w="672" w:type="dxa"/>
          </w:tcPr>
          <w:p w14:paraId="3FF2CC87" w14:textId="59D9604C" w:rsidR="006E74AD" w:rsidRPr="00853F9E" w:rsidRDefault="005928D4" w:rsidP="00FF1587">
            <w:pPr>
              <w:jc w:val="both"/>
              <w:rPr>
                <w:rFonts w:ascii="Arial" w:hAnsi="Arial" w:cs="Arial"/>
                <w:sz w:val="24"/>
                <w:szCs w:val="24"/>
              </w:rPr>
            </w:pPr>
            <w:r w:rsidRPr="00853F9E">
              <w:rPr>
                <w:rFonts w:ascii="Arial" w:hAnsi="Arial" w:cs="Arial"/>
                <w:sz w:val="24"/>
                <w:szCs w:val="24"/>
              </w:rPr>
              <w:t>TECH</w:t>
            </w:r>
          </w:p>
        </w:tc>
        <w:tc>
          <w:tcPr>
            <w:tcW w:w="826" w:type="dxa"/>
          </w:tcPr>
          <w:p w14:paraId="609D1B00" w14:textId="638045EE" w:rsidR="006E74AD" w:rsidRPr="00853F9E" w:rsidRDefault="005928D4" w:rsidP="006E74AD">
            <w:pPr>
              <w:jc w:val="center"/>
              <w:rPr>
                <w:rFonts w:ascii="Arial" w:hAnsi="Arial" w:cs="Arial"/>
                <w:sz w:val="24"/>
                <w:szCs w:val="24"/>
              </w:rPr>
            </w:pPr>
            <w:r w:rsidRPr="00853F9E">
              <w:rPr>
                <w:rFonts w:ascii="Arial" w:hAnsi="Arial" w:cs="Arial"/>
                <w:sz w:val="24"/>
                <w:szCs w:val="24"/>
              </w:rPr>
              <w:t>To facilitate the construction of testing grounds</w:t>
            </w:r>
          </w:p>
        </w:tc>
        <w:tc>
          <w:tcPr>
            <w:tcW w:w="912" w:type="dxa"/>
          </w:tcPr>
          <w:p w14:paraId="0621C58A" w14:textId="72550B1E" w:rsidR="006E74AD" w:rsidRPr="00853F9E" w:rsidRDefault="005928D4" w:rsidP="006E74AD">
            <w:pPr>
              <w:jc w:val="center"/>
              <w:rPr>
                <w:rFonts w:ascii="Arial" w:hAnsi="Arial" w:cs="Arial"/>
                <w:sz w:val="24"/>
                <w:szCs w:val="24"/>
              </w:rPr>
            </w:pPr>
            <w:r w:rsidRPr="00853F9E">
              <w:rPr>
                <w:rFonts w:ascii="Arial" w:hAnsi="Arial" w:cs="Arial"/>
                <w:sz w:val="24"/>
                <w:szCs w:val="24"/>
              </w:rPr>
              <w:t>Completion of Phase 2 of a Testing Centre (ward 2)</w:t>
            </w:r>
          </w:p>
        </w:tc>
        <w:tc>
          <w:tcPr>
            <w:tcW w:w="793" w:type="dxa"/>
          </w:tcPr>
          <w:p w14:paraId="58A4003F" w14:textId="2842269F" w:rsidR="006E74AD" w:rsidRPr="00853F9E" w:rsidRDefault="005928D4" w:rsidP="00FF1587">
            <w:pPr>
              <w:jc w:val="both"/>
              <w:rPr>
                <w:rFonts w:ascii="Arial" w:hAnsi="Arial" w:cs="Arial"/>
                <w:sz w:val="24"/>
                <w:szCs w:val="24"/>
              </w:rPr>
            </w:pPr>
            <w:r w:rsidRPr="00853F9E">
              <w:rPr>
                <w:rFonts w:ascii="Arial" w:hAnsi="Arial" w:cs="Arial"/>
                <w:sz w:val="24"/>
                <w:szCs w:val="24"/>
              </w:rPr>
              <w:t>Assessment and Repairs of the Municipal Testing Station phas</w:t>
            </w:r>
            <w:r w:rsidRPr="00853F9E">
              <w:rPr>
                <w:rFonts w:ascii="Arial" w:hAnsi="Arial" w:cs="Arial"/>
                <w:sz w:val="24"/>
                <w:szCs w:val="24"/>
              </w:rPr>
              <w:lastRenderedPageBreak/>
              <w:t>e 2 by the 30 June 2024</w:t>
            </w:r>
          </w:p>
        </w:tc>
        <w:tc>
          <w:tcPr>
            <w:tcW w:w="1702" w:type="dxa"/>
          </w:tcPr>
          <w:p w14:paraId="26AA44CF" w14:textId="575CD5B4" w:rsidR="006E74AD" w:rsidRPr="00853F9E" w:rsidRDefault="005928D4" w:rsidP="00FF1587">
            <w:pPr>
              <w:jc w:val="both"/>
              <w:rPr>
                <w:rFonts w:ascii="Arial" w:hAnsi="Arial" w:cs="Arial"/>
                <w:sz w:val="24"/>
                <w:szCs w:val="24"/>
              </w:rPr>
            </w:pPr>
            <w:r w:rsidRPr="00853F9E">
              <w:rPr>
                <w:rFonts w:ascii="Arial" w:hAnsi="Arial" w:cs="Arial"/>
                <w:sz w:val="24"/>
                <w:szCs w:val="24"/>
              </w:rPr>
              <w:lastRenderedPageBreak/>
              <w:t>Appointment of the Project Manager and Assessment of the balance of the scope of work</w:t>
            </w:r>
          </w:p>
        </w:tc>
        <w:tc>
          <w:tcPr>
            <w:tcW w:w="1702" w:type="dxa"/>
          </w:tcPr>
          <w:p w14:paraId="6D1E7D75" w14:textId="1F408F74"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45BFDD8D" w14:textId="71FC3ABA"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6CA3415D" w14:textId="6E4CA846" w:rsidR="006E74AD" w:rsidRPr="00853F9E" w:rsidRDefault="005928D4" w:rsidP="00FF1587">
            <w:pPr>
              <w:jc w:val="both"/>
              <w:rPr>
                <w:rFonts w:ascii="Arial" w:hAnsi="Arial" w:cs="Arial"/>
                <w:sz w:val="24"/>
                <w:szCs w:val="24"/>
              </w:rPr>
            </w:pPr>
            <w:r w:rsidRPr="00853F9E">
              <w:rPr>
                <w:rFonts w:ascii="Arial" w:hAnsi="Arial" w:cs="Arial"/>
                <w:sz w:val="24"/>
                <w:szCs w:val="24"/>
              </w:rPr>
              <w:t>1x Progress report on testing centre</w:t>
            </w:r>
          </w:p>
        </w:tc>
        <w:tc>
          <w:tcPr>
            <w:tcW w:w="1702" w:type="dxa"/>
          </w:tcPr>
          <w:p w14:paraId="4E0F7024" w14:textId="0B98E541" w:rsidR="006E74AD" w:rsidRPr="00853F9E" w:rsidRDefault="005928D4" w:rsidP="00FF1587">
            <w:pPr>
              <w:jc w:val="both"/>
              <w:rPr>
                <w:rFonts w:ascii="Arial" w:hAnsi="Arial" w:cs="Arial"/>
                <w:sz w:val="24"/>
                <w:szCs w:val="24"/>
              </w:rPr>
            </w:pPr>
            <w:r w:rsidRPr="00853F9E">
              <w:rPr>
                <w:rFonts w:ascii="Arial" w:hAnsi="Arial" w:cs="Arial"/>
                <w:sz w:val="24"/>
                <w:szCs w:val="24"/>
              </w:rPr>
              <w:t>Assessment of completion of the Municipal Testing Station in the year ending 30 June 2024</w:t>
            </w:r>
          </w:p>
        </w:tc>
        <w:tc>
          <w:tcPr>
            <w:tcW w:w="775" w:type="dxa"/>
          </w:tcPr>
          <w:p w14:paraId="414DE986" w14:textId="117E532E" w:rsidR="006E74AD"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6504885A" w14:textId="4505B8C8" w:rsidR="006E74AD"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79EFDA41" w14:textId="58271F4D" w:rsidR="006E74AD"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256E92E" w14:textId="77777777" w:rsidTr="65EFF4FD">
        <w:tc>
          <w:tcPr>
            <w:tcW w:w="672" w:type="dxa"/>
          </w:tcPr>
          <w:p w14:paraId="14B1DC81" w14:textId="30C29D47"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0E6EABC4" w14:textId="77777777" w:rsidR="008F0F63" w:rsidRPr="00853F9E" w:rsidRDefault="008F0F63" w:rsidP="006E74AD">
            <w:pPr>
              <w:jc w:val="center"/>
              <w:rPr>
                <w:rFonts w:ascii="Arial" w:hAnsi="Arial" w:cs="Arial"/>
                <w:sz w:val="24"/>
                <w:szCs w:val="24"/>
              </w:rPr>
            </w:pPr>
          </w:p>
          <w:p w14:paraId="593E2F5A" w14:textId="77777777" w:rsidR="008F0F63" w:rsidRPr="00853F9E" w:rsidRDefault="008F0F63" w:rsidP="006E74AD">
            <w:pPr>
              <w:jc w:val="center"/>
              <w:rPr>
                <w:rFonts w:ascii="Arial" w:hAnsi="Arial" w:cs="Arial"/>
                <w:sz w:val="24"/>
                <w:szCs w:val="24"/>
              </w:rPr>
            </w:pPr>
          </w:p>
          <w:p w14:paraId="69BFCA23" w14:textId="77777777" w:rsidR="008F0F63" w:rsidRPr="00853F9E" w:rsidRDefault="008F0F63" w:rsidP="006E74AD">
            <w:pPr>
              <w:jc w:val="center"/>
              <w:rPr>
                <w:rFonts w:ascii="Arial" w:hAnsi="Arial" w:cs="Arial"/>
                <w:sz w:val="24"/>
                <w:szCs w:val="24"/>
              </w:rPr>
            </w:pPr>
          </w:p>
          <w:p w14:paraId="0664FDB5" w14:textId="41AB754C" w:rsidR="008F0F63" w:rsidRPr="00853F9E" w:rsidRDefault="008F0F63" w:rsidP="006E74AD">
            <w:pPr>
              <w:jc w:val="center"/>
              <w:rPr>
                <w:rFonts w:ascii="Arial" w:hAnsi="Arial" w:cs="Arial"/>
                <w:sz w:val="24"/>
                <w:szCs w:val="24"/>
              </w:rPr>
            </w:pPr>
            <w:r w:rsidRPr="00853F9E">
              <w:rPr>
                <w:rFonts w:ascii="Arial" w:hAnsi="Arial" w:cs="Arial"/>
                <w:sz w:val="24"/>
                <w:szCs w:val="24"/>
              </w:rPr>
              <w:t>To provide Public Amenities</w:t>
            </w:r>
          </w:p>
        </w:tc>
        <w:tc>
          <w:tcPr>
            <w:tcW w:w="912" w:type="dxa"/>
          </w:tcPr>
          <w:p w14:paraId="6B65CF1C" w14:textId="18648B24" w:rsidR="008F0F63" w:rsidRPr="00853F9E" w:rsidRDefault="008F0F63" w:rsidP="006E74AD">
            <w:pPr>
              <w:jc w:val="center"/>
              <w:rPr>
                <w:rFonts w:ascii="Arial" w:hAnsi="Arial" w:cs="Arial"/>
                <w:sz w:val="24"/>
                <w:szCs w:val="24"/>
              </w:rPr>
            </w:pPr>
            <w:r w:rsidRPr="00853F9E">
              <w:rPr>
                <w:rFonts w:ascii="Arial" w:hAnsi="Arial" w:cs="Arial"/>
                <w:sz w:val="24"/>
                <w:szCs w:val="24"/>
              </w:rPr>
              <w:t>Complete Construction of Ward 9 Community Hall</w:t>
            </w:r>
          </w:p>
        </w:tc>
        <w:tc>
          <w:tcPr>
            <w:tcW w:w="793" w:type="dxa"/>
          </w:tcPr>
          <w:p w14:paraId="3BC75484" w14:textId="65EB0AA3" w:rsidR="008F0F63" w:rsidRPr="00853F9E" w:rsidRDefault="008F0F63" w:rsidP="00FF1587">
            <w:pPr>
              <w:jc w:val="both"/>
              <w:rPr>
                <w:rFonts w:ascii="Arial" w:hAnsi="Arial" w:cs="Arial"/>
                <w:sz w:val="24"/>
                <w:szCs w:val="24"/>
              </w:rPr>
            </w:pPr>
            <w:r w:rsidRPr="00853F9E">
              <w:rPr>
                <w:rFonts w:ascii="Arial" w:hAnsi="Arial" w:cs="Arial"/>
                <w:sz w:val="24"/>
                <w:szCs w:val="24"/>
              </w:rPr>
              <w:t>Complete construction of the Ward 9 Community Hall by 30 June 2024</w:t>
            </w:r>
          </w:p>
        </w:tc>
        <w:tc>
          <w:tcPr>
            <w:tcW w:w="1702" w:type="dxa"/>
          </w:tcPr>
          <w:p w14:paraId="690222CB" w14:textId="1B8125FA" w:rsidR="008F0F63" w:rsidRPr="00853F9E" w:rsidRDefault="008F0F63" w:rsidP="00FF1587">
            <w:pPr>
              <w:jc w:val="both"/>
              <w:rPr>
                <w:rFonts w:ascii="Arial" w:hAnsi="Arial" w:cs="Arial"/>
                <w:sz w:val="24"/>
                <w:szCs w:val="24"/>
              </w:rPr>
            </w:pPr>
            <w:r w:rsidRPr="00853F9E">
              <w:rPr>
                <w:rFonts w:ascii="Arial" w:hAnsi="Arial" w:cs="Arial"/>
                <w:sz w:val="24"/>
                <w:szCs w:val="24"/>
              </w:rPr>
              <w:t>fitting and Installation of steel portal frame</w:t>
            </w:r>
          </w:p>
        </w:tc>
        <w:tc>
          <w:tcPr>
            <w:tcW w:w="1702" w:type="dxa"/>
          </w:tcPr>
          <w:p w14:paraId="11FDB398" w14:textId="42DDCE80" w:rsidR="008F0F63" w:rsidRPr="00853F9E" w:rsidRDefault="008F0F63" w:rsidP="00FF1587">
            <w:pPr>
              <w:jc w:val="both"/>
              <w:rPr>
                <w:rFonts w:ascii="Arial" w:hAnsi="Arial" w:cs="Arial"/>
                <w:sz w:val="24"/>
                <w:szCs w:val="24"/>
              </w:rPr>
            </w:pPr>
            <w:r w:rsidRPr="00853F9E">
              <w:rPr>
                <w:rFonts w:ascii="Arial" w:hAnsi="Arial" w:cs="Arial"/>
                <w:sz w:val="24"/>
                <w:szCs w:val="24"/>
              </w:rPr>
              <w:t>Erection of the brick work and sub-structure</w:t>
            </w:r>
          </w:p>
        </w:tc>
        <w:tc>
          <w:tcPr>
            <w:tcW w:w="1702" w:type="dxa"/>
          </w:tcPr>
          <w:p w14:paraId="4CDF8CA2" w14:textId="5DDE2226" w:rsidR="008F0F63" w:rsidRPr="00853F9E" w:rsidRDefault="008F0F63" w:rsidP="00FF1587">
            <w:pPr>
              <w:jc w:val="both"/>
              <w:rPr>
                <w:rFonts w:ascii="Arial" w:hAnsi="Arial" w:cs="Arial"/>
                <w:sz w:val="24"/>
                <w:szCs w:val="24"/>
              </w:rPr>
            </w:pPr>
            <w:r w:rsidRPr="00853F9E">
              <w:rPr>
                <w:rFonts w:ascii="Arial" w:hAnsi="Arial" w:cs="Arial"/>
                <w:sz w:val="24"/>
                <w:szCs w:val="24"/>
              </w:rPr>
              <w:t>fitting and Installation of steel portal frame and erection of the brick work above sub structure</w:t>
            </w:r>
          </w:p>
        </w:tc>
        <w:tc>
          <w:tcPr>
            <w:tcW w:w="1702" w:type="dxa"/>
          </w:tcPr>
          <w:p w14:paraId="37230875" w14:textId="14B4BF99" w:rsidR="008F0F63" w:rsidRPr="00853F9E" w:rsidRDefault="008F0F63" w:rsidP="00FF1587">
            <w:pPr>
              <w:jc w:val="both"/>
              <w:rPr>
                <w:rFonts w:ascii="Arial" w:hAnsi="Arial" w:cs="Arial"/>
                <w:sz w:val="24"/>
                <w:szCs w:val="24"/>
              </w:rPr>
            </w:pPr>
            <w:r w:rsidRPr="00853F9E">
              <w:rPr>
                <w:rFonts w:ascii="Arial" w:hAnsi="Arial" w:cs="Arial"/>
                <w:sz w:val="24"/>
                <w:szCs w:val="24"/>
              </w:rPr>
              <w:t>Completion of the construction of the hall as per approved scope of work</w:t>
            </w:r>
          </w:p>
        </w:tc>
        <w:tc>
          <w:tcPr>
            <w:tcW w:w="1702" w:type="dxa"/>
          </w:tcPr>
          <w:p w14:paraId="56082FAB" w14:textId="50B0C710" w:rsidR="008F0F63" w:rsidRPr="00853F9E" w:rsidRDefault="008F0F63" w:rsidP="00FF1587">
            <w:pPr>
              <w:jc w:val="both"/>
              <w:rPr>
                <w:rFonts w:ascii="Arial" w:hAnsi="Arial" w:cs="Arial"/>
                <w:sz w:val="24"/>
                <w:szCs w:val="24"/>
              </w:rPr>
            </w:pPr>
            <w:r w:rsidRPr="00853F9E">
              <w:rPr>
                <w:rFonts w:ascii="Arial" w:hAnsi="Arial" w:cs="Arial"/>
                <w:sz w:val="24"/>
                <w:szCs w:val="24"/>
              </w:rPr>
              <w:t>Completed construction the ward 09 community hall by 30 June 2024</w:t>
            </w:r>
          </w:p>
        </w:tc>
        <w:tc>
          <w:tcPr>
            <w:tcW w:w="775" w:type="dxa"/>
          </w:tcPr>
          <w:p w14:paraId="131991AF" w14:textId="23D35A5D" w:rsidR="008F0F63" w:rsidRPr="00853F9E" w:rsidRDefault="008F0F63" w:rsidP="00FF1587">
            <w:pPr>
              <w:jc w:val="both"/>
              <w:rPr>
                <w:rFonts w:ascii="Arial" w:hAnsi="Arial" w:cs="Arial"/>
                <w:sz w:val="24"/>
                <w:szCs w:val="24"/>
              </w:rPr>
            </w:pPr>
            <w:r w:rsidRPr="00853F9E">
              <w:rPr>
                <w:rFonts w:ascii="Arial" w:hAnsi="Arial" w:cs="Arial"/>
                <w:sz w:val="24"/>
                <w:szCs w:val="24"/>
              </w:rPr>
              <w:t>Poor Performance from service provider</w:t>
            </w:r>
          </w:p>
        </w:tc>
        <w:tc>
          <w:tcPr>
            <w:tcW w:w="721" w:type="dxa"/>
          </w:tcPr>
          <w:p w14:paraId="56F6A2E4" w14:textId="69797908" w:rsidR="008F0F63" w:rsidRPr="00853F9E" w:rsidRDefault="008F0F63" w:rsidP="00FF1587">
            <w:pPr>
              <w:jc w:val="both"/>
              <w:rPr>
                <w:rFonts w:ascii="Arial" w:hAnsi="Arial" w:cs="Arial"/>
                <w:sz w:val="24"/>
                <w:szCs w:val="24"/>
              </w:rPr>
            </w:pPr>
            <w:r w:rsidRPr="00853F9E">
              <w:rPr>
                <w:rFonts w:ascii="Arial" w:hAnsi="Arial" w:cs="Arial"/>
                <w:sz w:val="24"/>
                <w:szCs w:val="24"/>
              </w:rPr>
              <w:t>Notices of slow progress were issued to service to accurate plan submitted and proj</w:t>
            </w:r>
            <w:r w:rsidRPr="00853F9E">
              <w:rPr>
                <w:rFonts w:ascii="Arial" w:hAnsi="Arial" w:cs="Arial"/>
                <w:sz w:val="24"/>
                <w:szCs w:val="24"/>
              </w:rPr>
              <w:lastRenderedPageBreak/>
              <w:t>ect is accelerating.</w:t>
            </w:r>
          </w:p>
        </w:tc>
        <w:tc>
          <w:tcPr>
            <w:tcW w:w="739" w:type="dxa"/>
            <w:shd w:val="clear" w:color="auto" w:fill="FF0000"/>
          </w:tcPr>
          <w:p w14:paraId="4ED3E722" w14:textId="04419ABD"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56B0B6D6" w14:textId="77777777" w:rsidTr="65EFF4FD">
        <w:tc>
          <w:tcPr>
            <w:tcW w:w="672" w:type="dxa"/>
          </w:tcPr>
          <w:p w14:paraId="2C4083C0" w14:textId="7FC13BBC"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420B3996" w14:textId="77777777" w:rsidR="008F0F63" w:rsidRPr="00853F9E" w:rsidRDefault="008F0F63" w:rsidP="006E74AD">
            <w:pPr>
              <w:jc w:val="center"/>
              <w:rPr>
                <w:rFonts w:ascii="Arial" w:hAnsi="Arial" w:cs="Arial"/>
                <w:sz w:val="24"/>
                <w:szCs w:val="24"/>
              </w:rPr>
            </w:pPr>
          </w:p>
        </w:tc>
        <w:tc>
          <w:tcPr>
            <w:tcW w:w="912" w:type="dxa"/>
          </w:tcPr>
          <w:p w14:paraId="43AD0B5B" w14:textId="3B186AD2" w:rsidR="008F0F63" w:rsidRPr="00853F9E" w:rsidRDefault="008F0F63" w:rsidP="006E74AD">
            <w:pPr>
              <w:jc w:val="center"/>
              <w:rPr>
                <w:rFonts w:ascii="Arial" w:hAnsi="Arial" w:cs="Arial"/>
                <w:sz w:val="24"/>
                <w:szCs w:val="24"/>
              </w:rPr>
            </w:pPr>
            <w:r w:rsidRPr="00853F9E">
              <w:rPr>
                <w:rFonts w:ascii="Arial" w:hAnsi="Arial" w:cs="Arial"/>
                <w:sz w:val="24"/>
                <w:szCs w:val="24"/>
              </w:rPr>
              <w:t>Complete Construction of Ward 10 Community Hall</w:t>
            </w:r>
          </w:p>
        </w:tc>
        <w:tc>
          <w:tcPr>
            <w:tcW w:w="793" w:type="dxa"/>
          </w:tcPr>
          <w:p w14:paraId="6099700F" w14:textId="5834298E" w:rsidR="008F0F63" w:rsidRPr="00853F9E" w:rsidRDefault="008F0F63" w:rsidP="00FF1587">
            <w:pPr>
              <w:jc w:val="both"/>
              <w:rPr>
                <w:rFonts w:ascii="Arial" w:hAnsi="Arial" w:cs="Arial"/>
                <w:sz w:val="24"/>
                <w:szCs w:val="24"/>
              </w:rPr>
            </w:pPr>
            <w:r w:rsidRPr="00853F9E">
              <w:rPr>
                <w:rFonts w:ascii="Arial" w:hAnsi="Arial" w:cs="Arial"/>
                <w:sz w:val="24"/>
                <w:szCs w:val="24"/>
              </w:rPr>
              <w:t>Complete construction of the Ward  10 community Hall by 30 June 2024</w:t>
            </w:r>
          </w:p>
        </w:tc>
        <w:tc>
          <w:tcPr>
            <w:tcW w:w="1702" w:type="dxa"/>
          </w:tcPr>
          <w:p w14:paraId="796CCCA8" w14:textId="3D754207" w:rsidR="008F0F63" w:rsidRPr="00853F9E" w:rsidRDefault="00EE2A4D" w:rsidP="00EE2A4D">
            <w:pPr>
              <w:jc w:val="center"/>
              <w:rPr>
                <w:rFonts w:ascii="Arial" w:hAnsi="Arial" w:cs="Arial"/>
                <w:sz w:val="24"/>
                <w:szCs w:val="24"/>
              </w:rPr>
            </w:pPr>
            <w:r w:rsidRPr="00853F9E">
              <w:rPr>
                <w:rFonts w:ascii="Arial" w:hAnsi="Arial" w:cs="Arial"/>
                <w:sz w:val="24"/>
                <w:szCs w:val="24"/>
              </w:rPr>
              <w:t>construction of Sub structure</w:t>
            </w:r>
          </w:p>
        </w:tc>
        <w:tc>
          <w:tcPr>
            <w:tcW w:w="1702" w:type="dxa"/>
          </w:tcPr>
          <w:p w14:paraId="5DF447BC" w14:textId="5C95C070" w:rsidR="008F0F63" w:rsidRPr="00853F9E" w:rsidRDefault="00EE2A4D" w:rsidP="00FF1587">
            <w:pPr>
              <w:jc w:val="both"/>
              <w:rPr>
                <w:rFonts w:ascii="Arial" w:hAnsi="Arial" w:cs="Arial"/>
                <w:sz w:val="24"/>
                <w:szCs w:val="24"/>
              </w:rPr>
            </w:pPr>
            <w:r w:rsidRPr="00853F9E">
              <w:rPr>
                <w:rFonts w:ascii="Arial" w:hAnsi="Arial" w:cs="Arial"/>
                <w:sz w:val="24"/>
                <w:szCs w:val="24"/>
              </w:rPr>
              <w:t>Fitting and Installation of steel portal frame</w:t>
            </w:r>
          </w:p>
        </w:tc>
        <w:tc>
          <w:tcPr>
            <w:tcW w:w="1702" w:type="dxa"/>
          </w:tcPr>
          <w:p w14:paraId="7F70D720" w14:textId="628B9AA6" w:rsidR="008F0F63" w:rsidRPr="00853F9E" w:rsidRDefault="00EE2A4D" w:rsidP="00FF1587">
            <w:pPr>
              <w:jc w:val="both"/>
              <w:rPr>
                <w:rFonts w:ascii="Arial" w:hAnsi="Arial" w:cs="Arial"/>
                <w:sz w:val="24"/>
                <w:szCs w:val="24"/>
              </w:rPr>
            </w:pPr>
            <w:r w:rsidRPr="00853F9E">
              <w:rPr>
                <w:rFonts w:ascii="Arial" w:hAnsi="Arial" w:cs="Arial"/>
                <w:sz w:val="24"/>
                <w:szCs w:val="24"/>
              </w:rPr>
              <w:t>construction of Sub structure and fitting and Installation of steel portal frame</w:t>
            </w:r>
          </w:p>
        </w:tc>
        <w:tc>
          <w:tcPr>
            <w:tcW w:w="1702" w:type="dxa"/>
          </w:tcPr>
          <w:p w14:paraId="26F9F30B" w14:textId="74ABB4DE" w:rsidR="008F0F63" w:rsidRPr="00853F9E" w:rsidRDefault="00EE2A4D" w:rsidP="00FF1587">
            <w:pPr>
              <w:jc w:val="both"/>
              <w:rPr>
                <w:rFonts w:ascii="Arial" w:hAnsi="Arial" w:cs="Arial"/>
                <w:sz w:val="24"/>
                <w:szCs w:val="24"/>
              </w:rPr>
            </w:pPr>
            <w:r w:rsidRPr="00853F9E">
              <w:rPr>
                <w:rFonts w:ascii="Arial" w:hAnsi="Arial" w:cs="Arial"/>
                <w:sz w:val="24"/>
                <w:szCs w:val="24"/>
              </w:rPr>
              <w:t>Erection of the brick work above sub structure</w:t>
            </w:r>
          </w:p>
        </w:tc>
        <w:tc>
          <w:tcPr>
            <w:tcW w:w="1702" w:type="dxa"/>
          </w:tcPr>
          <w:p w14:paraId="5DEDAFC1" w14:textId="3BF7B13D" w:rsidR="008F0F63" w:rsidRPr="00853F9E" w:rsidRDefault="008F0F63" w:rsidP="00FF1587">
            <w:pPr>
              <w:jc w:val="both"/>
              <w:rPr>
                <w:rFonts w:ascii="Arial" w:hAnsi="Arial" w:cs="Arial"/>
                <w:sz w:val="24"/>
                <w:szCs w:val="24"/>
              </w:rPr>
            </w:pPr>
            <w:r w:rsidRPr="00853F9E">
              <w:rPr>
                <w:rFonts w:ascii="Arial" w:hAnsi="Arial" w:cs="Arial"/>
                <w:sz w:val="24"/>
                <w:szCs w:val="24"/>
              </w:rPr>
              <w:t>Complete of construction the ward 10 community hall by 30 June 2024</w:t>
            </w:r>
          </w:p>
        </w:tc>
        <w:tc>
          <w:tcPr>
            <w:tcW w:w="775" w:type="dxa"/>
          </w:tcPr>
          <w:p w14:paraId="027C7940" w14:textId="77777777" w:rsidR="008F0F63" w:rsidRPr="00853F9E" w:rsidRDefault="008F0F63" w:rsidP="00FF1587">
            <w:pPr>
              <w:jc w:val="both"/>
              <w:rPr>
                <w:rFonts w:ascii="Arial" w:hAnsi="Arial" w:cs="Arial"/>
                <w:sz w:val="24"/>
                <w:szCs w:val="24"/>
              </w:rPr>
            </w:pPr>
          </w:p>
        </w:tc>
        <w:tc>
          <w:tcPr>
            <w:tcW w:w="721" w:type="dxa"/>
          </w:tcPr>
          <w:p w14:paraId="7C444292" w14:textId="77777777" w:rsidR="008F0F63" w:rsidRPr="00853F9E" w:rsidRDefault="008F0F63" w:rsidP="00FF1587">
            <w:pPr>
              <w:jc w:val="both"/>
              <w:rPr>
                <w:rFonts w:ascii="Arial" w:hAnsi="Arial" w:cs="Arial"/>
                <w:sz w:val="24"/>
                <w:szCs w:val="24"/>
              </w:rPr>
            </w:pPr>
          </w:p>
        </w:tc>
        <w:tc>
          <w:tcPr>
            <w:tcW w:w="739" w:type="dxa"/>
            <w:shd w:val="clear" w:color="auto" w:fill="00B050"/>
          </w:tcPr>
          <w:p w14:paraId="61BACF54" w14:textId="650D9444" w:rsidR="008F0F63" w:rsidRPr="00853F9E" w:rsidRDefault="00EE2A4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31F7D23" w14:textId="77777777" w:rsidTr="65EFF4FD">
        <w:tc>
          <w:tcPr>
            <w:tcW w:w="672" w:type="dxa"/>
          </w:tcPr>
          <w:p w14:paraId="024DC90F" w14:textId="0A3B74E4"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67BAB191" w14:textId="77777777" w:rsidR="008F0F63" w:rsidRPr="00853F9E" w:rsidRDefault="008F0F63" w:rsidP="006E74AD">
            <w:pPr>
              <w:jc w:val="center"/>
              <w:rPr>
                <w:rFonts w:ascii="Arial" w:hAnsi="Arial" w:cs="Arial"/>
                <w:sz w:val="24"/>
                <w:szCs w:val="24"/>
              </w:rPr>
            </w:pPr>
          </w:p>
          <w:p w14:paraId="6FBEE18B" w14:textId="77777777" w:rsidR="008F0F63" w:rsidRPr="00853F9E" w:rsidRDefault="008F0F63" w:rsidP="006E74AD">
            <w:pPr>
              <w:jc w:val="center"/>
              <w:rPr>
                <w:rFonts w:ascii="Arial" w:hAnsi="Arial" w:cs="Arial"/>
                <w:sz w:val="24"/>
                <w:szCs w:val="24"/>
              </w:rPr>
            </w:pPr>
          </w:p>
          <w:p w14:paraId="00E5E29F" w14:textId="77777777" w:rsidR="008F0F63" w:rsidRPr="00853F9E" w:rsidRDefault="008F0F63" w:rsidP="006E74AD">
            <w:pPr>
              <w:jc w:val="center"/>
              <w:rPr>
                <w:rFonts w:ascii="Arial" w:hAnsi="Arial" w:cs="Arial"/>
                <w:sz w:val="24"/>
                <w:szCs w:val="24"/>
              </w:rPr>
            </w:pPr>
          </w:p>
          <w:p w14:paraId="6B1FB0F7" w14:textId="77777777" w:rsidR="008F0F63" w:rsidRPr="00853F9E" w:rsidRDefault="008F0F63" w:rsidP="006E74AD">
            <w:pPr>
              <w:jc w:val="center"/>
              <w:rPr>
                <w:rFonts w:ascii="Arial" w:hAnsi="Arial" w:cs="Arial"/>
                <w:sz w:val="24"/>
                <w:szCs w:val="24"/>
              </w:rPr>
            </w:pPr>
          </w:p>
          <w:p w14:paraId="35B246BC" w14:textId="77777777" w:rsidR="008F0F63" w:rsidRPr="00853F9E" w:rsidRDefault="008F0F63" w:rsidP="006E74AD">
            <w:pPr>
              <w:jc w:val="center"/>
              <w:rPr>
                <w:rFonts w:ascii="Arial" w:hAnsi="Arial" w:cs="Arial"/>
                <w:sz w:val="24"/>
                <w:szCs w:val="24"/>
              </w:rPr>
            </w:pPr>
          </w:p>
          <w:p w14:paraId="0E596D5A" w14:textId="77777777" w:rsidR="008F0F63" w:rsidRPr="00853F9E" w:rsidRDefault="008F0F63" w:rsidP="006E74AD">
            <w:pPr>
              <w:jc w:val="center"/>
              <w:rPr>
                <w:rFonts w:ascii="Arial" w:hAnsi="Arial" w:cs="Arial"/>
                <w:sz w:val="24"/>
                <w:szCs w:val="24"/>
              </w:rPr>
            </w:pPr>
          </w:p>
          <w:p w14:paraId="71CB6126" w14:textId="77777777" w:rsidR="008F0F63" w:rsidRPr="00853F9E" w:rsidRDefault="008F0F63" w:rsidP="006E74AD">
            <w:pPr>
              <w:jc w:val="center"/>
              <w:rPr>
                <w:rFonts w:ascii="Arial" w:hAnsi="Arial" w:cs="Arial"/>
                <w:sz w:val="24"/>
                <w:szCs w:val="24"/>
              </w:rPr>
            </w:pPr>
          </w:p>
          <w:p w14:paraId="11D2BC9E" w14:textId="77777777" w:rsidR="008F0F63" w:rsidRPr="00853F9E" w:rsidRDefault="008F0F63" w:rsidP="006E74AD">
            <w:pPr>
              <w:jc w:val="center"/>
              <w:rPr>
                <w:rFonts w:ascii="Arial" w:hAnsi="Arial" w:cs="Arial"/>
                <w:sz w:val="24"/>
                <w:szCs w:val="24"/>
              </w:rPr>
            </w:pPr>
          </w:p>
          <w:p w14:paraId="7D26E7F6" w14:textId="225AD60F" w:rsidR="008F0F63" w:rsidRPr="00853F9E" w:rsidRDefault="008F0F63" w:rsidP="006E74AD">
            <w:pPr>
              <w:jc w:val="center"/>
              <w:rPr>
                <w:rFonts w:ascii="Arial" w:hAnsi="Arial" w:cs="Arial"/>
                <w:sz w:val="24"/>
                <w:szCs w:val="24"/>
              </w:rPr>
            </w:pPr>
            <w:r w:rsidRPr="00853F9E">
              <w:rPr>
                <w:rFonts w:ascii="Arial" w:hAnsi="Arial" w:cs="Arial"/>
                <w:sz w:val="24"/>
                <w:szCs w:val="24"/>
              </w:rPr>
              <w:lastRenderedPageBreak/>
              <w:t>To ensure safe road infrastructure networks</w:t>
            </w:r>
          </w:p>
        </w:tc>
        <w:tc>
          <w:tcPr>
            <w:tcW w:w="912" w:type="dxa"/>
          </w:tcPr>
          <w:p w14:paraId="589DCC51" w14:textId="1936E57C" w:rsidR="008F0F63" w:rsidRPr="00853F9E" w:rsidRDefault="008F0F63" w:rsidP="006E74AD">
            <w:pPr>
              <w:jc w:val="center"/>
              <w:rPr>
                <w:rFonts w:ascii="Arial" w:hAnsi="Arial" w:cs="Arial"/>
                <w:sz w:val="24"/>
                <w:szCs w:val="24"/>
              </w:rPr>
            </w:pPr>
            <w:r w:rsidRPr="00853F9E">
              <w:rPr>
                <w:rFonts w:ascii="Arial" w:hAnsi="Arial" w:cs="Arial"/>
                <w:sz w:val="24"/>
                <w:szCs w:val="24"/>
              </w:rPr>
              <w:lastRenderedPageBreak/>
              <w:t>Construction of Emphongo</w:t>
            </w:r>
            <w:r w:rsidR="00C15BDA">
              <w:rPr>
                <w:rFonts w:ascii="Arial" w:hAnsi="Arial" w:cs="Arial"/>
                <w:sz w:val="24"/>
                <w:szCs w:val="24"/>
              </w:rPr>
              <w:t>l</w:t>
            </w:r>
            <w:r w:rsidRPr="00853F9E">
              <w:rPr>
                <w:rFonts w:ascii="Arial" w:hAnsi="Arial" w:cs="Arial"/>
                <w:sz w:val="24"/>
                <w:szCs w:val="24"/>
              </w:rPr>
              <w:t xml:space="preserve">weni gravel </w:t>
            </w:r>
            <w:r w:rsidRPr="00853F9E">
              <w:rPr>
                <w:rFonts w:ascii="Arial" w:hAnsi="Arial" w:cs="Arial"/>
                <w:sz w:val="24"/>
                <w:szCs w:val="24"/>
              </w:rPr>
              <w:lastRenderedPageBreak/>
              <w:t>road 1km</w:t>
            </w:r>
          </w:p>
        </w:tc>
        <w:tc>
          <w:tcPr>
            <w:tcW w:w="793" w:type="dxa"/>
          </w:tcPr>
          <w:p w14:paraId="38B42B40" w14:textId="2CA38F8D"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completion construction of 1km emp</w:t>
            </w:r>
            <w:r w:rsidRPr="00853F9E">
              <w:rPr>
                <w:rFonts w:ascii="Arial" w:hAnsi="Arial" w:cs="Arial"/>
                <w:sz w:val="24"/>
                <w:szCs w:val="24"/>
              </w:rPr>
              <w:lastRenderedPageBreak/>
              <w:t>hongolweni gravel road by 30 June 2024</w:t>
            </w:r>
          </w:p>
        </w:tc>
        <w:tc>
          <w:tcPr>
            <w:tcW w:w="1702" w:type="dxa"/>
          </w:tcPr>
          <w:p w14:paraId="72EBF855" w14:textId="42921281" w:rsidR="008F0F63" w:rsidRPr="00853F9E" w:rsidRDefault="00EE2A4D" w:rsidP="00FF1587">
            <w:pPr>
              <w:jc w:val="both"/>
              <w:rPr>
                <w:rFonts w:ascii="Arial" w:hAnsi="Arial" w:cs="Arial"/>
                <w:sz w:val="24"/>
                <w:szCs w:val="24"/>
              </w:rPr>
            </w:pPr>
            <w:r w:rsidRPr="00853F9E">
              <w:rPr>
                <w:rFonts w:ascii="Arial" w:hAnsi="Arial" w:cs="Arial"/>
                <w:sz w:val="24"/>
                <w:szCs w:val="24"/>
              </w:rPr>
              <w:lastRenderedPageBreak/>
              <w:t>Finalisation of SCM, handover of the service provider and Technical Processes</w:t>
            </w:r>
          </w:p>
        </w:tc>
        <w:tc>
          <w:tcPr>
            <w:tcW w:w="1702" w:type="dxa"/>
          </w:tcPr>
          <w:p w14:paraId="61A2DD06" w14:textId="17C3B69B"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Emphongolweni</w:t>
            </w:r>
          </w:p>
        </w:tc>
        <w:tc>
          <w:tcPr>
            <w:tcW w:w="1702" w:type="dxa"/>
          </w:tcPr>
          <w:p w14:paraId="40060AAB" w14:textId="3CB38F7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Emphongolweni</w:t>
            </w:r>
          </w:p>
        </w:tc>
        <w:tc>
          <w:tcPr>
            <w:tcW w:w="1702" w:type="dxa"/>
          </w:tcPr>
          <w:p w14:paraId="42D413A5" w14:textId="638BE16E" w:rsidR="008F0F63" w:rsidRPr="00853F9E" w:rsidRDefault="00D96312" w:rsidP="00FF1587">
            <w:pPr>
              <w:jc w:val="both"/>
              <w:rPr>
                <w:rFonts w:ascii="Arial" w:hAnsi="Arial" w:cs="Arial"/>
                <w:sz w:val="24"/>
                <w:szCs w:val="24"/>
              </w:rPr>
            </w:pPr>
            <w:r w:rsidRPr="00853F9E">
              <w:rPr>
                <w:rFonts w:ascii="Arial" w:hAnsi="Arial" w:cs="Arial"/>
                <w:sz w:val="24"/>
                <w:szCs w:val="24"/>
              </w:rPr>
              <w:t>Completion of the construction of 1km emphongolweni gravel access road</w:t>
            </w:r>
          </w:p>
        </w:tc>
        <w:tc>
          <w:tcPr>
            <w:tcW w:w="1702" w:type="dxa"/>
          </w:tcPr>
          <w:p w14:paraId="5D026C65" w14:textId="004CAE8A" w:rsidR="008F0F63" w:rsidRPr="00853F9E" w:rsidRDefault="008F0F63" w:rsidP="00FF1587">
            <w:pPr>
              <w:jc w:val="both"/>
              <w:rPr>
                <w:rFonts w:ascii="Arial" w:hAnsi="Arial" w:cs="Arial"/>
                <w:sz w:val="24"/>
                <w:szCs w:val="24"/>
              </w:rPr>
            </w:pPr>
            <w:r w:rsidRPr="00853F9E">
              <w:rPr>
                <w:rFonts w:ascii="Arial" w:hAnsi="Arial" w:cs="Arial"/>
                <w:sz w:val="24"/>
                <w:szCs w:val="24"/>
              </w:rPr>
              <w:t>1 Km of emphongolweni gravel/access road completed by 30 June 2024</w:t>
            </w:r>
          </w:p>
        </w:tc>
        <w:tc>
          <w:tcPr>
            <w:tcW w:w="775" w:type="dxa"/>
          </w:tcPr>
          <w:p w14:paraId="41053529" w14:textId="77777777" w:rsidR="008F0F63" w:rsidRPr="00853F9E" w:rsidRDefault="008F0F63" w:rsidP="00FF1587">
            <w:pPr>
              <w:jc w:val="both"/>
              <w:rPr>
                <w:rFonts w:ascii="Arial" w:hAnsi="Arial" w:cs="Arial"/>
                <w:sz w:val="24"/>
                <w:szCs w:val="24"/>
              </w:rPr>
            </w:pPr>
          </w:p>
        </w:tc>
        <w:tc>
          <w:tcPr>
            <w:tcW w:w="721" w:type="dxa"/>
          </w:tcPr>
          <w:p w14:paraId="7FD530E5" w14:textId="77777777" w:rsidR="008F0F63" w:rsidRPr="00853F9E" w:rsidRDefault="008F0F63" w:rsidP="00FF1587">
            <w:pPr>
              <w:jc w:val="both"/>
              <w:rPr>
                <w:rFonts w:ascii="Arial" w:hAnsi="Arial" w:cs="Arial"/>
                <w:sz w:val="24"/>
                <w:szCs w:val="24"/>
              </w:rPr>
            </w:pPr>
          </w:p>
        </w:tc>
        <w:tc>
          <w:tcPr>
            <w:tcW w:w="739" w:type="dxa"/>
            <w:shd w:val="clear" w:color="auto" w:fill="FF0000"/>
          </w:tcPr>
          <w:p w14:paraId="30C1BA94" w14:textId="4A3756DE"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4DC499FA" w14:textId="77777777" w:rsidTr="65EFF4FD">
        <w:tc>
          <w:tcPr>
            <w:tcW w:w="672" w:type="dxa"/>
          </w:tcPr>
          <w:p w14:paraId="3BBEA282" w14:textId="085BDB37"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1B6D25C7" w14:textId="77777777" w:rsidR="008F0F63" w:rsidRPr="00853F9E" w:rsidRDefault="008F0F63" w:rsidP="006E74AD">
            <w:pPr>
              <w:jc w:val="center"/>
              <w:rPr>
                <w:rFonts w:ascii="Arial" w:hAnsi="Arial" w:cs="Arial"/>
                <w:sz w:val="24"/>
                <w:szCs w:val="24"/>
              </w:rPr>
            </w:pPr>
          </w:p>
        </w:tc>
        <w:tc>
          <w:tcPr>
            <w:tcW w:w="912" w:type="dxa"/>
          </w:tcPr>
          <w:p w14:paraId="454F00E2" w14:textId="607273A3" w:rsidR="008F0F63" w:rsidRPr="00853F9E" w:rsidRDefault="008F0F63" w:rsidP="006E74AD">
            <w:pPr>
              <w:jc w:val="center"/>
              <w:rPr>
                <w:rFonts w:ascii="Arial" w:hAnsi="Arial" w:cs="Arial"/>
                <w:sz w:val="24"/>
                <w:szCs w:val="24"/>
              </w:rPr>
            </w:pPr>
            <w:r w:rsidRPr="00853F9E">
              <w:rPr>
                <w:rFonts w:ascii="Arial" w:hAnsi="Arial" w:cs="Arial"/>
                <w:sz w:val="24"/>
                <w:szCs w:val="24"/>
              </w:rPr>
              <w:t>Upgrade of Ramaphosa Access Road in ward 03 (Phase 1)</w:t>
            </w:r>
          </w:p>
        </w:tc>
        <w:tc>
          <w:tcPr>
            <w:tcW w:w="793" w:type="dxa"/>
          </w:tcPr>
          <w:p w14:paraId="02E1C3C9" w14:textId="3D03C3BC" w:rsidR="008F0F63" w:rsidRPr="00853F9E" w:rsidRDefault="008F0F63" w:rsidP="00FF1587">
            <w:pPr>
              <w:jc w:val="both"/>
              <w:rPr>
                <w:rFonts w:ascii="Arial" w:hAnsi="Arial" w:cs="Arial"/>
                <w:sz w:val="24"/>
                <w:szCs w:val="24"/>
              </w:rPr>
            </w:pPr>
            <w:r w:rsidRPr="00853F9E">
              <w:rPr>
                <w:rFonts w:ascii="Arial" w:hAnsi="Arial" w:cs="Arial"/>
                <w:sz w:val="24"/>
                <w:szCs w:val="24"/>
              </w:rPr>
              <w:t xml:space="preserve">Complete the upgrade of the Ramaphosa Access Road in ward 03 (Phase 1) by 30 </w:t>
            </w:r>
            <w:r w:rsidRPr="00853F9E">
              <w:rPr>
                <w:rFonts w:ascii="Arial" w:hAnsi="Arial" w:cs="Arial"/>
                <w:sz w:val="24"/>
                <w:szCs w:val="24"/>
              </w:rPr>
              <w:lastRenderedPageBreak/>
              <w:t>June 2024</w:t>
            </w:r>
          </w:p>
        </w:tc>
        <w:tc>
          <w:tcPr>
            <w:tcW w:w="1702" w:type="dxa"/>
          </w:tcPr>
          <w:p w14:paraId="2A2095CA" w14:textId="664B3C14"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Finalisation of SCM and Technical Processes, Handover of the site to the Service Provider  and Commencement of Contractor and commencement of construction</w:t>
            </w:r>
          </w:p>
        </w:tc>
        <w:tc>
          <w:tcPr>
            <w:tcW w:w="1702" w:type="dxa"/>
          </w:tcPr>
          <w:p w14:paraId="3F1F40D3" w14:textId="5BB400AA"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Ramaphosa Access Road</w:t>
            </w:r>
          </w:p>
        </w:tc>
        <w:tc>
          <w:tcPr>
            <w:tcW w:w="1702" w:type="dxa"/>
          </w:tcPr>
          <w:p w14:paraId="2D06B259" w14:textId="7A61B423"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Ramaphosa Access Road</w:t>
            </w:r>
          </w:p>
        </w:tc>
        <w:tc>
          <w:tcPr>
            <w:tcW w:w="1702" w:type="dxa"/>
          </w:tcPr>
          <w:p w14:paraId="74F4D60C" w14:textId="73C19A8E" w:rsidR="008F0F63" w:rsidRPr="00853F9E" w:rsidRDefault="00D96312" w:rsidP="00FF1587">
            <w:pPr>
              <w:jc w:val="both"/>
              <w:rPr>
                <w:rFonts w:ascii="Arial" w:hAnsi="Arial" w:cs="Arial"/>
                <w:sz w:val="24"/>
                <w:szCs w:val="24"/>
              </w:rPr>
            </w:pPr>
            <w:r w:rsidRPr="00853F9E">
              <w:rPr>
                <w:rFonts w:ascii="Arial" w:hAnsi="Arial" w:cs="Arial"/>
                <w:sz w:val="24"/>
                <w:szCs w:val="24"/>
              </w:rPr>
              <w:t>Completion of the construction of 1,491 km Ramaphosa Access Roads (Phase 1)</w:t>
            </w:r>
          </w:p>
        </w:tc>
        <w:tc>
          <w:tcPr>
            <w:tcW w:w="1702" w:type="dxa"/>
          </w:tcPr>
          <w:p w14:paraId="6FC482C4" w14:textId="37723CFD" w:rsidR="008F0F63" w:rsidRPr="00853F9E" w:rsidRDefault="008F0F63" w:rsidP="00FF1587">
            <w:pPr>
              <w:jc w:val="both"/>
              <w:rPr>
                <w:rFonts w:ascii="Arial" w:hAnsi="Arial" w:cs="Arial"/>
                <w:sz w:val="24"/>
                <w:szCs w:val="24"/>
              </w:rPr>
            </w:pPr>
            <w:r w:rsidRPr="00853F9E">
              <w:rPr>
                <w:rFonts w:ascii="Arial" w:hAnsi="Arial" w:cs="Arial"/>
                <w:sz w:val="24"/>
                <w:szCs w:val="24"/>
              </w:rPr>
              <w:t>1.491 Km upgrade of Ramaphosa Access Road in ward 03 (Phase 1) by 30 June 2024</w:t>
            </w:r>
          </w:p>
        </w:tc>
        <w:tc>
          <w:tcPr>
            <w:tcW w:w="775" w:type="dxa"/>
          </w:tcPr>
          <w:p w14:paraId="60D99582" w14:textId="77777777" w:rsidR="008F0F63" w:rsidRPr="00853F9E" w:rsidRDefault="008F0F63" w:rsidP="00FF1587">
            <w:pPr>
              <w:jc w:val="both"/>
              <w:rPr>
                <w:rFonts w:ascii="Arial" w:hAnsi="Arial" w:cs="Arial"/>
                <w:sz w:val="24"/>
                <w:szCs w:val="24"/>
              </w:rPr>
            </w:pPr>
          </w:p>
        </w:tc>
        <w:tc>
          <w:tcPr>
            <w:tcW w:w="721" w:type="dxa"/>
          </w:tcPr>
          <w:p w14:paraId="16498341" w14:textId="77777777" w:rsidR="008F0F63" w:rsidRPr="00853F9E" w:rsidRDefault="008F0F63" w:rsidP="00FF1587">
            <w:pPr>
              <w:jc w:val="both"/>
              <w:rPr>
                <w:rFonts w:ascii="Arial" w:hAnsi="Arial" w:cs="Arial"/>
                <w:sz w:val="24"/>
                <w:szCs w:val="24"/>
              </w:rPr>
            </w:pPr>
          </w:p>
        </w:tc>
        <w:tc>
          <w:tcPr>
            <w:tcW w:w="739" w:type="dxa"/>
            <w:shd w:val="clear" w:color="auto" w:fill="00B050"/>
          </w:tcPr>
          <w:p w14:paraId="1D3D2517" w14:textId="7A34858E" w:rsidR="008F0F63" w:rsidRPr="00853F9E" w:rsidRDefault="00D9631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48A33ACE" w14:textId="77777777" w:rsidTr="65EFF4FD">
        <w:tc>
          <w:tcPr>
            <w:tcW w:w="672" w:type="dxa"/>
          </w:tcPr>
          <w:p w14:paraId="6D09BC94" w14:textId="789F86DF"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29946B95" w14:textId="77777777" w:rsidR="008F0F63" w:rsidRPr="00853F9E" w:rsidRDefault="008F0F63" w:rsidP="006E74AD">
            <w:pPr>
              <w:jc w:val="center"/>
              <w:rPr>
                <w:rFonts w:ascii="Arial" w:hAnsi="Arial" w:cs="Arial"/>
                <w:sz w:val="24"/>
                <w:szCs w:val="24"/>
              </w:rPr>
            </w:pPr>
          </w:p>
        </w:tc>
        <w:tc>
          <w:tcPr>
            <w:tcW w:w="912" w:type="dxa"/>
          </w:tcPr>
          <w:p w14:paraId="3DF009AC" w14:textId="70B3C931" w:rsidR="008F0F63" w:rsidRPr="00853F9E" w:rsidRDefault="008F0F63" w:rsidP="006E74AD">
            <w:pPr>
              <w:jc w:val="center"/>
              <w:rPr>
                <w:rFonts w:ascii="Arial" w:hAnsi="Arial" w:cs="Arial"/>
                <w:sz w:val="24"/>
                <w:szCs w:val="24"/>
              </w:rPr>
            </w:pPr>
            <w:r w:rsidRPr="00853F9E">
              <w:rPr>
                <w:rFonts w:ascii="Arial" w:hAnsi="Arial" w:cs="Arial"/>
                <w:sz w:val="24"/>
                <w:szCs w:val="24"/>
              </w:rPr>
              <w:t>Construction of  Mooi gravel Access road 4,7km in ward 13</w:t>
            </w:r>
          </w:p>
        </w:tc>
        <w:tc>
          <w:tcPr>
            <w:tcW w:w="793" w:type="dxa"/>
          </w:tcPr>
          <w:p w14:paraId="3CAFDD75" w14:textId="3E07D27F" w:rsidR="008F0F63" w:rsidRPr="00853F9E" w:rsidRDefault="008F0F63" w:rsidP="00FF1587">
            <w:pPr>
              <w:jc w:val="both"/>
              <w:rPr>
                <w:rFonts w:ascii="Arial" w:hAnsi="Arial" w:cs="Arial"/>
                <w:sz w:val="24"/>
                <w:szCs w:val="24"/>
              </w:rPr>
            </w:pPr>
            <w:r w:rsidRPr="00853F9E">
              <w:rPr>
                <w:rFonts w:ascii="Arial" w:hAnsi="Arial" w:cs="Arial"/>
                <w:sz w:val="24"/>
                <w:szCs w:val="24"/>
              </w:rPr>
              <w:t>completion construction of 4,7 km mooi gravel access road by 30 June 2024</w:t>
            </w:r>
          </w:p>
        </w:tc>
        <w:tc>
          <w:tcPr>
            <w:tcW w:w="1702" w:type="dxa"/>
          </w:tcPr>
          <w:p w14:paraId="41CFA067" w14:textId="1A632F47" w:rsidR="008F0F63" w:rsidRPr="00853F9E" w:rsidRDefault="00D96312" w:rsidP="00FF1587">
            <w:pPr>
              <w:jc w:val="both"/>
              <w:rPr>
                <w:rFonts w:ascii="Arial" w:hAnsi="Arial" w:cs="Arial"/>
                <w:sz w:val="24"/>
                <w:szCs w:val="24"/>
              </w:rPr>
            </w:pPr>
            <w:r w:rsidRPr="00853F9E">
              <w:rPr>
                <w:rFonts w:ascii="Arial" w:hAnsi="Arial" w:cs="Arial"/>
                <w:sz w:val="24"/>
                <w:szCs w:val="24"/>
              </w:rPr>
              <w:t>Finalisation of SCM and Technical Processes, Handover of the site to the Service Provider  and Commencement of Contractor and commencement of construction</w:t>
            </w:r>
          </w:p>
        </w:tc>
        <w:tc>
          <w:tcPr>
            <w:tcW w:w="1702" w:type="dxa"/>
          </w:tcPr>
          <w:p w14:paraId="55497385" w14:textId="47444371"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7DE1A8ED" w14:textId="4C1AE1A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551A96B7" w14:textId="7FD56E7D"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Mooi Gravel Access Road</w:t>
            </w:r>
          </w:p>
        </w:tc>
        <w:tc>
          <w:tcPr>
            <w:tcW w:w="1702" w:type="dxa"/>
          </w:tcPr>
          <w:p w14:paraId="7814C5D1" w14:textId="4468E293" w:rsidR="008F0F63" w:rsidRPr="00853F9E" w:rsidRDefault="008F0F63" w:rsidP="00FF1587">
            <w:pPr>
              <w:jc w:val="both"/>
              <w:rPr>
                <w:rFonts w:ascii="Arial" w:hAnsi="Arial" w:cs="Arial"/>
                <w:sz w:val="24"/>
                <w:szCs w:val="24"/>
              </w:rPr>
            </w:pPr>
            <w:r w:rsidRPr="00853F9E">
              <w:rPr>
                <w:rFonts w:ascii="Arial" w:hAnsi="Arial" w:cs="Arial"/>
                <w:sz w:val="24"/>
                <w:szCs w:val="24"/>
              </w:rPr>
              <w:t>4,7 km of mooi gravel/access road completed by 30 June 2024</w:t>
            </w:r>
          </w:p>
        </w:tc>
        <w:tc>
          <w:tcPr>
            <w:tcW w:w="775" w:type="dxa"/>
          </w:tcPr>
          <w:p w14:paraId="4FF5CCE0" w14:textId="25331E19"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23C18139" w14:textId="2DDCB8BF"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518724FF" w14:textId="16E301E4"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166C8C63" w14:textId="77777777" w:rsidTr="65EFF4FD">
        <w:tc>
          <w:tcPr>
            <w:tcW w:w="672" w:type="dxa"/>
          </w:tcPr>
          <w:p w14:paraId="406E36FA" w14:textId="74773E7F"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5F3FF8D7" w14:textId="77777777" w:rsidR="008F0F63" w:rsidRPr="00853F9E" w:rsidRDefault="008F0F63" w:rsidP="006E74AD">
            <w:pPr>
              <w:jc w:val="center"/>
              <w:rPr>
                <w:rFonts w:ascii="Arial" w:hAnsi="Arial" w:cs="Arial"/>
                <w:sz w:val="24"/>
                <w:szCs w:val="24"/>
              </w:rPr>
            </w:pPr>
          </w:p>
        </w:tc>
        <w:tc>
          <w:tcPr>
            <w:tcW w:w="912" w:type="dxa"/>
          </w:tcPr>
          <w:p w14:paraId="343A2D78" w14:textId="7807F9A1" w:rsidR="008F0F63" w:rsidRPr="00853F9E" w:rsidRDefault="008F0F63" w:rsidP="006E74AD">
            <w:pPr>
              <w:jc w:val="center"/>
              <w:rPr>
                <w:rFonts w:ascii="Arial" w:hAnsi="Arial" w:cs="Arial"/>
                <w:sz w:val="24"/>
                <w:szCs w:val="24"/>
              </w:rPr>
            </w:pPr>
            <w:r w:rsidRPr="00853F9E">
              <w:rPr>
                <w:rFonts w:ascii="Arial" w:hAnsi="Arial" w:cs="Arial"/>
                <w:sz w:val="24"/>
                <w:szCs w:val="24"/>
              </w:rPr>
              <w:t xml:space="preserve">Construction of Koppie Allen Gravel Access </w:t>
            </w:r>
            <w:r w:rsidRPr="00853F9E">
              <w:rPr>
                <w:rFonts w:ascii="Arial" w:hAnsi="Arial" w:cs="Arial"/>
                <w:sz w:val="24"/>
                <w:szCs w:val="24"/>
              </w:rPr>
              <w:lastRenderedPageBreak/>
              <w:t>Road 2 703km in ward 01</w:t>
            </w:r>
          </w:p>
        </w:tc>
        <w:tc>
          <w:tcPr>
            <w:tcW w:w="793" w:type="dxa"/>
          </w:tcPr>
          <w:p w14:paraId="36EF1482" w14:textId="62D0C5DB" w:rsidR="008F0F63" w:rsidRPr="00853F9E" w:rsidRDefault="008F0F63" w:rsidP="00FF1587">
            <w:pPr>
              <w:jc w:val="both"/>
              <w:rPr>
                <w:rFonts w:ascii="Arial" w:hAnsi="Arial" w:cs="Arial"/>
                <w:sz w:val="24"/>
                <w:szCs w:val="24"/>
              </w:rPr>
            </w:pPr>
            <w:r w:rsidRPr="00853F9E">
              <w:rPr>
                <w:rFonts w:ascii="Arial" w:hAnsi="Arial" w:cs="Arial"/>
                <w:sz w:val="24"/>
                <w:szCs w:val="24"/>
              </w:rPr>
              <w:lastRenderedPageBreak/>
              <w:t xml:space="preserve">completion construction of 2,703 Km Koppie </w:t>
            </w:r>
            <w:r w:rsidRPr="00853F9E">
              <w:rPr>
                <w:rFonts w:ascii="Arial" w:hAnsi="Arial" w:cs="Arial"/>
                <w:sz w:val="24"/>
                <w:szCs w:val="24"/>
              </w:rPr>
              <w:lastRenderedPageBreak/>
              <w:t>Allen gravel access road by 30 June 2024</w:t>
            </w:r>
          </w:p>
        </w:tc>
        <w:tc>
          <w:tcPr>
            <w:tcW w:w="1702" w:type="dxa"/>
          </w:tcPr>
          <w:p w14:paraId="0CF296BF" w14:textId="7B4D5FD0"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 xml:space="preserve">Finalisation of SCM and Technical Processes, Handover of the site to the Service Provider  and Commencement of </w:t>
            </w:r>
            <w:r w:rsidRPr="00853F9E">
              <w:rPr>
                <w:rFonts w:ascii="Arial" w:hAnsi="Arial" w:cs="Arial"/>
                <w:sz w:val="24"/>
                <w:szCs w:val="24"/>
              </w:rPr>
              <w:lastRenderedPageBreak/>
              <w:t>Contractor and commencement of construction</w:t>
            </w:r>
          </w:p>
        </w:tc>
        <w:tc>
          <w:tcPr>
            <w:tcW w:w="1702" w:type="dxa"/>
          </w:tcPr>
          <w:p w14:paraId="518DD6DB" w14:textId="781FC30A" w:rsidR="008F0F63" w:rsidRPr="00853F9E" w:rsidRDefault="00D96312" w:rsidP="00FF1587">
            <w:pPr>
              <w:jc w:val="both"/>
              <w:rPr>
                <w:rFonts w:ascii="Arial" w:hAnsi="Arial" w:cs="Arial"/>
                <w:sz w:val="24"/>
                <w:szCs w:val="24"/>
              </w:rPr>
            </w:pPr>
            <w:r w:rsidRPr="00853F9E">
              <w:rPr>
                <w:rFonts w:ascii="Arial" w:hAnsi="Arial" w:cs="Arial"/>
                <w:sz w:val="24"/>
                <w:szCs w:val="24"/>
              </w:rPr>
              <w:lastRenderedPageBreak/>
              <w:t>Progress report on construction of Koppie Allen Gravel Access Road</w:t>
            </w:r>
          </w:p>
        </w:tc>
        <w:tc>
          <w:tcPr>
            <w:tcW w:w="1702" w:type="dxa"/>
          </w:tcPr>
          <w:p w14:paraId="4978759C" w14:textId="232579D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Koppie Allen Gravel Access Road</w:t>
            </w:r>
          </w:p>
        </w:tc>
        <w:tc>
          <w:tcPr>
            <w:tcW w:w="1702" w:type="dxa"/>
          </w:tcPr>
          <w:p w14:paraId="2D44CAA6" w14:textId="3B044D58" w:rsidR="008F0F63" w:rsidRPr="00853F9E" w:rsidRDefault="00D96312" w:rsidP="00FF1587">
            <w:pPr>
              <w:jc w:val="both"/>
              <w:rPr>
                <w:rFonts w:ascii="Arial" w:hAnsi="Arial" w:cs="Arial"/>
                <w:sz w:val="24"/>
                <w:szCs w:val="24"/>
              </w:rPr>
            </w:pPr>
            <w:r w:rsidRPr="00853F9E">
              <w:rPr>
                <w:rFonts w:ascii="Arial" w:hAnsi="Arial" w:cs="Arial"/>
                <w:sz w:val="24"/>
                <w:szCs w:val="24"/>
              </w:rPr>
              <w:t>completion Koppie Allen access road</w:t>
            </w:r>
          </w:p>
        </w:tc>
        <w:tc>
          <w:tcPr>
            <w:tcW w:w="1702" w:type="dxa"/>
          </w:tcPr>
          <w:p w14:paraId="431F0823" w14:textId="074EDB9D" w:rsidR="008F0F63" w:rsidRPr="00853F9E" w:rsidRDefault="008F0F63" w:rsidP="00FF1587">
            <w:pPr>
              <w:jc w:val="both"/>
              <w:rPr>
                <w:rFonts w:ascii="Arial" w:hAnsi="Arial" w:cs="Arial"/>
                <w:sz w:val="24"/>
                <w:szCs w:val="24"/>
              </w:rPr>
            </w:pPr>
            <w:r w:rsidRPr="00853F9E">
              <w:rPr>
                <w:rFonts w:ascii="Arial" w:hAnsi="Arial" w:cs="Arial"/>
                <w:sz w:val="24"/>
                <w:szCs w:val="24"/>
              </w:rPr>
              <w:t>2,703 km of Koppie Allen gravel Access Road completed by 30 June 2024</w:t>
            </w:r>
          </w:p>
        </w:tc>
        <w:tc>
          <w:tcPr>
            <w:tcW w:w="775" w:type="dxa"/>
          </w:tcPr>
          <w:p w14:paraId="18880BA5" w14:textId="43FC2305"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3633861E" w14:textId="490EE256" w:rsidR="008F0F63"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71AD0A2E" w14:textId="2A3A31EA" w:rsidR="008F0F63"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2E7B550" w14:textId="77777777" w:rsidTr="65EFF4FD">
        <w:tc>
          <w:tcPr>
            <w:tcW w:w="672" w:type="dxa"/>
          </w:tcPr>
          <w:p w14:paraId="666206DC" w14:textId="0560ECA2" w:rsidR="008F0F63" w:rsidRPr="00853F9E" w:rsidRDefault="008F0F63"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59AE1B2F" w14:textId="77777777" w:rsidR="008F0F63" w:rsidRPr="00853F9E" w:rsidRDefault="008F0F63" w:rsidP="006E74AD">
            <w:pPr>
              <w:jc w:val="center"/>
              <w:rPr>
                <w:rFonts w:ascii="Arial" w:hAnsi="Arial" w:cs="Arial"/>
                <w:sz w:val="24"/>
                <w:szCs w:val="24"/>
              </w:rPr>
            </w:pPr>
          </w:p>
        </w:tc>
        <w:tc>
          <w:tcPr>
            <w:tcW w:w="912" w:type="dxa"/>
          </w:tcPr>
          <w:p w14:paraId="0755BE2F" w14:textId="0FC4C2CF" w:rsidR="008F0F63" w:rsidRPr="00853F9E" w:rsidRDefault="008F0F63" w:rsidP="006E74AD">
            <w:pPr>
              <w:jc w:val="center"/>
              <w:rPr>
                <w:rFonts w:ascii="Arial" w:hAnsi="Arial" w:cs="Arial"/>
                <w:sz w:val="24"/>
                <w:szCs w:val="24"/>
              </w:rPr>
            </w:pPr>
            <w:r w:rsidRPr="00853F9E">
              <w:rPr>
                <w:rFonts w:ascii="Arial" w:hAnsi="Arial" w:cs="Arial"/>
                <w:sz w:val="24"/>
                <w:szCs w:val="24"/>
              </w:rPr>
              <w:t>Construction of Nkosibovu gravel 0,4km and causeway Road 0.05 in ward 06</w:t>
            </w:r>
          </w:p>
        </w:tc>
        <w:tc>
          <w:tcPr>
            <w:tcW w:w="793" w:type="dxa"/>
          </w:tcPr>
          <w:p w14:paraId="7F6DB7F5" w14:textId="14CB46AE" w:rsidR="008F0F63" w:rsidRPr="00853F9E" w:rsidRDefault="008F0F63" w:rsidP="00FF1587">
            <w:pPr>
              <w:jc w:val="both"/>
              <w:rPr>
                <w:rFonts w:ascii="Arial" w:hAnsi="Arial" w:cs="Arial"/>
                <w:sz w:val="24"/>
                <w:szCs w:val="24"/>
              </w:rPr>
            </w:pPr>
            <w:r w:rsidRPr="00853F9E">
              <w:rPr>
                <w:rFonts w:ascii="Arial" w:hAnsi="Arial" w:cs="Arial"/>
                <w:sz w:val="24"/>
                <w:szCs w:val="24"/>
              </w:rPr>
              <w:t>completion construction of 0,4 km Nkosibovu gravel and 0,05 Causeway road by 30 June 2024</w:t>
            </w:r>
          </w:p>
        </w:tc>
        <w:tc>
          <w:tcPr>
            <w:tcW w:w="1702" w:type="dxa"/>
          </w:tcPr>
          <w:p w14:paraId="2F373C9F" w14:textId="5677F109" w:rsidR="008F0F63" w:rsidRPr="00853F9E" w:rsidRDefault="00D96312" w:rsidP="00FF1587">
            <w:pPr>
              <w:jc w:val="both"/>
              <w:rPr>
                <w:rFonts w:ascii="Arial" w:hAnsi="Arial" w:cs="Arial"/>
                <w:sz w:val="24"/>
                <w:szCs w:val="24"/>
              </w:rPr>
            </w:pPr>
            <w:r w:rsidRPr="00853F9E">
              <w:rPr>
                <w:rFonts w:ascii="Arial" w:hAnsi="Arial" w:cs="Arial"/>
                <w:sz w:val="24"/>
                <w:szCs w:val="24"/>
              </w:rPr>
              <w:t>Finalisation of SCM and Technical Processes, Handover of the site to the Service Provider  and Commencement of Contractor and commencement of construction</w:t>
            </w:r>
          </w:p>
        </w:tc>
        <w:tc>
          <w:tcPr>
            <w:tcW w:w="1702" w:type="dxa"/>
          </w:tcPr>
          <w:p w14:paraId="751D7B19" w14:textId="238F7FE2"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Nkosibovu Causeway and Gravel Access Road</w:t>
            </w:r>
          </w:p>
        </w:tc>
        <w:tc>
          <w:tcPr>
            <w:tcW w:w="1702" w:type="dxa"/>
          </w:tcPr>
          <w:p w14:paraId="07085809" w14:textId="5C060B50"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Nkosibovu Causeway and Gravel Access Road</w:t>
            </w:r>
          </w:p>
        </w:tc>
        <w:tc>
          <w:tcPr>
            <w:tcW w:w="1702" w:type="dxa"/>
          </w:tcPr>
          <w:p w14:paraId="6625FEC0" w14:textId="39F24A3A" w:rsidR="008F0F63" w:rsidRPr="00853F9E" w:rsidRDefault="00D96312" w:rsidP="00FF1587">
            <w:pPr>
              <w:jc w:val="both"/>
              <w:rPr>
                <w:rFonts w:ascii="Arial" w:hAnsi="Arial" w:cs="Arial"/>
                <w:sz w:val="24"/>
                <w:szCs w:val="24"/>
              </w:rPr>
            </w:pPr>
            <w:r w:rsidRPr="00853F9E">
              <w:rPr>
                <w:rFonts w:ascii="Arial" w:hAnsi="Arial" w:cs="Arial"/>
                <w:sz w:val="24"/>
                <w:szCs w:val="24"/>
              </w:rPr>
              <w:t>Progress report on construction of Nkosibovu Causeway and Gravel Access Road</w:t>
            </w:r>
          </w:p>
        </w:tc>
        <w:tc>
          <w:tcPr>
            <w:tcW w:w="1702" w:type="dxa"/>
          </w:tcPr>
          <w:p w14:paraId="5AAAEF67" w14:textId="564018D4" w:rsidR="008F0F63" w:rsidRPr="00853F9E" w:rsidRDefault="008F0F63" w:rsidP="00FF1587">
            <w:pPr>
              <w:jc w:val="both"/>
              <w:rPr>
                <w:rFonts w:ascii="Arial" w:hAnsi="Arial" w:cs="Arial"/>
                <w:sz w:val="24"/>
                <w:szCs w:val="24"/>
              </w:rPr>
            </w:pPr>
            <w:r w:rsidRPr="00853F9E">
              <w:rPr>
                <w:rFonts w:ascii="Arial" w:hAnsi="Arial" w:cs="Arial"/>
                <w:sz w:val="24"/>
                <w:szCs w:val="24"/>
              </w:rPr>
              <w:t>completion construction of 0,4 km Nkosibovu gravel and 0,05 Causeway road by 30 June 2024</w:t>
            </w:r>
          </w:p>
        </w:tc>
        <w:tc>
          <w:tcPr>
            <w:tcW w:w="775" w:type="dxa"/>
          </w:tcPr>
          <w:p w14:paraId="6AAF3295" w14:textId="551465D6" w:rsidR="008F0F63" w:rsidRPr="00853F9E" w:rsidRDefault="00D96312" w:rsidP="00FF1587">
            <w:pPr>
              <w:jc w:val="both"/>
              <w:rPr>
                <w:rFonts w:ascii="Arial" w:hAnsi="Arial" w:cs="Arial"/>
                <w:sz w:val="24"/>
                <w:szCs w:val="24"/>
              </w:rPr>
            </w:pPr>
            <w:r w:rsidRPr="00853F9E">
              <w:rPr>
                <w:rFonts w:ascii="Arial" w:hAnsi="Arial" w:cs="Arial"/>
                <w:sz w:val="24"/>
                <w:szCs w:val="24"/>
              </w:rPr>
              <w:t>Reduction in MIG allocation</w:t>
            </w:r>
          </w:p>
        </w:tc>
        <w:tc>
          <w:tcPr>
            <w:tcW w:w="721" w:type="dxa"/>
          </w:tcPr>
          <w:p w14:paraId="5E347B1C" w14:textId="074BD444" w:rsidR="008F0F63" w:rsidRPr="00853F9E" w:rsidRDefault="00D96312" w:rsidP="00FF1587">
            <w:pPr>
              <w:jc w:val="both"/>
              <w:rPr>
                <w:rFonts w:ascii="Arial" w:hAnsi="Arial" w:cs="Arial"/>
                <w:sz w:val="24"/>
                <w:szCs w:val="24"/>
              </w:rPr>
            </w:pPr>
            <w:r w:rsidRPr="00853F9E">
              <w:rPr>
                <w:rFonts w:ascii="Arial" w:hAnsi="Arial" w:cs="Arial"/>
                <w:sz w:val="24"/>
                <w:szCs w:val="24"/>
              </w:rPr>
              <w:t>Prioritise the project in the new FY</w:t>
            </w:r>
          </w:p>
        </w:tc>
        <w:tc>
          <w:tcPr>
            <w:tcW w:w="739" w:type="dxa"/>
            <w:shd w:val="clear" w:color="auto" w:fill="FF0000"/>
          </w:tcPr>
          <w:p w14:paraId="1E63BA1D" w14:textId="43AF2663" w:rsidR="008F0F63" w:rsidRPr="00853F9E" w:rsidRDefault="00D96312"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EE05C16" w14:textId="77777777" w:rsidTr="65EFF4FD">
        <w:tc>
          <w:tcPr>
            <w:tcW w:w="672" w:type="dxa"/>
          </w:tcPr>
          <w:p w14:paraId="7A53A82E" w14:textId="3754C34B" w:rsidR="00D96312" w:rsidRPr="00853F9E" w:rsidRDefault="00D96312" w:rsidP="00FF1587">
            <w:pPr>
              <w:jc w:val="both"/>
              <w:rPr>
                <w:rFonts w:ascii="Arial" w:hAnsi="Arial" w:cs="Arial"/>
                <w:sz w:val="24"/>
                <w:szCs w:val="24"/>
              </w:rPr>
            </w:pPr>
            <w:r w:rsidRPr="00853F9E">
              <w:rPr>
                <w:rFonts w:ascii="Arial" w:hAnsi="Arial" w:cs="Arial"/>
                <w:sz w:val="24"/>
                <w:szCs w:val="24"/>
              </w:rPr>
              <w:lastRenderedPageBreak/>
              <w:t>TECH</w:t>
            </w:r>
          </w:p>
        </w:tc>
        <w:tc>
          <w:tcPr>
            <w:tcW w:w="826" w:type="dxa"/>
          </w:tcPr>
          <w:p w14:paraId="7667D528" w14:textId="13DAF3F6" w:rsidR="00D96312" w:rsidRPr="00853F9E" w:rsidRDefault="00AF3E48" w:rsidP="006E74AD">
            <w:pPr>
              <w:jc w:val="center"/>
              <w:rPr>
                <w:rFonts w:ascii="Arial" w:hAnsi="Arial" w:cs="Arial"/>
                <w:sz w:val="24"/>
                <w:szCs w:val="24"/>
              </w:rPr>
            </w:pPr>
            <w:r w:rsidRPr="00853F9E">
              <w:rPr>
                <w:rFonts w:ascii="Arial" w:hAnsi="Arial" w:cs="Arial"/>
                <w:sz w:val="24"/>
                <w:szCs w:val="24"/>
              </w:rPr>
              <w:t>To ensure safe environment through electrification infills</w:t>
            </w:r>
          </w:p>
        </w:tc>
        <w:tc>
          <w:tcPr>
            <w:tcW w:w="912" w:type="dxa"/>
          </w:tcPr>
          <w:p w14:paraId="086967D4" w14:textId="1D40659D" w:rsidR="00D96312" w:rsidRPr="00853F9E" w:rsidRDefault="00AF3E48" w:rsidP="006E74AD">
            <w:pPr>
              <w:jc w:val="center"/>
              <w:rPr>
                <w:rFonts w:ascii="Arial" w:hAnsi="Arial" w:cs="Arial"/>
                <w:sz w:val="24"/>
                <w:szCs w:val="24"/>
              </w:rPr>
            </w:pPr>
            <w:r w:rsidRPr="00853F9E">
              <w:rPr>
                <w:rFonts w:ascii="Arial" w:hAnsi="Arial" w:cs="Arial"/>
                <w:sz w:val="24"/>
                <w:szCs w:val="24"/>
              </w:rPr>
              <w:t xml:space="preserve">Electricity </w:t>
            </w:r>
            <w:r w:rsidR="003E4A16" w:rsidRPr="00853F9E">
              <w:rPr>
                <w:rFonts w:ascii="Arial" w:hAnsi="Arial" w:cs="Arial"/>
                <w:sz w:val="24"/>
                <w:szCs w:val="24"/>
              </w:rPr>
              <w:t>Infrastructure</w:t>
            </w:r>
          </w:p>
        </w:tc>
        <w:tc>
          <w:tcPr>
            <w:tcW w:w="793" w:type="dxa"/>
          </w:tcPr>
          <w:p w14:paraId="4EC0F313" w14:textId="3410B3B2" w:rsidR="00D96312" w:rsidRPr="00853F9E" w:rsidRDefault="00AF3E48" w:rsidP="00FF1587">
            <w:pPr>
              <w:jc w:val="both"/>
              <w:rPr>
                <w:rFonts w:ascii="Arial" w:hAnsi="Arial" w:cs="Arial"/>
                <w:sz w:val="24"/>
                <w:szCs w:val="24"/>
              </w:rPr>
            </w:pPr>
            <w:r w:rsidRPr="00853F9E">
              <w:rPr>
                <w:rFonts w:ascii="Arial" w:hAnsi="Arial" w:cs="Arial"/>
                <w:sz w:val="24"/>
                <w:szCs w:val="24"/>
              </w:rPr>
              <w:t>Provision of the electricity infrastructure to 360( Ward 3,4,8 &amp; 12) households by 30 June 2024</w:t>
            </w:r>
          </w:p>
        </w:tc>
        <w:tc>
          <w:tcPr>
            <w:tcW w:w="1702" w:type="dxa"/>
          </w:tcPr>
          <w:p w14:paraId="5B3A0F8B" w14:textId="1FC3AD08" w:rsidR="00D96312" w:rsidRPr="00853F9E" w:rsidRDefault="00AF3E48" w:rsidP="00FF1587">
            <w:pPr>
              <w:jc w:val="both"/>
              <w:rPr>
                <w:rFonts w:ascii="Arial" w:hAnsi="Arial" w:cs="Arial"/>
                <w:sz w:val="24"/>
                <w:szCs w:val="24"/>
              </w:rPr>
            </w:pPr>
            <w:r w:rsidRPr="00853F9E">
              <w:rPr>
                <w:rFonts w:ascii="Arial" w:hAnsi="Arial" w:cs="Arial"/>
                <w:sz w:val="24"/>
                <w:szCs w:val="24"/>
              </w:rPr>
              <w:t>Finalisation of the SCM processes</w:t>
            </w:r>
          </w:p>
        </w:tc>
        <w:tc>
          <w:tcPr>
            <w:tcW w:w="1702" w:type="dxa"/>
          </w:tcPr>
          <w:p w14:paraId="5D733A0F" w14:textId="5A3AC4FD"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electricity infrastructure</w:t>
            </w:r>
          </w:p>
        </w:tc>
        <w:tc>
          <w:tcPr>
            <w:tcW w:w="1702" w:type="dxa"/>
          </w:tcPr>
          <w:p w14:paraId="2887473D" w14:textId="01CCBD35"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electricity infrastructure</w:t>
            </w:r>
          </w:p>
        </w:tc>
        <w:tc>
          <w:tcPr>
            <w:tcW w:w="1702" w:type="dxa"/>
          </w:tcPr>
          <w:p w14:paraId="68C4B750" w14:textId="2FFF20E1" w:rsidR="00D96312" w:rsidRPr="00853F9E" w:rsidRDefault="00AF3E48" w:rsidP="00FF1587">
            <w:pPr>
              <w:jc w:val="both"/>
              <w:rPr>
                <w:rFonts w:ascii="Arial" w:hAnsi="Arial" w:cs="Arial"/>
                <w:sz w:val="24"/>
                <w:szCs w:val="24"/>
              </w:rPr>
            </w:pPr>
            <w:r w:rsidRPr="00853F9E">
              <w:rPr>
                <w:rFonts w:ascii="Arial" w:hAnsi="Arial" w:cs="Arial"/>
                <w:sz w:val="24"/>
                <w:szCs w:val="24"/>
              </w:rPr>
              <w:t>1 x Progress Report on Households electrification- Infill in Ward 4,7,8 &amp; 12</w:t>
            </w:r>
          </w:p>
        </w:tc>
        <w:tc>
          <w:tcPr>
            <w:tcW w:w="1702" w:type="dxa"/>
          </w:tcPr>
          <w:p w14:paraId="5DB97531" w14:textId="26C32C01" w:rsidR="00D96312" w:rsidRPr="00853F9E" w:rsidRDefault="00AF3E48" w:rsidP="00FF1587">
            <w:pPr>
              <w:jc w:val="both"/>
              <w:rPr>
                <w:rFonts w:ascii="Arial" w:hAnsi="Arial" w:cs="Arial"/>
                <w:sz w:val="24"/>
                <w:szCs w:val="24"/>
              </w:rPr>
            </w:pPr>
            <w:r w:rsidRPr="00853F9E">
              <w:rPr>
                <w:rFonts w:ascii="Arial" w:hAnsi="Arial" w:cs="Arial"/>
                <w:sz w:val="24"/>
                <w:szCs w:val="24"/>
              </w:rPr>
              <w:t>360 houses to be provided with electricity infrastructure by 30 June 2024</w:t>
            </w:r>
          </w:p>
        </w:tc>
        <w:tc>
          <w:tcPr>
            <w:tcW w:w="775" w:type="dxa"/>
          </w:tcPr>
          <w:p w14:paraId="2ED1BFAE" w14:textId="072CDAF0" w:rsidR="00D96312" w:rsidRPr="00853F9E" w:rsidRDefault="00AF3E48" w:rsidP="00FF1587">
            <w:pPr>
              <w:jc w:val="both"/>
              <w:rPr>
                <w:rFonts w:ascii="Arial" w:hAnsi="Arial" w:cs="Arial"/>
                <w:sz w:val="24"/>
                <w:szCs w:val="24"/>
              </w:rPr>
            </w:pPr>
            <w:r w:rsidRPr="00853F9E">
              <w:rPr>
                <w:rFonts w:ascii="Arial" w:hAnsi="Arial" w:cs="Arial"/>
                <w:sz w:val="24"/>
                <w:szCs w:val="24"/>
              </w:rPr>
              <w:t>Target not met due to limited funding on the project</w:t>
            </w:r>
          </w:p>
        </w:tc>
        <w:tc>
          <w:tcPr>
            <w:tcW w:w="721" w:type="dxa"/>
          </w:tcPr>
          <w:p w14:paraId="3FB338BF" w14:textId="0D8F4223" w:rsidR="00D96312" w:rsidRPr="00853F9E" w:rsidRDefault="00AF3E48" w:rsidP="00FF1587">
            <w:pPr>
              <w:jc w:val="both"/>
              <w:rPr>
                <w:rFonts w:ascii="Arial" w:hAnsi="Arial" w:cs="Arial"/>
                <w:sz w:val="24"/>
                <w:szCs w:val="24"/>
              </w:rPr>
            </w:pPr>
            <w:r w:rsidRPr="00853F9E">
              <w:rPr>
                <w:rFonts w:ascii="Arial" w:hAnsi="Arial" w:cs="Arial"/>
                <w:sz w:val="24"/>
                <w:szCs w:val="24"/>
              </w:rPr>
              <w:t>Re-budget for the project in the next financial year</w:t>
            </w:r>
          </w:p>
        </w:tc>
        <w:tc>
          <w:tcPr>
            <w:tcW w:w="739" w:type="dxa"/>
            <w:shd w:val="clear" w:color="auto" w:fill="FF0000"/>
          </w:tcPr>
          <w:p w14:paraId="5994DC9D" w14:textId="7D03EB57" w:rsidR="00D96312" w:rsidRPr="00853F9E" w:rsidRDefault="00AF3E48"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DFCB217" w14:textId="77777777" w:rsidTr="65EFF4FD">
        <w:tc>
          <w:tcPr>
            <w:tcW w:w="672" w:type="dxa"/>
          </w:tcPr>
          <w:p w14:paraId="594C3EA2" w14:textId="361E80ED" w:rsidR="00AF3E48" w:rsidRPr="00853F9E" w:rsidRDefault="00AF3E48" w:rsidP="00FF1587">
            <w:pPr>
              <w:jc w:val="both"/>
              <w:rPr>
                <w:rFonts w:ascii="Arial" w:hAnsi="Arial" w:cs="Arial"/>
                <w:sz w:val="24"/>
                <w:szCs w:val="24"/>
              </w:rPr>
            </w:pPr>
            <w:r w:rsidRPr="00853F9E">
              <w:rPr>
                <w:rFonts w:ascii="Arial" w:hAnsi="Arial" w:cs="Arial"/>
                <w:sz w:val="24"/>
                <w:szCs w:val="24"/>
              </w:rPr>
              <w:t>TECH</w:t>
            </w:r>
          </w:p>
        </w:tc>
        <w:tc>
          <w:tcPr>
            <w:tcW w:w="826" w:type="dxa"/>
            <w:vMerge w:val="restart"/>
          </w:tcPr>
          <w:p w14:paraId="5D0BA6FD" w14:textId="56672B3F" w:rsidR="00AF3E48" w:rsidRPr="00853F9E" w:rsidRDefault="00AF3E48" w:rsidP="006E74AD">
            <w:pPr>
              <w:jc w:val="center"/>
              <w:rPr>
                <w:rFonts w:ascii="Arial" w:hAnsi="Arial" w:cs="Arial"/>
                <w:sz w:val="24"/>
                <w:szCs w:val="24"/>
              </w:rPr>
            </w:pPr>
            <w:r w:rsidRPr="00853F9E">
              <w:rPr>
                <w:rFonts w:ascii="Arial" w:hAnsi="Arial" w:cs="Arial"/>
                <w:sz w:val="24"/>
                <w:szCs w:val="24"/>
              </w:rPr>
              <w:t xml:space="preserve">To ensure safe environment through </w:t>
            </w:r>
            <w:r w:rsidRPr="00853F9E">
              <w:rPr>
                <w:rFonts w:ascii="Arial" w:hAnsi="Arial" w:cs="Arial"/>
                <w:sz w:val="24"/>
                <w:szCs w:val="24"/>
              </w:rPr>
              <w:lastRenderedPageBreak/>
              <w:t>installation of mast lights/</w:t>
            </w:r>
            <w:r w:rsidR="003E4A16" w:rsidRPr="00853F9E">
              <w:rPr>
                <w:rFonts w:ascii="Arial" w:hAnsi="Arial" w:cs="Arial"/>
                <w:sz w:val="24"/>
                <w:szCs w:val="24"/>
              </w:rPr>
              <w:t>streetlights</w:t>
            </w:r>
          </w:p>
        </w:tc>
        <w:tc>
          <w:tcPr>
            <w:tcW w:w="912" w:type="dxa"/>
          </w:tcPr>
          <w:p w14:paraId="23122575" w14:textId="691FC502" w:rsidR="00AF3E48" w:rsidRPr="00853F9E" w:rsidRDefault="00AF3E48" w:rsidP="006E74AD">
            <w:pPr>
              <w:jc w:val="center"/>
              <w:rPr>
                <w:rFonts w:ascii="Arial" w:hAnsi="Arial" w:cs="Arial"/>
                <w:sz w:val="24"/>
                <w:szCs w:val="24"/>
              </w:rPr>
            </w:pPr>
            <w:r w:rsidRPr="00853F9E">
              <w:rPr>
                <w:rFonts w:ascii="Arial" w:hAnsi="Arial" w:cs="Arial"/>
                <w:sz w:val="24"/>
                <w:szCs w:val="24"/>
              </w:rPr>
              <w:lastRenderedPageBreak/>
              <w:t>Electricity Infrastructure</w:t>
            </w:r>
          </w:p>
        </w:tc>
        <w:tc>
          <w:tcPr>
            <w:tcW w:w="793" w:type="dxa"/>
          </w:tcPr>
          <w:p w14:paraId="0A33C26A" w14:textId="55A9DB99" w:rsidR="00AF3E48" w:rsidRPr="00853F9E" w:rsidRDefault="003E4A16" w:rsidP="00FF1587">
            <w:pPr>
              <w:jc w:val="both"/>
              <w:rPr>
                <w:rFonts w:ascii="Arial" w:hAnsi="Arial" w:cs="Arial"/>
                <w:sz w:val="24"/>
                <w:szCs w:val="24"/>
              </w:rPr>
            </w:pPr>
            <w:r w:rsidRPr="00853F9E">
              <w:rPr>
                <w:rFonts w:ascii="Arial" w:hAnsi="Arial" w:cs="Arial"/>
                <w:sz w:val="24"/>
                <w:szCs w:val="24"/>
              </w:rPr>
              <w:t>houses to be provided with electricity infra</w:t>
            </w:r>
            <w:r w:rsidRPr="00853F9E">
              <w:rPr>
                <w:rFonts w:ascii="Arial" w:hAnsi="Arial" w:cs="Arial"/>
                <w:sz w:val="24"/>
                <w:szCs w:val="24"/>
              </w:rPr>
              <w:lastRenderedPageBreak/>
              <w:t>structure (Ward1, 2, 5, 6, 7, 9, 10, 11, 13) in the year ending 30 June 2024</w:t>
            </w:r>
          </w:p>
        </w:tc>
        <w:tc>
          <w:tcPr>
            <w:tcW w:w="1702" w:type="dxa"/>
          </w:tcPr>
          <w:p w14:paraId="7EB605DD" w14:textId="5B8B8A7C" w:rsidR="00AF3E48" w:rsidRPr="00853F9E" w:rsidRDefault="00AF3E48" w:rsidP="00FF1587">
            <w:pPr>
              <w:jc w:val="both"/>
              <w:rPr>
                <w:rFonts w:ascii="Arial" w:hAnsi="Arial" w:cs="Arial"/>
                <w:sz w:val="24"/>
                <w:szCs w:val="24"/>
              </w:rPr>
            </w:pPr>
            <w:r w:rsidRPr="00853F9E">
              <w:rPr>
                <w:rFonts w:ascii="Arial" w:hAnsi="Arial" w:cs="Arial"/>
                <w:sz w:val="24"/>
                <w:szCs w:val="24"/>
              </w:rPr>
              <w:lastRenderedPageBreak/>
              <w:t>Appointment letter</w:t>
            </w:r>
          </w:p>
        </w:tc>
        <w:tc>
          <w:tcPr>
            <w:tcW w:w="1702" w:type="dxa"/>
          </w:tcPr>
          <w:p w14:paraId="280BF9AE" w14:textId="1730419F"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6E764E91" w14:textId="34FDA1F9"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4BB10005" w14:textId="08BD34EF" w:rsidR="00AF3E48" w:rsidRPr="00853F9E" w:rsidRDefault="00CE6828" w:rsidP="00FF1587">
            <w:pPr>
              <w:jc w:val="both"/>
              <w:rPr>
                <w:rFonts w:ascii="Arial" w:hAnsi="Arial" w:cs="Arial"/>
                <w:sz w:val="24"/>
                <w:szCs w:val="24"/>
              </w:rPr>
            </w:pPr>
            <w:r w:rsidRPr="00853F9E">
              <w:rPr>
                <w:rFonts w:ascii="Arial" w:hAnsi="Arial" w:cs="Arial"/>
                <w:sz w:val="24"/>
                <w:szCs w:val="24"/>
              </w:rPr>
              <w:t>Department of Energy application</w:t>
            </w:r>
          </w:p>
        </w:tc>
        <w:tc>
          <w:tcPr>
            <w:tcW w:w="1702" w:type="dxa"/>
          </w:tcPr>
          <w:p w14:paraId="605A96A8" w14:textId="38B4BF06" w:rsidR="00AF3E48" w:rsidRPr="00853F9E" w:rsidRDefault="00AF3E48" w:rsidP="00FF1587">
            <w:pPr>
              <w:jc w:val="both"/>
              <w:rPr>
                <w:rFonts w:ascii="Arial" w:hAnsi="Arial" w:cs="Arial"/>
                <w:sz w:val="24"/>
                <w:szCs w:val="24"/>
              </w:rPr>
            </w:pPr>
            <w:r w:rsidRPr="00853F9E">
              <w:rPr>
                <w:rFonts w:ascii="Arial" w:hAnsi="Arial" w:cs="Arial"/>
                <w:sz w:val="24"/>
                <w:szCs w:val="24"/>
              </w:rPr>
              <w:t>houses to be provided with electricity infrastructure (Ward1, 2, 5, 6, 7, 9, 10, 11, 13) in the year ending 30 June 2024</w:t>
            </w:r>
          </w:p>
        </w:tc>
        <w:tc>
          <w:tcPr>
            <w:tcW w:w="775" w:type="dxa"/>
          </w:tcPr>
          <w:p w14:paraId="0E5298E1" w14:textId="3B102F59" w:rsidR="00AF3E48"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21" w:type="dxa"/>
          </w:tcPr>
          <w:p w14:paraId="11BFAE28" w14:textId="2D0B4E2D" w:rsidR="00AF3E48" w:rsidRPr="00853F9E" w:rsidRDefault="003E4A16" w:rsidP="00FF1587">
            <w:pPr>
              <w:jc w:val="both"/>
              <w:rPr>
                <w:rFonts w:ascii="Arial" w:hAnsi="Arial" w:cs="Arial"/>
                <w:sz w:val="24"/>
                <w:szCs w:val="24"/>
              </w:rPr>
            </w:pPr>
            <w:r w:rsidRPr="00853F9E">
              <w:rPr>
                <w:rFonts w:ascii="Arial" w:hAnsi="Arial" w:cs="Arial"/>
                <w:sz w:val="24"/>
                <w:szCs w:val="24"/>
              </w:rPr>
              <w:t>Not applicable</w:t>
            </w:r>
          </w:p>
        </w:tc>
        <w:tc>
          <w:tcPr>
            <w:tcW w:w="739" w:type="dxa"/>
            <w:shd w:val="clear" w:color="auto" w:fill="FF0000"/>
          </w:tcPr>
          <w:p w14:paraId="0188F3C6" w14:textId="69DDEB6F" w:rsidR="00AF3E48" w:rsidRPr="00853F9E" w:rsidRDefault="003E4A16"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01928865" w14:textId="77777777" w:rsidTr="65EFF4FD">
        <w:tc>
          <w:tcPr>
            <w:tcW w:w="672" w:type="dxa"/>
          </w:tcPr>
          <w:p w14:paraId="4D90D923" w14:textId="44E4D99F" w:rsidR="00AF3E48" w:rsidRPr="00853F9E" w:rsidRDefault="00AF3E48" w:rsidP="00FF1587">
            <w:pPr>
              <w:jc w:val="both"/>
              <w:rPr>
                <w:rFonts w:ascii="Arial" w:hAnsi="Arial" w:cs="Arial"/>
                <w:sz w:val="24"/>
                <w:szCs w:val="24"/>
              </w:rPr>
            </w:pPr>
            <w:r w:rsidRPr="00853F9E">
              <w:rPr>
                <w:rFonts w:ascii="Arial" w:hAnsi="Arial" w:cs="Arial"/>
                <w:sz w:val="24"/>
                <w:szCs w:val="24"/>
              </w:rPr>
              <w:t>TECH</w:t>
            </w:r>
          </w:p>
        </w:tc>
        <w:tc>
          <w:tcPr>
            <w:tcW w:w="826" w:type="dxa"/>
            <w:vMerge/>
          </w:tcPr>
          <w:p w14:paraId="48E6ED07" w14:textId="77777777" w:rsidR="00AF3E48" w:rsidRPr="00853F9E" w:rsidRDefault="00AF3E48" w:rsidP="006E74AD">
            <w:pPr>
              <w:jc w:val="center"/>
              <w:rPr>
                <w:rFonts w:ascii="Arial" w:hAnsi="Arial" w:cs="Arial"/>
                <w:sz w:val="24"/>
                <w:szCs w:val="24"/>
              </w:rPr>
            </w:pPr>
          </w:p>
        </w:tc>
        <w:tc>
          <w:tcPr>
            <w:tcW w:w="912" w:type="dxa"/>
          </w:tcPr>
          <w:p w14:paraId="5E201329" w14:textId="267A8FD1" w:rsidR="00AF3E48" w:rsidRPr="00853F9E" w:rsidRDefault="00AF3E48" w:rsidP="006E74AD">
            <w:pPr>
              <w:jc w:val="center"/>
              <w:rPr>
                <w:rFonts w:ascii="Arial" w:hAnsi="Arial" w:cs="Arial"/>
                <w:sz w:val="24"/>
                <w:szCs w:val="24"/>
              </w:rPr>
            </w:pPr>
            <w:r w:rsidRPr="00853F9E">
              <w:rPr>
                <w:rFonts w:ascii="Arial" w:hAnsi="Arial" w:cs="Arial"/>
                <w:sz w:val="24"/>
                <w:szCs w:val="24"/>
              </w:rPr>
              <w:t>High Mast Lights</w:t>
            </w:r>
          </w:p>
        </w:tc>
        <w:tc>
          <w:tcPr>
            <w:tcW w:w="793" w:type="dxa"/>
          </w:tcPr>
          <w:p w14:paraId="0F8C0222" w14:textId="779D6C78" w:rsidR="00AF3E48" w:rsidRPr="00853F9E" w:rsidRDefault="00AF3E48" w:rsidP="00FF1587">
            <w:pPr>
              <w:jc w:val="both"/>
              <w:rPr>
                <w:rFonts w:ascii="Arial" w:hAnsi="Arial" w:cs="Arial"/>
                <w:sz w:val="24"/>
                <w:szCs w:val="24"/>
              </w:rPr>
            </w:pPr>
            <w:r w:rsidRPr="00853F9E">
              <w:rPr>
                <w:rFonts w:ascii="Arial" w:hAnsi="Arial" w:cs="Arial"/>
                <w:sz w:val="24"/>
                <w:szCs w:val="24"/>
              </w:rPr>
              <w:t xml:space="preserve">Provision of Mast lights in ward ( 6,7,8,10&amp;13) by 30 </w:t>
            </w:r>
            <w:r w:rsidRPr="00853F9E">
              <w:rPr>
                <w:rFonts w:ascii="Arial" w:hAnsi="Arial" w:cs="Arial"/>
                <w:sz w:val="24"/>
                <w:szCs w:val="24"/>
              </w:rPr>
              <w:lastRenderedPageBreak/>
              <w:t>June 2024</w:t>
            </w:r>
          </w:p>
        </w:tc>
        <w:tc>
          <w:tcPr>
            <w:tcW w:w="1702" w:type="dxa"/>
          </w:tcPr>
          <w:p w14:paraId="093A9DF5" w14:textId="13E2765D" w:rsidR="00AF3E48" w:rsidRPr="00853F9E" w:rsidRDefault="00AF3E48"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28CA7E0C" w14:textId="79286131" w:rsidR="00AF3E48" w:rsidRPr="00853F9E" w:rsidRDefault="00AF3E48" w:rsidP="00FF1587">
            <w:pPr>
              <w:jc w:val="both"/>
              <w:rPr>
                <w:rFonts w:ascii="Arial" w:hAnsi="Arial" w:cs="Arial"/>
                <w:sz w:val="24"/>
                <w:szCs w:val="24"/>
              </w:rPr>
            </w:pPr>
            <w:r w:rsidRPr="00853F9E">
              <w:rPr>
                <w:rFonts w:ascii="Arial" w:hAnsi="Arial" w:cs="Arial"/>
                <w:sz w:val="24"/>
                <w:szCs w:val="24"/>
              </w:rPr>
              <w:t>N/A</w:t>
            </w:r>
          </w:p>
        </w:tc>
        <w:tc>
          <w:tcPr>
            <w:tcW w:w="1702" w:type="dxa"/>
          </w:tcPr>
          <w:p w14:paraId="7B52551E" w14:textId="65D35B66" w:rsidR="00AF3E48" w:rsidRPr="00853F9E" w:rsidRDefault="00AF3E48" w:rsidP="00FF1587">
            <w:pPr>
              <w:jc w:val="both"/>
              <w:rPr>
                <w:rFonts w:ascii="Arial" w:hAnsi="Arial" w:cs="Arial"/>
                <w:sz w:val="24"/>
                <w:szCs w:val="24"/>
              </w:rPr>
            </w:pPr>
            <w:r w:rsidRPr="00853F9E">
              <w:rPr>
                <w:rFonts w:ascii="Arial" w:hAnsi="Arial" w:cs="Arial"/>
                <w:sz w:val="24"/>
                <w:szCs w:val="24"/>
              </w:rPr>
              <w:t>SCM process</w:t>
            </w:r>
          </w:p>
        </w:tc>
        <w:tc>
          <w:tcPr>
            <w:tcW w:w="1702" w:type="dxa"/>
          </w:tcPr>
          <w:p w14:paraId="20985A09" w14:textId="25751171" w:rsidR="00AF3E48" w:rsidRPr="00853F9E" w:rsidRDefault="00CE6828" w:rsidP="00FF1587">
            <w:pPr>
              <w:jc w:val="both"/>
              <w:rPr>
                <w:rFonts w:ascii="Arial" w:hAnsi="Arial" w:cs="Arial"/>
                <w:sz w:val="24"/>
                <w:szCs w:val="24"/>
              </w:rPr>
            </w:pPr>
            <w:r w:rsidRPr="00853F9E">
              <w:rPr>
                <w:rFonts w:ascii="Arial" w:hAnsi="Arial" w:cs="Arial"/>
                <w:sz w:val="24"/>
                <w:szCs w:val="24"/>
              </w:rPr>
              <w:t>SCM process continue</w:t>
            </w:r>
          </w:p>
        </w:tc>
        <w:tc>
          <w:tcPr>
            <w:tcW w:w="1702" w:type="dxa"/>
          </w:tcPr>
          <w:p w14:paraId="0FC2C1BF" w14:textId="0A2AF5D7" w:rsidR="00AF3E48" w:rsidRPr="00853F9E" w:rsidRDefault="00AF3E48" w:rsidP="00FF1587">
            <w:pPr>
              <w:jc w:val="both"/>
              <w:rPr>
                <w:rFonts w:ascii="Arial" w:hAnsi="Arial" w:cs="Arial"/>
                <w:sz w:val="24"/>
                <w:szCs w:val="24"/>
              </w:rPr>
            </w:pPr>
            <w:r w:rsidRPr="00853F9E">
              <w:rPr>
                <w:rFonts w:ascii="Arial" w:hAnsi="Arial" w:cs="Arial"/>
                <w:sz w:val="24"/>
                <w:szCs w:val="24"/>
              </w:rPr>
              <w:t>provision of mast lights in ward 6,7,8,10&amp;13 by 30 June 2024</w:t>
            </w:r>
          </w:p>
        </w:tc>
        <w:tc>
          <w:tcPr>
            <w:tcW w:w="775" w:type="dxa"/>
          </w:tcPr>
          <w:p w14:paraId="3D8F71E3" w14:textId="77777777" w:rsidR="00AF3E48" w:rsidRPr="00853F9E" w:rsidRDefault="00AF3E48" w:rsidP="00FF1587">
            <w:pPr>
              <w:jc w:val="both"/>
              <w:rPr>
                <w:rFonts w:ascii="Arial" w:hAnsi="Arial" w:cs="Arial"/>
                <w:sz w:val="24"/>
                <w:szCs w:val="24"/>
              </w:rPr>
            </w:pPr>
          </w:p>
        </w:tc>
        <w:tc>
          <w:tcPr>
            <w:tcW w:w="721" w:type="dxa"/>
          </w:tcPr>
          <w:p w14:paraId="4310DF77" w14:textId="77777777" w:rsidR="00AF3E48" w:rsidRPr="00853F9E" w:rsidRDefault="00AF3E48" w:rsidP="00FF1587">
            <w:pPr>
              <w:jc w:val="both"/>
              <w:rPr>
                <w:rFonts w:ascii="Arial" w:hAnsi="Arial" w:cs="Arial"/>
                <w:sz w:val="24"/>
                <w:szCs w:val="24"/>
              </w:rPr>
            </w:pPr>
          </w:p>
        </w:tc>
        <w:tc>
          <w:tcPr>
            <w:tcW w:w="739" w:type="dxa"/>
            <w:shd w:val="clear" w:color="auto" w:fill="FF0000"/>
          </w:tcPr>
          <w:p w14:paraId="7959B570" w14:textId="6CDA6FA8" w:rsidR="00AF3E48" w:rsidRPr="00853F9E" w:rsidRDefault="00C15BDA" w:rsidP="00FF1587">
            <w:pPr>
              <w:jc w:val="both"/>
              <w:rPr>
                <w:rFonts w:ascii="Arial" w:hAnsi="Arial" w:cs="Arial"/>
                <w:sz w:val="24"/>
                <w:szCs w:val="24"/>
              </w:rPr>
            </w:pPr>
            <w:r>
              <w:rPr>
                <w:rFonts w:ascii="Arial" w:hAnsi="Arial" w:cs="Arial"/>
                <w:sz w:val="24"/>
                <w:szCs w:val="24"/>
              </w:rPr>
              <w:t xml:space="preserve">Not </w:t>
            </w:r>
            <w:r w:rsidR="00CE6828" w:rsidRPr="00853F9E">
              <w:rPr>
                <w:rFonts w:ascii="Arial" w:hAnsi="Arial" w:cs="Arial"/>
                <w:sz w:val="24"/>
                <w:szCs w:val="24"/>
              </w:rPr>
              <w:t>Achieved</w:t>
            </w:r>
          </w:p>
        </w:tc>
      </w:tr>
      <w:tr w:rsidR="00F4254F" w:rsidRPr="00853F9E" w14:paraId="76EDA8FF" w14:textId="77777777" w:rsidTr="65EFF4FD">
        <w:tc>
          <w:tcPr>
            <w:tcW w:w="672" w:type="dxa"/>
          </w:tcPr>
          <w:p w14:paraId="129D1482" w14:textId="4A123145" w:rsidR="00D96312" w:rsidRPr="00853F9E" w:rsidRDefault="00CE6828" w:rsidP="00FF1587">
            <w:pPr>
              <w:jc w:val="both"/>
              <w:rPr>
                <w:rFonts w:ascii="Arial" w:hAnsi="Arial" w:cs="Arial"/>
                <w:sz w:val="24"/>
                <w:szCs w:val="24"/>
              </w:rPr>
            </w:pPr>
            <w:r w:rsidRPr="00853F9E">
              <w:rPr>
                <w:rFonts w:ascii="Arial" w:hAnsi="Arial" w:cs="Arial"/>
                <w:sz w:val="24"/>
                <w:szCs w:val="24"/>
              </w:rPr>
              <w:t>TECH</w:t>
            </w:r>
          </w:p>
        </w:tc>
        <w:tc>
          <w:tcPr>
            <w:tcW w:w="826" w:type="dxa"/>
          </w:tcPr>
          <w:p w14:paraId="2F287ACC" w14:textId="6FF52BCC" w:rsidR="00D96312" w:rsidRPr="00853F9E" w:rsidRDefault="00CE6828" w:rsidP="006E74AD">
            <w:pPr>
              <w:jc w:val="center"/>
              <w:rPr>
                <w:rFonts w:ascii="Arial" w:hAnsi="Arial" w:cs="Arial"/>
                <w:sz w:val="24"/>
                <w:szCs w:val="24"/>
              </w:rPr>
            </w:pPr>
            <w:r w:rsidRPr="00853F9E">
              <w:rPr>
                <w:rFonts w:ascii="Arial" w:hAnsi="Arial" w:cs="Arial"/>
                <w:sz w:val="24"/>
                <w:szCs w:val="24"/>
              </w:rPr>
              <w:t>To ensure safe road infrastructure networks</w:t>
            </w:r>
          </w:p>
        </w:tc>
        <w:tc>
          <w:tcPr>
            <w:tcW w:w="912" w:type="dxa"/>
          </w:tcPr>
          <w:p w14:paraId="3EFBA718" w14:textId="2C7E899D" w:rsidR="00D96312" w:rsidRPr="00853F9E" w:rsidRDefault="00CE6828" w:rsidP="006E74AD">
            <w:pPr>
              <w:jc w:val="center"/>
              <w:rPr>
                <w:rFonts w:ascii="Arial" w:hAnsi="Arial" w:cs="Arial"/>
                <w:sz w:val="24"/>
                <w:szCs w:val="24"/>
              </w:rPr>
            </w:pPr>
            <w:r w:rsidRPr="00853F9E">
              <w:rPr>
                <w:rFonts w:ascii="Arial" w:hAnsi="Arial" w:cs="Arial"/>
                <w:sz w:val="24"/>
                <w:szCs w:val="24"/>
              </w:rPr>
              <w:t>urban Road</w:t>
            </w:r>
          </w:p>
        </w:tc>
        <w:tc>
          <w:tcPr>
            <w:tcW w:w="793" w:type="dxa"/>
          </w:tcPr>
          <w:p w14:paraId="57462C64" w14:textId="57E8E666" w:rsidR="00D96312" w:rsidRPr="00853F9E" w:rsidRDefault="00CE6828" w:rsidP="00FF1587">
            <w:pPr>
              <w:jc w:val="both"/>
              <w:rPr>
                <w:rFonts w:ascii="Arial" w:hAnsi="Arial" w:cs="Arial"/>
                <w:sz w:val="24"/>
                <w:szCs w:val="24"/>
              </w:rPr>
            </w:pPr>
            <w:r w:rsidRPr="00853F9E">
              <w:rPr>
                <w:rFonts w:ascii="Arial" w:hAnsi="Arial" w:cs="Arial"/>
                <w:sz w:val="24"/>
                <w:szCs w:val="24"/>
              </w:rPr>
              <w:t>Designs and Contract documentation for the 2024/2025 Urban Road rehabilitation undertaken in ward 02 by 30 June 2024</w:t>
            </w:r>
          </w:p>
        </w:tc>
        <w:tc>
          <w:tcPr>
            <w:tcW w:w="1702" w:type="dxa"/>
          </w:tcPr>
          <w:p w14:paraId="3A21EF04" w14:textId="2C1F63B0" w:rsidR="00D96312" w:rsidRPr="00853F9E" w:rsidRDefault="00CE6828" w:rsidP="00FF1587">
            <w:pPr>
              <w:jc w:val="both"/>
              <w:rPr>
                <w:rFonts w:ascii="Arial" w:hAnsi="Arial" w:cs="Arial"/>
                <w:sz w:val="24"/>
                <w:szCs w:val="24"/>
              </w:rPr>
            </w:pPr>
            <w:r w:rsidRPr="00853F9E">
              <w:rPr>
                <w:rFonts w:ascii="Arial" w:hAnsi="Arial" w:cs="Arial"/>
                <w:sz w:val="24"/>
                <w:szCs w:val="24"/>
              </w:rPr>
              <w:t>Technical report presented to Cogta for Funding</w:t>
            </w:r>
          </w:p>
        </w:tc>
        <w:tc>
          <w:tcPr>
            <w:tcW w:w="1702" w:type="dxa"/>
          </w:tcPr>
          <w:p w14:paraId="42DB3B81" w14:textId="24C04A93" w:rsidR="00D96312" w:rsidRPr="00853F9E" w:rsidRDefault="00CE6828" w:rsidP="00FF1587">
            <w:pPr>
              <w:jc w:val="both"/>
              <w:rPr>
                <w:rFonts w:ascii="Arial" w:hAnsi="Arial" w:cs="Arial"/>
                <w:sz w:val="24"/>
                <w:szCs w:val="24"/>
              </w:rPr>
            </w:pPr>
            <w:r w:rsidRPr="00853F9E">
              <w:rPr>
                <w:rFonts w:ascii="Arial" w:hAnsi="Arial" w:cs="Arial"/>
                <w:sz w:val="24"/>
                <w:szCs w:val="24"/>
              </w:rPr>
              <w:t>N/A</w:t>
            </w:r>
          </w:p>
        </w:tc>
        <w:tc>
          <w:tcPr>
            <w:tcW w:w="1702" w:type="dxa"/>
          </w:tcPr>
          <w:p w14:paraId="6F868F8A" w14:textId="53DE3CC7" w:rsidR="00D96312" w:rsidRPr="00853F9E" w:rsidRDefault="00CE6828" w:rsidP="00FF1587">
            <w:pPr>
              <w:jc w:val="both"/>
              <w:rPr>
                <w:rFonts w:ascii="Arial" w:hAnsi="Arial" w:cs="Arial"/>
                <w:sz w:val="24"/>
                <w:szCs w:val="24"/>
              </w:rPr>
            </w:pPr>
            <w:r w:rsidRPr="00853F9E">
              <w:rPr>
                <w:rFonts w:ascii="Arial" w:hAnsi="Arial" w:cs="Arial"/>
                <w:sz w:val="24"/>
                <w:szCs w:val="24"/>
              </w:rPr>
              <w:t>N/A</w:t>
            </w:r>
          </w:p>
        </w:tc>
        <w:tc>
          <w:tcPr>
            <w:tcW w:w="1702" w:type="dxa"/>
          </w:tcPr>
          <w:p w14:paraId="183D8C82" w14:textId="2EB33C59" w:rsidR="00D96312" w:rsidRPr="00853F9E" w:rsidRDefault="00CE6828" w:rsidP="00FF1587">
            <w:pPr>
              <w:jc w:val="both"/>
              <w:rPr>
                <w:rFonts w:ascii="Arial" w:hAnsi="Arial" w:cs="Arial"/>
                <w:sz w:val="24"/>
                <w:szCs w:val="24"/>
              </w:rPr>
            </w:pPr>
            <w:r w:rsidRPr="00853F9E">
              <w:rPr>
                <w:rFonts w:ascii="Arial" w:hAnsi="Arial" w:cs="Arial"/>
                <w:sz w:val="24"/>
                <w:szCs w:val="24"/>
              </w:rPr>
              <w:t>SCM process</w:t>
            </w:r>
          </w:p>
        </w:tc>
        <w:tc>
          <w:tcPr>
            <w:tcW w:w="1702" w:type="dxa"/>
          </w:tcPr>
          <w:p w14:paraId="0C4415F2" w14:textId="292E4CFA" w:rsidR="00D96312" w:rsidRPr="00853F9E" w:rsidRDefault="00CE6828" w:rsidP="00FF1587">
            <w:pPr>
              <w:jc w:val="both"/>
              <w:rPr>
                <w:rFonts w:ascii="Arial" w:hAnsi="Arial" w:cs="Arial"/>
                <w:sz w:val="24"/>
                <w:szCs w:val="24"/>
              </w:rPr>
            </w:pPr>
            <w:r w:rsidRPr="00853F9E">
              <w:rPr>
                <w:rFonts w:ascii="Arial" w:hAnsi="Arial" w:cs="Arial"/>
                <w:sz w:val="24"/>
                <w:szCs w:val="24"/>
              </w:rPr>
              <w:t>Designs and Contract documentation for the 2024/2025 Urban Road rehabilitation undertaken in ward 02 by 30 June 2024</w:t>
            </w:r>
          </w:p>
        </w:tc>
        <w:tc>
          <w:tcPr>
            <w:tcW w:w="775" w:type="dxa"/>
          </w:tcPr>
          <w:p w14:paraId="2B0A99AA" w14:textId="77777777" w:rsidR="00D96312" w:rsidRPr="00853F9E" w:rsidRDefault="00D96312" w:rsidP="00FF1587">
            <w:pPr>
              <w:jc w:val="both"/>
              <w:rPr>
                <w:rFonts w:ascii="Arial" w:hAnsi="Arial" w:cs="Arial"/>
                <w:sz w:val="24"/>
                <w:szCs w:val="24"/>
              </w:rPr>
            </w:pPr>
          </w:p>
        </w:tc>
        <w:tc>
          <w:tcPr>
            <w:tcW w:w="721" w:type="dxa"/>
          </w:tcPr>
          <w:p w14:paraId="50B5E3CD" w14:textId="77777777" w:rsidR="00D96312" w:rsidRPr="00853F9E" w:rsidRDefault="00D96312" w:rsidP="00FF1587">
            <w:pPr>
              <w:jc w:val="both"/>
              <w:rPr>
                <w:rFonts w:ascii="Arial" w:hAnsi="Arial" w:cs="Arial"/>
                <w:sz w:val="24"/>
                <w:szCs w:val="24"/>
              </w:rPr>
            </w:pPr>
          </w:p>
        </w:tc>
        <w:tc>
          <w:tcPr>
            <w:tcW w:w="739" w:type="dxa"/>
            <w:shd w:val="clear" w:color="auto" w:fill="00B050"/>
          </w:tcPr>
          <w:p w14:paraId="6CF10F87" w14:textId="0204A83C" w:rsidR="00D96312" w:rsidRPr="00853F9E" w:rsidRDefault="00CE6828"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0DB477E" w14:textId="77777777" w:rsidTr="65EFF4FD">
        <w:tc>
          <w:tcPr>
            <w:tcW w:w="672" w:type="dxa"/>
          </w:tcPr>
          <w:p w14:paraId="5CFA78A5" w14:textId="7730B826" w:rsidR="00D96312" w:rsidRPr="00853F9E" w:rsidRDefault="00CE6828" w:rsidP="00FF1587">
            <w:pPr>
              <w:jc w:val="both"/>
              <w:rPr>
                <w:rFonts w:ascii="Arial" w:hAnsi="Arial" w:cs="Arial"/>
                <w:sz w:val="24"/>
                <w:szCs w:val="24"/>
              </w:rPr>
            </w:pPr>
            <w:r w:rsidRPr="00853F9E">
              <w:rPr>
                <w:rFonts w:ascii="Arial" w:hAnsi="Arial" w:cs="Arial"/>
                <w:sz w:val="24"/>
                <w:szCs w:val="24"/>
              </w:rPr>
              <w:lastRenderedPageBreak/>
              <w:t>TECH</w:t>
            </w:r>
          </w:p>
        </w:tc>
        <w:tc>
          <w:tcPr>
            <w:tcW w:w="826" w:type="dxa"/>
          </w:tcPr>
          <w:p w14:paraId="0FF329C3" w14:textId="3BDAAD30" w:rsidR="00D96312" w:rsidRPr="00853F9E" w:rsidRDefault="00CE6828" w:rsidP="006E74AD">
            <w:pPr>
              <w:jc w:val="center"/>
              <w:rPr>
                <w:rFonts w:ascii="Arial" w:hAnsi="Arial" w:cs="Arial"/>
                <w:sz w:val="24"/>
                <w:szCs w:val="24"/>
              </w:rPr>
            </w:pPr>
            <w:r w:rsidRPr="00853F9E">
              <w:rPr>
                <w:rFonts w:ascii="Arial" w:hAnsi="Arial" w:cs="Arial"/>
                <w:sz w:val="24"/>
                <w:szCs w:val="24"/>
              </w:rPr>
              <w:t>To provide free basic services</w:t>
            </w:r>
          </w:p>
        </w:tc>
        <w:tc>
          <w:tcPr>
            <w:tcW w:w="912" w:type="dxa"/>
          </w:tcPr>
          <w:p w14:paraId="7E95CCD1" w14:textId="0116C6BD" w:rsidR="00D96312" w:rsidRPr="00853F9E" w:rsidRDefault="00CE6828" w:rsidP="006E74AD">
            <w:pPr>
              <w:jc w:val="center"/>
              <w:rPr>
                <w:rFonts w:ascii="Arial" w:hAnsi="Arial" w:cs="Arial"/>
                <w:sz w:val="24"/>
                <w:szCs w:val="24"/>
              </w:rPr>
            </w:pPr>
            <w:r w:rsidRPr="00853F9E">
              <w:rPr>
                <w:rFonts w:ascii="Arial" w:hAnsi="Arial" w:cs="Arial"/>
                <w:sz w:val="24"/>
                <w:szCs w:val="24"/>
              </w:rPr>
              <w:t>Access to basic services</w:t>
            </w:r>
          </w:p>
        </w:tc>
        <w:tc>
          <w:tcPr>
            <w:tcW w:w="793" w:type="dxa"/>
          </w:tcPr>
          <w:p w14:paraId="53DF69DB" w14:textId="095866F3" w:rsidR="00D96312" w:rsidRPr="00853F9E" w:rsidRDefault="00CE6828" w:rsidP="00FF1587">
            <w:pPr>
              <w:jc w:val="both"/>
              <w:rPr>
                <w:rFonts w:ascii="Arial" w:hAnsi="Arial" w:cs="Arial"/>
                <w:sz w:val="24"/>
                <w:szCs w:val="24"/>
              </w:rPr>
            </w:pPr>
            <w:r w:rsidRPr="00853F9E">
              <w:rPr>
                <w:rFonts w:ascii="Arial" w:hAnsi="Arial" w:cs="Arial"/>
                <w:sz w:val="24"/>
                <w:szCs w:val="24"/>
              </w:rPr>
              <w:t xml:space="preserve">The number of indigent households earning less than R3800 per month with access to free basic services (electricity) for the year </w:t>
            </w:r>
            <w:r w:rsidRPr="00853F9E">
              <w:rPr>
                <w:rFonts w:ascii="Arial" w:hAnsi="Arial" w:cs="Arial"/>
                <w:sz w:val="24"/>
                <w:szCs w:val="24"/>
              </w:rPr>
              <w:lastRenderedPageBreak/>
              <w:t>ending 30 June 2024</w:t>
            </w:r>
          </w:p>
        </w:tc>
        <w:tc>
          <w:tcPr>
            <w:tcW w:w="1702" w:type="dxa"/>
          </w:tcPr>
          <w:p w14:paraId="3CECE12F" w14:textId="3322DC30" w:rsidR="00D96312" w:rsidRPr="00853F9E" w:rsidRDefault="00CE6828" w:rsidP="00FF1587">
            <w:pPr>
              <w:jc w:val="both"/>
              <w:rPr>
                <w:rFonts w:ascii="Arial" w:hAnsi="Arial" w:cs="Arial"/>
                <w:sz w:val="24"/>
                <w:szCs w:val="24"/>
              </w:rPr>
            </w:pPr>
            <w:r w:rsidRPr="00853F9E">
              <w:rPr>
                <w:rFonts w:ascii="Arial" w:hAnsi="Arial" w:cs="Arial"/>
                <w:sz w:val="24"/>
                <w:szCs w:val="24"/>
              </w:rPr>
              <w:lastRenderedPageBreak/>
              <w:t>number of indigent applications granted  access to electricity</w:t>
            </w:r>
          </w:p>
        </w:tc>
        <w:tc>
          <w:tcPr>
            <w:tcW w:w="1702" w:type="dxa"/>
          </w:tcPr>
          <w:p w14:paraId="66878DC1" w14:textId="2607CF07"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79562277" w14:textId="56C5E3E9"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78752B02" w14:textId="36FF5075" w:rsidR="00D96312" w:rsidRPr="00853F9E" w:rsidRDefault="00CE6828" w:rsidP="00FF1587">
            <w:pPr>
              <w:jc w:val="both"/>
              <w:rPr>
                <w:rFonts w:ascii="Arial" w:hAnsi="Arial" w:cs="Arial"/>
                <w:sz w:val="24"/>
                <w:szCs w:val="24"/>
              </w:rPr>
            </w:pPr>
            <w:r w:rsidRPr="00853F9E">
              <w:rPr>
                <w:rFonts w:ascii="Arial" w:hAnsi="Arial" w:cs="Arial"/>
                <w:sz w:val="24"/>
                <w:szCs w:val="24"/>
              </w:rPr>
              <w:t>number of indigent applications granted  access to electricity</w:t>
            </w:r>
          </w:p>
        </w:tc>
        <w:tc>
          <w:tcPr>
            <w:tcW w:w="1702" w:type="dxa"/>
          </w:tcPr>
          <w:p w14:paraId="41FFEEA0" w14:textId="6C675236" w:rsidR="00D96312" w:rsidRPr="00853F9E" w:rsidRDefault="00CE6828" w:rsidP="00FF1587">
            <w:pPr>
              <w:jc w:val="both"/>
              <w:rPr>
                <w:rFonts w:ascii="Arial" w:hAnsi="Arial" w:cs="Arial"/>
                <w:sz w:val="24"/>
                <w:szCs w:val="24"/>
              </w:rPr>
            </w:pPr>
            <w:r w:rsidRPr="00853F9E">
              <w:rPr>
                <w:rFonts w:ascii="Arial" w:hAnsi="Arial" w:cs="Arial"/>
                <w:sz w:val="24"/>
                <w:szCs w:val="24"/>
              </w:rPr>
              <w:t>number of the indigents granted access to electricity in the year  ended 30 June 2024</w:t>
            </w:r>
          </w:p>
        </w:tc>
        <w:tc>
          <w:tcPr>
            <w:tcW w:w="775" w:type="dxa"/>
          </w:tcPr>
          <w:p w14:paraId="1272568E" w14:textId="77777777" w:rsidR="00D96312" w:rsidRPr="00853F9E" w:rsidRDefault="00D96312" w:rsidP="00FF1587">
            <w:pPr>
              <w:jc w:val="both"/>
              <w:rPr>
                <w:rFonts w:ascii="Arial" w:hAnsi="Arial" w:cs="Arial"/>
                <w:sz w:val="24"/>
                <w:szCs w:val="24"/>
              </w:rPr>
            </w:pPr>
          </w:p>
        </w:tc>
        <w:tc>
          <w:tcPr>
            <w:tcW w:w="721" w:type="dxa"/>
          </w:tcPr>
          <w:p w14:paraId="476F44AD" w14:textId="77777777" w:rsidR="00D96312" w:rsidRPr="00853F9E" w:rsidRDefault="00D96312" w:rsidP="00FF1587">
            <w:pPr>
              <w:jc w:val="both"/>
              <w:rPr>
                <w:rFonts w:ascii="Arial" w:hAnsi="Arial" w:cs="Arial"/>
                <w:sz w:val="24"/>
                <w:szCs w:val="24"/>
              </w:rPr>
            </w:pPr>
          </w:p>
        </w:tc>
        <w:tc>
          <w:tcPr>
            <w:tcW w:w="739" w:type="dxa"/>
            <w:shd w:val="clear" w:color="auto" w:fill="00B050"/>
          </w:tcPr>
          <w:p w14:paraId="12AA7871" w14:textId="1C17D2BC" w:rsidR="00D96312" w:rsidRPr="00853F9E" w:rsidRDefault="00CE6828" w:rsidP="00FF1587">
            <w:pPr>
              <w:jc w:val="both"/>
              <w:rPr>
                <w:rFonts w:ascii="Arial" w:hAnsi="Arial" w:cs="Arial"/>
                <w:sz w:val="24"/>
                <w:szCs w:val="24"/>
              </w:rPr>
            </w:pPr>
            <w:r w:rsidRPr="00853F9E">
              <w:rPr>
                <w:rFonts w:ascii="Arial" w:hAnsi="Arial" w:cs="Arial"/>
                <w:sz w:val="24"/>
                <w:szCs w:val="24"/>
              </w:rPr>
              <w:t>Achieved</w:t>
            </w:r>
          </w:p>
        </w:tc>
      </w:tr>
      <w:tr w:rsidR="00B3215E" w:rsidRPr="00853F9E" w14:paraId="1D141110" w14:textId="77777777" w:rsidTr="65EFF4FD">
        <w:tc>
          <w:tcPr>
            <w:tcW w:w="13948" w:type="dxa"/>
            <w:gridSpan w:val="12"/>
          </w:tcPr>
          <w:p w14:paraId="47A19669" w14:textId="465FA12F" w:rsidR="00B3215E" w:rsidRPr="00853F9E" w:rsidRDefault="00B3215E" w:rsidP="00FF1587">
            <w:pPr>
              <w:jc w:val="both"/>
              <w:rPr>
                <w:rFonts w:ascii="Arial" w:hAnsi="Arial" w:cs="Arial"/>
                <w:b/>
                <w:bCs/>
                <w:sz w:val="24"/>
                <w:szCs w:val="24"/>
              </w:rPr>
            </w:pPr>
            <w:r w:rsidRPr="00853F9E">
              <w:rPr>
                <w:rFonts w:ascii="Arial" w:hAnsi="Arial" w:cs="Arial"/>
                <w:b/>
                <w:bCs/>
                <w:sz w:val="24"/>
                <w:szCs w:val="24"/>
              </w:rPr>
              <w:t xml:space="preserve">KPA 3: Local Economic Development </w:t>
            </w:r>
          </w:p>
        </w:tc>
      </w:tr>
      <w:tr w:rsidR="00F4254F" w:rsidRPr="00853F9E" w14:paraId="538AB4B2" w14:textId="77777777" w:rsidTr="65EFF4FD">
        <w:tc>
          <w:tcPr>
            <w:tcW w:w="672" w:type="dxa"/>
          </w:tcPr>
          <w:p w14:paraId="2230D0DF" w14:textId="66C6A7D6" w:rsidR="00CE6828" w:rsidRPr="00853F9E" w:rsidRDefault="00B3215E" w:rsidP="00FF1587">
            <w:pPr>
              <w:jc w:val="both"/>
              <w:rPr>
                <w:rFonts w:ascii="Arial" w:hAnsi="Arial" w:cs="Arial"/>
                <w:sz w:val="24"/>
                <w:szCs w:val="24"/>
              </w:rPr>
            </w:pPr>
            <w:r w:rsidRPr="00853F9E">
              <w:rPr>
                <w:rFonts w:ascii="Arial" w:hAnsi="Arial" w:cs="Arial"/>
                <w:sz w:val="24"/>
                <w:szCs w:val="24"/>
              </w:rPr>
              <w:t>COM</w:t>
            </w:r>
          </w:p>
        </w:tc>
        <w:tc>
          <w:tcPr>
            <w:tcW w:w="826" w:type="dxa"/>
          </w:tcPr>
          <w:p w14:paraId="45C9CF62" w14:textId="02FF3A9E" w:rsidR="00CE6828" w:rsidRPr="00853F9E" w:rsidRDefault="00B3215E" w:rsidP="006E74AD">
            <w:pPr>
              <w:jc w:val="center"/>
              <w:rPr>
                <w:rFonts w:ascii="Arial" w:hAnsi="Arial" w:cs="Arial"/>
                <w:sz w:val="24"/>
                <w:szCs w:val="24"/>
              </w:rPr>
            </w:pPr>
            <w:r w:rsidRPr="00853F9E">
              <w:rPr>
                <w:rFonts w:ascii="Arial" w:hAnsi="Arial" w:cs="Arial"/>
                <w:sz w:val="24"/>
                <w:szCs w:val="24"/>
              </w:rPr>
              <w:t xml:space="preserve">To review and monitor Social &amp; Labour Plans of mining stakeholders ensuring they are aligned to </w:t>
            </w:r>
            <w:r w:rsidRPr="00853F9E">
              <w:rPr>
                <w:rFonts w:ascii="Arial" w:hAnsi="Arial" w:cs="Arial"/>
                <w:sz w:val="24"/>
                <w:szCs w:val="24"/>
              </w:rPr>
              <w:lastRenderedPageBreak/>
              <w:t>development initiatives of the municipality</w:t>
            </w:r>
          </w:p>
        </w:tc>
        <w:tc>
          <w:tcPr>
            <w:tcW w:w="912" w:type="dxa"/>
          </w:tcPr>
          <w:p w14:paraId="6A25AA4E" w14:textId="7557BBB3" w:rsidR="00CE6828" w:rsidRPr="00853F9E" w:rsidRDefault="00B3215E" w:rsidP="006E74AD">
            <w:pPr>
              <w:jc w:val="center"/>
              <w:rPr>
                <w:rFonts w:ascii="Arial" w:hAnsi="Arial" w:cs="Arial"/>
                <w:sz w:val="24"/>
                <w:szCs w:val="24"/>
              </w:rPr>
            </w:pPr>
            <w:r w:rsidRPr="00853F9E">
              <w:rPr>
                <w:rFonts w:ascii="Arial" w:hAnsi="Arial" w:cs="Arial"/>
                <w:sz w:val="24"/>
                <w:szCs w:val="24"/>
              </w:rPr>
              <w:lastRenderedPageBreak/>
              <w:t>Special Programs</w:t>
            </w:r>
          </w:p>
        </w:tc>
        <w:tc>
          <w:tcPr>
            <w:tcW w:w="793" w:type="dxa"/>
          </w:tcPr>
          <w:p w14:paraId="42036C05" w14:textId="63CFF9CA" w:rsidR="00CE6828" w:rsidRPr="00853F9E" w:rsidRDefault="00B3215E" w:rsidP="00FF1587">
            <w:pPr>
              <w:jc w:val="both"/>
              <w:rPr>
                <w:rFonts w:ascii="Arial" w:hAnsi="Arial" w:cs="Arial"/>
                <w:sz w:val="24"/>
                <w:szCs w:val="24"/>
              </w:rPr>
            </w:pPr>
            <w:r w:rsidRPr="00853F9E">
              <w:rPr>
                <w:rFonts w:ascii="Arial" w:hAnsi="Arial" w:cs="Arial"/>
                <w:sz w:val="24"/>
                <w:szCs w:val="24"/>
              </w:rPr>
              <w:t xml:space="preserve">Number of Quarterly Disaster Forum meetings and Sukuma Sakhe Programme  attended as  per </w:t>
            </w:r>
            <w:r w:rsidRPr="00853F9E">
              <w:rPr>
                <w:rFonts w:ascii="Arial" w:hAnsi="Arial" w:cs="Arial"/>
                <w:sz w:val="24"/>
                <w:szCs w:val="24"/>
              </w:rPr>
              <w:lastRenderedPageBreak/>
              <w:t>District Municipality (DM) invitation  in the year ending 30 June 2024</w:t>
            </w:r>
          </w:p>
        </w:tc>
        <w:tc>
          <w:tcPr>
            <w:tcW w:w="1702" w:type="dxa"/>
          </w:tcPr>
          <w:p w14:paraId="1853D50F" w14:textId="4754F097" w:rsidR="00CE6828" w:rsidRPr="00853F9E" w:rsidRDefault="00B3215E" w:rsidP="00FF1587">
            <w:pPr>
              <w:jc w:val="both"/>
              <w:rPr>
                <w:rFonts w:ascii="Arial" w:hAnsi="Arial" w:cs="Arial"/>
                <w:sz w:val="24"/>
                <w:szCs w:val="24"/>
              </w:rPr>
            </w:pPr>
            <w:r w:rsidRPr="00853F9E">
              <w:rPr>
                <w:rFonts w:ascii="Arial" w:hAnsi="Arial" w:cs="Arial"/>
                <w:sz w:val="24"/>
                <w:szCs w:val="24"/>
              </w:rPr>
              <w:lastRenderedPageBreak/>
              <w:t>Attend 1 x Disaster Forum meetings and Sukuma Sakhe Programme  as  per DM invitation in the year ending 30 June 2024</w:t>
            </w:r>
          </w:p>
        </w:tc>
        <w:tc>
          <w:tcPr>
            <w:tcW w:w="1702" w:type="dxa"/>
          </w:tcPr>
          <w:p w14:paraId="632160BC" w14:textId="65F4B97D" w:rsidR="00CE6828" w:rsidRPr="00853F9E" w:rsidRDefault="00B3215E" w:rsidP="00FF1587">
            <w:pPr>
              <w:jc w:val="both"/>
              <w:rPr>
                <w:rFonts w:ascii="Arial" w:hAnsi="Arial" w:cs="Arial"/>
                <w:sz w:val="24"/>
                <w:szCs w:val="24"/>
              </w:rPr>
            </w:pPr>
            <w:r w:rsidRPr="00853F9E">
              <w:rPr>
                <w:rFonts w:ascii="Arial" w:hAnsi="Arial" w:cs="Arial"/>
                <w:sz w:val="24"/>
                <w:szCs w:val="24"/>
              </w:rPr>
              <w:t>Attend 1 x Disaster Forum meetings and Sukuma Sakhe Programme  as  per DM invitation in the year ending 30 June 2024</w:t>
            </w:r>
          </w:p>
        </w:tc>
        <w:tc>
          <w:tcPr>
            <w:tcW w:w="1702" w:type="dxa"/>
          </w:tcPr>
          <w:p w14:paraId="128906A8" w14:textId="6CE8129F" w:rsidR="00CE6828" w:rsidRPr="00853F9E" w:rsidRDefault="008F3DFB" w:rsidP="00FF1587">
            <w:pPr>
              <w:jc w:val="both"/>
              <w:rPr>
                <w:rFonts w:ascii="Arial" w:hAnsi="Arial" w:cs="Arial"/>
                <w:sz w:val="24"/>
                <w:szCs w:val="24"/>
              </w:rPr>
            </w:pPr>
            <w:r w:rsidRPr="00853F9E">
              <w:rPr>
                <w:rFonts w:ascii="Arial" w:hAnsi="Arial" w:cs="Arial"/>
                <w:sz w:val="24"/>
                <w:szCs w:val="24"/>
              </w:rPr>
              <w:t>Attend 1x Disaster Forum meetings and Sukuma Sakhe Programme  as  per DM invitation in the year ending 30 June 2024</w:t>
            </w:r>
          </w:p>
        </w:tc>
        <w:tc>
          <w:tcPr>
            <w:tcW w:w="1702" w:type="dxa"/>
          </w:tcPr>
          <w:p w14:paraId="2DD12643" w14:textId="21B2F375" w:rsidR="00CE6828" w:rsidRPr="00853F9E" w:rsidRDefault="008F3DFB" w:rsidP="00FF1587">
            <w:pPr>
              <w:jc w:val="both"/>
              <w:rPr>
                <w:rFonts w:ascii="Arial" w:hAnsi="Arial" w:cs="Arial"/>
                <w:sz w:val="24"/>
                <w:szCs w:val="24"/>
              </w:rPr>
            </w:pPr>
            <w:r w:rsidRPr="00853F9E">
              <w:rPr>
                <w:rFonts w:ascii="Arial" w:hAnsi="Arial" w:cs="Arial"/>
                <w:sz w:val="24"/>
                <w:szCs w:val="24"/>
              </w:rPr>
              <w:t>Attend 1x Disaster Forum meetings and Sukuma Sakhe Programme  as  per DM invitation in the year ending 30 June 2024</w:t>
            </w:r>
          </w:p>
        </w:tc>
        <w:tc>
          <w:tcPr>
            <w:tcW w:w="1702" w:type="dxa"/>
          </w:tcPr>
          <w:p w14:paraId="4BB599E7" w14:textId="637D1570" w:rsidR="00CE6828" w:rsidRPr="00853F9E" w:rsidRDefault="00B3215E" w:rsidP="00FF1587">
            <w:pPr>
              <w:jc w:val="both"/>
              <w:rPr>
                <w:rFonts w:ascii="Arial" w:hAnsi="Arial" w:cs="Arial"/>
                <w:sz w:val="24"/>
                <w:szCs w:val="24"/>
              </w:rPr>
            </w:pPr>
            <w:r w:rsidRPr="00853F9E">
              <w:rPr>
                <w:rFonts w:ascii="Arial" w:hAnsi="Arial" w:cs="Arial"/>
                <w:sz w:val="24"/>
                <w:szCs w:val="24"/>
              </w:rPr>
              <w:t>Attend 4 x Disaster Forum meetings and Sukuma Sakhe Programme  as  per DM invitation in the year ending 30 June 2024</w:t>
            </w:r>
          </w:p>
        </w:tc>
        <w:tc>
          <w:tcPr>
            <w:tcW w:w="775" w:type="dxa"/>
          </w:tcPr>
          <w:p w14:paraId="10DE0A4A" w14:textId="77777777" w:rsidR="00CE6828" w:rsidRPr="00853F9E" w:rsidRDefault="00CE6828" w:rsidP="00FF1587">
            <w:pPr>
              <w:jc w:val="both"/>
              <w:rPr>
                <w:rFonts w:ascii="Arial" w:hAnsi="Arial" w:cs="Arial"/>
                <w:sz w:val="24"/>
                <w:szCs w:val="24"/>
              </w:rPr>
            </w:pPr>
          </w:p>
        </w:tc>
        <w:tc>
          <w:tcPr>
            <w:tcW w:w="721" w:type="dxa"/>
          </w:tcPr>
          <w:p w14:paraId="313D646B" w14:textId="77777777" w:rsidR="00CE6828" w:rsidRPr="00853F9E" w:rsidRDefault="00CE6828" w:rsidP="00FF1587">
            <w:pPr>
              <w:jc w:val="both"/>
              <w:rPr>
                <w:rFonts w:ascii="Arial" w:hAnsi="Arial" w:cs="Arial"/>
                <w:sz w:val="24"/>
                <w:szCs w:val="24"/>
              </w:rPr>
            </w:pPr>
          </w:p>
        </w:tc>
        <w:tc>
          <w:tcPr>
            <w:tcW w:w="739" w:type="dxa"/>
            <w:shd w:val="clear" w:color="auto" w:fill="00B050"/>
          </w:tcPr>
          <w:p w14:paraId="1B4224CE" w14:textId="25438CE0" w:rsidR="00CE6828" w:rsidRPr="00853F9E" w:rsidRDefault="008F3DFB"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64F44F8" w14:textId="77777777" w:rsidTr="65EFF4FD">
        <w:tc>
          <w:tcPr>
            <w:tcW w:w="672" w:type="dxa"/>
          </w:tcPr>
          <w:p w14:paraId="790B3E3B" w14:textId="2441F9D2" w:rsidR="00B3215E"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tcPr>
          <w:p w14:paraId="3F5F4A01" w14:textId="407D52D1" w:rsidR="00B3215E" w:rsidRPr="00853F9E" w:rsidRDefault="008F3DFB" w:rsidP="006E74AD">
            <w:pPr>
              <w:jc w:val="center"/>
              <w:rPr>
                <w:rFonts w:ascii="Arial" w:hAnsi="Arial" w:cs="Arial"/>
                <w:sz w:val="24"/>
                <w:szCs w:val="24"/>
              </w:rPr>
            </w:pPr>
            <w:r w:rsidRPr="00853F9E">
              <w:rPr>
                <w:rFonts w:ascii="Arial" w:hAnsi="Arial" w:cs="Arial"/>
                <w:sz w:val="24"/>
                <w:szCs w:val="24"/>
              </w:rPr>
              <w:t>To develop a comprehensive strategy to empower SMMEs &amp; Co-ops</w:t>
            </w:r>
          </w:p>
        </w:tc>
        <w:tc>
          <w:tcPr>
            <w:tcW w:w="912" w:type="dxa"/>
          </w:tcPr>
          <w:p w14:paraId="45A6E9D8" w14:textId="331FF71E" w:rsidR="00B3215E" w:rsidRPr="00853F9E" w:rsidRDefault="008F3DFB" w:rsidP="006E74AD">
            <w:pPr>
              <w:jc w:val="center"/>
              <w:rPr>
                <w:rFonts w:ascii="Arial" w:hAnsi="Arial" w:cs="Arial"/>
                <w:sz w:val="24"/>
                <w:szCs w:val="24"/>
              </w:rPr>
            </w:pPr>
            <w:r w:rsidRPr="00853F9E">
              <w:rPr>
                <w:rFonts w:ascii="Arial" w:hAnsi="Arial" w:cs="Arial"/>
                <w:sz w:val="24"/>
                <w:szCs w:val="24"/>
              </w:rPr>
              <w:t>Empowerment of SMMEs and Co Ops and Development of key sector</w:t>
            </w:r>
            <w:r w:rsidRPr="00853F9E">
              <w:rPr>
                <w:rFonts w:ascii="Arial" w:hAnsi="Arial" w:cs="Arial"/>
                <w:sz w:val="24"/>
                <w:szCs w:val="24"/>
              </w:rPr>
              <w:lastRenderedPageBreak/>
              <w:t>s of the Economy, Job Creation and Economic Investment</w:t>
            </w:r>
          </w:p>
        </w:tc>
        <w:tc>
          <w:tcPr>
            <w:tcW w:w="793" w:type="dxa"/>
          </w:tcPr>
          <w:p w14:paraId="2F65E95F" w14:textId="59FDCA7E" w:rsidR="00B3215E" w:rsidRPr="00853F9E" w:rsidRDefault="008F3DFB" w:rsidP="00FF1587">
            <w:pPr>
              <w:jc w:val="both"/>
              <w:rPr>
                <w:rFonts w:ascii="Arial" w:hAnsi="Arial" w:cs="Arial"/>
                <w:sz w:val="24"/>
                <w:szCs w:val="24"/>
              </w:rPr>
            </w:pPr>
            <w:r w:rsidRPr="00853F9E">
              <w:rPr>
                <w:rFonts w:ascii="Arial" w:hAnsi="Arial" w:cs="Arial"/>
                <w:sz w:val="24"/>
                <w:szCs w:val="24"/>
              </w:rPr>
              <w:lastRenderedPageBreak/>
              <w:t xml:space="preserve">Date of Adoption of the Comprehensive LED Strategies by </w:t>
            </w:r>
            <w:r w:rsidRPr="00853F9E">
              <w:rPr>
                <w:rFonts w:ascii="Arial" w:hAnsi="Arial" w:cs="Arial"/>
                <w:sz w:val="24"/>
                <w:szCs w:val="24"/>
              </w:rPr>
              <w:lastRenderedPageBreak/>
              <w:t>the end of June 2024</w:t>
            </w:r>
          </w:p>
        </w:tc>
        <w:tc>
          <w:tcPr>
            <w:tcW w:w="1702" w:type="dxa"/>
          </w:tcPr>
          <w:p w14:paraId="73B6BC8C" w14:textId="704C1DE3" w:rsidR="00B3215E" w:rsidRPr="00853F9E" w:rsidRDefault="008F3DFB" w:rsidP="00FF1587">
            <w:pPr>
              <w:jc w:val="both"/>
              <w:rPr>
                <w:rFonts w:ascii="Arial" w:hAnsi="Arial" w:cs="Arial"/>
                <w:sz w:val="24"/>
                <w:szCs w:val="24"/>
              </w:rPr>
            </w:pPr>
            <w:r w:rsidRPr="00853F9E">
              <w:rPr>
                <w:rFonts w:ascii="Arial" w:hAnsi="Arial" w:cs="Arial"/>
                <w:sz w:val="24"/>
                <w:szCs w:val="24"/>
              </w:rPr>
              <w:lastRenderedPageBreak/>
              <w:t>Appointment of the Service provider and Inception Report</w:t>
            </w:r>
          </w:p>
        </w:tc>
        <w:tc>
          <w:tcPr>
            <w:tcW w:w="1702" w:type="dxa"/>
          </w:tcPr>
          <w:p w14:paraId="446C3B4C" w14:textId="1439FCF9" w:rsidR="00B3215E" w:rsidRPr="00853F9E" w:rsidRDefault="008F3DFB" w:rsidP="00FF1587">
            <w:pPr>
              <w:jc w:val="both"/>
              <w:rPr>
                <w:rFonts w:ascii="Arial" w:hAnsi="Arial" w:cs="Arial"/>
                <w:sz w:val="24"/>
                <w:szCs w:val="24"/>
              </w:rPr>
            </w:pPr>
            <w:r w:rsidRPr="00853F9E">
              <w:rPr>
                <w:rFonts w:ascii="Arial" w:hAnsi="Arial" w:cs="Arial"/>
                <w:sz w:val="24"/>
                <w:szCs w:val="24"/>
              </w:rPr>
              <w:t>Situational Analysis and Strategies</w:t>
            </w:r>
          </w:p>
        </w:tc>
        <w:tc>
          <w:tcPr>
            <w:tcW w:w="1702" w:type="dxa"/>
          </w:tcPr>
          <w:p w14:paraId="072BB6F1" w14:textId="7B19AAF5" w:rsidR="00B3215E" w:rsidRPr="00853F9E" w:rsidRDefault="008F3DFB" w:rsidP="00FF1587">
            <w:pPr>
              <w:jc w:val="both"/>
              <w:rPr>
                <w:rFonts w:ascii="Arial" w:hAnsi="Arial" w:cs="Arial"/>
                <w:sz w:val="24"/>
                <w:szCs w:val="24"/>
              </w:rPr>
            </w:pPr>
            <w:r w:rsidRPr="00853F9E">
              <w:rPr>
                <w:rFonts w:ascii="Arial" w:hAnsi="Arial" w:cs="Arial"/>
                <w:sz w:val="24"/>
                <w:szCs w:val="24"/>
              </w:rPr>
              <w:t>Public Participation and Stakeholder Engagement</w:t>
            </w:r>
          </w:p>
        </w:tc>
        <w:tc>
          <w:tcPr>
            <w:tcW w:w="1702" w:type="dxa"/>
          </w:tcPr>
          <w:p w14:paraId="3315F758" w14:textId="51A1D446" w:rsidR="00B3215E" w:rsidRPr="00853F9E" w:rsidRDefault="008F3DFB" w:rsidP="00FF1587">
            <w:pPr>
              <w:jc w:val="both"/>
              <w:rPr>
                <w:rFonts w:ascii="Arial" w:hAnsi="Arial" w:cs="Arial"/>
                <w:sz w:val="24"/>
                <w:szCs w:val="24"/>
              </w:rPr>
            </w:pPr>
            <w:r w:rsidRPr="00853F9E">
              <w:rPr>
                <w:rFonts w:ascii="Arial" w:hAnsi="Arial" w:cs="Arial"/>
                <w:sz w:val="24"/>
                <w:szCs w:val="24"/>
              </w:rPr>
              <w:t>Adoption of the LED Comprehensive Strategy by 31 May 2024</w:t>
            </w:r>
          </w:p>
        </w:tc>
        <w:tc>
          <w:tcPr>
            <w:tcW w:w="1702" w:type="dxa"/>
          </w:tcPr>
          <w:p w14:paraId="6CBEC2DB" w14:textId="7F5B9ECD" w:rsidR="00B3215E" w:rsidRPr="00853F9E" w:rsidRDefault="008F3DFB" w:rsidP="00FF1587">
            <w:pPr>
              <w:jc w:val="both"/>
              <w:rPr>
                <w:rFonts w:ascii="Arial" w:hAnsi="Arial" w:cs="Arial"/>
                <w:sz w:val="24"/>
                <w:szCs w:val="24"/>
              </w:rPr>
            </w:pPr>
            <w:r w:rsidRPr="00853F9E">
              <w:rPr>
                <w:rFonts w:ascii="Arial" w:hAnsi="Arial" w:cs="Arial"/>
                <w:sz w:val="24"/>
                <w:szCs w:val="24"/>
              </w:rPr>
              <w:t>Adoption of the Comprehensive LED Strategy in the year ending 30 June 2024</w:t>
            </w:r>
          </w:p>
        </w:tc>
        <w:tc>
          <w:tcPr>
            <w:tcW w:w="775" w:type="dxa"/>
          </w:tcPr>
          <w:p w14:paraId="6D464E3B" w14:textId="77777777" w:rsidR="00B3215E" w:rsidRPr="00853F9E" w:rsidRDefault="00B3215E" w:rsidP="00FF1587">
            <w:pPr>
              <w:jc w:val="both"/>
              <w:rPr>
                <w:rFonts w:ascii="Arial" w:hAnsi="Arial" w:cs="Arial"/>
                <w:sz w:val="24"/>
                <w:szCs w:val="24"/>
              </w:rPr>
            </w:pPr>
          </w:p>
        </w:tc>
        <w:tc>
          <w:tcPr>
            <w:tcW w:w="721" w:type="dxa"/>
          </w:tcPr>
          <w:p w14:paraId="3D34253F" w14:textId="77777777" w:rsidR="00B3215E" w:rsidRPr="00853F9E" w:rsidRDefault="00B3215E" w:rsidP="00FF1587">
            <w:pPr>
              <w:jc w:val="both"/>
              <w:rPr>
                <w:rFonts w:ascii="Arial" w:hAnsi="Arial" w:cs="Arial"/>
                <w:sz w:val="24"/>
                <w:szCs w:val="24"/>
              </w:rPr>
            </w:pPr>
          </w:p>
        </w:tc>
        <w:tc>
          <w:tcPr>
            <w:tcW w:w="739" w:type="dxa"/>
            <w:shd w:val="clear" w:color="auto" w:fill="FF0000"/>
          </w:tcPr>
          <w:p w14:paraId="1485A673" w14:textId="78AB48D8" w:rsidR="00B3215E" w:rsidRPr="00853F9E" w:rsidRDefault="008F3DFB"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FCDCF83" w14:textId="77777777" w:rsidTr="65EFF4FD">
        <w:tc>
          <w:tcPr>
            <w:tcW w:w="672" w:type="dxa"/>
          </w:tcPr>
          <w:p w14:paraId="07D78827" w14:textId="0FC56A5D"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val="restart"/>
          </w:tcPr>
          <w:p w14:paraId="2F4172C6" w14:textId="77777777" w:rsidR="008F3DFB" w:rsidRPr="00853F9E" w:rsidRDefault="008F3DFB" w:rsidP="006E74AD">
            <w:pPr>
              <w:jc w:val="center"/>
              <w:rPr>
                <w:rFonts w:ascii="Arial" w:hAnsi="Arial" w:cs="Arial"/>
                <w:sz w:val="24"/>
                <w:szCs w:val="24"/>
              </w:rPr>
            </w:pPr>
          </w:p>
          <w:p w14:paraId="42BEEC0D" w14:textId="77777777" w:rsidR="008F3DFB" w:rsidRPr="00853F9E" w:rsidRDefault="008F3DFB" w:rsidP="006E74AD">
            <w:pPr>
              <w:jc w:val="center"/>
              <w:rPr>
                <w:rFonts w:ascii="Arial" w:hAnsi="Arial" w:cs="Arial"/>
                <w:sz w:val="24"/>
                <w:szCs w:val="24"/>
              </w:rPr>
            </w:pPr>
          </w:p>
          <w:p w14:paraId="0F026F9D" w14:textId="77777777" w:rsidR="008F3DFB" w:rsidRPr="00853F9E" w:rsidRDefault="008F3DFB" w:rsidP="006E74AD">
            <w:pPr>
              <w:jc w:val="center"/>
              <w:rPr>
                <w:rFonts w:ascii="Arial" w:hAnsi="Arial" w:cs="Arial"/>
                <w:sz w:val="24"/>
                <w:szCs w:val="24"/>
              </w:rPr>
            </w:pPr>
          </w:p>
          <w:p w14:paraId="728EE435" w14:textId="31727515" w:rsidR="008F3DFB" w:rsidRPr="00853F9E" w:rsidRDefault="008F3DFB" w:rsidP="006E74AD">
            <w:pPr>
              <w:jc w:val="center"/>
              <w:rPr>
                <w:rFonts w:ascii="Arial" w:hAnsi="Arial" w:cs="Arial"/>
                <w:sz w:val="24"/>
                <w:szCs w:val="24"/>
              </w:rPr>
            </w:pPr>
            <w:r w:rsidRPr="00853F9E">
              <w:rPr>
                <w:rFonts w:ascii="Arial" w:hAnsi="Arial" w:cs="Arial"/>
                <w:sz w:val="24"/>
                <w:szCs w:val="24"/>
              </w:rPr>
              <w:t>To develop a comprehensive strategy to empower SMMEs &amp; Co-ops</w:t>
            </w:r>
          </w:p>
        </w:tc>
        <w:tc>
          <w:tcPr>
            <w:tcW w:w="912" w:type="dxa"/>
            <w:vMerge w:val="restart"/>
          </w:tcPr>
          <w:p w14:paraId="6ED5AD40" w14:textId="7320563F" w:rsidR="008F3DFB" w:rsidRPr="00853F9E" w:rsidRDefault="008F3DFB" w:rsidP="008B63BD">
            <w:pPr>
              <w:rPr>
                <w:rFonts w:ascii="Arial" w:hAnsi="Arial" w:cs="Arial"/>
                <w:sz w:val="24"/>
                <w:szCs w:val="24"/>
              </w:rPr>
            </w:pPr>
            <w:r w:rsidRPr="00853F9E">
              <w:rPr>
                <w:rFonts w:ascii="Arial" w:hAnsi="Arial" w:cs="Arial"/>
                <w:sz w:val="24"/>
                <w:szCs w:val="24"/>
              </w:rPr>
              <w:t>Ensuring LED programmes are implemented, monitored, reviewed and evaluated</w:t>
            </w:r>
          </w:p>
        </w:tc>
        <w:tc>
          <w:tcPr>
            <w:tcW w:w="793" w:type="dxa"/>
          </w:tcPr>
          <w:p w14:paraId="166474F3" w14:textId="4B43B574" w:rsidR="008F3DFB" w:rsidRPr="00853F9E" w:rsidRDefault="008F3DFB" w:rsidP="00FF1587">
            <w:pPr>
              <w:jc w:val="both"/>
              <w:rPr>
                <w:rFonts w:ascii="Arial" w:hAnsi="Arial" w:cs="Arial"/>
                <w:sz w:val="24"/>
                <w:szCs w:val="24"/>
              </w:rPr>
            </w:pPr>
            <w:r w:rsidRPr="00853F9E">
              <w:rPr>
                <w:rFonts w:ascii="Arial" w:hAnsi="Arial" w:cs="Arial"/>
                <w:sz w:val="24"/>
                <w:szCs w:val="24"/>
              </w:rPr>
              <w:t>Establishment of LED Forum by 30 June 2024</w:t>
            </w:r>
          </w:p>
        </w:tc>
        <w:tc>
          <w:tcPr>
            <w:tcW w:w="1702" w:type="dxa"/>
          </w:tcPr>
          <w:p w14:paraId="26E75C21" w14:textId="7AB9C75E" w:rsidR="008F3DFB" w:rsidRPr="00853F9E" w:rsidRDefault="008F3DFB" w:rsidP="00FF1587">
            <w:pPr>
              <w:jc w:val="both"/>
              <w:rPr>
                <w:rFonts w:ascii="Arial" w:hAnsi="Arial" w:cs="Arial"/>
                <w:sz w:val="24"/>
                <w:szCs w:val="24"/>
              </w:rPr>
            </w:pPr>
            <w:r w:rsidRPr="00853F9E">
              <w:rPr>
                <w:rFonts w:ascii="Arial" w:hAnsi="Arial" w:cs="Arial"/>
                <w:sz w:val="24"/>
                <w:szCs w:val="24"/>
              </w:rPr>
              <w:t>N/A</w:t>
            </w:r>
          </w:p>
        </w:tc>
        <w:tc>
          <w:tcPr>
            <w:tcW w:w="1702" w:type="dxa"/>
          </w:tcPr>
          <w:p w14:paraId="14C62D44" w14:textId="0893304D" w:rsidR="008F3DFB" w:rsidRPr="00853F9E" w:rsidRDefault="008F3DFB" w:rsidP="00FF1587">
            <w:pPr>
              <w:jc w:val="both"/>
              <w:rPr>
                <w:rFonts w:ascii="Arial" w:hAnsi="Arial" w:cs="Arial"/>
                <w:sz w:val="24"/>
                <w:szCs w:val="24"/>
              </w:rPr>
            </w:pPr>
            <w:r w:rsidRPr="00853F9E">
              <w:rPr>
                <w:rFonts w:ascii="Arial" w:hAnsi="Arial" w:cs="Arial"/>
                <w:sz w:val="24"/>
                <w:szCs w:val="24"/>
              </w:rPr>
              <w:t>Preparations of the LED Forum TORs</w:t>
            </w:r>
          </w:p>
        </w:tc>
        <w:tc>
          <w:tcPr>
            <w:tcW w:w="1702" w:type="dxa"/>
          </w:tcPr>
          <w:p w14:paraId="11C343ED" w14:textId="646976D9" w:rsidR="008F3DFB" w:rsidRPr="00853F9E" w:rsidRDefault="008F3DFB" w:rsidP="00FF1587">
            <w:pPr>
              <w:jc w:val="both"/>
              <w:rPr>
                <w:rFonts w:ascii="Arial" w:hAnsi="Arial" w:cs="Arial"/>
                <w:sz w:val="24"/>
                <w:szCs w:val="24"/>
              </w:rPr>
            </w:pPr>
            <w:r w:rsidRPr="00853F9E">
              <w:rPr>
                <w:rFonts w:ascii="Arial" w:hAnsi="Arial" w:cs="Arial"/>
                <w:sz w:val="24"/>
                <w:szCs w:val="24"/>
              </w:rPr>
              <w:t>Submission of the 1st draft TOR to Portfolio</w:t>
            </w:r>
          </w:p>
        </w:tc>
        <w:tc>
          <w:tcPr>
            <w:tcW w:w="1702" w:type="dxa"/>
          </w:tcPr>
          <w:p w14:paraId="0B1193BF" w14:textId="304083A4" w:rsidR="008F3DFB" w:rsidRPr="00853F9E" w:rsidRDefault="008F3DFB" w:rsidP="00FF1587">
            <w:pPr>
              <w:jc w:val="both"/>
              <w:rPr>
                <w:rFonts w:ascii="Arial" w:hAnsi="Arial" w:cs="Arial"/>
                <w:sz w:val="24"/>
                <w:szCs w:val="24"/>
              </w:rPr>
            </w:pPr>
            <w:r w:rsidRPr="00853F9E">
              <w:rPr>
                <w:rFonts w:ascii="Arial" w:hAnsi="Arial" w:cs="Arial"/>
                <w:sz w:val="24"/>
                <w:szCs w:val="24"/>
              </w:rPr>
              <w:t>Establish LED Forum</w:t>
            </w:r>
          </w:p>
        </w:tc>
        <w:tc>
          <w:tcPr>
            <w:tcW w:w="1702" w:type="dxa"/>
          </w:tcPr>
          <w:p w14:paraId="3C5DC627" w14:textId="7290323E" w:rsidR="008F3DFB" w:rsidRPr="00853F9E" w:rsidRDefault="008F3DFB" w:rsidP="00FF1587">
            <w:pPr>
              <w:jc w:val="both"/>
              <w:rPr>
                <w:rFonts w:ascii="Arial" w:hAnsi="Arial" w:cs="Arial"/>
                <w:sz w:val="24"/>
                <w:szCs w:val="24"/>
              </w:rPr>
            </w:pPr>
            <w:r w:rsidRPr="00853F9E">
              <w:rPr>
                <w:rFonts w:ascii="Arial" w:hAnsi="Arial" w:cs="Arial"/>
                <w:sz w:val="24"/>
                <w:szCs w:val="24"/>
              </w:rPr>
              <w:t>Establishment and Functionality of the LED Forum  in the year ending 30 June 2024</w:t>
            </w:r>
          </w:p>
        </w:tc>
        <w:tc>
          <w:tcPr>
            <w:tcW w:w="775" w:type="dxa"/>
          </w:tcPr>
          <w:p w14:paraId="74878FBF" w14:textId="77777777" w:rsidR="008F3DFB" w:rsidRPr="00853F9E" w:rsidRDefault="008F3DFB" w:rsidP="00FF1587">
            <w:pPr>
              <w:jc w:val="both"/>
              <w:rPr>
                <w:rFonts w:ascii="Arial" w:hAnsi="Arial" w:cs="Arial"/>
                <w:sz w:val="24"/>
                <w:szCs w:val="24"/>
              </w:rPr>
            </w:pPr>
          </w:p>
        </w:tc>
        <w:tc>
          <w:tcPr>
            <w:tcW w:w="721" w:type="dxa"/>
          </w:tcPr>
          <w:p w14:paraId="0FA27A77" w14:textId="77777777" w:rsidR="008F3DFB" w:rsidRPr="00853F9E" w:rsidRDefault="008F3DFB" w:rsidP="00FF1587">
            <w:pPr>
              <w:jc w:val="both"/>
              <w:rPr>
                <w:rFonts w:ascii="Arial" w:hAnsi="Arial" w:cs="Arial"/>
                <w:sz w:val="24"/>
                <w:szCs w:val="24"/>
              </w:rPr>
            </w:pPr>
          </w:p>
        </w:tc>
        <w:tc>
          <w:tcPr>
            <w:tcW w:w="739" w:type="dxa"/>
            <w:shd w:val="clear" w:color="auto" w:fill="00B050"/>
          </w:tcPr>
          <w:p w14:paraId="6740E63E" w14:textId="694ACDD2" w:rsidR="008F3DFB" w:rsidRPr="00853F9E" w:rsidRDefault="008F3DFB"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DE29D4C" w14:textId="77777777" w:rsidTr="65EFF4FD">
        <w:tc>
          <w:tcPr>
            <w:tcW w:w="672" w:type="dxa"/>
          </w:tcPr>
          <w:p w14:paraId="3D17ECD4" w14:textId="631BB7BC"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tcPr>
          <w:p w14:paraId="59E5645F" w14:textId="77777777" w:rsidR="008F3DFB" w:rsidRPr="00853F9E" w:rsidRDefault="008F3DFB" w:rsidP="006E74AD">
            <w:pPr>
              <w:jc w:val="center"/>
              <w:rPr>
                <w:rFonts w:ascii="Arial" w:hAnsi="Arial" w:cs="Arial"/>
                <w:sz w:val="24"/>
                <w:szCs w:val="24"/>
              </w:rPr>
            </w:pPr>
          </w:p>
        </w:tc>
        <w:tc>
          <w:tcPr>
            <w:tcW w:w="912" w:type="dxa"/>
            <w:vMerge/>
          </w:tcPr>
          <w:p w14:paraId="504864CE" w14:textId="77777777" w:rsidR="008F3DFB" w:rsidRPr="00853F9E" w:rsidRDefault="008F3DFB" w:rsidP="006E74AD">
            <w:pPr>
              <w:jc w:val="center"/>
              <w:rPr>
                <w:rFonts w:ascii="Arial" w:hAnsi="Arial" w:cs="Arial"/>
                <w:sz w:val="24"/>
                <w:szCs w:val="24"/>
              </w:rPr>
            </w:pPr>
          </w:p>
        </w:tc>
        <w:tc>
          <w:tcPr>
            <w:tcW w:w="793" w:type="dxa"/>
          </w:tcPr>
          <w:p w14:paraId="045019F1" w14:textId="093F73AC" w:rsidR="008F3DFB" w:rsidRPr="00853F9E" w:rsidRDefault="008F3DFB" w:rsidP="00FF1587">
            <w:pPr>
              <w:jc w:val="both"/>
              <w:rPr>
                <w:rFonts w:ascii="Arial" w:hAnsi="Arial" w:cs="Arial"/>
                <w:sz w:val="24"/>
                <w:szCs w:val="24"/>
              </w:rPr>
            </w:pPr>
            <w:r w:rsidRPr="00853F9E">
              <w:rPr>
                <w:rFonts w:ascii="Arial" w:hAnsi="Arial" w:cs="Arial"/>
                <w:sz w:val="24"/>
                <w:szCs w:val="24"/>
              </w:rPr>
              <w:t>Monitor Compliance on the Form</w:t>
            </w:r>
            <w:r w:rsidRPr="00853F9E">
              <w:rPr>
                <w:rFonts w:ascii="Arial" w:hAnsi="Arial" w:cs="Arial"/>
                <w:sz w:val="24"/>
                <w:szCs w:val="24"/>
              </w:rPr>
              <w:lastRenderedPageBreak/>
              <w:t>al Businesses</w:t>
            </w:r>
          </w:p>
        </w:tc>
        <w:tc>
          <w:tcPr>
            <w:tcW w:w="1702" w:type="dxa"/>
          </w:tcPr>
          <w:p w14:paraId="0FFFE3A2" w14:textId="618C0C7C" w:rsidR="008F3DFB" w:rsidRPr="00853F9E" w:rsidRDefault="008F3DFB" w:rsidP="00FF1587">
            <w:pPr>
              <w:jc w:val="both"/>
              <w:rPr>
                <w:rFonts w:ascii="Arial" w:hAnsi="Arial" w:cs="Arial"/>
                <w:sz w:val="24"/>
                <w:szCs w:val="24"/>
              </w:rPr>
            </w:pPr>
            <w:r w:rsidRPr="00853F9E">
              <w:rPr>
                <w:rFonts w:ascii="Arial" w:hAnsi="Arial" w:cs="Arial"/>
                <w:sz w:val="24"/>
                <w:szCs w:val="24"/>
              </w:rPr>
              <w:lastRenderedPageBreak/>
              <w:t>1 x quarterly Report on Formal Businesses applied for business licences</w:t>
            </w:r>
          </w:p>
        </w:tc>
        <w:tc>
          <w:tcPr>
            <w:tcW w:w="1702" w:type="dxa"/>
          </w:tcPr>
          <w:p w14:paraId="66CC705A" w14:textId="1723344A" w:rsidR="008F3DFB" w:rsidRPr="00853F9E" w:rsidRDefault="008F3DFB" w:rsidP="00FF1587">
            <w:pPr>
              <w:jc w:val="both"/>
              <w:rPr>
                <w:rFonts w:ascii="Arial" w:hAnsi="Arial" w:cs="Arial"/>
                <w:sz w:val="24"/>
                <w:szCs w:val="24"/>
              </w:rPr>
            </w:pPr>
            <w:r w:rsidRPr="00853F9E">
              <w:rPr>
                <w:rFonts w:ascii="Arial" w:hAnsi="Arial" w:cs="Arial"/>
                <w:sz w:val="24"/>
                <w:szCs w:val="24"/>
              </w:rPr>
              <w:t>1 x quarterly Report on Formal Businesses applied for business licences</w:t>
            </w:r>
          </w:p>
        </w:tc>
        <w:tc>
          <w:tcPr>
            <w:tcW w:w="1702" w:type="dxa"/>
          </w:tcPr>
          <w:p w14:paraId="4BFF16DE" w14:textId="6D325354" w:rsidR="008F3DFB" w:rsidRPr="00853F9E" w:rsidRDefault="008F3DFB" w:rsidP="00FF1587">
            <w:pPr>
              <w:jc w:val="both"/>
              <w:rPr>
                <w:rFonts w:ascii="Arial" w:hAnsi="Arial" w:cs="Arial"/>
                <w:sz w:val="24"/>
                <w:szCs w:val="24"/>
              </w:rPr>
            </w:pPr>
            <w:r w:rsidRPr="00853F9E">
              <w:rPr>
                <w:rFonts w:ascii="Arial" w:hAnsi="Arial" w:cs="Arial"/>
                <w:sz w:val="24"/>
                <w:szCs w:val="24"/>
              </w:rPr>
              <w:t>1 x quarterly Report on Formal Businesses applied for business licences</w:t>
            </w:r>
          </w:p>
        </w:tc>
        <w:tc>
          <w:tcPr>
            <w:tcW w:w="1702" w:type="dxa"/>
          </w:tcPr>
          <w:p w14:paraId="141D2B40" w14:textId="6F1954A6" w:rsidR="008F3DFB" w:rsidRPr="00853F9E" w:rsidRDefault="008F3DFB" w:rsidP="00FF1587">
            <w:pPr>
              <w:jc w:val="both"/>
              <w:rPr>
                <w:rFonts w:ascii="Arial" w:hAnsi="Arial" w:cs="Arial"/>
                <w:sz w:val="24"/>
                <w:szCs w:val="24"/>
              </w:rPr>
            </w:pPr>
            <w:r w:rsidRPr="00853F9E">
              <w:rPr>
                <w:rFonts w:ascii="Arial" w:hAnsi="Arial" w:cs="Arial"/>
                <w:sz w:val="24"/>
                <w:szCs w:val="24"/>
              </w:rPr>
              <w:t>1x quarterly Report on Formal Businesses applied for business licences</w:t>
            </w:r>
          </w:p>
        </w:tc>
        <w:tc>
          <w:tcPr>
            <w:tcW w:w="1702" w:type="dxa"/>
          </w:tcPr>
          <w:p w14:paraId="3E10FF9B" w14:textId="272CD5A2" w:rsidR="008F3DFB" w:rsidRPr="00853F9E" w:rsidRDefault="008F3DFB" w:rsidP="00FF1587">
            <w:pPr>
              <w:jc w:val="both"/>
              <w:rPr>
                <w:rFonts w:ascii="Arial" w:hAnsi="Arial" w:cs="Arial"/>
                <w:sz w:val="24"/>
                <w:szCs w:val="24"/>
              </w:rPr>
            </w:pPr>
            <w:r w:rsidRPr="00853F9E">
              <w:rPr>
                <w:rFonts w:ascii="Arial" w:hAnsi="Arial" w:cs="Arial"/>
                <w:sz w:val="24"/>
                <w:szCs w:val="24"/>
              </w:rPr>
              <w:t xml:space="preserve">Formal  Businesses issued with businesses and monitored in the year </w:t>
            </w:r>
            <w:r w:rsidRPr="00853F9E">
              <w:rPr>
                <w:rFonts w:ascii="Arial" w:hAnsi="Arial" w:cs="Arial"/>
                <w:sz w:val="24"/>
                <w:szCs w:val="24"/>
              </w:rPr>
              <w:lastRenderedPageBreak/>
              <w:t>ending 30 June 2024</w:t>
            </w:r>
          </w:p>
        </w:tc>
        <w:tc>
          <w:tcPr>
            <w:tcW w:w="775" w:type="dxa"/>
          </w:tcPr>
          <w:p w14:paraId="2D2AB07B" w14:textId="77777777" w:rsidR="008F3DFB" w:rsidRPr="00853F9E" w:rsidRDefault="008F3DFB" w:rsidP="00FF1587">
            <w:pPr>
              <w:jc w:val="both"/>
              <w:rPr>
                <w:rFonts w:ascii="Arial" w:hAnsi="Arial" w:cs="Arial"/>
                <w:sz w:val="24"/>
                <w:szCs w:val="24"/>
              </w:rPr>
            </w:pPr>
          </w:p>
        </w:tc>
        <w:tc>
          <w:tcPr>
            <w:tcW w:w="721" w:type="dxa"/>
          </w:tcPr>
          <w:p w14:paraId="59C129FC" w14:textId="77777777" w:rsidR="008F3DFB" w:rsidRPr="00853F9E" w:rsidRDefault="008F3DFB" w:rsidP="00FF1587">
            <w:pPr>
              <w:jc w:val="both"/>
              <w:rPr>
                <w:rFonts w:ascii="Arial" w:hAnsi="Arial" w:cs="Arial"/>
                <w:sz w:val="24"/>
                <w:szCs w:val="24"/>
              </w:rPr>
            </w:pPr>
          </w:p>
        </w:tc>
        <w:tc>
          <w:tcPr>
            <w:tcW w:w="739" w:type="dxa"/>
            <w:shd w:val="clear" w:color="auto" w:fill="00B050"/>
          </w:tcPr>
          <w:p w14:paraId="62749770" w14:textId="4387781B" w:rsidR="008F3DFB" w:rsidRPr="00853F9E" w:rsidRDefault="009B342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4104815" w14:textId="77777777" w:rsidTr="65EFF4FD">
        <w:tc>
          <w:tcPr>
            <w:tcW w:w="672" w:type="dxa"/>
          </w:tcPr>
          <w:p w14:paraId="0C414B29" w14:textId="0EB81093" w:rsidR="008F3DFB" w:rsidRPr="00853F9E" w:rsidRDefault="008F3DFB" w:rsidP="00FF1587">
            <w:pPr>
              <w:jc w:val="both"/>
              <w:rPr>
                <w:rFonts w:ascii="Arial" w:hAnsi="Arial" w:cs="Arial"/>
                <w:sz w:val="24"/>
                <w:szCs w:val="24"/>
              </w:rPr>
            </w:pPr>
            <w:r w:rsidRPr="00853F9E">
              <w:rPr>
                <w:rFonts w:ascii="Arial" w:hAnsi="Arial" w:cs="Arial"/>
                <w:sz w:val="24"/>
                <w:szCs w:val="24"/>
              </w:rPr>
              <w:t>P&amp;LED</w:t>
            </w:r>
          </w:p>
        </w:tc>
        <w:tc>
          <w:tcPr>
            <w:tcW w:w="826" w:type="dxa"/>
            <w:vMerge/>
          </w:tcPr>
          <w:p w14:paraId="3FED0F94" w14:textId="77777777" w:rsidR="008F3DFB" w:rsidRPr="00853F9E" w:rsidRDefault="008F3DFB" w:rsidP="006E74AD">
            <w:pPr>
              <w:jc w:val="center"/>
              <w:rPr>
                <w:rFonts w:ascii="Arial" w:hAnsi="Arial" w:cs="Arial"/>
                <w:sz w:val="24"/>
                <w:szCs w:val="24"/>
              </w:rPr>
            </w:pPr>
          </w:p>
        </w:tc>
        <w:tc>
          <w:tcPr>
            <w:tcW w:w="912" w:type="dxa"/>
            <w:vMerge/>
          </w:tcPr>
          <w:p w14:paraId="047B76A3" w14:textId="77777777" w:rsidR="008F3DFB" w:rsidRPr="00853F9E" w:rsidRDefault="008F3DFB" w:rsidP="006E74AD">
            <w:pPr>
              <w:jc w:val="center"/>
              <w:rPr>
                <w:rFonts w:ascii="Arial" w:hAnsi="Arial" w:cs="Arial"/>
                <w:sz w:val="24"/>
                <w:szCs w:val="24"/>
              </w:rPr>
            </w:pPr>
          </w:p>
        </w:tc>
        <w:tc>
          <w:tcPr>
            <w:tcW w:w="793" w:type="dxa"/>
          </w:tcPr>
          <w:p w14:paraId="0F8304D7" w14:textId="4E8BD668" w:rsidR="008F3DFB" w:rsidRPr="00853F9E" w:rsidRDefault="008F3DFB" w:rsidP="00FF1587">
            <w:pPr>
              <w:jc w:val="both"/>
              <w:rPr>
                <w:rFonts w:ascii="Arial" w:hAnsi="Arial" w:cs="Arial"/>
                <w:sz w:val="24"/>
                <w:szCs w:val="24"/>
              </w:rPr>
            </w:pPr>
            <w:r w:rsidRPr="00853F9E">
              <w:rPr>
                <w:rFonts w:ascii="Arial" w:hAnsi="Arial" w:cs="Arial"/>
                <w:sz w:val="24"/>
                <w:szCs w:val="24"/>
              </w:rPr>
              <w:t>Support Informal Traders and Monitor Informal Businesses</w:t>
            </w:r>
          </w:p>
        </w:tc>
        <w:tc>
          <w:tcPr>
            <w:tcW w:w="1702" w:type="dxa"/>
          </w:tcPr>
          <w:p w14:paraId="305D535F" w14:textId="7844AD03"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07541DE2" w14:textId="30F22182"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410B2DAF" w14:textId="11C6569B"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64E47075" w14:textId="721E8C61"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w:t>
            </w:r>
          </w:p>
        </w:tc>
        <w:tc>
          <w:tcPr>
            <w:tcW w:w="1702" w:type="dxa"/>
          </w:tcPr>
          <w:p w14:paraId="2ABB2933" w14:textId="501771F5" w:rsidR="008F3DFB" w:rsidRPr="00853F9E" w:rsidRDefault="008F3DFB" w:rsidP="00FF1587">
            <w:pPr>
              <w:jc w:val="both"/>
              <w:rPr>
                <w:rFonts w:ascii="Arial" w:hAnsi="Arial" w:cs="Arial"/>
                <w:sz w:val="24"/>
                <w:szCs w:val="24"/>
              </w:rPr>
            </w:pPr>
            <w:r w:rsidRPr="00853F9E">
              <w:rPr>
                <w:rFonts w:ascii="Arial" w:hAnsi="Arial" w:cs="Arial"/>
                <w:sz w:val="24"/>
                <w:szCs w:val="24"/>
              </w:rPr>
              <w:t>List of Informal Businesses issued with permits and monitored in the year ending 30 June 2024</w:t>
            </w:r>
          </w:p>
        </w:tc>
        <w:tc>
          <w:tcPr>
            <w:tcW w:w="775" w:type="dxa"/>
          </w:tcPr>
          <w:p w14:paraId="69284432" w14:textId="77777777" w:rsidR="008F3DFB" w:rsidRPr="00853F9E" w:rsidRDefault="008F3DFB" w:rsidP="00FF1587">
            <w:pPr>
              <w:jc w:val="both"/>
              <w:rPr>
                <w:rFonts w:ascii="Arial" w:hAnsi="Arial" w:cs="Arial"/>
                <w:sz w:val="24"/>
                <w:szCs w:val="24"/>
              </w:rPr>
            </w:pPr>
          </w:p>
        </w:tc>
        <w:tc>
          <w:tcPr>
            <w:tcW w:w="721" w:type="dxa"/>
          </w:tcPr>
          <w:p w14:paraId="48CD149F" w14:textId="77777777" w:rsidR="008F3DFB" w:rsidRPr="00853F9E" w:rsidRDefault="008F3DFB" w:rsidP="00FF1587">
            <w:pPr>
              <w:jc w:val="both"/>
              <w:rPr>
                <w:rFonts w:ascii="Arial" w:hAnsi="Arial" w:cs="Arial"/>
                <w:sz w:val="24"/>
                <w:szCs w:val="24"/>
              </w:rPr>
            </w:pPr>
          </w:p>
        </w:tc>
        <w:tc>
          <w:tcPr>
            <w:tcW w:w="739" w:type="dxa"/>
            <w:shd w:val="clear" w:color="auto" w:fill="00B050"/>
          </w:tcPr>
          <w:p w14:paraId="7E9CE529" w14:textId="55781256" w:rsidR="008F3DFB" w:rsidRPr="00853F9E" w:rsidRDefault="009B3426" w:rsidP="00FF1587">
            <w:pPr>
              <w:jc w:val="both"/>
              <w:rPr>
                <w:rFonts w:ascii="Arial" w:hAnsi="Arial" w:cs="Arial"/>
                <w:sz w:val="24"/>
                <w:szCs w:val="24"/>
              </w:rPr>
            </w:pPr>
            <w:r w:rsidRPr="00853F9E">
              <w:rPr>
                <w:rFonts w:ascii="Arial" w:hAnsi="Arial" w:cs="Arial"/>
                <w:sz w:val="24"/>
                <w:szCs w:val="24"/>
              </w:rPr>
              <w:t>Achieved</w:t>
            </w:r>
          </w:p>
        </w:tc>
      </w:tr>
      <w:tr w:rsidR="008F3DFB" w:rsidRPr="00853F9E" w14:paraId="731915DE" w14:textId="77777777" w:rsidTr="65EFF4FD">
        <w:tc>
          <w:tcPr>
            <w:tcW w:w="13948" w:type="dxa"/>
            <w:gridSpan w:val="12"/>
          </w:tcPr>
          <w:p w14:paraId="612F6A97" w14:textId="762F2990" w:rsidR="008F3DFB" w:rsidRPr="00853F9E" w:rsidRDefault="008F3DFB" w:rsidP="00FF1587">
            <w:pPr>
              <w:jc w:val="both"/>
              <w:rPr>
                <w:rFonts w:ascii="Arial" w:hAnsi="Arial" w:cs="Arial"/>
                <w:b/>
                <w:bCs/>
                <w:sz w:val="24"/>
                <w:szCs w:val="24"/>
              </w:rPr>
            </w:pPr>
            <w:r w:rsidRPr="00853F9E">
              <w:rPr>
                <w:rFonts w:ascii="Arial" w:hAnsi="Arial" w:cs="Arial"/>
                <w:b/>
                <w:bCs/>
                <w:sz w:val="24"/>
                <w:szCs w:val="24"/>
              </w:rPr>
              <w:t xml:space="preserve">KPA 4: </w:t>
            </w:r>
            <w:r w:rsidR="000F2D17" w:rsidRPr="00853F9E">
              <w:rPr>
                <w:rFonts w:ascii="Arial" w:hAnsi="Arial" w:cs="Arial"/>
                <w:b/>
                <w:bCs/>
                <w:sz w:val="24"/>
                <w:szCs w:val="24"/>
              </w:rPr>
              <w:t xml:space="preserve">Good Governance &amp; Public Participation </w:t>
            </w:r>
          </w:p>
        </w:tc>
      </w:tr>
      <w:tr w:rsidR="00D92F6C" w:rsidRPr="00853F9E" w14:paraId="59E4E0F3" w14:textId="77777777" w:rsidTr="65EFF4FD">
        <w:tc>
          <w:tcPr>
            <w:tcW w:w="672" w:type="dxa"/>
          </w:tcPr>
          <w:p w14:paraId="02C3BC1D" w14:textId="7C78D522"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val="restart"/>
          </w:tcPr>
          <w:p w14:paraId="2A145D68" w14:textId="7132E286" w:rsidR="00D92F6C" w:rsidRPr="00853F9E" w:rsidRDefault="00D92F6C" w:rsidP="006E74AD">
            <w:pPr>
              <w:jc w:val="center"/>
              <w:rPr>
                <w:rFonts w:ascii="Arial" w:hAnsi="Arial" w:cs="Arial"/>
                <w:sz w:val="24"/>
                <w:szCs w:val="24"/>
              </w:rPr>
            </w:pPr>
            <w:r w:rsidRPr="00853F9E">
              <w:rPr>
                <w:rFonts w:ascii="Arial" w:hAnsi="Arial" w:cs="Arial"/>
                <w:sz w:val="24"/>
                <w:szCs w:val="24"/>
              </w:rPr>
              <w:t xml:space="preserve">To ensure progressive compliance with </w:t>
            </w:r>
            <w:r w:rsidRPr="00853F9E">
              <w:rPr>
                <w:rFonts w:ascii="Arial" w:hAnsi="Arial" w:cs="Arial"/>
                <w:sz w:val="24"/>
                <w:szCs w:val="24"/>
              </w:rPr>
              <w:lastRenderedPageBreak/>
              <w:t>institutional and governance requirements</w:t>
            </w:r>
          </w:p>
        </w:tc>
        <w:tc>
          <w:tcPr>
            <w:tcW w:w="912" w:type="dxa"/>
          </w:tcPr>
          <w:p w14:paraId="6A503373" w14:textId="3BCD81DA" w:rsidR="00D92F6C" w:rsidRPr="00853F9E" w:rsidRDefault="00D92F6C" w:rsidP="006E74AD">
            <w:pPr>
              <w:jc w:val="center"/>
              <w:rPr>
                <w:rFonts w:ascii="Arial" w:hAnsi="Arial" w:cs="Arial"/>
                <w:sz w:val="24"/>
                <w:szCs w:val="24"/>
              </w:rPr>
            </w:pPr>
            <w:r w:rsidRPr="00853F9E">
              <w:rPr>
                <w:rFonts w:ascii="Arial" w:hAnsi="Arial" w:cs="Arial"/>
                <w:sz w:val="24"/>
                <w:szCs w:val="24"/>
              </w:rPr>
              <w:lastRenderedPageBreak/>
              <w:t xml:space="preserve">Review and implementation of 2023/2024 PMS Policy </w:t>
            </w:r>
            <w:r w:rsidRPr="00853F9E">
              <w:rPr>
                <w:rFonts w:ascii="Arial" w:hAnsi="Arial" w:cs="Arial"/>
                <w:sz w:val="24"/>
                <w:szCs w:val="24"/>
              </w:rPr>
              <w:lastRenderedPageBreak/>
              <w:t>Framework</w:t>
            </w:r>
          </w:p>
        </w:tc>
        <w:tc>
          <w:tcPr>
            <w:tcW w:w="793" w:type="dxa"/>
          </w:tcPr>
          <w:p w14:paraId="21D2BD5D" w14:textId="26A58A45"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Number of  performance assessments cond</w:t>
            </w:r>
            <w:r w:rsidRPr="00853F9E">
              <w:rPr>
                <w:rFonts w:ascii="Arial" w:hAnsi="Arial" w:cs="Arial"/>
                <w:sz w:val="24"/>
                <w:szCs w:val="24"/>
              </w:rPr>
              <w:lastRenderedPageBreak/>
              <w:t>ucted in the year ending 30 JUNE 2024</w:t>
            </w:r>
          </w:p>
        </w:tc>
        <w:tc>
          <w:tcPr>
            <w:tcW w:w="1702" w:type="dxa"/>
          </w:tcPr>
          <w:p w14:paraId="4BD99728" w14:textId="64C47C4D"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1 Performance assessments </w:t>
            </w:r>
          </w:p>
          <w:p w14:paraId="2CB7528E" w14:textId="7588B444"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7B7C0B51" w14:textId="2FCF70E6"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0FE6ED27" w14:textId="60CB130B"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729B101D"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2924A34C" w14:textId="41C62105"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62ED22E9"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1 Performance assessments </w:t>
            </w:r>
          </w:p>
          <w:p w14:paraId="7D9961F0" w14:textId="3E612C45"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be conducted</w:t>
            </w:r>
          </w:p>
        </w:tc>
        <w:tc>
          <w:tcPr>
            <w:tcW w:w="1702" w:type="dxa"/>
          </w:tcPr>
          <w:p w14:paraId="579061B9"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4 x quarterly Performance assessments </w:t>
            </w:r>
          </w:p>
          <w:p w14:paraId="5901D6F0"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to </w:t>
            </w:r>
            <w:r w:rsidRPr="00853F9E">
              <w:rPr>
                <w:rFonts w:ascii="Arial" w:hAnsi="Arial" w:cs="Arial"/>
                <w:sz w:val="24"/>
                <w:szCs w:val="24"/>
              </w:rPr>
              <w:tab/>
              <w:t xml:space="preserve">be conducted (2 x Informal/verbal  &amp; 2 x  Formal) in the </w:t>
            </w:r>
            <w:r w:rsidRPr="00853F9E">
              <w:rPr>
                <w:rFonts w:ascii="Arial" w:hAnsi="Arial" w:cs="Arial"/>
                <w:sz w:val="24"/>
                <w:szCs w:val="24"/>
              </w:rPr>
              <w:lastRenderedPageBreak/>
              <w:t xml:space="preserve">year ending 30 </w:t>
            </w:r>
          </w:p>
          <w:p w14:paraId="004F3166" w14:textId="369FA222" w:rsidR="00D92F6C" w:rsidRPr="00853F9E" w:rsidRDefault="00D92F6C" w:rsidP="00F4254F">
            <w:pPr>
              <w:jc w:val="both"/>
              <w:rPr>
                <w:rFonts w:ascii="Arial" w:hAnsi="Arial" w:cs="Arial"/>
                <w:sz w:val="24"/>
                <w:szCs w:val="24"/>
              </w:rPr>
            </w:pPr>
            <w:r w:rsidRPr="00853F9E">
              <w:rPr>
                <w:rFonts w:ascii="Arial" w:hAnsi="Arial" w:cs="Arial"/>
                <w:sz w:val="24"/>
                <w:szCs w:val="24"/>
              </w:rPr>
              <w:t>JUNE 2024</w:t>
            </w:r>
          </w:p>
        </w:tc>
        <w:tc>
          <w:tcPr>
            <w:tcW w:w="775" w:type="dxa"/>
          </w:tcPr>
          <w:p w14:paraId="1CD1D16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Partly finalisation of the MM and </w:t>
            </w:r>
          </w:p>
          <w:p w14:paraId="385BCA9E"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Directors </w:t>
            </w:r>
            <w:r w:rsidRPr="00853F9E">
              <w:rPr>
                <w:rFonts w:ascii="Arial" w:hAnsi="Arial" w:cs="Arial"/>
                <w:sz w:val="24"/>
                <w:szCs w:val="24"/>
              </w:rPr>
              <w:lastRenderedPageBreak/>
              <w:t xml:space="preserve">appointment did not permit the execution of the </w:t>
            </w:r>
          </w:p>
          <w:p w14:paraId="3478D396"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Performance </w:t>
            </w:r>
          </w:p>
          <w:p w14:paraId="1A59E036"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Assessment for </w:t>
            </w:r>
          </w:p>
          <w:p w14:paraId="04FB2C5F"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Section54/56 Managers as per PMS Policy and </w:t>
            </w:r>
            <w:r w:rsidRPr="00853F9E">
              <w:rPr>
                <w:rFonts w:ascii="Arial" w:hAnsi="Arial" w:cs="Arial"/>
                <w:sz w:val="24"/>
                <w:szCs w:val="24"/>
              </w:rPr>
              <w:lastRenderedPageBreak/>
              <w:t xml:space="preserve">Planning and </w:t>
            </w:r>
          </w:p>
          <w:p w14:paraId="32E1E731"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Performance </w:t>
            </w:r>
          </w:p>
          <w:p w14:paraId="1F6F22D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Regulations of </w:t>
            </w:r>
          </w:p>
          <w:p w14:paraId="7926B73F" w14:textId="05992685" w:rsidR="00D92F6C" w:rsidRPr="00853F9E" w:rsidRDefault="00D92F6C" w:rsidP="00F4254F">
            <w:pPr>
              <w:jc w:val="both"/>
              <w:rPr>
                <w:rFonts w:ascii="Arial" w:hAnsi="Arial" w:cs="Arial"/>
                <w:sz w:val="24"/>
                <w:szCs w:val="24"/>
              </w:rPr>
            </w:pPr>
            <w:r w:rsidRPr="00853F9E">
              <w:rPr>
                <w:rFonts w:ascii="Arial" w:hAnsi="Arial" w:cs="Arial"/>
                <w:sz w:val="24"/>
                <w:szCs w:val="24"/>
              </w:rPr>
              <w:t>2001</w:t>
            </w:r>
          </w:p>
        </w:tc>
        <w:tc>
          <w:tcPr>
            <w:tcW w:w="721" w:type="dxa"/>
          </w:tcPr>
          <w:p w14:paraId="64EFB001"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lastRenderedPageBreak/>
              <w:t xml:space="preserve">Finalisation outstanding appointment </w:t>
            </w:r>
            <w:r w:rsidRPr="00853F9E">
              <w:rPr>
                <w:rFonts w:ascii="Arial" w:hAnsi="Arial" w:cs="Arial"/>
                <w:sz w:val="24"/>
                <w:szCs w:val="24"/>
              </w:rPr>
              <w:lastRenderedPageBreak/>
              <w:t xml:space="preserve">process </w:t>
            </w:r>
            <w:r w:rsidRPr="00853F9E">
              <w:rPr>
                <w:rFonts w:ascii="Arial" w:hAnsi="Arial" w:cs="Arial"/>
                <w:sz w:val="24"/>
                <w:szCs w:val="24"/>
              </w:rPr>
              <w:tab/>
              <w:t xml:space="preserve">for </w:t>
            </w:r>
          </w:p>
          <w:p w14:paraId="5A3FF66C" w14:textId="77777777" w:rsidR="00D92F6C" w:rsidRPr="00853F9E" w:rsidRDefault="00D92F6C" w:rsidP="00F4254F">
            <w:pPr>
              <w:jc w:val="both"/>
              <w:rPr>
                <w:rFonts w:ascii="Arial" w:hAnsi="Arial" w:cs="Arial"/>
                <w:sz w:val="24"/>
                <w:szCs w:val="24"/>
              </w:rPr>
            </w:pPr>
            <w:r w:rsidRPr="00853F9E">
              <w:rPr>
                <w:rFonts w:ascii="Arial" w:hAnsi="Arial" w:cs="Arial"/>
                <w:sz w:val="24"/>
                <w:szCs w:val="24"/>
              </w:rPr>
              <w:t xml:space="preserve">Section </w:t>
            </w:r>
          </w:p>
          <w:p w14:paraId="5D50D7A2" w14:textId="62DD61D4" w:rsidR="00D92F6C" w:rsidRPr="00853F9E" w:rsidRDefault="00D92F6C" w:rsidP="00F4254F">
            <w:pPr>
              <w:jc w:val="both"/>
              <w:rPr>
                <w:rFonts w:ascii="Arial" w:hAnsi="Arial" w:cs="Arial"/>
                <w:sz w:val="24"/>
                <w:szCs w:val="24"/>
              </w:rPr>
            </w:pPr>
            <w:r w:rsidRPr="00853F9E">
              <w:rPr>
                <w:rFonts w:ascii="Arial" w:hAnsi="Arial" w:cs="Arial"/>
                <w:sz w:val="24"/>
                <w:szCs w:val="24"/>
              </w:rPr>
              <w:t>56Managers</w:t>
            </w:r>
          </w:p>
        </w:tc>
        <w:tc>
          <w:tcPr>
            <w:tcW w:w="739" w:type="dxa"/>
            <w:shd w:val="clear" w:color="auto" w:fill="FF0000"/>
          </w:tcPr>
          <w:p w14:paraId="016D51B9" w14:textId="389CFB63"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4CBAB06F" w14:textId="77777777" w:rsidTr="65EFF4FD">
        <w:tc>
          <w:tcPr>
            <w:tcW w:w="672" w:type="dxa"/>
          </w:tcPr>
          <w:p w14:paraId="49965EF5" w14:textId="2F988E16"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MM</w:t>
            </w:r>
          </w:p>
        </w:tc>
        <w:tc>
          <w:tcPr>
            <w:tcW w:w="826" w:type="dxa"/>
            <w:vMerge/>
          </w:tcPr>
          <w:p w14:paraId="28C5AF6D" w14:textId="659E5246" w:rsidR="00D92F6C" w:rsidRPr="00853F9E" w:rsidRDefault="00D92F6C" w:rsidP="006E74AD">
            <w:pPr>
              <w:jc w:val="center"/>
              <w:rPr>
                <w:rFonts w:ascii="Arial" w:hAnsi="Arial" w:cs="Arial"/>
                <w:sz w:val="24"/>
                <w:szCs w:val="24"/>
              </w:rPr>
            </w:pPr>
          </w:p>
        </w:tc>
        <w:tc>
          <w:tcPr>
            <w:tcW w:w="912" w:type="dxa"/>
          </w:tcPr>
          <w:p w14:paraId="42E7BAF2" w14:textId="195437DC" w:rsidR="00D92F6C" w:rsidRPr="00853F9E" w:rsidRDefault="00D92F6C" w:rsidP="006E74AD">
            <w:pPr>
              <w:jc w:val="center"/>
              <w:rPr>
                <w:rFonts w:ascii="Arial" w:hAnsi="Arial" w:cs="Arial"/>
                <w:sz w:val="24"/>
                <w:szCs w:val="24"/>
              </w:rPr>
            </w:pPr>
            <w:r w:rsidRPr="00853F9E">
              <w:rPr>
                <w:rFonts w:ascii="Arial" w:hAnsi="Arial" w:cs="Arial"/>
                <w:sz w:val="24"/>
                <w:szCs w:val="24"/>
              </w:rPr>
              <w:t>Adoption and Implementation of the Risk Management Policies</w:t>
            </w:r>
          </w:p>
        </w:tc>
        <w:tc>
          <w:tcPr>
            <w:tcW w:w="793" w:type="dxa"/>
          </w:tcPr>
          <w:p w14:paraId="4EFBA14B" w14:textId="4631E2BD"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the Reviewed 2023/24 Risk Management Policies and Strat</w:t>
            </w:r>
            <w:r w:rsidRPr="00853F9E">
              <w:rPr>
                <w:rFonts w:ascii="Arial" w:hAnsi="Arial" w:cs="Arial"/>
                <w:sz w:val="24"/>
                <w:szCs w:val="24"/>
              </w:rPr>
              <w:lastRenderedPageBreak/>
              <w:t>egies by Council in the year ending 30 JUNE 2024</w:t>
            </w:r>
          </w:p>
        </w:tc>
        <w:tc>
          <w:tcPr>
            <w:tcW w:w="1702" w:type="dxa"/>
          </w:tcPr>
          <w:p w14:paraId="266789BF" w14:textId="5E181089"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2023/2024 RM Policies and Strategies were not adopted</w:t>
            </w:r>
          </w:p>
        </w:tc>
        <w:tc>
          <w:tcPr>
            <w:tcW w:w="1702" w:type="dxa"/>
          </w:tcPr>
          <w:p w14:paraId="6D1C3382" w14:textId="027E1B65"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6DF0FB3C" w14:textId="4A9E2C05"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50E3141F" w14:textId="22D292B7"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287D5AF" w14:textId="7D646503" w:rsidR="00D92F6C" w:rsidRPr="00853F9E" w:rsidRDefault="00D92F6C" w:rsidP="00FF1587">
            <w:pPr>
              <w:jc w:val="both"/>
              <w:rPr>
                <w:rFonts w:ascii="Arial" w:hAnsi="Arial" w:cs="Arial"/>
                <w:sz w:val="24"/>
                <w:szCs w:val="24"/>
              </w:rPr>
            </w:pPr>
            <w:r w:rsidRPr="00853F9E">
              <w:rPr>
                <w:rFonts w:ascii="Arial" w:hAnsi="Arial" w:cs="Arial"/>
                <w:sz w:val="24"/>
                <w:szCs w:val="24"/>
              </w:rPr>
              <w:t>Review and adopt the  2023/24RM policies and strategies by Council before  31 July 2023 in the Year ended 30 JUNE 2024</w:t>
            </w:r>
          </w:p>
        </w:tc>
        <w:tc>
          <w:tcPr>
            <w:tcW w:w="775" w:type="dxa"/>
          </w:tcPr>
          <w:p w14:paraId="09867941"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Due </w:t>
            </w:r>
            <w:r w:rsidRPr="00853F9E">
              <w:rPr>
                <w:rFonts w:ascii="Arial" w:hAnsi="Arial" w:cs="Arial"/>
                <w:sz w:val="24"/>
                <w:szCs w:val="24"/>
              </w:rPr>
              <w:tab/>
              <w:t xml:space="preserve">to </w:t>
            </w:r>
          </w:p>
          <w:p w14:paraId="06E659CE"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Management appointment </w:t>
            </w:r>
          </w:p>
          <w:p w14:paraId="4E0FE73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not finalised, the RMC was also not </w:t>
            </w:r>
          </w:p>
          <w:p w14:paraId="5326D9DD"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established, </w:t>
            </w:r>
          </w:p>
          <w:p w14:paraId="1480D0C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and the Risk Management </w:t>
            </w:r>
          </w:p>
          <w:p w14:paraId="201D6E0C" w14:textId="2CD6EFF6"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Policies </w:t>
            </w:r>
            <w:r w:rsidRPr="00853F9E">
              <w:rPr>
                <w:rFonts w:ascii="Arial" w:hAnsi="Arial" w:cs="Arial"/>
                <w:sz w:val="24"/>
                <w:szCs w:val="24"/>
              </w:rPr>
              <w:tab/>
              <w:t>and Strategy were not compiled or review</w:t>
            </w:r>
          </w:p>
        </w:tc>
        <w:tc>
          <w:tcPr>
            <w:tcW w:w="721" w:type="dxa"/>
          </w:tcPr>
          <w:p w14:paraId="66439A6C"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Fast track establishment of the RMC, and prioritise review of the </w:t>
            </w:r>
          </w:p>
          <w:p w14:paraId="4A881885"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RM </w:t>
            </w:r>
            <w:r w:rsidRPr="00853F9E">
              <w:rPr>
                <w:rFonts w:ascii="Arial" w:hAnsi="Arial" w:cs="Arial"/>
                <w:sz w:val="24"/>
                <w:szCs w:val="24"/>
              </w:rPr>
              <w:tab/>
              <w:t xml:space="preserve">Policy </w:t>
            </w:r>
          </w:p>
          <w:p w14:paraId="2413832D" w14:textId="622186BF" w:rsidR="00D92F6C" w:rsidRPr="00853F9E" w:rsidRDefault="00D92F6C" w:rsidP="00C603D0">
            <w:pPr>
              <w:jc w:val="both"/>
              <w:rPr>
                <w:rFonts w:ascii="Arial" w:hAnsi="Arial" w:cs="Arial"/>
                <w:sz w:val="24"/>
                <w:szCs w:val="24"/>
              </w:rPr>
            </w:pPr>
            <w:r w:rsidRPr="00853F9E">
              <w:rPr>
                <w:rFonts w:ascii="Arial" w:hAnsi="Arial" w:cs="Arial"/>
                <w:sz w:val="24"/>
                <w:szCs w:val="24"/>
              </w:rPr>
              <w:t>and Strategy</w:t>
            </w:r>
          </w:p>
        </w:tc>
        <w:tc>
          <w:tcPr>
            <w:tcW w:w="739" w:type="dxa"/>
            <w:shd w:val="clear" w:color="auto" w:fill="FF0000"/>
          </w:tcPr>
          <w:p w14:paraId="1B9C0D66" w14:textId="2E0CAE4F"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1C5C061F" w14:textId="77777777" w:rsidTr="65EFF4FD">
        <w:tc>
          <w:tcPr>
            <w:tcW w:w="672" w:type="dxa"/>
          </w:tcPr>
          <w:p w14:paraId="7D0AEF89" w14:textId="6BCC1AA8"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279460F8" w14:textId="77777777" w:rsidR="00D92F6C" w:rsidRPr="00853F9E" w:rsidRDefault="00D92F6C" w:rsidP="006E74AD">
            <w:pPr>
              <w:jc w:val="center"/>
              <w:rPr>
                <w:rFonts w:ascii="Arial" w:hAnsi="Arial" w:cs="Arial"/>
                <w:sz w:val="24"/>
                <w:szCs w:val="24"/>
              </w:rPr>
            </w:pPr>
          </w:p>
        </w:tc>
        <w:tc>
          <w:tcPr>
            <w:tcW w:w="912" w:type="dxa"/>
            <w:vMerge w:val="restart"/>
          </w:tcPr>
          <w:p w14:paraId="0258C9DD" w14:textId="2612B077" w:rsidR="00D92F6C" w:rsidRPr="00853F9E" w:rsidRDefault="00D92F6C" w:rsidP="006E74AD">
            <w:pPr>
              <w:jc w:val="center"/>
              <w:rPr>
                <w:rFonts w:ascii="Arial" w:hAnsi="Arial" w:cs="Arial"/>
                <w:sz w:val="24"/>
                <w:szCs w:val="24"/>
              </w:rPr>
            </w:pPr>
            <w:r w:rsidRPr="00853F9E">
              <w:rPr>
                <w:rFonts w:ascii="Arial" w:hAnsi="Arial" w:cs="Arial"/>
                <w:sz w:val="24"/>
                <w:szCs w:val="24"/>
              </w:rPr>
              <w:t>Adoption of the Annual Report</w:t>
            </w:r>
          </w:p>
        </w:tc>
        <w:tc>
          <w:tcPr>
            <w:tcW w:w="793" w:type="dxa"/>
          </w:tcPr>
          <w:p w14:paraId="2344C681" w14:textId="01959ECC"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the 2022</w:t>
            </w:r>
            <w:r w:rsidRPr="00853F9E">
              <w:rPr>
                <w:rFonts w:ascii="Arial" w:hAnsi="Arial" w:cs="Arial"/>
                <w:sz w:val="24"/>
                <w:szCs w:val="24"/>
              </w:rPr>
              <w:lastRenderedPageBreak/>
              <w:t>/2023 Draft Annual Report by Council on or before the 25 January 2024</w:t>
            </w:r>
          </w:p>
        </w:tc>
        <w:tc>
          <w:tcPr>
            <w:tcW w:w="1702" w:type="dxa"/>
          </w:tcPr>
          <w:p w14:paraId="20800494" w14:textId="52A15363"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 xml:space="preserve">Date of Adoption of the 2022/2023 Draft Annual Report by Council on or </w:t>
            </w:r>
            <w:r w:rsidRPr="00853F9E">
              <w:rPr>
                <w:rFonts w:ascii="Arial" w:hAnsi="Arial" w:cs="Arial"/>
                <w:sz w:val="24"/>
                <w:szCs w:val="24"/>
              </w:rPr>
              <w:lastRenderedPageBreak/>
              <w:t>before the 25 January 2024</w:t>
            </w:r>
          </w:p>
        </w:tc>
        <w:tc>
          <w:tcPr>
            <w:tcW w:w="1702" w:type="dxa"/>
          </w:tcPr>
          <w:p w14:paraId="6A3C77B5" w14:textId="2D93C3E2"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2CC941B5" w14:textId="65F2E068"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FEA8642" w14:textId="08483183"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2022/2023 Draft Annual Report by Council</w:t>
            </w:r>
          </w:p>
        </w:tc>
        <w:tc>
          <w:tcPr>
            <w:tcW w:w="1702" w:type="dxa"/>
          </w:tcPr>
          <w:p w14:paraId="232D7316" w14:textId="4509DF59"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722D1271"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ab/>
              <w:t xml:space="preserve">No </w:t>
            </w:r>
            <w:r w:rsidRPr="00853F9E">
              <w:rPr>
                <w:rFonts w:ascii="Arial" w:hAnsi="Arial" w:cs="Arial"/>
                <w:sz w:val="24"/>
                <w:szCs w:val="24"/>
              </w:rPr>
              <w:tab/>
              <w:t xml:space="preserve">Council </w:t>
            </w:r>
          </w:p>
          <w:p w14:paraId="21A4D60E" w14:textId="4629614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meeting </w:t>
            </w:r>
            <w:r w:rsidRPr="00853F9E">
              <w:rPr>
                <w:rFonts w:ascii="Arial" w:hAnsi="Arial" w:cs="Arial"/>
                <w:sz w:val="24"/>
                <w:szCs w:val="24"/>
              </w:rPr>
              <w:lastRenderedPageBreak/>
              <w:t>convened</w:t>
            </w:r>
          </w:p>
        </w:tc>
        <w:tc>
          <w:tcPr>
            <w:tcW w:w="721" w:type="dxa"/>
          </w:tcPr>
          <w:p w14:paraId="4FEA9132"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lastRenderedPageBreak/>
              <w:t xml:space="preserve">Management and Council </w:t>
            </w:r>
            <w:r w:rsidRPr="00853F9E">
              <w:rPr>
                <w:rFonts w:ascii="Arial" w:hAnsi="Arial" w:cs="Arial"/>
                <w:sz w:val="24"/>
                <w:szCs w:val="24"/>
              </w:rPr>
              <w:lastRenderedPageBreak/>
              <w:t xml:space="preserve">to prioritise statutory </w:t>
            </w:r>
          </w:p>
          <w:p w14:paraId="74D111D0" w14:textId="77777777" w:rsidR="00D92F6C" w:rsidRPr="00853F9E" w:rsidRDefault="00D92F6C" w:rsidP="00C603D0">
            <w:pPr>
              <w:jc w:val="both"/>
              <w:rPr>
                <w:rFonts w:ascii="Arial" w:hAnsi="Arial" w:cs="Arial"/>
                <w:sz w:val="24"/>
                <w:szCs w:val="24"/>
              </w:rPr>
            </w:pPr>
            <w:r w:rsidRPr="00853F9E">
              <w:rPr>
                <w:rFonts w:ascii="Arial" w:hAnsi="Arial" w:cs="Arial"/>
                <w:sz w:val="24"/>
                <w:szCs w:val="24"/>
              </w:rPr>
              <w:t xml:space="preserve">dates as per </w:t>
            </w:r>
          </w:p>
          <w:p w14:paraId="4BB4A05E" w14:textId="13A552EC" w:rsidR="00D92F6C" w:rsidRPr="00853F9E" w:rsidRDefault="00D92F6C" w:rsidP="00C603D0">
            <w:pPr>
              <w:jc w:val="both"/>
              <w:rPr>
                <w:rFonts w:ascii="Arial" w:hAnsi="Arial" w:cs="Arial"/>
                <w:sz w:val="24"/>
                <w:szCs w:val="24"/>
              </w:rPr>
            </w:pPr>
            <w:r w:rsidRPr="00853F9E">
              <w:rPr>
                <w:rFonts w:ascii="Arial" w:hAnsi="Arial" w:cs="Arial"/>
                <w:sz w:val="24"/>
                <w:szCs w:val="24"/>
              </w:rPr>
              <w:t>different legislations governs local government</w:t>
            </w:r>
          </w:p>
        </w:tc>
        <w:tc>
          <w:tcPr>
            <w:tcW w:w="739" w:type="dxa"/>
            <w:shd w:val="clear" w:color="auto" w:fill="FF0000"/>
          </w:tcPr>
          <w:p w14:paraId="6B790259" w14:textId="50F3B3F6"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70E1207A" w14:textId="77777777" w:rsidTr="65EFF4FD">
        <w:tc>
          <w:tcPr>
            <w:tcW w:w="672" w:type="dxa"/>
          </w:tcPr>
          <w:p w14:paraId="717611C1" w14:textId="7D5D5607"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5994168B" w14:textId="77777777" w:rsidR="00D92F6C" w:rsidRPr="00853F9E" w:rsidRDefault="00D92F6C" w:rsidP="006E74AD">
            <w:pPr>
              <w:jc w:val="center"/>
              <w:rPr>
                <w:rFonts w:ascii="Arial" w:hAnsi="Arial" w:cs="Arial"/>
                <w:sz w:val="24"/>
                <w:szCs w:val="24"/>
              </w:rPr>
            </w:pPr>
          </w:p>
        </w:tc>
        <w:tc>
          <w:tcPr>
            <w:tcW w:w="912" w:type="dxa"/>
            <w:vMerge/>
          </w:tcPr>
          <w:p w14:paraId="2131AF09" w14:textId="77777777" w:rsidR="00D92F6C" w:rsidRPr="00853F9E" w:rsidRDefault="00D92F6C" w:rsidP="006E74AD">
            <w:pPr>
              <w:jc w:val="center"/>
              <w:rPr>
                <w:rFonts w:ascii="Arial" w:hAnsi="Arial" w:cs="Arial"/>
                <w:sz w:val="24"/>
                <w:szCs w:val="24"/>
              </w:rPr>
            </w:pPr>
          </w:p>
        </w:tc>
        <w:tc>
          <w:tcPr>
            <w:tcW w:w="793" w:type="dxa"/>
          </w:tcPr>
          <w:p w14:paraId="0A14AC43" w14:textId="700AC228" w:rsidR="00D92F6C" w:rsidRPr="00853F9E" w:rsidRDefault="00D92F6C" w:rsidP="00FF1587">
            <w:pPr>
              <w:jc w:val="both"/>
              <w:rPr>
                <w:rFonts w:ascii="Arial" w:hAnsi="Arial" w:cs="Arial"/>
                <w:sz w:val="24"/>
                <w:szCs w:val="24"/>
              </w:rPr>
            </w:pPr>
            <w:r w:rsidRPr="00853F9E">
              <w:rPr>
                <w:rFonts w:ascii="Arial" w:hAnsi="Arial" w:cs="Arial"/>
                <w:sz w:val="24"/>
                <w:szCs w:val="24"/>
              </w:rPr>
              <w:t>Date of Adoption of Oversight Repo</w:t>
            </w:r>
            <w:r w:rsidRPr="00853F9E">
              <w:rPr>
                <w:rFonts w:ascii="Arial" w:hAnsi="Arial" w:cs="Arial"/>
                <w:sz w:val="24"/>
                <w:szCs w:val="24"/>
              </w:rPr>
              <w:lastRenderedPageBreak/>
              <w:t>rt(OR) on final AR by Council by the 31 March 2024</w:t>
            </w:r>
          </w:p>
        </w:tc>
        <w:tc>
          <w:tcPr>
            <w:tcW w:w="1702" w:type="dxa"/>
          </w:tcPr>
          <w:p w14:paraId="56213E76" w14:textId="36049CFC"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Adoption of OR on Final AR 2022/23 by Council before 31 March 2024</w:t>
            </w:r>
          </w:p>
        </w:tc>
        <w:tc>
          <w:tcPr>
            <w:tcW w:w="1702" w:type="dxa"/>
          </w:tcPr>
          <w:p w14:paraId="54661094" w14:textId="33411C07"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6A96E431" w14:textId="31C6BA68"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39BD1141" w14:textId="06A8CD08"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2022/2023 Final Oversight Report by Council</w:t>
            </w:r>
          </w:p>
        </w:tc>
        <w:tc>
          <w:tcPr>
            <w:tcW w:w="1702" w:type="dxa"/>
          </w:tcPr>
          <w:p w14:paraId="254BC235" w14:textId="3CC07FCB"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5A6FF15A"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Due to </w:t>
            </w:r>
          </w:p>
          <w:p w14:paraId="138AECFA"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instability for convening </w:t>
            </w:r>
            <w:r w:rsidRPr="00853F9E">
              <w:rPr>
                <w:rFonts w:ascii="Arial" w:hAnsi="Arial" w:cs="Arial"/>
                <w:sz w:val="24"/>
                <w:szCs w:val="24"/>
              </w:rPr>
              <w:lastRenderedPageBreak/>
              <w:t xml:space="preserve">Council the </w:t>
            </w:r>
          </w:p>
          <w:p w14:paraId="66662BB1" w14:textId="53B20025" w:rsidR="00D92F6C" w:rsidRPr="00853F9E" w:rsidRDefault="00D92F6C" w:rsidP="00D92F6C">
            <w:pPr>
              <w:jc w:val="both"/>
              <w:rPr>
                <w:rFonts w:ascii="Arial" w:hAnsi="Arial" w:cs="Arial"/>
                <w:sz w:val="24"/>
                <w:szCs w:val="24"/>
              </w:rPr>
            </w:pPr>
            <w:r w:rsidRPr="00853F9E">
              <w:rPr>
                <w:rFonts w:ascii="Arial" w:hAnsi="Arial" w:cs="Arial"/>
                <w:sz w:val="24"/>
                <w:szCs w:val="24"/>
              </w:rPr>
              <w:t>Final Oversight Report was adopted outside prescribed time</w:t>
            </w:r>
          </w:p>
        </w:tc>
        <w:tc>
          <w:tcPr>
            <w:tcW w:w="721" w:type="dxa"/>
          </w:tcPr>
          <w:p w14:paraId="454D53D9"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lastRenderedPageBreak/>
              <w:t xml:space="preserve">Management and Council to </w:t>
            </w:r>
            <w:r w:rsidRPr="00853F9E">
              <w:rPr>
                <w:rFonts w:ascii="Arial" w:hAnsi="Arial" w:cs="Arial"/>
                <w:sz w:val="24"/>
                <w:szCs w:val="24"/>
              </w:rPr>
              <w:lastRenderedPageBreak/>
              <w:t xml:space="preserve">prioritise statutory </w:t>
            </w:r>
          </w:p>
          <w:p w14:paraId="42969003"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dates as per </w:t>
            </w:r>
          </w:p>
          <w:p w14:paraId="78A7073B" w14:textId="251F9750" w:rsidR="00D92F6C" w:rsidRPr="00853F9E" w:rsidRDefault="00D92F6C" w:rsidP="00D92F6C">
            <w:pPr>
              <w:jc w:val="both"/>
              <w:rPr>
                <w:rFonts w:ascii="Arial" w:hAnsi="Arial" w:cs="Arial"/>
                <w:sz w:val="24"/>
                <w:szCs w:val="24"/>
              </w:rPr>
            </w:pPr>
            <w:r w:rsidRPr="00853F9E">
              <w:rPr>
                <w:rFonts w:ascii="Arial" w:hAnsi="Arial" w:cs="Arial"/>
                <w:sz w:val="24"/>
                <w:szCs w:val="24"/>
              </w:rPr>
              <w:t>different legislations governs local government</w:t>
            </w:r>
          </w:p>
        </w:tc>
        <w:tc>
          <w:tcPr>
            <w:tcW w:w="739" w:type="dxa"/>
            <w:shd w:val="clear" w:color="auto" w:fill="FF0000"/>
          </w:tcPr>
          <w:p w14:paraId="3ACD4BC9" w14:textId="7875B8F4"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308B8F0E" w14:textId="77777777" w:rsidTr="65EFF4FD">
        <w:tc>
          <w:tcPr>
            <w:tcW w:w="672" w:type="dxa"/>
          </w:tcPr>
          <w:p w14:paraId="6C7B5456" w14:textId="1A1697C6"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vMerge/>
          </w:tcPr>
          <w:p w14:paraId="525F4E6B" w14:textId="77777777" w:rsidR="00D92F6C" w:rsidRPr="00853F9E" w:rsidRDefault="00D92F6C" w:rsidP="006E74AD">
            <w:pPr>
              <w:jc w:val="center"/>
              <w:rPr>
                <w:rFonts w:ascii="Arial" w:hAnsi="Arial" w:cs="Arial"/>
                <w:sz w:val="24"/>
                <w:szCs w:val="24"/>
              </w:rPr>
            </w:pPr>
          </w:p>
        </w:tc>
        <w:tc>
          <w:tcPr>
            <w:tcW w:w="912" w:type="dxa"/>
          </w:tcPr>
          <w:p w14:paraId="2D503D5B" w14:textId="3D7D0CAD" w:rsidR="00D92F6C" w:rsidRPr="00853F9E" w:rsidRDefault="00D92F6C" w:rsidP="006E74AD">
            <w:pPr>
              <w:jc w:val="center"/>
              <w:rPr>
                <w:rFonts w:ascii="Arial" w:hAnsi="Arial" w:cs="Arial"/>
                <w:sz w:val="24"/>
                <w:szCs w:val="24"/>
              </w:rPr>
            </w:pPr>
            <w:r w:rsidRPr="00853F9E">
              <w:rPr>
                <w:rFonts w:ascii="Arial" w:hAnsi="Arial" w:cs="Arial"/>
                <w:sz w:val="24"/>
                <w:szCs w:val="24"/>
              </w:rPr>
              <w:t>Adoption of IDP</w:t>
            </w:r>
          </w:p>
        </w:tc>
        <w:tc>
          <w:tcPr>
            <w:tcW w:w="793" w:type="dxa"/>
          </w:tcPr>
          <w:p w14:paraId="7A4EA7C5" w14:textId="480C18F6"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Date of adoption of the 2024/2025 </w:t>
            </w:r>
            <w:r w:rsidRPr="00853F9E">
              <w:rPr>
                <w:rFonts w:ascii="Arial" w:hAnsi="Arial" w:cs="Arial"/>
                <w:sz w:val="24"/>
                <w:szCs w:val="24"/>
              </w:rPr>
              <w:lastRenderedPageBreak/>
              <w:t>Draft IDP by Council by the 31 March 2024</w:t>
            </w:r>
          </w:p>
        </w:tc>
        <w:tc>
          <w:tcPr>
            <w:tcW w:w="1702" w:type="dxa"/>
          </w:tcPr>
          <w:p w14:paraId="368716FF" w14:textId="772EA8F8"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Adoption of 2024/25 Draft IDP by Council before 31 March 2023 in the year ending 30 JUNE 2024</w:t>
            </w:r>
          </w:p>
        </w:tc>
        <w:tc>
          <w:tcPr>
            <w:tcW w:w="1702" w:type="dxa"/>
          </w:tcPr>
          <w:p w14:paraId="7789F3CC" w14:textId="4D5F721C"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025ADE09" w14:textId="3EC7AFC0"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1702" w:type="dxa"/>
          </w:tcPr>
          <w:p w14:paraId="7304BBBC" w14:textId="5B24D73C" w:rsidR="00D92F6C" w:rsidRPr="00853F9E" w:rsidRDefault="00D92F6C" w:rsidP="00FF1587">
            <w:pPr>
              <w:jc w:val="both"/>
              <w:rPr>
                <w:rFonts w:ascii="Arial" w:hAnsi="Arial" w:cs="Arial"/>
                <w:sz w:val="24"/>
                <w:szCs w:val="24"/>
              </w:rPr>
            </w:pPr>
            <w:r w:rsidRPr="00853F9E">
              <w:rPr>
                <w:rFonts w:ascii="Arial" w:hAnsi="Arial" w:cs="Arial"/>
                <w:sz w:val="24"/>
                <w:szCs w:val="24"/>
              </w:rPr>
              <w:t>Adoption of the 2024/2025 Draft IDP by Council</w:t>
            </w:r>
          </w:p>
        </w:tc>
        <w:tc>
          <w:tcPr>
            <w:tcW w:w="1702" w:type="dxa"/>
          </w:tcPr>
          <w:p w14:paraId="17A30B8B" w14:textId="6FF9EF76" w:rsidR="00D92F6C" w:rsidRPr="00853F9E" w:rsidRDefault="00D92F6C" w:rsidP="00FF1587">
            <w:pPr>
              <w:jc w:val="both"/>
              <w:rPr>
                <w:rFonts w:ascii="Arial" w:hAnsi="Arial" w:cs="Arial"/>
                <w:sz w:val="24"/>
                <w:szCs w:val="24"/>
              </w:rPr>
            </w:pPr>
            <w:r w:rsidRPr="00853F9E">
              <w:rPr>
                <w:rFonts w:ascii="Arial" w:hAnsi="Arial" w:cs="Arial"/>
                <w:sz w:val="24"/>
                <w:szCs w:val="24"/>
              </w:rPr>
              <w:t>NA</w:t>
            </w:r>
          </w:p>
        </w:tc>
        <w:tc>
          <w:tcPr>
            <w:tcW w:w="775" w:type="dxa"/>
          </w:tcPr>
          <w:p w14:paraId="64FEA1CB" w14:textId="216802FD"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2024/2025 Draft IDP was submitted to </w:t>
            </w:r>
            <w:r w:rsidRPr="00853F9E">
              <w:rPr>
                <w:rFonts w:ascii="Arial" w:hAnsi="Arial" w:cs="Arial"/>
                <w:sz w:val="24"/>
                <w:szCs w:val="24"/>
              </w:rPr>
              <w:lastRenderedPageBreak/>
              <w:t>Council but was not adopted</w:t>
            </w:r>
          </w:p>
        </w:tc>
        <w:tc>
          <w:tcPr>
            <w:tcW w:w="721" w:type="dxa"/>
          </w:tcPr>
          <w:p w14:paraId="1791E1D5" w14:textId="52F45DFD"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Management and Council to prior</w:t>
            </w:r>
            <w:r w:rsidRPr="00853F9E">
              <w:rPr>
                <w:rFonts w:ascii="Arial" w:hAnsi="Arial" w:cs="Arial"/>
                <w:sz w:val="24"/>
                <w:szCs w:val="24"/>
              </w:rPr>
              <w:lastRenderedPageBreak/>
              <w:t>itise statutory dates as per different legislations governs local government</w:t>
            </w:r>
          </w:p>
        </w:tc>
        <w:tc>
          <w:tcPr>
            <w:tcW w:w="739" w:type="dxa"/>
            <w:shd w:val="clear" w:color="auto" w:fill="FF0000"/>
          </w:tcPr>
          <w:p w14:paraId="5291703C" w14:textId="1CE06371"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3B953A94" w14:textId="77777777" w:rsidTr="65EFF4FD">
        <w:tc>
          <w:tcPr>
            <w:tcW w:w="672" w:type="dxa"/>
          </w:tcPr>
          <w:p w14:paraId="2A89C1EA" w14:textId="6570CF22" w:rsidR="00D92F6C" w:rsidRPr="00853F9E" w:rsidRDefault="00D92F6C" w:rsidP="00FF1587">
            <w:pPr>
              <w:jc w:val="both"/>
              <w:rPr>
                <w:rFonts w:ascii="Arial" w:hAnsi="Arial" w:cs="Arial"/>
                <w:sz w:val="24"/>
                <w:szCs w:val="24"/>
              </w:rPr>
            </w:pPr>
            <w:r w:rsidRPr="00853F9E">
              <w:rPr>
                <w:rFonts w:ascii="Arial" w:hAnsi="Arial" w:cs="Arial"/>
                <w:sz w:val="24"/>
                <w:szCs w:val="24"/>
              </w:rPr>
              <w:t>MM</w:t>
            </w:r>
          </w:p>
        </w:tc>
        <w:tc>
          <w:tcPr>
            <w:tcW w:w="826" w:type="dxa"/>
          </w:tcPr>
          <w:p w14:paraId="01E0EF33" w14:textId="4E17B94D" w:rsidR="00D92F6C" w:rsidRPr="00853F9E" w:rsidRDefault="00D92F6C" w:rsidP="006E74AD">
            <w:pPr>
              <w:jc w:val="center"/>
              <w:rPr>
                <w:rFonts w:ascii="Arial" w:hAnsi="Arial" w:cs="Arial"/>
                <w:sz w:val="24"/>
                <w:szCs w:val="24"/>
              </w:rPr>
            </w:pPr>
            <w:r w:rsidRPr="00853F9E">
              <w:rPr>
                <w:rFonts w:ascii="Arial" w:hAnsi="Arial" w:cs="Arial"/>
                <w:sz w:val="24"/>
                <w:szCs w:val="24"/>
              </w:rPr>
              <w:t>To implement and maintain effective enterprise-</w:t>
            </w:r>
            <w:r w:rsidRPr="00853F9E">
              <w:rPr>
                <w:rFonts w:ascii="Arial" w:hAnsi="Arial" w:cs="Arial"/>
                <w:sz w:val="24"/>
                <w:szCs w:val="24"/>
              </w:rPr>
              <w:lastRenderedPageBreak/>
              <w:t>wide risk management system</w:t>
            </w:r>
          </w:p>
        </w:tc>
        <w:tc>
          <w:tcPr>
            <w:tcW w:w="912" w:type="dxa"/>
          </w:tcPr>
          <w:p w14:paraId="2D452C0E" w14:textId="05940F36" w:rsidR="00D92F6C" w:rsidRPr="00853F9E" w:rsidRDefault="00D92F6C" w:rsidP="006E74AD">
            <w:pPr>
              <w:jc w:val="center"/>
              <w:rPr>
                <w:rFonts w:ascii="Arial" w:hAnsi="Arial" w:cs="Arial"/>
                <w:sz w:val="24"/>
                <w:szCs w:val="24"/>
              </w:rPr>
            </w:pPr>
            <w:r w:rsidRPr="00853F9E">
              <w:rPr>
                <w:rFonts w:ascii="Arial" w:hAnsi="Arial" w:cs="Arial"/>
                <w:sz w:val="24"/>
                <w:szCs w:val="24"/>
              </w:rPr>
              <w:lastRenderedPageBreak/>
              <w:t>Risk Management</w:t>
            </w:r>
          </w:p>
        </w:tc>
        <w:tc>
          <w:tcPr>
            <w:tcW w:w="793" w:type="dxa"/>
          </w:tcPr>
          <w:p w14:paraId="51B7D53A" w14:textId="088F86CE"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 of implementation of the risk management </w:t>
            </w:r>
            <w:r w:rsidRPr="00853F9E">
              <w:rPr>
                <w:rFonts w:ascii="Arial" w:hAnsi="Arial" w:cs="Arial"/>
                <w:sz w:val="24"/>
                <w:szCs w:val="24"/>
              </w:rPr>
              <w:lastRenderedPageBreak/>
              <w:t>action plan for the year ending 30 June 2024</w:t>
            </w:r>
          </w:p>
        </w:tc>
        <w:tc>
          <w:tcPr>
            <w:tcW w:w="1702" w:type="dxa"/>
          </w:tcPr>
          <w:p w14:paraId="147BEF22" w14:textId="18E2711C"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100% implementation of the Risk Management Plan in the year ending 30 June 2024</w:t>
            </w:r>
          </w:p>
        </w:tc>
        <w:tc>
          <w:tcPr>
            <w:tcW w:w="1702" w:type="dxa"/>
          </w:tcPr>
          <w:p w14:paraId="7191B5C1" w14:textId="185A44C4"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7DF6951C" w14:textId="7B9F888E"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77C357DE" w14:textId="0374D315"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1702" w:type="dxa"/>
          </w:tcPr>
          <w:p w14:paraId="1C0ED3DD" w14:textId="75CD132A" w:rsidR="00D92F6C" w:rsidRPr="00853F9E" w:rsidRDefault="00D92F6C" w:rsidP="00FF1587">
            <w:pPr>
              <w:jc w:val="both"/>
              <w:rPr>
                <w:rFonts w:ascii="Arial" w:hAnsi="Arial" w:cs="Arial"/>
                <w:sz w:val="24"/>
                <w:szCs w:val="24"/>
              </w:rPr>
            </w:pPr>
            <w:r w:rsidRPr="00853F9E">
              <w:rPr>
                <w:rFonts w:ascii="Arial" w:hAnsi="Arial" w:cs="Arial"/>
                <w:sz w:val="24"/>
                <w:szCs w:val="24"/>
              </w:rPr>
              <w:t>Implement 25% of the Risk Management Plan</w:t>
            </w:r>
          </w:p>
        </w:tc>
        <w:tc>
          <w:tcPr>
            <w:tcW w:w="775" w:type="dxa"/>
          </w:tcPr>
          <w:p w14:paraId="07CD6C37"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Changes in </w:t>
            </w:r>
          </w:p>
          <w:p w14:paraId="6EBD38D8"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Management </w:t>
            </w:r>
          </w:p>
          <w:p w14:paraId="6C3A9F84"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lead to delay on </w:t>
            </w:r>
            <w:r w:rsidRPr="00853F9E">
              <w:rPr>
                <w:rFonts w:ascii="Arial" w:hAnsi="Arial" w:cs="Arial"/>
                <w:sz w:val="24"/>
                <w:szCs w:val="24"/>
              </w:rPr>
              <w:lastRenderedPageBreak/>
              <w:t xml:space="preserve">finalising Risk </w:t>
            </w:r>
          </w:p>
          <w:p w14:paraId="20067E45"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Management </w:t>
            </w:r>
          </w:p>
          <w:p w14:paraId="3426E586"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 xml:space="preserve">Implementation </w:t>
            </w:r>
          </w:p>
          <w:p w14:paraId="7FE294A1" w14:textId="534011F5" w:rsidR="00D92F6C" w:rsidRPr="00853F9E" w:rsidRDefault="00D92F6C" w:rsidP="00D92F6C">
            <w:pPr>
              <w:jc w:val="both"/>
              <w:rPr>
                <w:rFonts w:ascii="Arial" w:hAnsi="Arial" w:cs="Arial"/>
                <w:sz w:val="24"/>
                <w:szCs w:val="24"/>
              </w:rPr>
            </w:pPr>
            <w:r w:rsidRPr="00853F9E">
              <w:rPr>
                <w:rFonts w:ascii="Arial" w:hAnsi="Arial" w:cs="Arial"/>
                <w:sz w:val="24"/>
                <w:szCs w:val="24"/>
              </w:rPr>
              <w:t>Plan</w:t>
            </w:r>
          </w:p>
        </w:tc>
        <w:tc>
          <w:tcPr>
            <w:tcW w:w="721" w:type="dxa"/>
          </w:tcPr>
          <w:p w14:paraId="0D7EBEA7"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lastRenderedPageBreak/>
              <w:t xml:space="preserve">Fast track the review of the Risk </w:t>
            </w:r>
          </w:p>
          <w:p w14:paraId="5264D785" w14:textId="77777777" w:rsidR="00D92F6C" w:rsidRPr="00853F9E" w:rsidRDefault="00D92F6C" w:rsidP="00D92F6C">
            <w:pPr>
              <w:jc w:val="both"/>
              <w:rPr>
                <w:rFonts w:ascii="Arial" w:hAnsi="Arial" w:cs="Arial"/>
                <w:sz w:val="24"/>
                <w:szCs w:val="24"/>
              </w:rPr>
            </w:pPr>
            <w:r w:rsidRPr="00853F9E">
              <w:rPr>
                <w:rFonts w:ascii="Arial" w:hAnsi="Arial" w:cs="Arial"/>
                <w:sz w:val="24"/>
                <w:szCs w:val="24"/>
              </w:rPr>
              <w:t>Manage</w:t>
            </w:r>
            <w:r w:rsidRPr="00853F9E">
              <w:rPr>
                <w:rFonts w:ascii="Arial" w:hAnsi="Arial" w:cs="Arial"/>
                <w:sz w:val="24"/>
                <w:szCs w:val="24"/>
              </w:rPr>
              <w:lastRenderedPageBreak/>
              <w:t xml:space="preserve">ment </w:t>
            </w:r>
          </w:p>
          <w:p w14:paraId="326CF267" w14:textId="01ACF4C5" w:rsidR="00D92F6C" w:rsidRPr="00853F9E" w:rsidRDefault="00D92F6C" w:rsidP="00D92F6C">
            <w:pPr>
              <w:jc w:val="both"/>
              <w:rPr>
                <w:rFonts w:ascii="Arial" w:hAnsi="Arial" w:cs="Arial"/>
                <w:sz w:val="24"/>
                <w:szCs w:val="24"/>
              </w:rPr>
            </w:pPr>
            <w:r w:rsidRPr="00853F9E">
              <w:rPr>
                <w:rFonts w:ascii="Arial" w:hAnsi="Arial" w:cs="Arial"/>
                <w:sz w:val="24"/>
                <w:szCs w:val="24"/>
              </w:rPr>
              <w:t>Action Plan</w:t>
            </w:r>
          </w:p>
        </w:tc>
        <w:tc>
          <w:tcPr>
            <w:tcW w:w="739" w:type="dxa"/>
            <w:shd w:val="clear" w:color="auto" w:fill="FF0000"/>
          </w:tcPr>
          <w:p w14:paraId="189C3475" w14:textId="1CBD19A0"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Not Achieved</w:t>
            </w:r>
          </w:p>
        </w:tc>
      </w:tr>
      <w:tr w:rsidR="00D92F6C" w:rsidRPr="00853F9E" w14:paraId="22A552BD" w14:textId="77777777" w:rsidTr="65EFF4FD">
        <w:tc>
          <w:tcPr>
            <w:tcW w:w="672" w:type="dxa"/>
          </w:tcPr>
          <w:p w14:paraId="44C52912" w14:textId="267918B4" w:rsidR="00D92F6C" w:rsidRPr="00853F9E" w:rsidRDefault="00D92F6C" w:rsidP="00FF1587">
            <w:pPr>
              <w:jc w:val="both"/>
              <w:rPr>
                <w:rFonts w:ascii="Arial" w:hAnsi="Arial" w:cs="Arial"/>
                <w:sz w:val="24"/>
                <w:szCs w:val="24"/>
              </w:rPr>
            </w:pPr>
            <w:r w:rsidRPr="00853F9E">
              <w:rPr>
                <w:rFonts w:ascii="Arial" w:hAnsi="Arial" w:cs="Arial"/>
                <w:sz w:val="24"/>
                <w:szCs w:val="24"/>
              </w:rPr>
              <w:t>MM</w:t>
            </w:r>
            <w:r w:rsidR="00EF6A11" w:rsidRPr="00853F9E">
              <w:rPr>
                <w:rFonts w:ascii="Arial" w:hAnsi="Arial" w:cs="Arial"/>
                <w:sz w:val="24"/>
                <w:szCs w:val="24"/>
              </w:rPr>
              <w:t>, BTO, CORP</w:t>
            </w:r>
          </w:p>
        </w:tc>
        <w:tc>
          <w:tcPr>
            <w:tcW w:w="826" w:type="dxa"/>
          </w:tcPr>
          <w:p w14:paraId="5AC56550" w14:textId="53EF398B" w:rsidR="00D92F6C" w:rsidRPr="00853F9E" w:rsidRDefault="00D92F6C" w:rsidP="006E74AD">
            <w:pPr>
              <w:jc w:val="center"/>
              <w:rPr>
                <w:rFonts w:ascii="Arial" w:hAnsi="Arial" w:cs="Arial"/>
                <w:sz w:val="24"/>
                <w:szCs w:val="24"/>
              </w:rPr>
            </w:pPr>
            <w:r w:rsidRPr="00853F9E">
              <w:rPr>
                <w:rFonts w:ascii="Arial" w:hAnsi="Arial" w:cs="Arial"/>
                <w:sz w:val="24"/>
                <w:szCs w:val="24"/>
              </w:rPr>
              <w:t>To Ensure Functional Audit Committee</w:t>
            </w:r>
          </w:p>
        </w:tc>
        <w:tc>
          <w:tcPr>
            <w:tcW w:w="912" w:type="dxa"/>
          </w:tcPr>
          <w:p w14:paraId="61CC9CBB" w14:textId="15276F1C" w:rsidR="00D92F6C" w:rsidRPr="00853F9E" w:rsidRDefault="00D92F6C" w:rsidP="006E74AD">
            <w:pPr>
              <w:jc w:val="center"/>
              <w:rPr>
                <w:rFonts w:ascii="Arial" w:hAnsi="Arial" w:cs="Arial"/>
                <w:sz w:val="24"/>
                <w:szCs w:val="24"/>
              </w:rPr>
            </w:pPr>
            <w:r w:rsidRPr="00853F9E">
              <w:rPr>
                <w:rFonts w:ascii="Arial" w:hAnsi="Arial" w:cs="Arial"/>
                <w:sz w:val="24"/>
                <w:szCs w:val="24"/>
              </w:rPr>
              <w:t>Functional Audit Committee</w:t>
            </w:r>
          </w:p>
        </w:tc>
        <w:tc>
          <w:tcPr>
            <w:tcW w:w="793" w:type="dxa"/>
          </w:tcPr>
          <w:p w14:paraId="01A596A4" w14:textId="08EF5256" w:rsidR="00D92F6C" w:rsidRPr="00853F9E" w:rsidRDefault="00D92F6C" w:rsidP="00FF1587">
            <w:pPr>
              <w:jc w:val="both"/>
              <w:rPr>
                <w:rFonts w:ascii="Arial" w:hAnsi="Arial" w:cs="Arial"/>
                <w:sz w:val="24"/>
                <w:szCs w:val="24"/>
              </w:rPr>
            </w:pPr>
            <w:r w:rsidRPr="00853F9E">
              <w:rPr>
                <w:rFonts w:ascii="Arial" w:hAnsi="Arial" w:cs="Arial"/>
                <w:sz w:val="24"/>
                <w:szCs w:val="24"/>
              </w:rPr>
              <w:t xml:space="preserve">Number of Quarterly Audit Committee meetings coordinated in the year ending </w:t>
            </w:r>
            <w:r w:rsidRPr="00853F9E">
              <w:rPr>
                <w:rFonts w:ascii="Arial" w:hAnsi="Arial" w:cs="Arial"/>
                <w:sz w:val="24"/>
                <w:szCs w:val="24"/>
              </w:rPr>
              <w:lastRenderedPageBreak/>
              <w:t>30 June 2024</w:t>
            </w:r>
          </w:p>
        </w:tc>
        <w:tc>
          <w:tcPr>
            <w:tcW w:w="1702" w:type="dxa"/>
          </w:tcPr>
          <w:p w14:paraId="4890C9D9" w14:textId="54ECF514" w:rsidR="00D92F6C" w:rsidRPr="00853F9E" w:rsidRDefault="00D92F6C" w:rsidP="00FF1587">
            <w:pPr>
              <w:jc w:val="both"/>
              <w:rPr>
                <w:rFonts w:ascii="Arial" w:hAnsi="Arial" w:cs="Arial"/>
                <w:sz w:val="24"/>
                <w:szCs w:val="24"/>
              </w:rPr>
            </w:pPr>
            <w:r w:rsidRPr="00853F9E">
              <w:rPr>
                <w:rFonts w:ascii="Arial" w:hAnsi="Arial" w:cs="Arial"/>
                <w:sz w:val="24"/>
                <w:szCs w:val="24"/>
              </w:rPr>
              <w:lastRenderedPageBreak/>
              <w:t>Co-ordinate 4x</w:t>
            </w:r>
            <w:r w:rsidR="00EF6A11" w:rsidRPr="00853F9E">
              <w:rPr>
                <w:rFonts w:ascii="Arial" w:hAnsi="Arial" w:cs="Arial"/>
                <w:sz w:val="24"/>
                <w:szCs w:val="24"/>
              </w:rPr>
              <w:t xml:space="preserve"> </w:t>
            </w:r>
            <w:r w:rsidRPr="00853F9E">
              <w:rPr>
                <w:rFonts w:ascii="Arial" w:hAnsi="Arial" w:cs="Arial"/>
                <w:sz w:val="24"/>
                <w:szCs w:val="24"/>
              </w:rPr>
              <w:t>AC Quarterly AC meeting in the year ending 30 June 2024</w:t>
            </w:r>
          </w:p>
        </w:tc>
        <w:tc>
          <w:tcPr>
            <w:tcW w:w="1702" w:type="dxa"/>
          </w:tcPr>
          <w:p w14:paraId="759C737B" w14:textId="2182E6EB"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0E071F56" w14:textId="35E1995E"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4249DE37" w14:textId="2AC57661"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1702" w:type="dxa"/>
          </w:tcPr>
          <w:p w14:paraId="26DEB1C2" w14:textId="745B28CC" w:rsidR="00D92F6C" w:rsidRPr="00853F9E" w:rsidRDefault="00EF6A11" w:rsidP="00FF1587">
            <w:pPr>
              <w:jc w:val="both"/>
              <w:rPr>
                <w:rFonts w:ascii="Arial" w:hAnsi="Arial" w:cs="Arial"/>
                <w:sz w:val="24"/>
                <w:szCs w:val="24"/>
              </w:rPr>
            </w:pPr>
            <w:r w:rsidRPr="00853F9E">
              <w:rPr>
                <w:rFonts w:ascii="Arial" w:hAnsi="Arial" w:cs="Arial"/>
                <w:sz w:val="24"/>
                <w:szCs w:val="24"/>
              </w:rPr>
              <w:t>Co-ordinate 1x AC Quarterly AC meeting in the year ending 30 June 2023</w:t>
            </w:r>
          </w:p>
        </w:tc>
        <w:tc>
          <w:tcPr>
            <w:tcW w:w="775" w:type="dxa"/>
          </w:tcPr>
          <w:p w14:paraId="57ECBDE1"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The change in management </w:t>
            </w:r>
          </w:p>
          <w:p w14:paraId="303D3F86"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was still in process in terms strategizing the </w:t>
            </w:r>
            <w:r w:rsidRPr="00853F9E">
              <w:rPr>
                <w:rFonts w:ascii="Arial" w:hAnsi="Arial" w:cs="Arial"/>
                <w:sz w:val="24"/>
                <w:szCs w:val="24"/>
              </w:rPr>
              <w:lastRenderedPageBreak/>
              <w:t xml:space="preserve">delegation and support to coordinate AC Meetings </w:t>
            </w:r>
          </w:p>
          <w:p w14:paraId="485627C8" w14:textId="38BAC8E7" w:rsidR="00D92F6C" w:rsidRPr="00853F9E" w:rsidRDefault="00EF6A11" w:rsidP="00EF6A11">
            <w:pPr>
              <w:jc w:val="both"/>
              <w:rPr>
                <w:rFonts w:ascii="Arial" w:hAnsi="Arial" w:cs="Arial"/>
                <w:sz w:val="24"/>
                <w:szCs w:val="24"/>
              </w:rPr>
            </w:pPr>
            <w:r w:rsidRPr="00853F9E">
              <w:rPr>
                <w:rFonts w:ascii="Arial" w:hAnsi="Arial" w:cs="Arial"/>
                <w:sz w:val="24"/>
                <w:szCs w:val="24"/>
              </w:rPr>
              <w:t>(consultation)</w:t>
            </w:r>
          </w:p>
        </w:tc>
        <w:tc>
          <w:tcPr>
            <w:tcW w:w="721" w:type="dxa"/>
          </w:tcPr>
          <w:p w14:paraId="06434E43"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lastRenderedPageBreak/>
              <w:t xml:space="preserve">Realign AC Schedule in terms of the remaining period of the </w:t>
            </w:r>
          </w:p>
          <w:p w14:paraId="5F1E0A39"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financial </w:t>
            </w:r>
            <w:r w:rsidRPr="00853F9E">
              <w:rPr>
                <w:rFonts w:ascii="Arial" w:hAnsi="Arial" w:cs="Arial"/>
                <w:sz w:val="24"/>
                <w:szCs w:val="24"/>
              </w:rPr>
              <w:lastRenderedPageBreak/>
              <w:t xml:space="preserve">year, and engage AC </w:t>
            </w:r>
          </w:p>
          <w:p w14:paraId="2C41085D" w14:textId="1E7B1B27" w:rsidR="00D92F6C" w:rsidRPr="00853F9E" w:rsidRDefault="00EF6A11" w:rsidP="00EF6A11">
            <w:pPr>
              <w:jc w:val="both"/>
              <w:rPr>
                <w:rFonts w:ascii="Arial" w:hAnsi="Arial" w:cs="Arial"/>
                <w:sz w:val="24"/>
                <w:szCs w:val="24"/>
              </w:rPr>
            </w:pPr>
            <w:r w:rsidRPr="00853F9E">
              <w:rPr>
                <w:rFonts w:ascii="Arial" w:hAnsi="Arial" w:cs="Arial"/>
                <w:sz w:val="24"/>
                <w:szCs w:val="24"/>
              </w:rPr>
              <w:t>Chairperson and IA for fast tracking the process</w:t>
            </w:r>
          </w:p>
        </w:tc>
        <w:tc>
          <w:tcPr>
            <w:tcW w:w="739" w:type="dxa"/>
            <w:shd w:val="clear" w:color="auto" w:fill="00B050"/>
          </w:tcPr>
          <w:p w14:paraId="55EA900E" w14:textId="6FB183D5" w:rsidR="00D92F6C" w:rsidRPr="00853F9E" w:rsidRDefault="00EF6A11"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15DF3442" w14:textId="77777777" w:rsidTr="65EFF4FD">
        <w:tc>
          <w:tcPr>
            <w:tcW w:w="672" w:type="dxa"/>
          </w:tcPr>
          <w:p w14:paraId="0A2712DF" w14:textId="53A4D9D8"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val="restart"/>
          </w:tcPr>
          <w:p w14:paraId="4C5949A7" w14:textId="77777777" w:rsidR="000158D2" w:rsidRPr="00853F9E" w:rsidRDefault="000158D2" w:rsidP="006E74AD">
            <w:pPr>
              <w:jc w:val="center"/>
              <w:rPr>
                <w:rFonts w:ascii="Arial" w:hAnsi="Arial" w:cs="Arial"/>
                <w:sz w:val="24"/>
                <w:szCs w:val="24"/>
              </w:rPr>
            </w:pPr>
          </w:p>
          <w:p w14:paraId="6CD40A5E" w14:textId="77777777" w:rsidR="000158D2" w:rsidRPr="00853F9E" w:rsidRDefault="000158D2" w:rsidP="006E74AD">
            <w:pPr>
              <w:jc w:val="center"/>
              <w:rPr>
                <w:rFonts w:ascii="Arial" w:hAnsi="Arial" w:cs="Arial"/>
                <w:sz w:val="24"/>
                <w:szCs w:val="24"/>
              </w:rPr>
            </w:pPr>
          </w:p>
          <w:p w14:paraId="6BBD15C1" w14:textId="77777777" w:rsidR="000158D2" w:rsidRPr="00853F9E" w:rsidRDefault="000158D2" w:rsidP="006E74AD">
            <w:pPr>
              <w:jc w:val="center"/>
              <w:rPr>
                <w:rFonts w:ascii="Arial" w:hAnsi="Arial" w:cs="Arial"/>
                <w:sz w:val="24"/>
                <w:szCs w:val="24"/>
              </w:rPr>
            </w:pPr>
          </w:p>
          <w:p w14:paraId="0C01DD62" w14:textId="77777777" w:rsidR="000158D2" w:rsidRPr="00853F9E" w:rsidRDefault="000158D2" w:rsidP="006E74AD">
            <w:pPr>
              <w:jc w:val="center"/>
              <w:rPr>
                <w:rFonts w:ascii="Arial" w:hAnsi="Arial" w:cs="Arial"/>
                <w:sz w:val="24"/>
                <w:szCs w:val="24"/>
              </w:rPr>
            </w:pPr>
          </w:p>
          <w:p w14:paraId="34DE723E" w14:textId="77777777" w:rsidR="000158D2" w:rsidRPr="00853F9E" w:rsidRDefault="000158D2" w:rsidP="006E74AD">
            <w:pPr>
              <w:jc w:val="center"/>
              <w:rPr>
                <w:rFonts w:ascii="Arial" w:hAnsi="Arial" w:cs="Arial"/>
                <w:sz w:val="24"/>
                <w:szCs w:val="24"/>
              </w:rPr>
            </w:pPr>
          </w:p>
          <w:p w14:paraId="02D15FAE" w14:textId="77777777" w:rsidR="000158D2" w:rsidRPr="00853F9E" w:rsidRDefault="000158D2" w:rsidP="006E74AD">
            <w:pPr>
              <w:jc w:val="center"/>
              <w:rPr>
                <w:rFonts w:ascii="Arial" w:hAnsi="Arial" w:cs="Arial"/>
                <w:sz w:val="24"/>
                <w:szCs w:val="24"/>
              </w:rPr>
            </w:pPr>
          </w:p>
          <w:p w14:paraId="666F3C5B" w14:textId="77777777" w:rsidR="000158D2" w:rsidRPr="00853F9E" w:rsidRDefault="000158D2" w:rsidP="006E74AD">
            <w:pPr>
              <w:jc w:val="center"/>
              <w:rPr>
                <w:rFonts w:ascii="Arial" w:hAnsi="Arial" w:cs="Arial"/>
                <w:sz w:val="24"/>
                <w:szCs w:val="24"/>
              </w:rPr>
            </w:pPr>
          </w:p>
          <w:p w14:paraId="37563D7F" w14:textId="77777777" w:rsidR="000158D2" w:rsidRPr="00853F9E" w:rsidRDefault="000158D2" w:rsidP="006E74AD">
            <w:pPr>
              <w:jc w:val="center"/>
              <w:rPr>
                <w:rFonts w:ascii="Arial" w:hAnsi="Arial" w:cs="Arial"/>
                <w:sz w:val="24"/>
                <w:szCs w:val="24"/>
              </w:rPr>
            </w:pPr>
          </w:p>
          <w:p w14:paraId="5208A933" w14:textId="77777777" w:rsidR="000158D2" w:rsidRPr="00853F9E" w:rsidRDefault="000158D2" w:rsidP="006E74AD">
            <w:pPr>
              <w:jc w:val="center"/>
              <w:rPr>
                <w:rFonts w:ascii="Arial" w:hAnsi="Arial" w:cs="Arial"/>
                <w:sz w:val="24"/>
                <w:szCs w:val="24"/>
              </w:rPr>
            </w:pPr>
          </w:p>
          <w:p w14:paraId="6053FB83" w14:textId="77777777" w:rsidR="000158D2" w:rsidRPr="00853F9E" w:rsidRDefault="000158D2" w:rsidP="006E74AD">
            <w:pPr>
              <w:jc w:val="center"/>
              <w:rPr>
                <w:rFonts w:ascii="Arial" w:hAnsi="Arial" w:cs="Arial"/>
                <w:sz w:val="24"/>
                <w:szCs w:val="24"/>
              </w:rPr>
            </w:pPr>
          </w:p>
          <w:p w14:paraId="322B4FF3" w14:textId="77777777" w:rsidR="000158D2" w:rsidRPr="00853F9E" w:rsidRDefault="000158D2" w:rsidP="006E74AD">
            <w:pPr>
              <w:jc w:val="center"/>
              <w:rPr>
                <w:rFonts w:ascii="Arial" w:hAnsi="Arial" w:cs="Arial"/>
                <w:sz w:val="24"/>
                <w:szCs w:val="24"/>
              </w:rPr>
            </w:pPr>
          </w:p>
          <w:p w14:paraId="180BA305" w14:textId="10E4BCCA"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To ensure progressive compliance with institutional and governance requirements</w:t>
            </w:r>
          </w:p>
        </w:tc>
        <w:tc>
          <w:tcPr>
            <w:tcW w:w="912" w:type="dxa"/>
            <w:vMerge w:val="restart"/>
          </w:tcPr>
          <w:p w14:paraId="4B9E390E" w14:textId="77777777" w:rsidR="000158D2" w:rsidRPr="00853F9E" w:rsidRDefault="000158D2" w:rsidP="006E74AD">
            <w:pPr>
              <w:jc w:val="center"/>
              <w:rPr>
                <w:rFonts w:ascii="Arial" w:hAnsi="Arial" w:cs="Arial"/>
                <w:sz w:val="24"/>
                <w:szCs w:val="24"/>
              </w:rPr>
            </w:pPr>
          </w:p>
          <w:p w14:paraId="5E63FA8F" w14:textId="77777777" w:rsidR="000158D2" w:rsidRPr="00853F9E" w:rsidRDefault="000158D2" w:rsidP="006E74AD">
            <w:pPr>
              <w:jc w:val="center"/>
              <w:rPr>
                <w:rFonts w:ascii="Arial" w:hAnsi="Arial" w:cs="Arial"/>
                <w:sz w:val="24"/>
                <w:szCs w:val="24"/>
              </w:rPr>
            </w:pPr>
          </w:p>
          <w:p w14:paraId="0402B4F7" w14:textId="77777777" w:rsidR="000158D2" w:rsidRPr="00853F9E" w:rsidRDefault="000158D2" w:rsidP="006E74AD">
            <w:pPr>
              <w:jc w:val="center"/>
              <w:rPr>
                <w:rFonts w:ascii="Arial" w:hAnsi="Arial" w:cs="Arial"/>
                <w:sz w:val="24"/>
                <w:szCs w:val="24"/>
              </w:rPr>
            </w:pPr>
          </w:p>
          <w:p w14:paraId="4F9F02EC" w14:textId="77777777" w:rsidR="000158D2" w:rsidRPr="00853F9E" w:rsidRDefault="000158D2" w:rsidP="006E74AD">
            <w:pPr>
              <w:jc w:val="center"/>
              <w:rPr>
                <w:rFonts w:ascii="Arial" w:hAnsi="Arial" w:cs="Arial"/>
                <w:sz w:val="24"/>
                <w:szCs w:val="24"/>
              </w:rPr>
            </w:pPr>
          </w:p>
          <w:p w14:paraId="0D3142E7" w14:textId="77777777" w:rsidR="000158D2" w:rsidRPr="00853F9E" w:rsidRDefault="000158D2" w:rsidP="006E74AD">
            <w:pPr>
              <w:jc w:val="center"/>
              <w:rPr>
                <w:rFonts w:ascii="Arial" w:hAnsi="Arial" w:cs="Arial"/>
                <w:sz w:val="24"/>
                <w:szCs w:val="24"/>
              </w:rPr>
            </w:pPr>
          </w:p>
          <w:p w14:paraId="7766029F" w14:textId="77777777" w:rsidR="000158D2" w:rsidRPr="00853F9E" w:rsidRDefault="000158D2" w:rsidP="006E74AD">
            <w:pPr>
              <w:jc w:val="center"/>
              <w:rPr>
                <w:rFonts w:ascii="Arial" w:hAnsi="Arial" w:cs="Arial"/>
                <w:sz w:val="24"/>
                <w:szCs w:val="24"/>
              </w:rPr>
            </w:pPr>
          </w:p>
          <w:p w14:paraId="7987A4B8" w14:textId="77777777" w:rsidR="000158D2" w:rsidRPr="00853F9E" w:rsidRDefault="000158D2" w:rsidP="006E74AD">
            <w:pPr>
              <w:jc w:val="center"/>
              <w:rPr>
                <w:rFonts w:ascii="Arial" w:hAnsi="Arial" w:cs="Arial"/>
                <w:sz w:val="24"/>
                <w:szCs w:val="24"/>
              </w:rPr>
            </w:pPr>
          </w:p>
          <w:p w14:paraId="68298096" w14:textId="77777777" w:rsidR="000158D2" w:rsidRPr="00853F9E" w:rsidRDefault="000158D2" w:rsidP="006E74AD">
            <w:pPr>
              <w:jc w:val="center"/>
              <w:rPr>
                <w:rFonts w:ascii="Arial" w:hAnsi="Arial" w:cs="Arial"/>
                <w:sz w:val="24"/>
                <w:szCs w:val="24"/>
              </w:rPr>
            </w:pPr>
          </w:p>
          <w:p w14:paraId="260E7DEB" w14:textId="77777777" w:rsidR="000158D2" w:rsidRPr="00853F9E" w:rsidRDefault="000158D2" w:rsidP="006E74AD">
            <w:pPr>
              <w:jc w:val="center"/>
              <w:rPr>
                <w:rFonts w:ascii="Arial" w:hAnsi="Arial" w:cs="Arial"/>
                <w:sz w:val="24"/>
                <w:szCs w:val="24"/>
              </w:rPr>
            </w:pPr>
          </w:p>
          <w:p w14:paraId="70844BC9" w14:textId="77777777" w:rsidR="000158D2" w:rsidRPr="00853F9E" w:rsidRDefault="000158D2" w:rsidP="006E74AD">
            <w:pPr>
              <w:jc w:val="center"/>
              <w:rPr>
                <w:rFonts w:ascii="Arial" w:hAnsi="Arial" w:cs="Arial"/>
                <w:sz w:val="24"/>
                <w:szCs w:val="24"/>
              </w:rPr>
            </w:pPr>
          </w:p>
          <w:p w14:paraId="1179BE87" w14:textId="15015E1D"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Budgeting</w:t>
            </w:r>
          </w:p>
        </w:tc>
        <w:tc>
          <w:tcPr>
            <w:tcW w:w="793" w:type="dxa"/>
          </w:tcPr>
          <w:p w14:paraId="068EEE01" w14:textId="3F6D9C7D"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Date of Adoption of the 2023/24 Adjustment </w:t>
            </w:r>
            <w:r w:rsidRPr="00853F9E">
              <w:rPr>
                <w:rFonts w:ascii="Arial" w:hAnsi="Arial" w:cs="Arial"/>
                <w:sz w:val="24"/>
                <w:szCs w:val="24"/>
              </w:rPr>
              <w:lastRenderedPageBreak/>
              <w:t>Budget by Council in the year ending 30 June 2024</w:t>
            </w:r>
          </w:p>
        </w:tc>
        <w:tc>
          <w:tcPr>
            <w:tcW w:w="1702" w:type="dxa"/>
          </w:tcPr>
          <w:p w14:paraId="344D4F3E" w14:textId="4531DB1C"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14E5BDD1" w14:textId="4B90B1A5"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CAFA88F" w14:textId="65DDFB3E" w:rsidR="000158D2" w:rsidRPr="00853F9E" w:rsidRDefault="000158D2" w:rsidP="00FF1587">
            <w:pPr>
              <w:jc w:val="both"/>
              <w:rPr>
                <w:rFonts w:ascii="Arial" w:hAnsi="Arial" w:cs="Arial"/>
                <w:sz w:val="24"/>
                <w:szCs w:val="24"/>
              </w:rPr>
            </w:pPr>
            <w:r w:rsidRPr="00853F9E">
              <w:rPr>
                <w:rFonts w:ascii="Arial" w:hAnsi="Arial" w:cs="Arial"/>
                <w:sz w:val="24"/>
                <w:szCs w:val="24"/>
              </w:rPr>
              <w:t>Adjustment budget was adopted by council on the 29 February 2024</w:t>
            </w:r>
          </w:p>
        </w:tc>
        <w:tc>
          <w:tcPr>
            <w:tcW w:w="1702" w:type="dxa"/>
          </w:tcPr>
          <w:p w14:paraId="09E2412E" w14:textId="51C1148D" w:rsidR="000158D2" w:rsidRPr="00853F9E" w:rsidRDefault="000158D2" w:rsidP="00FF1587">
            <w:pPr>
              <w:jc w:val="both"/>
              <w:rPr>
                <w:rFonts w:ascii="Arial" w:hAnsi="Arial" w:cs="Arial"/>
                <w:sz w:val="24"/>
                <w:szCs w:val="24"/>
              </w:rPr>
            </w:pPr>
            <w:r w:rsidRPr="00853F9E">
              <w:rPr>
                <w:rFonts w:ascii="Arial" w:hAnsi="Arial" w:cs="Arial"/>
                <w:sz w:val="24"/>
                <w:szCs w:val="24"/>
              </w:rPr>
              <w:t>Adoption of 2023/2024 Adjustment Budget by Council by 28 Feb 2024</w:t>
            </w:r>
          </w:p>
        </w:tc>
        <w:tc>
          <w:tcPr>
            <w:tcW w:w="1702" w:type="dxa"/>
          </w:tcPr>
          <w:p w14:paraId="47EB4346" w14:textId="3537A587" w:rsidR="000158D2" w:rsidRPr="00853F9E" w:rsidRDefault="000158D2" w:rsidP="00FF1587">
            <w:pPr>
              <w:jc w:val="both"/>
              <w:rPr>
                <w:rFonts w:ascii="Arial" w:hAnsi="Arial" w:cs="Arial"/>
                <w:sz w:val="24"/>
                <w:szCs w:val="24"/>
              </w:rPr>
            </w:pPr>
            <w:r w:rsidRPr="00853F9E">
              <w:rPr>
                <w:rFonts w:ascii="Arial" w:hAnsi="Arial" w:cs="Arial"/>
                <w:sz w:val="24"/>
                <w:szCs w:val="24"/>
              </w:rPr>
              <w:t>Adoption of 2023/24 Adjustment Budget by Council by 29 Feb 2024 in the year ending 30 June 2024</w:t>
            </w:r>
          </w:p>
        </w:tc>
        <w:tc>
          <w:tcPr>
            <w:tcW w:w="775" w:type="dxa"/>
          </w:tcPr>
          <w:p w14:paraId="2780ABCC" w14:textId="77777777" w:rsidR="000158D2" w:rsidRPr="00853F9E" w:rsidRDefault="000158D2" w:rsidP="00FF1587">
            <w:pPr>
              <w:jc w:val="both"/>
              <w:rPr>
                <w:rFonts w:ascii="Arial" w:hAnsi="Arial" w:cs="Arial"/>
                <w:sz w:val="24"/>
                <w:szCs w:val="24"/>
              </w:rPr>
            </w:pPr>
          </w:p>
        </w:tc>
        <w:tc>
          <w:tcPr>
            <w:tcW w:w="721" w:type="dxa"/>
          </w:tcPr>
          <w:p w14:paraId="0E4B830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1EDABA9" w14:textId="4B33B6C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782E3B82" w14:textId="77777777" w:rsidTr="65EFF4FD">
        <w:tc>
          <w:tcPr>
            <w:tcW w:w="672" w:type="dxa"/>
          </w:tcPr>
          <w:p w14:paraId="0FD5BC64" w14:textId="0984828C"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15A9125D" w14:textId="77777777" w:rsidR="000158D2" w:rsidRPr="00853F9E" w:rsidRDefault="000158D2" w:rsidP="006E74AD">
            <w:pPr>
              <w:jc w:val="center"/>
              <w:rPr>
                <w:rFonts w:ascii="Arial" w:hAnsi="Arial" w:cs="Arial"/>
                <w:sz w:val="24"/>
                <w:szCs w:val="24"/>
              </w:rPr>
            </w:pPr>
          </w:p>
        </w:tc>
        <w:tc>
          <w:tcPr>
            <w:tcW w:w="912" w:type="dxa"/>
            <w:vMerge/>
          </w:tcPr>
          <w:p w14:paraId="12322F96" w14:textId="77777777" w:rsidR="000158D2" w:rsidRPr="00853F9E" w:rsidRDefault="000158D2" w:rsidP="006E74AD">
            <w:pPr>
              <w:jc w:val="center"/>
              <w:rPr>
                <w:rFonts w:ascii="Arial" w:hAnsi="Arial" w:cs="Arial"/>
                <w:sz w:val="24"/>
                <w:szCs w:val="24"/>
              </w:rPr>
            </w:pPr>
          </w:p>
        </w:tc>
        <w:tc>
          <w:tcPr>
            <w:tcW w:w="793" w:type="dxa"/>
          </w:tcPr>
          <w:p w14:paraId="2A585101" w14:textId="6D7DD0AB" w:rsidR="000158D2" w:rsidRPr="00853F9E" w:rsidRDefault="000158D2" w:rsidP="00FF1587">
            <w:pPr>
              <w:jc w:val="both"/>
              <w:rPr>
                <w:rFonts w:ascii="Arial" w:hAnsi="Arial" w:cs="Arial"/>
                <w:sz w:val="24"/>
                <w:szCs w:val="24"/>
              </w:rPr>
            </w:pPr>
            <w:r w:rsidRPr="00853F9E">
              <w:rPr>
                <w:rFonts w:ascii="Arial" w:hAnsi="Arial" w:cs="Arial"/>
                <w:sz w:val="24"/>
                <w:szCs w:val="24"/>
              </w:rPr>
              <w:t>Tabling of the 2024/25 draft  Budget by Council in the year ending 30 June 2024</w:t>
            </w:r>
          </w:p>
        </w:tc>
        <w:tc>
          <w:tcPr>
            <w:tcW w:w="1702" w:type="dxa"/>
          </w:tcPr>
          <w:p w14:paraId="19286018" w14:textId="63A7037A"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CFB2C32" w14:textId="7B1825ED"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0ADB4BD7" w14:textId="22698839"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w:t>
            </w:r>
          </w:p>
        </w:tc>
        <w:tc>
          <w:tcPr>
            <w:tcW w:w="1702" w:type="dxa"/>
          </w:tcPr>
          <w:p w14:paraId="19F92A22" w14:textId="79E19851"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w:t>
            </w:r>
          </w:p>
        </w:tc>
        <w:tc>
          <w:tcPr>
            <w:tcW w:w="1702" w:type="dxa"/>
          </w:tcPr>
          <w:p w14:paraId="06D22895" w14:textId="031C9F21"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2024/2025 Draft Budget by Council by 31 March 2024  in the year ending 30 June 2024</w:t>
            </w:r>
          </w:p>
        </w:tc>
        <w:tc>
          <w:tcPr>
            <w:tcW w:w="775" w:type="dxa"/>
          </w:tcPr>
          <w:p w14:paraId="476B8185" w14:textId="77777777" w:rsidR="000158D2" w:rsidRPr="00853F9E" w:rsidRDefault="000158D2" w:rsidP="00FF1587">
            <w:pPr>
              <w:jc w:val="both"/>
              <w:rPr>
                <w:rFonts w:ascii="Arial" w:hAnsi="Arial" w:cs="Arial"/>
                <w:sz w:val="24"/>
                <w:szCs w:val="24"/>
              </w:rPr>
            </w:pPr>
          </w:p>
        </w:tc>
        <w:tc>
          <w:tcPr>
            <w:tcW w:w="721" w:type="dxa"/>
          </w:tcPr>
          <w:p w14:paraId="0254974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23CF922" w14:textId="69562C39"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0627BEC" w14:textId="77777777" w:rsidTr="65EFF4FD">
        <w:tc>
          <w:tcPr>
            <w:tcW w:w="672" w:type="dxa"/>
          </w:tcPr>
          <w:p w14:paraId="497B049F" w14:textId="5AE09D4F"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BTO</w:t>
            </w:r>
          </w:p>
        </w:tc>
        <w:tc>
          <w:tcPr>
            <w:tcW w:w="826" w:type="dxa"/>
            <w:vMerge/>
          </w:tcPr>
          <w:p w14:paraId="0F6D2F51" w14:textId="77777777" w:rsidR="000158D2" w:rsidRPr="00853F9E" w:rsidRDefault="000158D2" w:rsidP="006E74AD">
            <w:pPr>
              <w:jc w:val="center"/>
              <w:rPr>
                <w:rFonts w:ascii="Arial" w:hAnsi="Arial" w:cs="Arial"/>
                <w:sz w:val="24"/>
                <w:szCs w:val="24"/>
              </w:rPr>
            </w:pPr>
          </w:p>
        </w:tc>
        <w:tc>
          <w:tcPr>
            <w:tcW w:w="912" w:type="dxa"/>
            <w:vMerge/>
          </w:tcPr>
          <w:p w14:paraId="6ABCEAF3" w14:textId="77777777" w:rsidR="000158D2" w:rsidRPr="00853F9E" w:rsidRDefault="000158D2" w:rsidP="006E74AD">
            <w:pPr>
              <w:jc w:val="center"/>
              <w:rPr>
                <w:rFonts w:ascii="Arial" w:hAnsi="Arial" w:cs="Arial"/>
                <w:sz w:val="24"/>
                <w:szCs w:val="24"/>
              </w:rPr>
            </w:pPr>
          </w:p>
        </w:tc>
        <w:tc>
          <w:tcPr>
            <w:tcW w:w="793" w:type="dxa"/>
          </w:tcPr>
          <w:p w14:paraId="6C8E52C7" w14:textId="2054574E" w:rsidR="000158D2" w:rsidRPr="00853F9E" w:rsidRDefault="000158D2" w:rsidP="00FF1587">
            <w:pPr>
              <w:jc w:val="both"/>
              <w:rPr>
                <w:rFonts w:ascii="Arial" w:hAnsi="Arial" w:cs="Arial"/>
                <w:sz w:val="24"/>
                <w:szCs w:val="24"/>
              </w:rPr>
            </w:pPr>
            <w:r w:rsidRPr="00853F9E">
              <w:rPr>
                <w:rFonts w:ascii="Arial" w:hAnsi="Arial" w:cs="Arial"/>
                <w:sz w:val="24"/>
                <w:szCs w:val="24"/>
              </w:rPr>
              <w:t>Date of Approval  of the 2024/25 Final  Budget by Council in the year ending 30 June 2024</w:t>
            </w:r>
          </w:p>
        </w:tc>
        <w:tc>
          <w:tcPr>
            <w:tcW w:w="1702" w:type="dxa"/>
          </w:tcPr>
          <w:p w14:paraId="2B0A88B7" w14:textId="701E0D9E"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E2BA806" w14:textId="3D1A8C11"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BD9DC52" w14:textId="0ECCBE1D"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6FE63670" w14:textId="6DA046E9" w:rsidR="000158D2" w:rsidRPr="00853F9E" w:rsidRDefault="000158D2" w:rsidP="00FF1587">
            <w:pPr>
              <w:jc w:val="both"/>
              <w:rPr>
                <w:rFonts w:ascii="Arial" w:hAnsi="Arial" w:cs="Arial"/>
                <w:sz w:val="24"/>
                <w:szCs w:val="24"/>
              </w:rPr>
            </w:pPr>
            <w:r w:rsidRPr="00853F9E">
              <w:rPr>
                <w:rFonts w:ascii="Arial" w:hAnsi="Arial" w:cs="Arial"/>
                <w:sz w:val="24"/>
                <w:szCs w:val="24"/>
              </w:rPr>
              <w:t>Date of Approval  of the 2024/25 Final  Budget</w:t>
            </w:r>
          </w:p>
        </w:tc>
        <w:tc>
          <w:tcPr>
            <w:tcW w:w="1702" w:type="dxa"/>
          </w:tcPr>
          <w:p w14:paraId="6DC3623E" w14:textId="0BF4B797" w:rsidR="000158D2" w:rsidRPr="00853F9E" w:rsidRDefault="000158D2" w:rsidP="00FF1587">
            <w:pPr>
              <w:jc w:val="both"/>
              <w:rPr>
                <w:rFonts w:ascii="Arial" w:hAnsi="Arial" w:cs="Arial"/>
                <w:sz w:val="24"/>
                <w:szCs w:val="24"/>
              </w:rPr>
            </w:pPr>
            <w:r w:rsidRPr="00853F9E">
              <w:rPr>
                <w:rFonts w:ascii="Arial" w:hAnsi="Arial" w:cs="Arial"/>
                <w:sz w:val="24"/>
                <w:szCs w:val="24"/>
              </w:rPr>
              <w:t>Approval of 2024/254 Final  Budget by Council by 31 May 2024 in the year ending 30 June 2024</w:t>
            </w:r>
          </w:p>
        </w:tc>
        <w:tc>
          <w:tcPr>
            <w:tcW w:w="775" w:type="dxa"/>
          </w:tcPr>
          <w:p w14:paraId="7B9CD297" w14:textId="77777777" w:rsidR="000158D2" w:rsidRPr="00853F9E" w:rsidRDefault="000158D2" w:rsidP="00FF1587">
            <w:pPr>
              <w:jc w:val="both"/>
              <w:rPr>
                <w:rFonts w:ascii="Arial" w:hAnsi="Arial" w:cs="Arial"/>
                <w:sz w:val="24"/>
                <w:szCs w:val="24"/>
              </w:rPr>
            </w:pPr>
          </w:p>
        </w:tc>
        <w:tc>
          <w:tcPr>
            <w:tcW w:w="721" w:type="dxa"/>
          </w:tcPr>
          <w:p w14:paraId="4A47E49D" w14:textId="77777777" w:rsidR="000158D2" w:rsidRPr="00853F9E" w:rsidRDefault="000158D2" w:rsidP="00FF1587">
            <w:pPr>
              <w:jc w:val="both"/>
              <w:rPr>
                <w:rFonts w:ascii="Arial" w:hAnsi="Arial" w:cs="Arial"/>
                <w:sz w:val="24"/>
                <w:szCs w:val="24"/>
              </w:rPr>
            </w:pPr>
          </w:p>
        </w:tc>
        <w:tc>
          <w:tcPr>
            <w:tcW w:w="739" w:type="dxa"/>
            <w:shd w:val="clear" w:color="auto" w:fill="00B050"/>
          </w:tcPr>
          <w:p w14:paraId="431A3B51" w14:textId="56C33285"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B14DA73" w14:textId="77777777" w:rsidTr="65EFF4FD">
        <w:tc>
          <w:tcPr>
            <w:tcW w:w="672" w:type="dxa"/>
          </w:tcPr>
          <w:p w14:paraId="156432CC" w14:textId="41EAB58F"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FFD6EC3" w14:textId="77777777" w:rsidR="000158D2" w:rsidRPr="00853F9E" w:rsidRDefault="000158D2" w:rsidP="006E74AD">
            <w:pPr>
              <w:jc w:val="center"/>
              <w:rPr>
                <w:rFonts w:ascii="Arial" w:hAnsi="Arial" w:cs="Arial"/>
                <w:sz w:val="24"/>
                <w:szCs w:val="24"/>
              </w:rPr>
            </w:pPr>
          </w:p>
        </w:tc>
        <w:tc>
          <w:tcPr>
            <w:tcW w:w="912" w:type="dxa"/>
            <w:vMerge w:val="restart"/>
          </w:tcPr>
          <w:p w14:paraId="4B7B314C" w14:textId="77777777" w:rsidR="000158D2" w:rsidRPr="00853F9E" w:rsidRDefault="000158D2" w:rsidP="006E74AD">
            <w:pPr>
              <w:jc w:val="center"/>
              <w:rPr>
                <w:rFonts w:ascii="Arial" w:hAnsi="Arial" w:cs="Arial"/>
                <w:sz w:val="24"/>
                <w:szCs w:val="24"/>
              </w:rPr>
            </w:pPr>
          </w:p>
          <w:p w14:paraId="5250CA68" w14:textId="77777777" w:rsidR="000158D2" w:rsidRPr="00853F9E" w:rsidRDefault="000158D2" w:rsidP="006E74AD">
            <w:pPr>
              <w:jc w:val="center"/>
              <w:rPr>
                <w:rFonts w:ascii="Arial" w:hAnsi="Arial" w:cs="Arial"/>
                <w:sz w:val="24"/>
                <w:szCs w:val="24"/>
              </w:rPr>
            </w:pPr>
          </w:p>
          <w:p w14:paraId="285B7FC2" w14:textId="77777777" w:rsidR="000158D2" w:rsidRPr="00853F9E" w:rsidRDefault="000158D2" w:rsidP="006E74AD">
            <w:pPr>
              <w:jc w:val="center"/>
              <w:rPr>
                <w:rFonts w:ascii="Arial" w:hAnsi="Arial" w:cs="Arial"/>
                <w:sz w:val="24"/>
                <w:szCs w:val="24"/>
              </w:rPr>
            </w:pPr>
          </w:p>
          <w:p w14:paraId="2A835253" w14:textId="77777777" w:rsidR="000158D2" w:rsidRPr="00853F9E" w:rsidRDefault="000158D2" w:rsidP="006E74AD">
            <w:pPr>
              <w:jc w:val="center"/>
              <w:rPr>
                <w:rFonts w:ascii="Arial" w:hAnsi="Arial" w:cs="Arial"/>
                <w:sz w:val="24"/>
                <w:szCs w:val="24"/>
              </w:rPr>
            </w:pPr>
          </w:p>
          <w:p w14:paraId="33D2CBFE" w14:textId="77777777" w:rsidR="000158D2" w:rsidRPr="00853F9E" w:rsidRDefault="000158D2" w:rsidP="006E74AD">
            <w:pPr>
              <w:jc w:val="center"/>
              <w:rPr>
                <w:rFonts w:ascii="Arial" w:hAnsi="Arial" w:cs="Arial"/>
                <w:sz w:val="24"/>
                <w:szCs w:val="24"/>
              </w:rPr>
            </w:pPr>
          </w:p>
          <w:p w14:paraId="513F289C" w14:textId="77777777" w:rsidR="000158D2" w:rsidRPr="00853F9E" w:rsidRDefault="000158D2" w:rsidP="006E74AD">
            <w:pPr>
              <w:jc w:val="center"/>
              <w:rPr>
                <w:rFonts w:ascii="Arial" w:hAnsi="Arial" w:cs="Arial"/>
                <w:sz w:val="24"/>
                <w:szCs w:val="24"/>
              </w:rPr>
            </w:pPr>
          </w:p>
          <w:p w14:paraId="1DF22B83" w14:textId="77777777" w:rsidR="000158D2" w:rsidRPr="00853F9E" w:rsidRDefault="000158D2" w:rsidP="006E74AD">
            <w:pPr>
              <w:jc w:val="center"/>
              <w:rPr>
                <w:rFonts w:ascii="Arial" w:hAnsi="Arial" w:cs="Arial"/>
                <w:sz w:val="24"/>
                <w:szCs w:val="24"/>
              </w:rPr>
            </w:pPr>
          </w:p>
          <w:p w14:paraId="240A04F4" w14:textId="77777777" w:rsidR="000158D2" w:rsidRPr="00853F9E" w:rsidRDefault="000158D2" w:rsidP="006E74AD">
            <w:pPr>
              <w:jc w:val="center"/>
              <w:rPr>
                <w:rFonts w:ascii="Arial" w:hAnsi="Arial" w:cs="Arial"/>
                <w:sz w:val="24"/>
                <w:szCs w:val="24"/>
              </w:rPr>
            </w:pPr>
          </w:p>
          <w:p w14:paraId="7C2782CE" w14:textId="77777777" w:rsidR="000158D2" w:rsidRPr="00853F9E" w:rsidRDefault="000158D2" w:rsidP="006E74AD">
            <w:pPr>
              <w:jc w:val="center"/>
              <w:rPr>
                <w:rFonts w:ascii="Arial" w:hAnsi="Arial" w:cs="Arial"/>
                <w:sz w:val="24"/>
                <w:szCs w:val="24"/>
              </w:rPr>
            </w:pPr>
          </w:p>
          <w:p w14:paraId="788F0095" w14:textId="2F6CCDFF" w:rsidR="000158D2" w:rsidRPr="00853F9E" w:rsidRDefault="000158D2" w:rsidP="006E74AD">
            <w:pPr>
              <w:jc w:val="center"/>
              <w:rPr>
                <w:rFonts w:ascii="Arial" w:hAnsi="Arial" w:cs="Arial"/>
                <w:sz w:val="24"/>
                <w:szCs w:val="24"/>
              </w:rPr>
            </w:pPr>
            <w:r w:rsidRPr="00853F9E">
              <w:rPr>
                <w:rFonts w:ascii="Arial" w:hAnsi="Arial" w:cs="Arial"/>
                <w:sz w:val="24"/>
                <w:szCs w:val="24"/>
              </w:rPr>
              <w:lastRenderedPageBreak/>
              <w:t>Financial Reporting</w:t>
            </w:r>
          </w:p>
        </w:tc>
        <w:tc>
          <w:tcPr>
            <w:tcW w:w="793" w:type="dxa"/>
          </w:tcPr>
          <w:p w14:paraId="21165ADA" w14:textId="476A247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Number of monthly section 71 repor</w:t>
            </w:r>
            <w:r w:rsidRPr="00853F9E">
              <w:rPr>
                <w:rFonts w:ascii="Arial" w:hAnsi="Arial" w:cs="Arial"/>
                <w:sz w:val="24"/>
                <w:szCs w:val="24"/>
              </w:rPr>
              <w:lastRenderedPageBreak/>
              <w:t>ts submitted to council in the year ending 30 June 2024</w:t>
            </w:r>
          </w:p>
        </w:tc>
        <w:tc>
          <w:tcPr>
            <w:tcW w:w="1702" w:type="dxa"/>
          </w:tcPr>
          <w:p w14:paraId="71A82772" w14:textId="63FE2613"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5AFE40D7" w14:textId="7934ED3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670A5ED5" w14:textId="773D039D"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Section 71 reports were submitted to the mayor. Proof of submission attached.</w:t>
            </w:r>
          </w:p>
        </w:tc>
        <w:tc>
          <w:tcPr>
            <w:tcW w:w="1702" w:type="dxa"/>
          </w:tcPr>
          <w:p w14:paraId="13E4EC58" w14:textId="178BC7C8"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Submission of 3 Monthly Section 71 reports to Mayor and Provincial Treasury within 10 days after the </w:t>
            </w:r>
            <w:r w:rsidRPr="00853F9E">
              <w:rPr>
                <w:rFonts w:ascii="Arial" w:hAnsi="Arial" w:cs="Arial"/>
                <w:sz w:val="24"/>
                <w:szCs w:val="24"/>
              </w:rPr>
              <w:lastRenderedPageBreak/>
              <w:t>end of the month</w:t>
            </w:r>
          </w:p>
        </w:tc>
        <w:tc>
          <w:tcPr>
            <w:tcW w:w="1702" w:type="dxa"/>
          </w:tcPr>
          <w:p w14:paraId="504BB313" w14:textId="236CAD67"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12 X Monthly Section 71 reports to Mayor and Provincial Treasury within 10 </w:t>
            </w:r>
            <w:r w:rsidRPr="00853F9E">
              <w:rPr>
                <w:rFonts w:ascii="Arial" w:hAnsi="Arial" w:cs="Arial"/>
                <w:sz w:val="24"/>
                <w:szCs w:val="24"/>
              </w:rPr>
              <w:lastRenderedPageBreak/>
              <w:t>working days after the end of the month in the year ending 30 June 2024</w:t>
            </w:r>
          </w:p>
        </w:tc>
        <w:tc>
          <w:tcPr>
            <w:tcW w:w="775" w:type="dxa"/>
          </w:tcPr>
          <w:p w14:paraId="0321C835" w14:textId="77777777" w:rsidR="000158D2" w:rsidRPr="00853F9E" w:rsidRDefault="000158D2" w:rsidP="00FF1587">
            <w:pPr>
              <w:jc w:val="both"/>
              <w:rPr>
                <w:rFonts w:ascii="Arial" w:hAnsi="Arial" w:cs="Arial"/>
                <w:sz w:val="24"/>
                <w:szCs w:val="24"/>
              </w:rPr>
            </w:pPr>
          </w:p>
        </w:tc>
        <w:tc>
          <w:tcPr>
            <w:tcW w:w="721" w:type="dxa"/>
          </w:tcPr>
          <w:p w14:paraId="420A46B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1F487DF5" w14:textId="3955B1B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5A52183" w14:textId="77777777" w:rsidTr="65EFF4FD">
        <w:tc>
          <w:tcPr>
            <w:tcW w:w="672" w:type="dxa"/>
          </w:tcPr>
          <w:p w14:paraId="4703C688" w14:textId="72D2BEBD"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6E433E2" w14:textId="77777777" w:rsidR="000158D2" w:rsidRPr="00853F9E" w:rsidRDefault="000158D2" w:rsidP="006E74AD">
            <w:pPr>
              <w:jc w:val="center"/>
              <w:rPr>
                <w:rFonts w:ascii="Arial" w:hAnsi="Arial" w:cs="Arial"/>
                <w:sz w:val="24"/>
                <w:szCs w:val="24"/>
              </w:rPr>
            </w:pPr>
          </w:p>
        </w:tc>
        <w:tc>
          <w:tcPr>
            <w:tcW w:w="912" w:type="dxa"/>
            <w:vMerge/>
          </w:tcPr>
          <w:p w14:paraId="2BA75532" w14:textId="77777777" w:rsidR="000158D2" w:rsidRPr="00853F9E" w:rsidRDefault="000158D2" w:rsidP="006E74AD">
            <w:pPr>
              <w:jc w:val="center"/>
              <w:rPr>
                <w:rFonts w:ascii="Arial" w:hAnsi="Arial" w:cs="Arial"/>
                <w:sz w:val="24"/>
                <w:szCs w:val="24"/>
              </w:rPr>
            </w:pPr>
          </w:p>
        </w:tc>
        <w:tc>
          <w:tcPr>
            <w:tcW w:w="793" w:type="dxa"/>
          </w:tcPr>
          <w:p w14:paraId="4D7C2ED0" w14:textId="051A7A09" w:rsidR="000158D2" w:rsidRPr="00853F9E" w:rsidRDefault="000158D2" w:rsidP="00FF1587">
            <w:pPr>
              <w:jc w:val="both"/>
              <w:rPr>
                <w:rFonts w:ascii="Arial" w:hAnsi="Arial" w:cs="Arial"/>
                <w:sz w:val="24"/>
                <w:szCs w:val="24"/>
              </w:rPr>
            </w:pPr>
            <w:r w:rsidRPr="00853F9E">
              <w:rPr>
                <w:rFonts w:ascii="Arial" w:hAnsi="Arial" w:cs="Arial"/>
                <w:sz w:val="24"/>
                <w:szCs w:val="24"/>
              </w:rPr>
              <w:t>Date of submission of section 72 report to the Mayor by MM</w:t>
            </w:r>
          </w:p>
        </w:tc>
        <w:tc>
          <w:tcPr>
            <w:tcW w:w="1702" w:type="dxa"/>
          </w:tcPr>
          <w:p w14:paraId="301CBEA0" w14:textId="44ADA936"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59C9CA87" w14:textId="48FC0B24"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2D6B850B" w14:textId="5D00F328"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1702" w:type="dxa"/>
          </w:tcPr>
          <w:p w14:paraId="10DBD556" w14:textId="7C30AFDA"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1702" w:type="dxa"/>
          </w:tcPr>
          <w:p w14:paraId="5C93EBA7" w14:textId="29A035CE" w:rsidR="000158D2" w:rsidRPr="00853F9E" w:rsidRDefault="000158D2" w:rsidP="00FF1587">
            <w:pPr>
              <w:jc w:val="both"/>
              <w:rPr>
                <w:rFonts w:ascii="Arial" w:hAnsi="Arial" w:cs="Arial"/>
                <w:sz w:val="24"/>
                <w:szCs w:val="24"/>
              </w:rPr>
            </w:pPr>
            <w:r w:rsidRPr="00853F9E">
              <w:rPr>
                <w:rFonts w:ascii="Arial" w:hAnsi="Arial" w:cs="Arial"/>
                <w:sz w:val="24"/>
                <w:szCs w:val="24"/>
              </w:rPr>
              <w:t>Submission of Sect 72 Report to the Mayor by MM by 25 Jan 2024</w:t>
            </w:r>
          </w:p>
        </w:tc>
        <w:tc>
          <w:tcPr>
            <w:tcW w:w="775" w:type="dxa"/>
          </w:tcPr>
          <w:p w14:paraId="31C45457" w14:textId="77777777" w:rsidR="000158D2" w:rsidRPr="00853F9E" w:rsidRDefault="000158D2" w:rsidP="00FF1587">
            <w:pPr>
              <w:jc w:val="both"/>
              <w:rPr>
                <w:rFonts w:ascii="Arial" w:hAnsi="Arial" w:cs="Arial"/>
                <w:sz w:val="24"/>
                <w:szCs w:val="24"/>
              </w:rPr>
            </w:pPr>
          </w:p>
        </w:tc>
        <w:tc>
          <w:tcPr>
            <w:tcW w:w="721" w:type="dxa"/>
          </w:tcPr>
          <w:p w14:paraId="53E44BF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7842618C" w14:textId="23922CBF"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D9CCB7E" w14:textId="77777777" w:rsidTr="65EFF4FD">
        <w:tc>
          <w:tcPr>
            <w:tcW w:w="672" w:type="dxa"/>
          </w:tcPr>
          <w:p w14:paraId="3169C5E9" w14:textId="78461B81"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41DA3869" w14:textId="77777777" w:rsidR="000158D2" w:rsidRPr="00853F9E" w:rsidRDefault="000158D2" w:rsidP="006E74AD">
            <w:pPr>
              <w:jc w:val="center"/>
              <w:rPr>
                <w:rFonts w:ascii="Arial" w:hAnsi="Arial" w:cs="Arial"/>
                <w:sz w:val="24"/>
                <w:szCs w:val="24"/>
              </w:rPr>
            </w:pPr>
          </w:p>
        </w:tc>
        <w:tc>
          <w:tcPr>
            <w:tcW w:w="912" w:type="dxa"/>
            <w:vMerge/>
          </w:tcPr>
          <w:p w14:paraId="6BB2F9E5" w14:textId="77777777" w:rsidR="000158D2" w:rsidRPr="00853F9E" w:rsidRDefault="000158D2" w:rsidP="006E74AD">
            <w:pPr>
              <w:jc w:val="center"/>
              <w:rPr>
                <w:rFonts w:ascii="Arial" w:hAnsi="Arial" w:cs="Arial"/>
                <w:sz w:val="24"/>
                <w:szCs w:val="24"/>
              </w:rPr>
            </w:pPr>
          </w:p>
        </w:tc>
        <w:tc>
          <w:tcPr>
            <w:tcW w:w="793" w:type="dxa"/>
          </w:tcPr>
          <w:p w14:paraId="4C29B9A8" w14:textId="5DC07AA5"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Date of </w:t>
            </w:r>
            <w:r w:rsidRPr="00853F9E">
              <w:rPr>
                <w:rFonts w:ascii="Arial" w:hAnsi="Arial" w:cs="Arial"/>
                <w:sz w:val="24"/>
                <w:szCs w:val="24"/>
              </w:rPr>
              <w:lastRenderedPageBreak/>
              <w:t>Submission of 2023/24  Annual Financial Statements to AG</w:t>
            </w:r>
          </w:p>
        </w:tc>
        <w:tc>
          <w:tcPr>
            <w:tcW w:w="1702" w:type="dxa"/>
          </w:tcPr>
          <w:p w14:paraId="77C4386C" w14:textId="0B8F3F6B"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Submission of '2022/23 </w:t>
            </w:r>
            <w:r w:rsidRPr="00853F9E">
              <w:rPr>
                <w:rFonts w:ascii="Arial" w:hAnsi="Arial" w:cs="Arial"/>
                <w:sz w:val="24"/>
                <w:szCs w:val="24"/>
              </w:rPr>
              <w:lastRenderedPageBreak/>
              <w:t>AFS to AG by 31 Aug 2023</w:t>
            </w:r>
          </w:p>
        </w:tc>
        <w:tc>
          <w:tcPr>
            <w:tcW w:w="1702" w:type="dxa"/>
          </w:tcPr>
          <w:p w14:paraId="3DB571A2" w14:textId="1EB99A95"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74D52AFE" w14:textId="08EE97A0"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0DF35A1" w14:textId="59967BBF"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E1935EE" w14:textId="7EE3B413"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Submission of '2022/23 </w:t>
            </w:r>
            <w:r w:rsidRPr="00853F9E">
              <w:rPr>
                <w:rFonts w:ascii="Arial" w:hAnsi="Arial" w:cs="Arial"/>
                <w:sz w:val="24"/>
                <w:szCs w:val="24"/>
              </w:rPr>
              <w:lastRenderedPageBreak/>
              <w:t>AFS to AG by 31 Aug 2022</w:t>
            </w:r>
          </w:p>
        </w:tc>
        <w:tc>
          <w:tcPr>
            <w:tcW w:w="775" w:type="dxa"/>
          </w:tcPr>
          <w:p w14:paraId="2836E080" w14:textId="77777777" w:rsidR="000158D2" w:rsidRPr="00853F9E" w:rsidRDefault="000158D2" w:rsidP="00FF1587">
            <w:pPr>
              <w:jc w:val="both"/>
              <w:rPr>
                <w:rFonts w:ascii="Arial" w:hAnsi="Arial" w:cs="Arial"/>
                <w:sz w:val="24"/>
                <w:szCs w:val="24"/>
              </w:rPr>
            </w:pPr>
          </w:p>
        </w:tc>
        <w:tc>
          <w:tcPr>
            <w:tcW w:w="721" w:type="dxa"/>
          </w:tcPr>
          <w:p w14:paraId="5C4F5DD9" w14:textId="77777777" w:rsidR="000158D2" w:rsidRPr="00853F9E" w:rsidRDefault="000158D2" w:rsidP="00FF1587">
            <w:pPr>
              <w:jc w:val="both"/>
              <w:rPr>
                <w:rFonts w:ascii="Arial" w:hAnsi="Arial" w:cs="Arial"/>
                <w:sz w:val="24"/>
                <w:szCs w:val="24"/>
              </w:rPr>
            </w:pPr>
          </w:p>
        </w:tc>
        <w:tc>
          <w:tcPr>
            <w:tcW w:w="739" w:type="dxa"/>
            <w:shd w:val="clear" w:color="auto" w:fill="00B050"/>
          </w:tcPr>
          <w:p w14:paraId="6BD03561" w14:textId="3326F20E"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5E19B2B5" w14:textId="77777777" w:rsidTr="65EFF4FD">
        <w:tc>
          <w:tcPr>
            <w:tcW w:w="672" w:type="dxa"/>
          </w:tcPr>
          <w:p w14:paraId="0E3C4185" w14:textId="08024EEE"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8AA3401" w14:textId="77777777" w:rsidR="000158D2" w:rsidRPr="00853F9E" w:rsidRDefault="000158D2" w:rsidP="006E74AD">
            <w:pPr>
              <w:jc w:val="center"/>
              <w:rPr>
                <w:rFonts w:ascii="Arial" w:hAnsi="Arial" w:cs="Arial"/>
                <w:sz w:val="24"/>
                <w:szCs w:val="24"/>
              </w:rPr>
            </w:pPr>
          </w:p>
        </w:tc>
        <w:tc>
          <w:tcPr>
            <w:tcW w:w="912" w:type="dxa"/>
            <w:vMerge w:val="restart"/>
          </w:tcPr>
          <w:p w14:paraId="7499D60A" w14:textId="45966809" w:rsidR="000158D2" w:rsidRPr="00853F9E" w:rsidRDefault="000158D2" w:rsidP="006E74AD">
            <w:pPr>
              <w:jc w:val="center"/>
              <w:rPr>
                <w:rFonts w:ascii="Arial" w:hAnsi="Arial" w:cs="Arial"/>
                <w:sz w:val="24"/>
                <w:szCs w:val="24"/>
              </w:rPr>
            </w:pPr>
            <w:r w:rsidRPr="00853F9E">
              <w:rPr>
                <w:rFonts w:ascii="Arial" w:hAnsi="Arial" w:cs="Arial"/>
                <w:sz w:val="24"/>
                <w:szCs w:val="24"/>
              </w:rPr>
              <w:t>Management of Indigent households</w:t>
            </w:r>
          </w:p>
        </w:tc>
        <w:tc>
          <w:tcPr>
            <w:tcW w:w="793" w:type="dxa"/>
          </w:tcPr>
          <w:p w14:paraId="4CB52901" w14:textId="6B853D1F" w:rsidR="000158D2" w:rsidRPr="00853F9E" w:rsidRDefault="000158D2" w:rsidP="00FF1587">
            <w:pPr>
              <w:jc w:val="both"/>
              <w:rPr>
                <w:rFonts w:ascii="Arial" w:hAnsi="Arial" w:cs="Arial"/>
                <w:sz w:val="24"/>
                <w:szCs w:val="24"/>
              </w:rPr>
            </w:pPr>
            <w:r w:rsidRPr="00853F9E">
              <w:rPr>
                <w:rFonts w:ascii="Arial" w:hAnsi="Arial" w:cs="Arial"/>
                <w:sz w:val="24"/>
                <w:szCs w:val="24"/>
              </w:rPr>
              <w:t>Date of Adoption of the Updated and Reviewed Indigent Policy by Coun</w:t>
            </w:r>
            <w:r w:rsidRPr="00853F9E">
              <w:rPr>
                <w:rFonts w:ascii="Arial" w:hAnsi="Arial" w:cs="Arial"/>
                <w:sz w:val="24"/>
                <w:szCs w:val="24"/>
              </w:rPr>
              <w:lastRenderedPageBreak/>
              <w:t>cil in the year ending 30 June 2024</w:t>
            </w:r>
          </w:p>
        </w:tc>
        <w:tc>
          <w:tcPr>
            <w:tcW w:w="1702" w:type="dxa"/>
          </w:tcPr>
          <w:p w14:paraId="5CF2F071" w14:textId="03CA98C9"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6EFEFA29" w14:textId="757BE113"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46CFF24D" w14:textId="6C0FD5D4" w:rsidR="000158D2"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28F541B" w14:textId="73248861" w:rsidR="000158D2" w:rsidRPr="00853F9E" w:rsidRDefault="000158D2" w:rsidP="00FF1587">
            <w:pPr>
              <w:jc w:val="both"/>
              <w:rPr>
                <w:rFonts w:ascii="Arial" w:hAnsi="Arial" w:cs="Arial"/>
                <w:sz w:val="24"/>
                <w:szCs w:val="24"/>
              </w:rPr>
            </w:pPr>
            <w:r w:rsidRPr="00853F9E">
              <w:rPr>
                <w:rFonts w:ascii="Arial" w:hAnsi="Arial" w:cs="Arial"/>
                <w:sz w:val="24"/>
                <w:szCs w:val="24"/>
              </w:rPr>
              <w:t>Adoption of indigent register</w:t>
            </w:r>
          </w:p>
        </w:tc>
        <w:tc>
          <w:tcPr>
            <w:tcW w:w="1702" w:type="dxa"/>
          </w:tcPr>
          <w:p w14:paraId="3F9A6B5F" w14:textId="036D7B63" w:rsidR="000158D2" w:rsidRPr="00853F9E" w:rsidRDefault="000158D2" w:rsidP="00FF1587">
            <w:pPr>
              <w:jc w:val="both"/>
              <w:rPr>
                <w:rFonts w:ascii="Arial" w:hAnsi="Arial" w:cs="Arial"/>
                <w:sz w:val="24"/>
                <w:szCs w:val="24"/>
              </w:rPr>
            </w:pPr>
            <w:r w:rsidRPr="00853F9E">
              <w:rPr>
                <w:rFonts w:ascii="Arial" w:hAnsi="Arial" w:cs="Arial"/>
                <w:sz w:val="24"/>
                <w:szCs w:val="24"/>
              </w:rPr>
              <w:t>Adoption of an Updated and reviewed indigent Policy by Council by 31 May  2023</w:t>
            </w:r>
          </w:p>
        </w:tc>
        <w:tc>
          <w:tcPr>
            <w:tcW w:w="775" w:type="dxa"/>
          </w:tcPr>
          <w:p w14:paraId="2215F401" w14:textId="77777777" w:rsidR="000158D2" w:rsidRPr="00853F9E" w:rsidRDefault="000158D2" w:rsidP="00FF1587">
            <w:pPr>
              <w:jc w:val="both"/>
              <w:rPr>
                <w:rFonts w:ascii="Arial" w:hAnsi="Arial" w:cs="Arial"/>
                <w:sz w:val="24"/>
                <w:szCs w:val="24"/>
              </w:rPr>
            </w:pPr>
          </w:p>
        </w:tc>
        <w:tc>
          <w:tcPr>
            <w:tcW w:w="721" w:type="dxa"/>
          </w:tcPr>
          <w:p w14:paraId="3F3E91B2" w14:textId="77777777" w:rsidR="000158D2" w:rsidRPr="00853F9E" w:rsidRDefault="000158D2" w:rsidP="00FF1587">
            <w:pPr>
              <w:jc w:val="both"/>
              <w:rPr>
                <w:rFonts w:ascii="Arial" w:hAnsi="Arial" w:cs="Arial"/>
                <w:sz w:val="24"/>
                <w:szCs w:val="24"/>
              </w:rPr>
            </w:pPr>
          </w:p>
        </w:tc>
        <w:tc>
          <w:tcPr>
            <w:tcW w:w="739" w:type="dxa"/>
            <w:shd w:val="clear" w:color="auto" w:fill="00B050"/>
          </w:tcPr>
          <w:p w14:paraId="5E683081" w14:textId="67D2BCA3"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5963A4B" w14:textId="77777777" w:rsidTr="65EFF4FD">
        <w:tc>
          <w:tcPr>
            <w:tcW w:w="672" w:type="dxa"/>
          </w:tcPr>
          <w:p w14:paraId="3AF6076A" w14:textId="3D7E88BE"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0B8740C2" w14:textId="77777777" w:rsidR="000158D2" w:rsidRPr="00853F9E" w:rsidRDefault="000158D2" w:rsidP="006E74AD">
            <w:pPr>
              <w:jc w:val="center"/>
              <w:rPr>
                <w:rFonts w:ascii="Arial" w:hAnsi="Arial" w:cs="Arial"/>
                <w:sz w:val="24"/>
                <w:szCs w:val="24"/>
              </w:rPr>
            </w:pPr>
          </w:p>
        </w:tc>
        <w:tc>
          <w:tcPr>
            <w:tcW w:w="912" w:type="dxa"/>
            <w:vMerge/>
          </w:tcPr>
          <w:p w14:paraId="5ECBFE62" w14:textId="77777777" w:rsidR="000158D2" w:rsidRPr="00853F9E" w:rsidRDefault="000158D2" w:rsidP="006E74AD">
            <w:pPr>
              <w:jc w:val="center"/>
              <w:rPr>
                <w:rFonts w:ascii="Arial" w:hAnsi="Arial" w:cs="Arial"/>
                <w:sz w:val="24"/>
                <w:szCs w:val="24"/>
              </w:rPr>
            </w:pPr>
          </w:p>
        </w:tc>
        <w:tc>
          <w:tcPr>
            <w:tcW w:w="793" w:type="dxa"/>
          </w:tcPr>
          <w:p w14:paraId="52EAE060" w14:textId="65F7C37A" w:rsidR="000158D2" w:rsidRPr="00853F9E" w:rsidRDefault="000158D2" w:rsidP="00FF1587">
            <w:pPr>
              <w:jc w:val="both"/>
              <w:rPr>
                <w:rFonts w:ascii="Arial" w:hAnsi="Arial" w:cs="Arial"/>
                <w:sz w:val="24"/>
                <w:szCs w:val="24"/>
              </w:rPr>
            </w:pPr>
            <w:r w:rsidRPr="00853F9E">
              <w:rPr>
                <w:rFonts w:ascii="Arial" w:hAnsi="Arial" w:cs="Arial"/>
                <w:sz w:val="24"/>
                <w:szCs w:val="24"/>
              </w:rPr>
              <w:t>Regularly monitor approved indigent register in the year ending 30 June 2024</w:t>
            </w:r>
          </w:p>
        </w:tc>
        <w:tc>
          <w:tcPr>
            <w:tcW w:w="1702" w:type="dxa"/>
          </w:tcPr>
          <w:p w14:paraId="17AE967F" w14:textId="70482A4C"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1FD054E3" w14:textId="60E690C8"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16555EA3" w14:textId="4EEDA78C"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641C4258" w14:textId="104F03D5" w:rsidR="000158D2" w:rsidRPr="00853F9E" w:rsidRDefault="000158D2" w:rsidP="00FF1587">
            <w:pPr>
              <w:jc w:val="both"/>
              <w:rPr>
                <w:rFonts w:ascii="Arial" w:hAnsi="Arial" w:cs="Arial"/>
                <w:sz w:val="24"/>
                <w:szCs w:val="24"/>
              </w:rPr>
            </w:pPr>
            <w:r w:rsidRPr="00853F9E">
              <w:rPr>
                <w:rFonts w:ascii="Arial" w:hAnsi="Arial" w:cs="Arial"/>
                <w:sz w:val="24"/>
                <w:szCs w:val="24"/>
              </w:rPr>
              <w:t>3x Monthly indigent register</w:t>
            </w:r>
          </w:p>
        </w:tc>
        <w:tc>
          <w:tcPr>
            <w:tcW w:w="1702" w:type="dxa"/>
          </w:tcPr>
          <w:p w14:paraId="2B2A0D7A" w14:textId="0D841D70" w:rsidR="000158D2" w:rsidRPr="00853F9E" w:rsidRDefault="000158D2" w:rsidP="00FF1587">
            <w:pPr>
              <w:jc w:val="both"/>
              <w:rPr>
                <w:rFonts w:ascii="Arial" w:hAnsi="Arial" w:cs="Arial"/>
                <w:sz w:val="24"/>
                <w:szCs w:val="24"/>
              </w:rPr>
            </w:pPr>
            <w:r w:rsidRPr="00853F9E">
              <w:rPr>
                <w:rFonts w:ascii="Arial" w:hAnsi="Arial" w:cs="Arial"/>
                <w:sz w:val="24"/>
                <w:szCs w:val="24"/>
              </w:rPr>
              <w:t>12x updated and approved monthly for year ending 30 June 2024</w:t>
            </w:r>
          </w:p>
        </w:tc>
        <w:tc>
          <w:tcPr>
            <w:tcW w:w="775" w:type="dxa"/>
          </w:tcPr>
          <w:p w14:paraId="0753BD31" w14:textId="77777777" w:rsidR="000158D2" w:rsidRPr="00853F9E" w:rsidRDefault="000158D2" w:rsidP="00FF1587">
            <w:pPr>
              <w:jc w:val="both"/>
              <w:rPr>
                <w:rFonts w:ascii="Arial" w:hAnsi="Arial" w:cs="Arial"/>
                <w:sz w:val="24"/>
                <w:szCs w:val="24"/>
              </w:rPr>
            </w:pPr>
          </w:p>
        </w:tc>
        <w:tc>
          <w:tcPr>
            <w:tcW w:w="721" w:type="dxa"/>
          </w:tcPr>
          <w:p w14:paraId="328DB94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020A70CE" w14:textId="549704A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5E77729" w14:textId="77777777" w:rsidTr="65EFF4FD">
        <w:tc>
          <w:tcPr>
            <w:tcW w:w="672" w:type="dxa"/>
          </w:tcPr>
          <w:p w14:paraId="26143BD9" w14:textId="795B8E53"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7148B2EB" w14:textId="77777777" w:rsidR="000158D2" w:rsidRPr="00853F9E" w:rsidRDefault="000158D2" w:rsidP="006E74AD">
            <w:pPr>
              <w:jc w:val="center"/>
              <w:rPr>
                <w:rFonts w:ascii="Arial" w:hAnsi="Arial" w:cs="Arial"/>
                <w:sz w:val="24"/>
                <w:szCs w:val="24"/>
              </w:rPr>
            </w:pPr>
          </w:p>
        </w:tc>
        <w:tc>
          <w:tcPr>
            <w:tcW w:w="912" w:type="dxa"/>
            <w:vMerge w:val="restart"/>
          </w:tcPr>
          <w:p w14:paraId="01133B31" w14:textId="77777777" w:rsidR="000158D2" w:rsidRPr="00853F9E" w:rsidRDefault="000158D2" w:rsidP="006E74AD">
            <w:pPr>
              <w:jc w:val="center"/>
              <w:rPr>
                <w:rFonts w:ascii="Arial" w:hAnsi="Arial" w:cs="Arial"/>
                <w:sz w:val="24"/>
                <w:szCs w:val="24"/>
              </w:rPr>
            </w:pPr>
          </w:p>
          <w:p w14:paraId="7A8FE8A0" w14:textId="77777777" w:rsidR="000158D2" w:rsidRPr="00853F9E" w:rsidRDefault="000158D2" w:rsidP="006E74AD">
            <w:pPr>
              <w:jc w:val="center"/>
              <w:rPr>
                <w:rFonts w:ascii="Arial" w:hAnsi="Arial" w:cs="Arial"/>
                <w:sz w:val="24"/>
                <w:szCs w:val="24"/>
              </w:rPr>
            </w:pPr>
          </w:p>
          <w:p w14:paraId="075F1174" w14:textId="77777777" w:rsidR="000158D2" w:rsidRPr="00853F9E" w:rsidRDefault="000158D2" w:rsidP="006E74AD">
            <w:pPr>
              <w:jc w:val="center"/>
              <w:rPr>
                <w:rFonts w:ascii="Arial" w:hAnsi="Arial" w:cs="Arial"/>
                <w:sz w:val="24"/>
                <w:szCs w:val="24"/>
              </w:rPr>
            </w:pPr>
          </w:p>
          <w:p w14:paraId="15922B5D" w14:textId="77777777" w:rsidR="000158D2" w:rsidRPr="00853F9E" w:rsidRDefault="000158D2" w:rsidP="006E74AD">
            <w:pPr>
              <w:jc w:val="center"/>
              <w:rPr>
                <w:rFonts w:ascii="Arial" w:hAnsi="Arial" w:cs="Arial"/>
                <w:sz w:val="24"/>
                <w:szCs w:val="24"/>
              </w:rPr>
            </w:pPr>
          </w:p>
          <w:p w14:paraId="59EE2E2E" w14:textId="77777777" w:rsidR="000158D2" w:rsidRPr="00853F9E" w:rsidRDefault="000158D2" w:rsidP="006E74AD">
            <w:pPr>
              <w:jc w:val="center"/>
              <w:rPr>
                <w:rFonts w:ascii="Arial" w:hAnsi="Arial" w:cs="Arial"/>
                <w:sz w:val="24"/>
                <w:szCs w:val="24"/>
              </w:rPr>
            </w:pPr>
          </w:p>
          <w:p w14:paraId="24EA5D5D" w14:textId="77777777" w:rsidR="000158D2" w:rsidRPr="00853F9E" w:rsidRDefault="000158D2" w:rsidP="006E74AD">
            <w:pPr>
              <w:jc w:val="center"/>
              <w:rPr>
                <w:rFonts w:ascii="Arial" w:hAnsi="Arial" w:cs="Arial"/>
                <w:sz w:val="24"/>
                <w:szCs w:val="24"/>
              </w:rPr>
            </w:pPr>
          </w:p>
          <w:p w14:paraId="4FB30037" w14:textId="77777777" w:rsidR="000158D2" w:rsidRPr="00853F9E" w:rsidRDefault="000158D2" w:rsidP="006E74AD">
            <w:pPr>
              <w:jc w:val="center"/>
              <w:rPr>
                <w:rFonts w:ascii="Arial" w:hAnsi="Arial" w:cs="Arial"/>
                <w:sz w:val="24"/>
                <w:szCs w:val="24"/>
              </w:rPr>
            </w:pPr>
          </w:p>
          <w:p w14:paraId="4F125638" w14:textId="77777777" w:rsidR="000158D2" w:rsidRPr="00853F9E" w:rsidRDefault="000158D2" w:rsidP="006E74AD">
            <w:pPr>
              <w:jc w:val="center"/>
              <w:rPr>
                <w:rFonts w:ascii="Arial" w:hAnsi="Arial" w:cs="Arial"/>
                <w:sz w:val="24"/>
                <w:szCs w:val="24"/>
              </w:rPr>
            </w:pPr>
          </w:p>
          <w:p w14:paraId="606779D1" w14:textId="77777777" w:rsidR="000158D2" w:rsidRPr="00853F9E" w:rsidRDefault="000158D2" w:rsidP="006E74AD">
            <w:pPr>
              <w:jc w:val="center"/>
              <w:rPr>
                <w:rFonts w:ascii="Arial" w:hAnsi="Arial" w:cs="Arial"/>
                <w:sz w:val="24"/>
                <w:szCs w:val="24"/>
              </w:rPr>
            </w:pPr>
          </w:p>
          <w:p w14:paraId="0D04DF54" w14:textId="0D82724C" w:rsidR="000158D2" w:rsidRPr="00853F9E" w:rsidRDefault="000158D2" w:rsidP="006E74AD">
            <w:pPr>
              <w:jc w:val="center"/>
              <w:rPr>
                <w:rFonts w:ascii="Arial" w:hAnsi="Arial" w:cs="Arial"/>
                <w:sz w:val="24"/>
                <w:szCs w:val="24"/>
              </w:rPr>
            </w:pPr>
            <w:r w:rsidRPr="00853F9E">
              <w:rPr>
                <w:rFonts w:ascii="Arial" w:hAnsi="Arial" w:cs="Arial"/>
                <w:sz w:val="24"/>
                <w:szCs w:val="24"/>
              </w:rPr>
              <w:t>Supply Chain Management (SCM)</w:t>
            </w:r>
          </w:p>
        </w:tc>
        <w:tc>
          <w:tcPr>
            <w:tcW w:w="793" w:type="dxa"/>
          </w:tcPr>
          <w:p w14:paraId="0EF85A08" w14:textId="2B19DD60"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Number of Impl</w:t>
            </w:r>
            <w:r w:rsidRPr="00853F9E">
              <w:rPr>
                <w:rFonts w:ascii="Arial" w:hAnsi="Arial" w:cs="Arial"/>
                <w:sz w:val="24"/>
                <w:szCs w:val="24"/>
              </w:rPr>
              <w:lastRenderedPageBreak/>
              <w:t>ementation reports SCM Policy Implementation Reports submitted to ExCo &amp; BTO per month by 30 June 2024</w:t>
            </w:r>
          </w:p>
        </w:tc>
        <w:tc>
          <w:tcPr>
            <w:tcW w:w="1702" w:type="dxa"/>
          </w:tcPr>
          <w:p w14:paraId="68A2A771" w14:textId="62EDFC73"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on Reports to ExCo and Other Stakeholders(PT , NT)</w:t>
            </w:r>
          </w:p>
        </w:tc>
        <w:tc>
          <w:tcPr>
            <w:tcW w:w="1702" w:type="dxa"/>
          </w:tcPr>
          <w:p w14:paraId="42FE7F47" w14:textId="73E21C29"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on Reports to ExCo and Other Stakeholders(PT , NT)</w:t>
            </w:r>
          </w:p>
        </w:tc>
        <w:tc>
          <w:tcPr>
            <w:tcW w:w="1702" w:type="dxa"/>
          </w:tcPr>
          <w:p w14:paraId="3865AFD8" w14:textId="1341E246"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6 SCM  Implementati</w:t>
            </w:r>
            <w:r w:rsidRPr="00853F9E">
              <w:rPr>
                <w:rFonts w:ascii="Arial" w:hAnsi="Arial" w:cs="Arial"/>
                <w:sz w:val="24"/>
                <w:szCs w:val="24"/>
              </w:rPr>
              <w:lastRenderedPageBreak/>
              <w:t>on Reports to ExCo and Other Stakeholders(PT , NT)</w:t>
            </w:r>
          </w:p>
        </w:tc>
        <w:tc>
          <w:tcPr>
            <w:tcW w:w="1702" w:type="dxa"/>
          </w:tcPr>
          <w:p w14:paraId="3017BE46" w14:textId="1DF791C2"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3 SCM  Implementati</w:t>
            </w:r>
            <w:r w:rsidRPr="00853F9E">
              <w:rPr>
                <w:rFonts w:ascii="Arial" w:hAnsi="Arial" w:cs="Arial"/>
                <w:sz w:val="24"/>
                <w:szCs w:val="24"/>
              </w:rPr>
              <w:lastRenderedPageBreak/>
              <w:t>on Reports to ExCo and Other Stakeholders(PT , NT)</w:t>
            </w:r>
          </w:p>
        </w:tc>
        <w:tc>
          <w:tcPr>
            <w:tcW w:w="1702" w:type="dxa"/>
          </w:tcPr>
          <w:p w14:paraId="19EB3DE0" w14:textId="250D9F1A"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Prepare and Submit 12 xSCM  Implementati</w:t>
            </w:r>
            <w:r w:rsidRPr="00853F9E">
              <w:rPr>
                <w:rFonts w:ascii="Arial" w:hAnsi="Arial" w:cs="Arial"/>
                <w:sz w:val="24"/>
                <w:szCs w:val="24"/>
              </w:rPr>
              <w:lastRenderedPageBreak/>
              <w:t>on Reports to ExCo and Other Stakeholders(PT , NT) by 30 June 2024</w:t>
            </w:r>
          </w:p>
        </w:tc>
        <w:tc>
          <w:tcPr>
            <w:tcW w:w="775" w:type="dxa"/>
          </w:tcPr>
          <w:p w14:paraId="70B187EC" w14:textId="77777777" w:rsidR="000158D2" w:rsidRPr="00853F9E" w:rsidRDefault="000158D2" w:rsidP="00FF1587">
            <w:pPr>
              <w:jc w:val="both"/>
              <w:rPr>
                <w:rFonts w:ascii="Arial" w:hAnsi="Arial" w:cs="Arial"/>
                <w:sz w:val="24"/>
                <w:szCs w:val="24"/>
              </w:rPr>
            </w:pPr>
          </w:p>
        </w:tc>
        <w:tc>
          <w:tcPr>
            <w:tcW w:w="721" w:type="dxa"/>
          </w:tcPr>
          <w:p w14:paraId="65B868DC" w14:textId="77777777" w:rsidR="000158D2" w:rsidRPr="00853F9E" w:rsidRDefault="000158D2" w:rsidP="00FF1587">
            <w:pPr>
              <w:jc w:val="both"/>
              <w:rPr>
                <w:rFonts w:ascii="Arial" w:hAnsi="Arial" w:cs="Arial"/>
                <w:sz w:val="24"/>
                <w:szCs w:val="24"/>
              </w:rPr>
            </w:pPr>
          </w:p>
        </w:tc>
        <w:tc>
          <w:tcPr>
            <w:tcW w:w="739" w:type="dxa"/>
            <w:shd w:val="clear" w:color="auto" w:fill="00B050"/>
          </w:tcPr>
          <w:p w14:paraId="6E9BB123" w14:textId="5CEE2BD0"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0F2EE4A" w14:textId="77777777" w:rsidTr="65EFF4FD">
        <w:tc>
          <w:tcPr>
            <w:tcW w:w="672" w:type="dxa"/>
          </w:tcPr>
          <w:p w14:paraId="7925A120" w14:textId="40CEB57F" w:rsidR="000158D2"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vMerge/>
          </w:tcPr>
          <w:p w14:paraId="33A33FB0" w14:textId="77777777" w:rsidR="000158D2" w:rsidRPr="00853F9E" w:rsidRDefault="000158D2" w:rsidP="006E74AD">
            <w:pPr>
              <w:jc w:val="center"/>
              <w:rPr>
                <w:rFonts w:ascii="Arial" w:hAnsi="Arial" w:cs="Arial"/>
                <w:sz w:val="24"/>
                <w:szCs w:val="24"/>
              </w:rPr>
            </w:pPr>
          </w:p>
        </w:tc>
        <w:tc>
          <w:tcPr>
            <w:tcW w:w="912" w:type="dxa"/>
            <w:vMerge/>
          </w:tcPr>
          <w:p w14:paraId="18CF0E8B" w14:textId="77777777" w:rsidR="000158D2" w:rsidRPr="00853F9E" w:rsidRDefault="000158D2" w:rsidP="006E74AD">
            <w:pPr>
              <w:jc w:val="center"/>
              <w:rPr>
                <w:rFonts w:ascii="Arial" w:hAnsi="Arial" w:cs="Arial"/>
                <w:sz w:val="24"/>
                <w:szCs w:val="24"/>
              </w:rPr>
            </w:pPr>
          </w:p>
        </w:tc>
        <w:tc>
          <w:tcPr>
            <w:tcW w:w="793" w:type="dxa"/>
          </w:tcPr>
          <w:p w14:paraId="5A6DA889" w14:textId="0638D13F" w:rsidR="000158D2" w:rsidRPr="00853F9E" w:rsidRDefault="000158D2" w:rsidP="00FF1587">
            <w:pPr>
              <w:jc w:val="both"/>
              <w:rPr>
                <w:rFonts w:ascii="Arial" w:hAnsi="Arial" w:cs="Arial"/>
                <w:sz w:val="24"/>
                <w:szCs w:val="24"/>
              </w:rPr>
            </w:pPr>
            <w:r w:rsidRPr="00853F9E">
              <w:rPr>
                <w:rFonts w:ascii="Arial" w:hAnsi="Arial" w:cs="Arial"/>
                <w:sz w:val="24"/>
                <w:szCs w:val="24"/>
              </w:rPr>
              <w:t xml:space="preserve">Number of </w:t>
            </w:r>
            <w:r w:rsidRPr="00853F9E">
              <w:rPr>
                <w:rFonts w:ascii="Arial" w:hAnsi="Arial" w:cs="Arial"/>
                <w:sz w:val="24"/>
                <w:szCs w:val="24"/>
              </w:rPr>
              <w:lastRenderedPageBreak/>
              <w:t xml:space="preserve">quarterly returns submitted to exco, Council and other stakeholders by the 10th day after quarter end in the year ending 30 </w:t>
            </w:r>
            <w:r w:rsidRPr="00853F9E">
              <w:rPr>
                <w:rFonts w:ascii="Arial" w:hAnsi="Arial" w:cs="Arial"/>
                <w:sz w:val="24"/>
                <w:szCs w:val="24"/>
              </w:rPr>
              <w:lastRenderedPageBreak/>
              <w:t>June 2024</w:t>
            </w:r>
          </w:p>
        </w:tc>
        <w:tc>
          <w:tcPr>
            <w:tcW w:w="1702" w:type="dxa"/>
          </w:tcPr>
          <w:p w14:paraId="3BE778E5" w14:textId="27138905"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3A15BCF6" w14:textId="2FBD63B1"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6EFF060D" w14:textId="59E14E3C"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2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48981503" w14:textId="5E819594"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1 x quarterly </w:t>
            </w:r>
            <w:r w:rsidRPr="00853F9E">
              <w:rPr>
                <w:rFonts w:ascii="Arial" w:hAnsi="Arial" w:cs="Arial"/>
                <w:sz w:val="24"/>
                <w:szCs w:val="24"/>
              </w:rPr>
              <w:lastRenderedPageBreak/>
              <w:t>returns within 10 days after quarter ends to Exco, Council and Other Stakeholders  (PT, NT)</w:t>
            </w:r>
          </w:p>
        </w:tc>
        <w:tc>
          <w:tcPr>
            <w:tcW w:w="1702" w:type="dxa"/>
          </w:tcPr>
          <w:p w14:paraId="0D6AEA56" w14:textId="3A8F970A" w:rsidR="000158D2" w:rsidRPr="00853F9E" w:rsidRDefault="000158D2" w:rsidP="00FF1587">
            <w:pPr>
              <w:jc w:val="both"/>
              <w:rPr>
                <w:rFonts w:ascii="Arial" w:hAnsi="Arial" w:cs="Arial"/>
                <w:sz w:val="24"/>
                <w:szCs w:val="24"/>
              </w:rPr>
            </w:pPr>
            <w:r w:rsidRPr="00853F9E">
              <w:rPr>
                <w:rFonts w:ascii="Arial" w:hAnsi="Arial" w:cs="Arial"/>
                <w:sz w:val="24"/>
                <w:szCs w:val="24"/>
              </w:rPr>
              <w:lastRenderedPageBreak/>
              <w:t xml:space="preserve">Prepare and submit 4 x quarterly </w:t>
            </w:r>
            <w:r w:rsidRPr="00853F9E">
              <w:rPr>
                <w:rFonts w:ascii="Arial" w:hAnsi="Arial" w:cs="Arial"/>
                <w:sz w:val="24"/>
                <w:szCs w:val="24"/>
              </w:rPr>
              <w:lastRenderedPageBreak/>
              <w:t>returns  to EXCO, Council and other Stakeholders by the 10th day after quarter end in the year ending 30 June 2024</w:t>
            </w:r>
          </w:p>
        </w:tc>
        <w:tc>
          <w:tcPr>
            <w:tcW w:w="775" w:type="dxa"/>
          </w:tcPr>
          <w:p w14:paraId="59AC9B57" w14:textId="77777777" w:rsidR="000158D2" w:rsidRPr="00853F9E" w:rsidRDefault="000158D2" w:rsidP="00FF1587">
            <w:pPr>
              <w:jc w:val="both"/>
              <w:rPr>
                <w:rFonts w:ascii="Arial" w:hAnsi="Arial" w:cs="Arial"/>
                <w:sz w:val="24"/>
                <w:szCs w:val="24"/>
              </w:rPr>
            </w:pPr>
          </w:p>
        </w:tc>
        <w:tc>
          <w:tcPr>
            <w:tcW w:w="721" w:type="dxa"/>
          </w:tcPr>
          <w:p w14:paraId="4DD037FD" w14:textId="77777777" w:rsidR="000158D2" w:rsidRPr="00853F9E" w:rsidRDefault="000158D2" w:rsidP="00FF1587">
            <w:pPr>
              <w:jc w:val="both"/>
              <w:rPr>
                <w:rFonts w:ascii="Arial" w:hAnsi="Arial" w:cs="Arial"/>
                <w:sz w:val="24"/>
                <w:szCs w:val="24"/>
              </w:rPr>
            </w:pPr>
          </w:p>
        </w:tc>
        <w:tc>
          <w:tcPr>
            <w:tcW w:w="739" w:type="dxa"/>
            <w:shd w:val="clear" w:color="auto" w:fill="00B050"/>
          </w:tcPr>
          <w:p w14:paraId="4800C784" w14:textId="04949918" w:rsidR="000158D2"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9CD85EA" w14:textId="77777777" w:rsidTr="65EFF4FD">
        <w:tc>
          <w:tcPr>
            <w:tcW w:w="672" w:type="dxa"/>
          </w:tcPr>
          <w:p w14:paraId="696A8680" w14:textId="6FAAE9DB" w:rsidR="00ED1474" w:rsidRPr="00853F9E" w:rsidRDefault="000158D2" w:rsidP="00FF1587">
            <w:pPr>
              <w:jc w:val="both"/>
              <w:rPr>
                <w:rFonts w:ascii="Arial" w:hAnsi="Arial" w:cs="Arial"/>
                <w:sz w:val="24"/>
                <w:szCs w:val="24"/>
              </w:rPr>
            </w:pPr>
            <w:r w:rsidRPr="00853F9E">
              <w:rPr>
                <w:rFonts w:ascii="Arial" w:hAnsi="Arial" w:cs="Arial"/>
                <w:sz w:val="24"/>
                <w:szCs w:val="24"/>
              </w:rPr>
              <w:lastRenderedPageBreak/>
              <w:t>BTO</w:t>
            </w:r>
            <w:r w:rsidR="00711759" w:rsidRPr="00853F9E">
              <w:rPr>
                <w:rFonts w:ascii="Arial" w:hAnsi="Arial" w:cs="Arial"/>
                <w:sz w:val="24"/>
                <w:szCs w:val="24"/>
              </w:rPr>
              <w:t>, COM</w:t>
            </w:r>
          </w:p>
        </w:tc>
        <w:tc>
          <w:tcPr>
            <w:tcW w:w="826" w:type="dxa"/>
          </w:tcPr>
          <w:p w14:paraId="36B6C6E6" w14:textId="6DF3DBE3" w:rsidR="00ED1474" w:rsidRPr="00853F9E" w:rsidRDefault="000158D2" w:rsidP="006E74AD">
            <w:pPr>
              <w:jc w:val="center"/>
              <w:rPr>
                <w:rFonts w:ascii="Arial" w:hAnsi="Arial" w:cs="Arial"/>
                <w:sz w:val="24"/>
                <w:szCs w:val="24"/>
              </w:rPr>
            </w:pPr>
            <w:r w:rsidRPr="00853F9E">
              <w:rPr>
                <w:rFonts w:ascii="Arial" w:hAnsi="Arial" w:cs="Arial"/>
                <w:sz w:val="24"/>
                <w:szCs w:val="24"/>
              </w:rPr>
              <w:t>To ensure achievement of Unqualified Audit Opinion for 2023/2024 with no matters</w:t>
            </w:r>
          </w:p>
        </w:tc>
        <w:tc>
          <w:tcPr>
            <w:tcW w:w="912" w:type="dxa"/>
          </w:tcPr>
          <w:p w14:paraId="1CF93CB3" w14:textId="4EC90C49" w:rsidR="00ED1474" w:rsidRPr="00853F9E" w:rsidRDefault="000158D2" w:rsidP="006E74AD">
            <w:pPr>
              <w:jc w:val="center"/>
              <w:rPr>
                <w:rFonts w:ascii="Arial" w:hAnsi="Arial" w:cs="Arial"/>
                <w:sz w:val="24"/>
                <w:szCs w:val="24"/>
              </w:rPr>
            </w:pPr>
            <w:r w:rsidRPr="00853F9E">
              <w:rPr>
                <w:rFonts w:ascii="Arial" w:hAnsi="Arial" w:cs="Arial"/>
                <w:sz w:val="24"/>
                <w:szCs w:val="24"/>
              </w:rPr>
              <w:t>Achieve Unqualified Audit Opinion</w:t>
            </w:r>
          </w:p>
        </w:tc>
        <w:tc>
          <w:tcPr>
            <w:tcW w:w="793" w:type="dxa"/>
          </w:tcPr>
          <w:p w14:paraId="209A5C05" w14:textId="32F52AFF" w:rsidR="00ED1474" w:rsidRPr="00853F9E" w:rsidRDefault="000158D2" w:rsidP="00FF1587">
            <w:pPr>
              <w:jc w:val="both"/>
              <w:rPr>
                <w:rFonts w:ascii="Arial" w:hAnsi="Arial" w:cs="Arial"/>
                <w:sz w:val="24"/>
                <w:szCs w:val="24"/>
              </w:rPr>
            </w:pPr>
            <w:r w:rsidRPr="00853F9E">
              <w:rPr>
                <w:rFonts w:ascii="Arial" w:hAnsi="Arial" w:cs="Arial"/>
                <w:sz w:val="24"/>
                <w:szCs w:val="24"/>
              </w:rPr>
              <w:t>% of Addressed Findings from the 2022/2023 AG Action Plan in the year ending 30 June 2024</w:t>
            </w:r>
          </w:p>
        </w:tc>
        <w:tc>
          <w:tcPr>
            <w:tcW w:w="1702" w:type="dxa"/>
          </w:tcPr>
          <w:p w14:paraId="5CC9001C" w14:textId="6148DD9F"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26161946" w14:textId="39590BE4"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38D469DF" w14:textId="1ACEDA9E" w:rsidR="00ED1474" w:rsidRPr="00853F9E" w:rsidRDefault="000158D2" w:rsidP="00FF1587">
            <w:pPr>
              <w:jc w:val="both"/>
              <w:rPr>
                <w:rFonts w:ascii="Arial" w:hAnsi="Arial" w:cs="Arial"/>
                <w:sz w:val="24"/>
                <w:szCs w:val="24"/>
              </w:rPr>
            </w:pPr>
            <w:r w:rsidRPr="00853F9E">
              <w:rPr>
                <w:rFonts w:ascii="Arial" w:hAnsi="Arial" w:cs="Arial"/>
                <w:sz w:val="24"/>
                <w:szCs w:val="24"/>
              </w:rPr>
              <w:t>Address 50 % of Findings resolved from 2022/2023 AG Action Plan</w:t>
            </w:r>
          </w:p>
        </w:tc>
        <w:tc>
          <w:tcPr>
            <w:tcW w:w="1702" w:type="dxa"/>
          </w:tcPr>
          <w:p w14:paraId="47EE68E0" w14:textId="64556FD9" w:rsidR="00ED1474" w:rsidRPr="00853F9E" w:rsidRDefault="000158D2" w:rsidP="00FF1587">
            <w:pPr>
              <w:jc w:val="both"/>
              <w:rPr>
                <w:rFonts w:ascii="Arial" w:hAnsi="Arial" w:cs="Arial"/>
                <w:sz w:val="24"/>
                <w:szCs w:val="24"/>
              </w:rPr>
            </w:pPr>
            <w:r w:rsidRPr="00853F9E">
              <w:rPr>
                <w:rFonts w:ascii="Arial" w:hAnsi="Arial" w:cs="Arial"/>
                <w:sz w:val="24"/>
                <w:szCs w:val="24"/>
              </w:rPr>
              <w:t>Address 50 % of Findings resolved from 2022/2023 AG Action Plan</w:t>
            </w:r>
          </w:p>
        </w:tc>
        <w:tc>
          <w:tcPr>
            <w:tcW w:w="1702" w:type="dxa"/>
          </w:tcPr>
          <w:p w14:paraId="203A438D" w14:textId="76439D92" w:rsidR="00ED1474" w:rsidRPr="00853F9E" w:rsidRDefault="000158D2" w:rsidP="00FF1587">
            <w:pPr>
              <w:jc w:val="both"/>
              <w:rPr>
                <w:rFonts w:ascii="Arial" w:hAnsi="Arial" w:cs="Arial"/>
                <w:sz w:val="24"/>
                <w:szCs w:val="24"/>
              </w:rPr>
            </w:pPr>
            <w:r w:rsidRPr="00853F9E">
              <w:rPr>
                <w:rFonts w:ascii="Arial" w:hAnsi="Arial" w:cs="Arial"/>
                <w:sz w:val="24"/>
                <w:szCs w:val="24"/>
              </w:rPr>
              <w:t>100% Address of Findings from the 2022/2023 AG Action Plan in the year ending 30 June 2024</w:t>
            </w:r>
          </w:p>
        </w:tc>
        <w:tc>
          <w:tcPr>
            <w:tcW w:w="775" w:type="dxa"/>
          </w:tcPr>
          <w:p w14:paraId="763E3A75" w14:textId="77777777" w:rsidR="00ED1474" w:rsidRPr="00853F9E" w:rsidRDefault="00ED1474" w:rsidP="00FF1587">
            <w:pPr>
              <w:jc w:val="both"/>
              <w:rPr>
                <w:rFonts w:ascii="Arial" w:hAnsi="Arial" w:cs="Arial"/>
                <w:sz w:val="24"/>
                <w:szCs w:val="24"/>
              </w:rPr>
            </w:pPr>
          </w:p>
        </w:tc>
        <w:tc>
          <w:tcPr>
            <w:tcW w:w="721" w:type="dxa"/>
          </w:tcPr>
          <w:p w14:paraId="4C558A39" w14:textId="77777777" w:rsidR="00ED1474" w:rsidRPr="00853F9E" w:rsidRDefault="00ED1474" w:rsidP="00FF1587">
            <w:pPr>
              <w:jc w:val="both"/>
              <w:rPr>
                <w:rFonts w:ascii="Arial" w:hAnsi="Arial" w:cs="Arial"/>
                <w:sz w:val="24"/>
                <w:szCs w:val="24"/>
              </w:rPr>
            </w:pPr>
          </w:p>
        </w:tc>
        <w:tc>
          <w:tcPr>
            <w:tcW w:w="739" w:type="dxa"/>
            <w:shd w:val="clear" w:color="auto" w:fill="4EA72E" w:themeFill="accent6"/>
          </w:tcPr>
          <w:p w14:paraId="08A47FF5" w14:textId="0EFEA978" w:rsidR="00ED1474"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0D4D1049" w14:textId="77777777" w:rsidTr="65EFF4FD">
        <w:tc>
          <w:tcPr>
            <w:tcW w:w="672" w:type="dxa"/>
          </w:tcPr>
          <w:p w14:paraId="4CC96252" w14:textId="032876A8" w:rsidR="00ED1474" w:rsidRPr="00853F9E" w:rsidRDefault="000158D2" w:rsidP="00FF1587">
            <w:pPr>
              <w:jc w:val="both"/>
              <w:rPr>
                <w:rFonts w:ascii="Arial" w:hAnsi="Arial" w:cs="Arial"/>
                <w:sz w:val="24"/>
                <w:szCs w:val="24"/>
              </w:rPr>
            </w:pPr>
            <w:r w:rsidRPr="00853F9E">
              <w:rPr>
                <w:rFonts w:ascii="Arial" w:hAnsi="Arial" w:cs="Arial"/>
                <w:sz w:val="24"/>
                <w:szCs w:val="24"/>
              </w:rPr>
              <w:t>BTO</w:t>
            </w:r>
          </w:p>
        </w:tc>
        <w:tc>
          <w:tcPr>
            <w:tcW w:w="826" w:type="dxa"/>
          </w:tcPr>
          <w:p w14:paraId="64CDCF16" w14:textId="04CFA7E1" w:rsidR="00ED1474" w:rsidRPr="00853F9E" w:rsidRDefault="000158D2" w:rsidP="006E74AD">
            <w:pPr>
              <w:jc w:val="center"/>
              <w:rPr>
                <w:rFonts w:ascii="Arial" w:hAnsi="Arial" w:cs="Arial"/>
                <w:sz w:val="24"/>
                <w:szCs w:val="24"/>
              </w:rPr>
            </w:pPr>
            <w:r w:rsidRPr="00853F9E">
              <w:rPr>
                <w:rFonts w:ascii="Arial" w:hAnsi="Arial" w:cs="Arial"/>
                <w:sz w:val="24"/>
                <w:szCs w:val="24"/>
              </w:rPr>
              <w:t>To provide reasonable assur</w:t>
            </w:r>
            <w:r w:rsidRPr="00853F9E">
              <w:rPr>
                <w:rFonts w:ascii="Arial" w:hAnsi="Arial" w:cs="Arial"/>
                <w:sz w:val="24"/>
                <w:szCs w:val="24"/>
              </w:rPr>
              <w:lastRenderedPageBreak/>
              <w:t>ance on the adequacy and effectiveness of internal control systems</w:t>
            </w:r>
          </w:p>
        </w:tc>
        <w:tc>
          <w:tcPr>
            <w:tcW w:w="912" w:type="dxa"/>
          </w:tcPr>
          <w:p w14:paraId="468E5D07" w14:textId="59BEE2DF" w:rsidR="00ED1474" w:rsidRPr="00853F9E" w:rsidRDefault="000158D2" w:rsidP="006E74AD">
            <w:pPr>
              <w:jc w:val="center"/>
              <w:rPr>
                <w:rFonts w:ascii="Arial" w:hAnsi="Arial" w:cs="Arial"/>
                <w:sz w:val="24"/>
                <w:szCs w:val="24"/>
              </w:rPr>
            </w:pPr>
            <w:r w:rsidRPr="00853F9E">
              <w:rPr>
                <w:rFonts w:ascii="Arial" w:hAnsi="Arial" w:cs="Arial"/>
                <w:sz w:val="24"/>
                <w:szCs w:val="24"/>
              </w:rPr>
              <w:lastRenderedPageBreak/>
              <w:t>Asset Management Review</w:t>
            </w:r>
          </w:p>
        </w:tc>
        <w:tc>
          <w:tcPr>
            <w:tcW w:w="793" w:type="dxa"/>
          </w:tcPr>
          <w:p w14:paraId="5E93ADCF" w14:textId="0B4099C0" w:rsidR="00ED1474" w:rsidRPr="00853F9E" w:rsidRDefault="000158D2" w:rsidP="00FF1587">
            <w:pPr>
              <w:jc w:val="both"/>
              <w:rPr>
                <w:rFonts w:ascii="Arial" w:hAnsi="Arial" w:cs="Arial"/>
                <w:sz w:val="24"/>
                <w:szCs w:val="24"/>
              </w:rPr>
            </w:pPr>
            <w:r w:rsidRPr="00853F9E">
              <w:rPr>
                <w:rFonts w:ascii="Arial" w:hAnsi="Arial" w:cs="Arial"/>
                <w:sz w:val="24"/>
                <w:szCs w:val="24"/>
              </w:rPr>
              <w:t>Number of Asset Verifi</w:t>
            </w:r>
            <w:r w:rsidRPr="00853F9E">
              <w:rPr>
                <w:rFonts w:ascii="Arial" w:hAnsi="Arial" w:cs="Arial"/>
                <w:sz w:val="24"/>
                <w:szCs w:val="24"/>
              </w:rPr>
              <w:lastRenderedPageBreak/>
              <w:t>cation performed in the year ending  30 June 2024</w:t>
            </w:r>
          </w:p>
        </w:tc>
        <w:tc>
          <w:tcPr>
            <w:tcW w:w="1702" w:type="dxa"/>
          </w:tcPr>
          <w:p w14:paraId="627FB6FD" w14:textId="691C0A4E" w:rsidR="00ED1474" w:rsidRPr="00853F9E" w:rsidRDefault="000158D2"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589BEB1D" w14:textId="4A1266BE"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7097A441" w14:textId="021A4432" w:rsidR="00ED1474" w:rsidRPr="00853F9E" w:rsidRDefault="000158D2" w:rsidP="00FF1587">
            <w:pPr>
              <w:jc w:val="both"/>
              <w:rPr>
                <w:rFonts w:ascii="Arial" w:hAnsi="Arial" w:cs="Arial"/>
                <w:sz w:val="24"/>
                <w:szCs w:val="24"/>
              </w:rPr>
            </w:pPr>
            <w:r w:rsidRPr="00853F9E">
              <w:rPr>
                <w:rFonts w:ascii="Arial" w:hAnsi="Arial" w:cs="Arial"/>
                <w:sz w:val="24"/>
                <w:szCs w:val="24"/>
              </w:rPr>
              <w:t>N/A</w:t>
            </w:r>
          </w:p>
        </w:tc>
        <w:tc>
          <w:tcPr>
            <w:tcW w:w="1702" w:type="dxa"/>
          </w:tcPr>
          <w:p w14:paraId="048540F6" w14:textId="4B05F2A4" w:rsidR="00ED1474" w:rsidRPr="00853F9E" w:rsidRDefault="000158D2" w:rsidP="00FF1587">
            <w:pPr>
              <w:jc w:val="both"/>
              <w:rPr>
                <w:rFonts w:ascii="Arial" w:hAnsi="Arial" w:cs="Arial"/>
                <w:sz w:val="24"/>
                <w:szCs w:val="24"/>
              </w:rPr>
            </w:pPr>
            <w:r w:rsidRPr="00853F9E">
              <w:rPr>
                <w:rFonts w:ascii="Arial" w:hAnsi="Arial" w:cs="Arial"/>
                <w:sz w:val="24"/>
                <w:szCs w:val="24"/>
              </w:rPr>
              <w:t>Asset Verification Register</w:t>
            </w:r>
          </w:p>
        </w:tc>
        <w:tc>
          <w:tcPr>
            <w:tcW w:w="1702" w:type="dxa"/>
          </w:tcPr>
          <w:p w14:paraId="0719CDD9" w14:textId="6B2DF3F5" w:rsidR="00ED1474" w:rsidRPr="00853F9E" w:rsidRDefault="000158D2" w:rsidP="00FF1587">
            <w:pPr>
              <w:jc w:val="both"/>
              <w:rPr>
                <w:rFonts w:ascii="Arial" w:hAnsi="Arial" w:cs="Arial"/>
                <w:sz w:val="24"/>
                <w:szCs w:val="24"/>
              </w:rPr>
            </w:pPr>
            <w:r w:rsidRPr="00853F9E">
              <w:rPr>
                <w:rFonts w:ascii="Arial" w:hAnsi="Arial" w:cs="Arial"/>
                <w:sz w:val="24"/>
                <w:szCs w:val="24"/>
              </w:rPr>
              <w:t>Perform 1x  Asset Verification in the year ending June 2024</w:t>
            </w:r>
          </w:p>
        </w:tc>
        <w:tc>
          <w:tcPr>
            <w:tcW w:w="775" w:type="dxa"/>
          </w:tcPr>
          <w:p w14:paraId="03FAC551" w14:textId="77777777" w:rsidR="00ED1474" w:rsidRPr="00853F9E" w:rsidRDefault="00ED1474" w:rsidP="00FF1587">
            <w:pPr>
              <w:jc w:val="both"/>
              <w:rPr>
                <w:rFonts w:ascii="Arial" w:hAnsi="Arial" w:cs="Arial"/>
                <w:sz w:val="24"/>
                <w:szCs w:val="24"/>
              </w:rPr>
            </w:pPr>
          </w:p>
        </w:tc>
        <w:tc>
          <w:tcPr>
            <w:tcW w:w="721" w:type="dxa"/>
          </w:tcPr>
          <w:p w14:paraId="467072D7" w14:textId="77777777" w:rsidR="00ED1474" w:rsidRPr="00853F9E" w:rsidRDefault="00ED1474" w:rsidP="00FF1587">
            <w:pPr>
              <w:jc w:val="both"/>
              <w:rPr>
                <w:rFonts w:ascii="Arial" w:hAnsi="Arial" w:cs="Arial"/>
                <w:sz w:val="24"/>
                <w:szCs w:val="24"/>
              </w:rPr>
            </w:pPr>
          </w:p>
        </w:tc>
        <w:tc>
          <w:tcPr>
            <w:tcW w:w="739" w:type="dxa"/>
            <w:shd w:val="clear" w:color="auto" w:fill="00B050"/>
          </w:tcPr>
          <w:p w14:paraId="62F287B5" w14:textId="6813E45C" w:rsidR="00ED1474" w:rsidRPr="00853F9E" w:rsidRDefault="000158D2"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0A8E681" w14:textId="77777777" w:rsidTr="65EFF4FD">
        <w:tc>
          <w:tcPr>
            <w:tcW w:w="672" w:type="dxa"/>
          </w:tcPr>
          <w:p w14:paraId="7CA259BC" w14:textId="3A0BF081" w:rsidR="00935687" w:rsidRPr="00853F9E" w:rsidRDefault="00935687" w:rsidP="00FF1587">
            <w:pPr>
              <w:jc w:val="both"/>
              <w:rPr>
                <w:rFonts w:ascii="Arial" w:hAnsi="Arial" w:cs="Arial"/>
                <w:sz w:val="24"/>
                <w:szCs w:val="24"/>
              </w:rPr>
            </w:pPr>
            <w:r w:rsidRPr="00853F9E">
              <w:rPr>
                <w:rFonts w:ascii="Arial" w:hAnsi="Arial" w:cs="Arial"/>
                <w:sz w:val="24"/>
                <w:szCs w:val="24"/>
              </w:rPr>
              <w:t>COM</w:t>
            </w:r>
          </w:p>
        </w:tc>
        <w:tc>
          <w:tcPr>
            <w:tcW w:w="826" w:type="dxa"/>
            <w:vMerge w:val="restart"/>
          </w:tcPr>
          <w:p w14:paraId="7B598A0A" w14:textId="2D5B6252" w:rsidR="00935687" w:rsidRPr="00853F9E" w:rsidRDefault="00935687" w:rsidP="006E74AD">
            <w:pPr>
              <w:jc w:val="center"/>
              <w:rPr>
                <w:rFonts w:ascii="Arial" w:hAnsi="Arial" w:cs="Arial"/>
                <w:sz w:val="24"/>
                <w:szCs w:val="24"/>
              </w:rPr>
            </w:pPr>
            <w:r w:rsidRPr="00853F9E">
              <w:rPr>
                <w:rFonts w:ascii="Arial" w:hAnsi="Arial" w:cs="Arial"/>
                <w:sz w:val="24"/>
                <w:szCs w:val="24"/>
              </w:rPr>
              <w:t>To provide educational and recreational services to the com</w:t>
            </w:r>
            <w:r w:rsidRPr="00853F9E">
              <w:rPr>
                <w:rFonts w:ascii="Arial" w:hAnsi="Arial" w:cs="Arial"/>
                <w:sz w:val="24"/>
                <w:szCs w:val="24"/>
              </w:rPr>
              <w:lastRenderedPageBreak/>
              <w:t>munity</w:t>
            </w:r>
          </w:p>
        </w:tc>
        <w:tc>
          <w:tcPr>
            <w:tcW w:w="912" w:type="dxa"/>
          </w:tcPr>
          <w:p w14:paraId="35118E81" w14:textId="2296DFD3" w:rsidR="00935687" w:rsidRPr="00853F9E" w:rsidRDefault="00935687" w:rsidP="006E74AD">
            <w:pPr>
              <w:jc w:val="center"/>
              <w:rPr>
                <w:rFonts w:ascii="Arial" w:hAnsi="Arial" w:cs="Arial"/>
                <w:sz w:val="24"/>
                <w:szCs w:val="24"/>
              </w:rPr>
            </w:pPr>
            <w:r w:rsidRPr="00853F9E">
              <w:rPr>
                <w:rFonts w:ascii="Arial" w:hAnsi="Arial" w:cs="Arial"/>
                <w:sz w:val="24"/>
                <w:szCs w:val="24"/>
              </w:rPr>
              <w:lastRenderedPageBreak/>
              <w:t>Development Programs</w:t>
            </w:r>
          </w:p>
        </w:tc>
        <w:tc>
          <w:tcPr>
            <w:tcW w:w="793" w:type="dxa"/>
          </w:tcPr>
          <w:p w14:paraId="7D94C1DA" w14:textId="315386C6" w:rsidR="00935687" w:rsidRPr="00853F9E" w:rsidRDefault="00935687" w:rsidP="00FF1587">
            <w:pPr>
              <w:jc w:val="both"/>
              <w:rPr>
                <w:rFonts w:ascii="Arial" w:hAnsi="Arial" w:cs="Arial"/>
                <w:sz w:val="24"/>
                <w:szCs w:val="24"/>
              </w:rPr>
            </w:pPr>
            <w:r w:rsidRPr="00853F9E">
              <w:rPr>
                <w:rFonts w:ascii="Arial" w:hAnsi="Arial" w:cs="Arial"/>
                <w:sz w:val="24"/>
                <w:szCs w:val="24"/>
              </w:rPr>
              <w:t>Development Programs Facilitated in the year ending 30 June 2024</w:t>
            </w:r>
          </w:p>
        </w:tc>
        <w:tc>
          <w:tcPr>
            <w:tcW w:w="1702" w:type="dxa"/>
          </w:tcPr>
          <w:p w14:paraId="4EDDC3FA" w14:textId="28B88DB8" w:rsidR="00935687" w:rsidRPr="00853F9E" w:rsidRDefault="00935687" w:rsidP="00FF1587">
            <w:pPr>
              <w:jc w:val="both"/>
              <w:rPr>
                <w:rFonts w:ascii="Arial" w:hAnsi="Arial" w:cs="Arial"/>
                <w:sz w:val="24"/>
                <w:szCs w:val="24"/>
              </w:rPr>
            </w:pPr>
            <w:r w:rsidRPr="00853F9E">
              <w:rPr>
                <w:rFonts w:ascii="Arial" w:hAnsi="Arial" w:cs="Arial"/>
                <w:sz w:val="24"/>
                <w:szCs w:val="24"/>
              </w:rPr>
              <w:t>1x Development program (book review competition) Conducted</w:t>
            </w:r>
          </w:p>
        </w:tc>
        <w:tc>
          <w:tcPr>
            <w:tcW w:w="1702" w:type="dxa"/>
          </w:tcPr>
          <w:p w14:paraId="2CB42A5C" w14:textId="3E757CF5" w:rsidR="00935687" w:rsidRPr="00853F9E" w:rsidRDefault="00935687" w:rsidP="00FF1587">
            <w:pPr>
              <w:jc w:val="both"/>
              <w:rPr>
                <w:rFonts w:ascii="Arial" w:hAnsi="Arial" w:cs="Arial"/>
                <w:sz w:val="24"/>
                <w:szCs w:val="24"/>
              </w:rPr>
            </w:pPr>
            <w:r w:rsidRPr="00853F9E">
              <w:rPr>
                <w:rFonts w:ascii="Arial" w:hAnsi="Arial" w:cs="Arial"/>
                <w:sz w:val="24"/>
                <w:szCs w:val="24"/>
              </w:rPr>
              <w:t>1x Development (mental health awareness) program Conducted</w:t>
            </w:r>
          </w:p>
        </w:tc>
        <w:tc>
          <w:tcPr>
            <w:tcW w:w="1702" w:type="dxa"/>
          </w:tcPr>
          <w:p w14:paraId="16C9CB6A" w14:textId="5661FBDB" w:rsidR="00935687" w:rsidRPr="00853F9E" w:rsidRDefault="00131266" w:rsidP="00FF1587">
            <w:pPr>
              <w:jc w:val="both"/>
              <w:rPr>
                <w:rFonts w:ascii="Arial" w:hAnsi="Arial" w:cs="Arial"/>
                <w:sz w:val="24"/>
                <w:szCs w:val="24"/>
              </w:rPr>
            </w:pPr>
            <w:r w:rsidRPr="00853F9E">
              <w:rPr>
                <w:rFonts w:ascii="Arial" w:hAnsi="Arial" w:cs="Arial"/>
                <w:sz w:val="24"/>
                <w:szCs w:val="24"/>
              </w:rPr>
              <w:t>1x Development program Conducted</w:t>
            </w:r>
          </w:p>
        </w:tc>
        <w:tc>
          <w:tcPr>
            <w:tcW w:w="1702" w:type="dxa"/>
          </w:tcPr>
          <w:p w14:paraId="568D59A1" w14:textId="73B1F2FC" w:rsidR="00935687" w:rsidRPr="00853F9E" w:rsidRDefault="00131266" w:rsidP="00FF1587">
            <w:pPr>
              <w:jc w:val="both"/>
              <w:rPr>
                <w:rFonts w:ascii="Arial" w:hAnsi="Arial" w:cs="Arial"/>
                <w:sz w:val="24"/>
                <w:szCs w:val="24"/>
              </w:rPr>
            </w:pPr>
            <w:r w:rsidRPr="00853F9E">
              <w:rPr>
                <w:rFonts w:ascii="Arial" w:hAnsi="Arial" w:cs="Arial"/>
                <w:sz w:val="24"/>
                <w:szCs w:val="24"/>
              </w:rPr>
              <w:t>1x Development program Conducted</w:t>
            </w:r>
          </w:p>
        </w:tc>
        <w:tc>
          <w:tcPr>
            <w:tcW w:w="1702" w:type="dxa"/>
          </w:tcPr>
          <w:p w14:paraId="07B45134" w14:textId="64CC24AB" w:rsidR="00935687" w:rsidRPr="00853F9E" w:rsidRDefault="00935687" w:rsidP="00FF1587">
            <w:pPr>
              <w:jc w:val="both"/>
              <w:rPr>
                <w:rFonts w:ascii="Arial" w:hAnsi="Arial" w:cs="Arial"/>
                <w:sz w:val="24"/>
                <w:szCs w:val="24"/>
              </w:rPr>
            </w:pPr>
            <w:r w:rsidRPr="00853F9E">
              <w:rPr>
                <w:rFonts w:ascii="Arial" w:hAnsi="Arial" w:cs="Arial"/>
                <w:sz w:val="24"/>
                <w:szCs w:val="24"/>
              </w:rPr>
              <w:t>4x Development Programs Conducted in the year ending 30 June 2024</w:t>
            </w:r>
          </w:p>
        </w:tc>
        <w:tc>
          <w:tcPr>
            <w:tcW w:w="775" w:type="dxa"/>
          </w:tcPr>
          <w:p w14:paraId="2B9BF7F5" w14:textId="77777777" w:rsidR="00935687" w:rsidRPr="00853F9E" w:rsidRDefault="00935687" w:rsidP="00FF1587">
            <w:pPr>
              <w:jc w:val="both"/>
              <w:rPr>
                <w:rFonts w:ascii="Arial" w:hAnsi="Arial" w:cs="Arial"/>
                <w:sz w:val="24"/>
                <w:szCs w:val="24"/>
              </w:rPr>
            </w:pPr>
          </w:p>
        </w:tc>
        <w:tc>
          <w:tcPr>
            <w:tcW w:w="721" w:type="dxa"/>
          </w:tcPr>
          <w:p w14:paraId="19843119" w14:textId="77777777" w:rsidR="00935687" w:rsidRPr="00853F9E" w:rsidRDefault="00935687" w:rsidP="00FF1587">
            <w:pPr>
              <w:jc w:val="both"/>
              <w:rPr>
                <w:rFonts w:ascii="Arial" w:hAnsi="Arial" w:cs="Arial"/>
                <w:sz w:val="24"/>
                <w:szCs w:val="24"/>
              </w:rPr>
            </w:pPr>
          </w:p>
        </w:tc>
        <w:tc>
          <w:tcPr>
            <w:tcW w:w="739" w:type="dxa"/>
            <w:shd w:val="clear" w:color="auto" w:fill="00B050"/>
          </w:tcPr>
          <w:p w14:paraId="7F5C3D4E" w14:textId="1B437ACE" w:rsidR="00935687" w:rsidRPr="00853F9E" w:rsidRDefault="0013126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6C242101" w14:textId="77777777" w:rsidTr="65EFF4FD">
        <w:tc>
          <w:tcPr>
            <w:tcW w:w="672" w:type="dxa"/>
          </w:tcPr>
          <w:p w14:paraId="0EDCDFA8" w14:textId="7C0458F5" w:rsidR="00935687" w:rsidRPr="00853F9E" w:rsidRDefault="00935687" w:rsidP="00FF1587">
            <w:pPr>
              <w:jc w:val="both"/>
              <w:rPr>
                <w:rFonts w:ascii="Arial" w:hAnsi="Arial" w:cs="Arial"/>
                <w:sz w:val="24"/>
                <w:szCs w:val="24"/>
              </w:rPr>
            </w:pPr>
            <w:r w:rsidRPr="00853F9E">
              <w:rPr>
                <w:rFonts w:ascii="Arial" w:hAnsi="Arial" w:cs="Arial"/>
                <w:sz w:val="24"/>
                <w:szCs w:val="24"/>
              </w:rPr>
              <w:lastRenderedPageBreak/>
              <w:t>COM</w:t>
            </w:r>
          </w:p>
        </w:tc>
        <w:tc>
          <w:tcPr>
            <w:tcW w:w="826" w:type="dxa"/>
            <w:vMerge/>
          </w:tcPr>
          <w:p w14:paraId="4A7CF51D" w14:textId="77777777" w:rsidR="00935687" w:rsidRPr="00853F9E" w:rsidRDefault="00935687" w:rsidP="006E74AD">
            <w:pPr>
              <w:jc w:val="center"/>
              <w:rPr>
                <w:rFonts w:ascii="Arial" w:hAnsi="Arial" w:cs="Arial"/>
                <w:sz w:val="24"/>
                <w:szCs w:val="24"/>
              </w:rPr>
            </w:pPr>
          </w:p>
        </w:tc>
        <w:tc>
          <w:tcPr>
            <w:tcW w:w="912" w:type="dxa"/>
          </w:tcPr>
          <w:p w14:paraId="36D44582" w14:textId="29524508" w:rsidR="00935687" w:rsidRPr="00853F9E" w:rsidRDefault="00935687" w:rsidP="006E74AD">
            <w:pPr>
              <w:jc w:val="center"/>
              <w:rPr>
                <w:rFonts w:ascii="Arial" w:hAnsi="Arial" w:cs="Arial"/>
                <w:sz w:val="24"/>
                <w:szCs w:val="24"/>
              </w:rPr>
            </w:pPr>
            <w:r w:rsidRPr="00853F9E">
              <w:rPr>
                <w:rFonts w:ascii="Arial" w:hAnsi="Arial" w:cs="Arial"/>
                <w:sz w:val="24"/>
                <w:szCs w:val="24"/>
              </w:rPr>
              <w:t>Outreach Programs</w:t>
            </w:r>
          </w:p>
        </w:tc>
        <w:tc>
          <w:tcPr>
            <w:tcW w:w="793" w:type="dxa"/>
          </w:tcPr>
          <w:p w14:paraId="087B5C41" w14:textId="443379AE" w:rsidR="00935687" w:rsidRPr="00853F9E" w:rsidRDefault="00935687" w:rsidP="00FF1587">
            <w:pPr>
              <w:jc w:val="both"/>
              <w:rPr>
                <w:rFonts w:ascii="Arial" w:hAnsi="Arial" w:cs="Arial"/>
                <w:sz w:val="24"/>
                <w:szCs w:val="24"/>
              </w:rPr>
            </w:pPr>
            <w:r w:rsidRPr="00853F9E">
              <w:rPr>
                <w:rFonts w:ascii="Arial" w:hAnsi="Arial" w:cs="Arial"/>
                <w:sz w:val="24"/>
                <w:szCs w:val="24"/>
              </w:rPr>
              <w:t>Outreach Programs Facilitated in the year ending 30 June 2024</w:t>
            </w:r>
          </w:p>
        </w:tc>
        <w:tc>
          <w:tcPr>
            <w:tcW w:w="1702" w:type="dxa"/>
          </w:tcPr>
          <w:p w14:paraId="7F8EDCC9" w14:textId="57290E6E" w:rsidR="00935687" w:rsidRPr="00853F9E" w:rsidRDefault="00935687" w:rsidP="00FF1587">
            <w:pPr>
              <w:jc w:val="both"/>
              <w:rPr>
                <w:rFonts w:ascii="Arial" w:hAnsi="Arial" w:cs="Arial"/>
                <w:sz w:val="24"/>
                <w:szCs w:val="24"/>
              </w:rPr>
            </w:pPr>
            <w:r w:rsidRPr="00853F9E">
              <w:rPr>
                <w:rFonts w:ascii="Arial" w:hAnsi="Arial" w:cs="Arial"/>
                <w:sz w:val="24"/>
                <w:szCs w:val="24"/>
              </w:rPr>
              <w:t>1x Outreach( national children day) program Conducted</w:t>
            </w:r>
          </w:p>
        </w:tc>
        <w:tc>
          <w:tcPr>
            <w:tcW w:w="1702" w:type="dxa"/>
          </w:tcPr>
          <w:p w14:paraId="26B90D8C" w14:textId="5DF93813" w:rsidR="00935687" w:rsidRPr="00853F9E" w:rsidRDefault="00935687" w:rsidP="00FF1587">
            <w:pPr>
              <w:jc w:val="both"/>
              <w:rPr>
                <w:rFonts w:ascii="Arial" w:hAnsi="Arial" w:cs="Arial"/>
                <w:sz w:val="24"/>
                <w:szCs w:val="24"/>
              </w:rPr>
            </w:pPr>
            <w:r w:rsidRPr="00853F9E">
              <w:rPr>
                <w:rFonts w:ascii="Arial" w:hAnsi="Arial" w:cs="Arial"/>
                <w:sz w:val="24"/>
                <w:szCs w:val="24"/>
              </w:rPr>
              <w:t>1x Outreach( national children day) program Conducted</w:t>
            </w:r>
          </w:p>
        </w:tc>
        <w:tc>
          <w:tcPr>
            <w:tcW w:w="1702" w:type="dxa"/>
          </w:tcPr>
          <w:p w14:paraId="24497786" w14:textId="6A337D15" w:rsidR="00935687" w:rsidRPr="00853F9E" w:rsidRDefault="00131266" w:rsidP="00FF1587">
            <w:pPr>
              <w:jc w:val="both"/>
              <w:rPr>
                <w:rFonts w:ascii="Arial" w:hAnsi="Arial" w:cs="Arial"/>
                <w:sz w:val="24"/>
                <w:szCs w:val="24"/>
              </w:rPr>
            </w:pPr>
            <w:r w:rsidRPr="00853F9E">
              <w:rPr>
                <w:rFonts w:ascii="Arial" w:hAnsi="Arial" w:cs="Arial"/>
                <w:sz w:val="24"/>
                <w:szCs w:val="24"/>
              </w:rPr>
              <w:t>1x Outreached Program conducted</w:t>
            </w:r>
          </w:p>
        </w:tc>
        <w:tc>
          <w:tcPr>
            <w:tcW w:w="1702" w:type="dxa"/>
          </w:tcPr>
          <w:p w14:paraId="317B03FB" w14:textId="74969F71" w:rsidR="00935687" w:rsidRPr="00853F9E" w:rsidRDefault="00131266" w:rsidP="00FF1587">
            <w:pPr>
              <w:jc w:val="both"/>
              <w:rPr>
                <w:rFonts w:ascii="Arial" w:hAnsi="Arial" w:cs="Arial"/>
                <w:sz w:val="24"/>
                <w:szCs w:val="24"/>
              </w:rPr>
            </w:pPr>
            <w:r w:rsidRPr="00853F9E">
              <w:rPr>
                <w:rFonts w:ascii="Arial" w:hAnsi="Arial" w:cs="Arial"/>
                <w:sz w:val="24"/>
                <w:szCs w:val="24"/>
              </w:rPr>
              <w:t>1x Outreached Program conducted</w:t>
            </w:r>
          </w:p>
        </w:tc>
        <w:tc>
          <w:tcPr>
            <w:tcW w:w="1702" w:type="dxa"/>
          </w:tcPr>
          <w:p w14:paraId="575485C8" w14:textId="3340D197" w:rsidR="00935687" w:rsidRPr="00853F9E" w:rsidRDefault="00935687" w:rsidP="00FF1587">
            <w:pPr>
              <w:jc w:val="both"/>
              <w:rPr>
                <w:rFonts w:ascii="Arial" w:hAnsi="Arial" w:cs="Arial"/>
                <w:sz w:val="24"/>
                <w:szCs w:val="24"/>
              </w:rPr>
            </w:pPr>
            <w:r w:rsidRPr="00853F9E">
              <w:rPr>
                <w:rFonts w:ascii="Arial" w:hAnsi="Arial" w:cs="Arial"/>
                <w:sz w:val="24"/>
                <w:szCs w:val="24"/>
              </w:rPr>
              <w:t>4x Outreach  Programs Conducted in the year ending 30 June 2024</w:t>
            </w:r>
          </w:p>
        </w:tc>
        <w:tc>
          <w:tcPr>
            <w:tcW w:w="775" w:type="dxa"/>
          </w:tcPr>
          <w:p w14:paraId="609D1C13" w14:textId="77777777" w:rsidR="00935687" w:rsidRPr="00853F9E" w:rsidRDefault="00935687" w:rsidP="00FF1587">
            <w:pPr>
              <w:jc w:val="both"/>
              <w:rPr>
                <w:rFonts w:ascii="Arial" w:hAnsi="Arial" w:cs="Arial"/>
                <w:sz w:val="24"/>
                <w:szCs w:val="24"/>
              </w:rPr>
            </w:pPr>
          </w:p>
        </w:tc>
        <w:tc>
          <w:tcPr>
            <w:tcW w:w="721" w:type="dxa"/>
          </w:tcPr>
          <w:p w14:paraId="064AFD9E" w14:textId="77777777" w:rsidR="00935687" w:rsidRPr="00853F9E" w:rsidRDefault="00935687" w:rsidP="00FF1587">
            <w:pPr>
              <w:jc w:val="both"/>
              <w:rPr>
                <w:rFonts w:ascii="Arial" w:hAnsi="Arial" w:cs="Arial"/>
                <w:sz w:val="24"/>
                <w:szCs w:val="24"/>
              </w:rPr>
            </w:pPr>
          </w:p>
        </w:tc>
        <w:tc>
          <w:tcPr>
            <w:tcW w:w="739" w:type="dxa"/>
            <w:shd w:val="clear" w:color="auto" w:fill="00B050"/>
          </w:tcPr>
          <w:p w14:paraId="05F03B6B" w14:textId="66DBBD5C" w:rsidR="00935687" w:rsidRPr="00853F9E" w:rsidRDefault="00131266"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1F2FCC52" w14:textId="77777777" w:rsidTr="65EFF4FD">
        <w:tc>
          <w:tcPr>
            <w:tcW w:w="672" w:type="dxa"/>
          </w:tcPr>
          <w:p w14:paraId="37674232" w14:textId="06040009" w:rsidR="00131266" w:rsidRPr="00853F9E" w:rsidRDefault="00131266" w:rsidP="00FF1587">
            <w:pPr>
              <w:jc w:val="both"/>
              <w:rPr>
                <w:rFonts w:ascii="Arial" w:hAnsi="Arial" w:cs="Arial"/>
                <w:sz w:val="24"/>
                <w:szCs w:val="24"/>
              </w:rPr>
            </w:pPr>
            <w:r w:rsidRPr="00853F9E">
              <w:rPr>
                <w:rFonts w:ascii="Arial" w:hAnsi="Arial" w:cs="Arial"/>
                <w:sz w:val="24"/>
                <w:szCs w:val="24"/>
              </w:rPr>
              <w:t>COM</w:t>
            </w:r>
          </w:p>
        </w:tc>
        <w:tc>
          <w:tcPr>
            <w:tcW w:w="826" w:type="dxa"/>
            <w:vMerge w:val="restart"/>
          </w:tcPr>
          <w:p w14:paraId="7ACE3F0E" w14:textId="77777777" w:rsidR="00131266" w:rsidRPr="00853F9E" w:rsidRDefault="00131266" w:rsidP="006E74AD">
            <w:pPr>
              <w:jc w:val="center"/>
              <w:rPr>
                <w:rFonts w:ascii="Arial" w:hAnsi="Arial" w:cs="Arial"/>
                <w:sz w:val="24"/>
                <w:szCs w:val="24"/>
              </w:rPr>
            </w:pPr>
          </w:p>
          <w:p w14:paraId="5B2D3DB3" w14:textId="77777777" w:rsidR="00131266" w:rsidRPr="00853F9E" w:rsidRDefault="00131266" w:rsidP="006E74AD">
            <w:pPr>
              <w:jc w:val="center"/>
              <w:rPr>
                <w:rFonts w:ascii="Arial" w:hAnsi="Arial" w:cs="Arial"/>
                <w:sz w:val="24"/>
                <w:szCs w:val="24"/>
              </w:rPr>
            </w:pPr>
          </w:p>
          <w:p w14:paraId="5E007C8C" w14:textId="77777777" w:rsidR="00131266" w:rsidRPr="00853F9E" w:rsidRDefault="00131266" w:rsidP="006E74AD">
            <w:pPr>
              <w:jc w:val="center"/>
              <w:rPr>
                <w:rFonts w:ascii="Arial" w:hAnsi="Arial" w:cs="Arial"/>
                <w:sz w:val="24"/>
                <w:szCs w:val="24"/>
              </w:rPr>
            </w:pPr>
          </w:p>
          <w:p w14:paraId="2E2C92C8" w14:textId="77777777" w:rsidR="00131266" w:rsidRPr="00853F9E" w:rsidRDefault="00131266" w:rsidP="006E74AD">
            <w:pPr>
              <w:jc w:val="center"/>
              <w:rPr>
                <w:rFonts w:ascii="Arial" w:hAnsi="Arial" w:cs="Arial"/>
                <w:sz w:val="24"/>
                <w:szCs w:val="24"/>
              </w:rPr>
            </w:pPr>
          </w:p>
          <w:p w14:paraId="68E5655D" w14:textId="77777777" w:rsidR="00131266" w:rsidRPr="00853F9E" w:rsidRDefault="00131266" w:rsidP="006E74AD">
            <w:pPr>
              <w:jc w:val="center"/>
              <w:rPr>
                <w:rFonts w:ascii="Arial" w:hAnsi="Arial" w:cs="Arial"/>
                <w:sz w:val="24"/>
                <w:szCs w:val="24"/>
              </w:rPr>
            </w:pPr>
          </w:p>
          <w:p w14:paraId="018E105A" w14:textId="77777777" w:rsidR="00131266" w:rsidRPr="00853F9E" w:rsidRDefault="00131266" w:rsidP="006E74AD">
            <w:pPr>
              <w:jc w:val="center"/>
              <w:rPr>
                <w:rFonts w:ascii="Arial" w:hAnsi="Arial" w:cs="Arial"/>
                <w:sz w:val="24"/>
                <w:szCs w:val="24"/>
              </w:rPr>
            </w:pPr>
          </w:p>
          <w:p w14:paraId="600335D0" w14:textId="77777777" w:rsidR="00131266" w:rsidRPr="00853F9E" w:rsidRDefault="00131266" w:rsidP="006E74AD">
            <w:pPr>
              <w:jc w:val="center"/>
              <w:rPr>
                <w:rFonts w:ascii="Arial" w:hAnsi="Arial" w:cs="Arial"/>
                <w:sz w:val="24"/>
                <w:szCs w:val="24"/>
              </w:rPr>
            </w:pPr>
          </w:p>
          <w:p w14:paraId="50B3F59D" w14:textId="77777777" w:rsidR="00131266" w:rsidRPr="00853F9E" w:rsidRDefault="00131266" w:rsidP="006E74AD">
            <w:pPr>
              <w:jc w:val="center"/>
              <w:rPr>
                <w:rFonts w:ascii="Arial" w:hAnsi="Arial" w:cs="Arial"/>
                <w:sz w:val="24"/>
                <w:szCs w:val="24"/>
              </w:rPr>
            </w:pPr>
          </w:p>
          <w:p w14:paraId="60D4AB6D" w14:textId="77777777" w:rsidR="00131266" w:rsidRPr="00853F9E" w:rsidRDefault="00131266" w:rsidP="006E74AD">
            <w:pPr>
              <w:jc w:val="center"/>
              <w:rPr>
                <w:rFonts w:ascii="Arial" w:hAnsi="Arial" w:cs="Arial"/>
                <w:sz w:val="24"/>
                <w:szCs w:val="24"/>
              </w:rPr>
            </w:pPr>
          </w:p>
          <w:p w14:paraId="0F63421F" w14:textId="22E25B48" w:rsidR="00131266" w:rsidRPr="00853F9E" w:rsidRDefault="00131266" w:rsidP="006E74AD">
            <w:pPr>
              <w:jc w:val="center"/>
              <w:rPr>
                <w:rFonts w:ascii="Arial" w:hAnsi="Arial" w:cs="Arial"/>
                <w:sz w:val="24"/>
                <w:szCs w:val="24"/>
              </w:rPr>
            </w:pPr>
            <w:r w:rsidRPr="00853F9E">
              <w:rPr>
                <w:rFonts w:ascii="Arial" w:hAnsi="Arial" w:cs="Arial"/>
                <w:sz w:val="24"/>
                <w:szCs w:val="24"/>
              </w:rPr>
              <w:t>To direct law enforcement to impro</w:t>
            </w:r>
            <w:r w:rsidRPr="00853F9E">
              <w:rPr>
                <w:rFonts w:ascii="Arial" w:hAnsi="Arial" w:cs="Arial"/>
                <w:sz w:val="24"/>
                <w:szCs w:val="24"/>
              </w:rPr>
              <w:lastRenderedPageBreak/>
              <w:t>ve safety and security</w:t>
            </w:r>
          </w:p>
        </w:tc>
        <w:tc>
          <w:tcPr>
            <w:tcW w:w="912" w:type="dxa"/>
            <w:vMerge w:val="restart"/>
          </w:tcPr>
          <w:p w14:paraId="6A749321" w14:textId="77777777" w:rsidR="00131266" w:rsidRPr="00853F9E" w:rsidRDefault="00131266" w:rsidP="006E74AD">
            <w:pPr>
              <w:jc w:val="center"/>
              <w:rPr>
                <w:rFonts w:ascii="Arial" w:hAnsi="Arial" w:cs="Arial"/>
                <w:sz w:val="24"/>
                <w:szCs w:val="24"/>
              </w:rPr>
            </w:pPr>
          </w:p>
          <w:p w14:paraId="6BEA119C" w14:textId="77777777" w:rsidR="00131266" w:rsidRPr="00853F9E" w:rsidRDefault="00131266" w:rsidP="006E74AD">
            <w:pPr>
              <w:jc w:val="center"/>
              <w:rPr>
                <w:rFonts w:ascii="Arial" w:hAnsi="Arial" w:cs="Arial"/>
                <w:sz w:val="24"/>
                <w:szCs w:val="24"/>
              </w:rPr>
            </w:pPr>
          </w:p>
          <w:p w14:paraId="1552E3A0" w14:textId="77777777" w:rsidR="00131266" w:rsidRPr="00853F9E" w:rsidRDefault="00131266" w:rsidP="006E74AD">
            <w:pPr>
              <w:jc w:val="center"/>
              <w:rPr>
                <w:rFonts w:ascii="Arial" w:hAnsi="Arial" w:cs="Arial"/>
                <w:sz w:val="24"/>
                <w:szCs w:val="24"/>
              </w:rPr>
            </w:pPr>
          </w:p>
          <w:p w14:paraId="381D3F1B" w14:textId="77777777" w:rsidR="00131266" w:rsidRPr="00853F9E" w:rsidRDefault="00131266" w:rsidP="006E74AD">
            <w:pPr>
              <w:jc w:val="center"/>
              <w:rPr>
                <w:rFonts w:ascii="Arial" w:hAnsi="Arial" w:cs="Arial"/>
                <w:sz w:val="24"/>
                <w:szCs w:val="24"/>
              </w:rPr>
            </w:pPr>
          </w:p>
          <w:p w14:paraId="198F7C2E" w14:textId="77777777" w:rsidR="00131266" w:rsidRPr="00853F9E" w:rsidRDefault="00131266" w:rsidP="006E74AD">
            <w:pPr>
              <w:jc w:val="center"/>
              <w:rPr>
                <w:rFonts w:ascii="Arial" w:hAnsi="Arial" w:cs="Arial"/>
                <w:sz w:val="24"/>
                <w:szCs w:val="24"/>
              </w:rPr>
            </w:pPr>
          </w:p>
          <w:p w14:paraId="5CE58365" w14:textId="77777777" w:rsidR="00131266" w:rsidRPr="00853F9E" w:rsidRDefault="00131266" w:rsidP="006E74AD">
            <w:pPr>
              <w:jc w:val="center"/>
              <w:rPr>
                <w:rFonts w:ascii="Arial" w:hAnsi="Arial" w:cs="Arial"/>
                <w:sz w:val="24"/>
                <w:szCs w:val="24"/>
              </w:rPr>
            </w:pPr>
          </w:p>
          <w:p w14:paraId="3BBB2D47" w14:textId="77777777" w:rsidR="00131266" w:rsidRPr="00853F9E" w:rsidRDefault="00131266" w:rsidP="006E74AD">
            <w:pPr>
              <w:jc w:val="center"/>
              <w:rPr>
                <w:rFonts w:ascii="Arial" w:hAnsi="Arial" w:cs="Arial"/>
                <w:sz w:val="24"/>
                <w:szCs w:val="24"/>
              </w:rPr>
            </w:pPr>
          </w:p>
          <w:p w14:paraId="14B64134" w14:textId="77777777" w:rsidR="00131266" w:rsidRPr="00853F9E" w:rsidRDefault="00131266" w:rsidP="006E74AD">
            <w:pPr>
              <w:jc w:val="center"/>
              <w:rPr>
                <w:rFonts w:ascii="Arial" w:hAnsi="Arial" w:cs="Arial"/>
                <w:sz w:val="24"/>
                <w:szCs w:val="24"/>
              </w:rPr>
            </w:pPr>
          </w:p>
          <w:p w14:paraId="4EDA99DA" w14:textId="77777777" w:rsidR="00131266" w:rsidRPr="00853F9E" w:rsidRDefault="00131266" w:rsidP="006E74AD">
            <w:pPr>
              <w:jc w:val="center"/>
              <w:rPr>
                <w:rFonts w:ascii="Arial" w:hAnsi="Arial" w:cs="Arial"/>
                <w:sz w:val="24"/>
                <w:szCs w:val="24"/>
              </w:rPr>
            </w:pPr>
          </w:p>
          <w:p w14:paraId="2F7F61DB" w14:textId="77777777" w:rsidR="00131266" w:rsidRPr="00853F9E" w:rsidRDefault="00131266" w:rsidP="006E74AD">
            <w:pPr>
              <w:jc w:val="center"/>
              <w:rPr>
                <w:rFonts w:ascii="Arial" w:hAnsi="Arial" w:cs="Arial"/>
                <w:sz w:val="24"/>
                <w:szCs w:val="24"/>
              </w:rPr>
            </w:pPr>
          </w:p>
          <w:p w14:paraId="6DEC5D73" w14:textId="334D1730" w:rsidR="00131266" w:rsidRPr="00853F9E" w:rsidRDefault="00131266" w:rsidP="006E74AD">
            <w:pPr>
              <w:jc w:val="center"/>
              <w:rPr>
                <w:rFonts w:ascii="Arial" w:hAnsi="Arial" w:cs="Arial"/>
                <w:sz w:val="24"/>
                <w:szCs w:val="24"/>
              </w:rPr>
            </w:pPr>
            <w:r w:rsidRPr="00853F9E">
              <w:rPr>
                <w:rFonts w:ascii="Arial" w:hAnsi="Arial" w:cs="Arial"/>
                <w:sz w:val="24"/>
                <w:szCs w:val="24"/>
              </w:rPr>
              <w:t>Municipal Road block conducted</w:t>
            </w:r>
          </w:p>
        </w:tc>
        <w:tc>
          <w:tcPr>
            <w:tcW w:w="793" w:type="dxa"/>
          </w:tcPr>
          <w:p w14:paraId="1FC9FBD7" w14:textId="375AFC57" w:rsidR="00131266" w:rsidRPr="00853F9E" w:rsidRDefault="00131266" w:rsidP="00FF1587">
            <w:pPr>
              <w:jc w:val="both"/>
              <w:rPr>
                <w:rFonts w:ascii="Arial" w:hAnsi="Arial" w:cs="Arial"/>
                <w:sz w:val="24"/>
                <w:szCs w:val="24"/>
              </w:rPr>
            </w:pPr>
            <w:r w:rsidRPr="00853F9E">
              <w:rPr>
                <w:rFonts w:ascii="Arial" w:hAnsi="Arial" w:cs="Arial"/>
                <w:sz w:val="24"/>
                <w:szCs w:val="24"/>
              </w:rPr>
              <w:t xml:space="preserve">Planning and Implementation of the road safety programs as regulated  </w:t>
            </w:r>
            <w:r w:rsidRPr="00853F9E">
              <w:rPr>
                <w:rFonts w:ascii="Arial" w:hAnsi="Arial" w:cs="Arial"/>
                <w:sz w:val="24"/>
                <w:szCs w:val="24"/>
              </w:rPr>
              <w:lastRenderedPageBreak/>
              <w:t>by the relevant legislation  for the financial year ending 30 June 2024</w:t>
            </w:r>
          </w:p>
        </w:tc>
        <w:tc>
          <w:tcPr>
            <w:tcW w:w="1702" w:type="dxa"/>
          </w:tcPr>
          <w:p w14:paraId="22CF32B6" w14:textId="77E29F6D" w:rsidR="00131266" w:rsidRPr="00853F9E" w:rsidRDefault="00131266" w:rsidP="00FF1587">
            <w:pPr>
              <w:jc w:val="both"/>
              <w:rPr>
                <w:rFonts w:ascii="Arial" w:hAnsi="Arial" w:cs="Arial"/>
                <w:sz w:val="24"/>
                <w:szCs w:val="24"/>
              </w:rPr>
            </w:pPr>
            <w:r w:rsidRPr="00853F9E">
              <w:rPr>
                <w:rFonts w:ascii="Arial" w:hAnsi="Arial" w:cs="Arial"/>
                <w:sz w:val="24"/>
                <w:szCs w:val="24"/>
              </w:rPr>
              <w:lastRenderedPageBreak/>
              <w:t>Conduct 5 Road Blocks per quarter</w:t>
            </w:r>
          </w:p>
        </w:tc>
        <w:tc>
          <w:tcPr>
            <w:tcW w:w="1702" w:type="dxa"/>
          </w:tcPr>
          <w:p w14:paraId="01D92E29" w14:textId="61281011" w:rsidR="00131266" w:rsidRPr="00853F9E" w:rsidRDefault="00131266" w:rsidP="00FF1587">
            <w:pPr>
              <w:jc w:val="both"/>
              <w:rPr>
                <w:rFonts w:ascii="Arial" w:hAnsi="Arial" w:cs="Arial"/>
                <w:sz w:val="24"/>
                <w:szCs w:val="24"/>
              </w:rPr>
            </w:pPr>
            <w:r w:rsidRPr="00853F9E">
              <w:rPr>
                <w:rFonts w:ascii="Arial" w:hAnsi="Arial" w:cs="Arial"/>
                <w:sz w:val="24"/>
                <w:szCs w:val="24"/>
              </w:rPr>
              <w:t>Conduct 5 Road Blocks per quarter</w:t>
            </w:r>
          </w:p>
        </w:tc>
        <w:tc>
          <w:tcPr>
            <w:tcW w:w="1702" w:type="dxa"/>
          </w:tcPr>
          <w:p w14:paraId="03CC9DA9" w14:textId="6C76A7D9" w:rsidR="00131266" w:rsidRPr="00853F9E" w:rsidRDefault="00FD00AD" w:rsidP="00FF1587">
            <w:pPr>
              <w:jc w:val="both"/>
              <w:rPr>
                <w:rFonts w:ascii="Arial" w:hAnsi="Arial" w:cs="Arial"/>
                <w:sz w:val="24"/>
                <w:szCs w:val="24"/>
              </w:rPr>
            </w:pPr>
            <w:r w:rsidRPr="00853F9E">
              <w:rPr>
                <w:rFonts w:ascii="Arial" w:hAnsi="Arial" w:cs="Arial"/>
                <w:sz w:val="24"/>
                <w:szCs w:val="24"/>
              </w:rPr>
              <w:t>Conduct 5 Road Blocks per quarter</w:t>
            </w:r>
          </w:p>
        </w:tc>
        <w:tc>
          <w:tcPr>
            <w:tcW w:w="1702" w:type="dxa"/>
          </w:tcPr>
          <w:p w14:paraId="5BC909CD" w14:textId="0E79DE1A" w:rsidR="00131266" w:rsidRPr="00853F9E" w:rsidRDefault="00FD00AD" w:rsidP="00FF1587">
            <w:pPr>
              <w:jc w:val="both"/>
              <w:rPr>
                <w:rFonts w:ascii="Arial" w:hAnsi="Arial" w:cs="Arial"/>
                <w:sz w:val="24"/>
                <w:szCs w:val="24"/>
              </w:rPr>
            </w:pPr>
            <w:r w:rsidRPr="00853F9E">
              <w:rPr>
                <w:rFonts w:ascii="Arial" w:hAnsi="Arial" w:cs="Arial"/>
                <w:sz w:val="24"/>
                <w:szCs w:val="24"/>
              </w:rPr>
              <w:t>Conduct 5 Road Blocks per quarter</w:t>
            </w:r>
          </w:p>
        </w:tc>
        <w:tc>
          <w:tcPr>
            <w:tcW w:w="1702" w:type="dxa"/>
          </w:tcPr>
          <w:p w14:paraId="4A89F127" w14:textId="1FCA8FF0" w:rsidR="00131266" w:rsidRPr="00853F9E" w:rsidRDefault="00131266" w:rsidP="00FF1587">
            <w:pPr>
              <w:jc w:val="both"/>
              <w:rPr>
                <w:rFonts w:ascii="Arial" w:hAnsi="Arial" w:cs="Arial"/>
                <w:sz w:val="24"/>
                <w:szCs w:val="24"/>
              </w:rPr>
            </w:pPr>
            <w:r w:rsidRPr="00853F9E">
              <w:rPr>
                <w:rFonts w:ascii="Arial" w:hAnsi="Arial" w:cs="Arial"/>
                <w:sz w:val="24"/>
                <w:szCs w:val="24"/>
              </w:rPr>
              <w:t>Conduct 15 Road Blocks in the year ending  30 June 2024</w:t>
            </w:r>
          </w:p>
        </w:tc>
        <w:tc>
          <w:tcPr>
            <w:tcW w:w="775" w:type="dxa"/>
          </w:tcPr>
          <w:p w14:paraId="28F5411B" w14:textId="77777777" w:rsidR="00131266" w:rsidRPr="00853F9E" w:rsidRDefault="00131266" w:rsidP="00FF1587">
            <w:pPr>
              <w:jc w:val="both"/>
              <w:rPr>
                <w:rFonts w:ascii="Arial" w:hAnsi="Arial" w:cs="Arial"/>
                <w:sz w:val="24"/>
                <w:szCs w:val="24"/>
              </w:rPr>
            </w:pPr>
          </w:p>
        </w:tc>
        <w:tc>
          <w:tcPr>
            <w:tcW w:w="721" w:type="dxa"/>
          </w:tcPr>
          <w:p w14:paraId="63CF7DC7" w14:textId="77777777" w:rsidR="00131266" w:rsidRPr="00853F9E" w:rsidRDefault="00131266" w:rsidP="00FF1587">
            <w:pPr>
              <w:jc w:val="both"/>
              <w:rPr>
                <w:rFonts w:ascii="Arial" w:hAnsi="Arial" w:cs="Arial"/>
                <w:sz w:val="24"/>
                <w:szCs w:val="24"/>
              </w:rPr>
            </w:pPr>
          </w:p>
        </w:tc>
        <w:tc>
          <w:tcPr>
            <w:tcW w:w="739" w:type="dxa"/>
            <w:shd w:val="clear" w:color="auto" w:fill="FF0000"/>
          </w:tcPr>
          <w:p w14:paraId="2A191462" w14:textId="1104BFFA" w:rsidR="00131266" w:rsidRPr="00853F9E" w:rsidRDefault="00FD00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349CA423" w14:textId="77777777" w:rsidTr="65EFF4FD">
        <w:tc>
          <w:tcPr>
            <w:tcW w:w="672" w:type="dxa"/>
          </w:tcPr>
          <w:p w14:paraId="2F64FDB5" w14:textId="4EB5FE0E" w:rsidR="00131266" w:rsidRPr="00853F9E" w:rsidRDefault="00131266" w:rsidP="00FF1587">
            <w:pPr>
              <w:jc w:val="both"/>
              <w:rPr>
                <w:rFonts w:ascii="Arial" w:hAnsi="Arial" w:cs="Arial"/>
                <w:sz w:val="24"/>
                <w:szCs w:val="24"/>
              </w:rPr>
            </w:pPr>
            <w:r w:rsidRPr="00853F9E">
              <w:rPr>
                <w:rFonts w:ascii="Arial" w:hAnsi="Arial" w:cs="Arial"/>
                <w:sz w:val="24"/>
                <w:szCs w:val="24"/>
              </w:rPr>
              <w:t>COM</w:t>
            </w:r>
          </w:p>
        </w:tc>
        <w:tc>
          <w:tcPr>
            <w:tcW w:w="826" w:type="dxa"/>
            <w:vMerge/>
          </w:tcPr>
          <w:p w14:paraId="5065C778" w14:textId="77777777" w:rsidR="00131266" w:rsidRPr="00853F9E" w:rsidRDefault="00131266" w:rsidP="006E74AD">
            <w:pPr>
              <w:jc w:val="center"/>
              <w:rPr>
                <w:rFonts w:ascii="Arial" w:hAnsi="Arial" w:cs="Arial"/>
                <w:sz w:val="24"/>
                <w:szCs w:val="24"/>
              </w:rPr>
            </w:pPr>
          </w:p>
        </w:tc>
        <w:tc>
          <w:tcPr>
            <w:tcW w:w="912" w:type="dxa"/>
            <w:vMerge/>
          </w:tcPr>
          <w:p w14:paraId="6BA221B4" w14:textId="77777777" w:rsidR="00131266" w:rsidRPr="00853F9E" w:rsidRDefault="00131266" w:rsidP="006E74AD">
            <w:pPr>
              <w:jc w:val="center"/>
              <w:rPr>
                <w:rFonts w:ascii="Arial" w:hAnsi="Arial" w:cs="Arial"/>
                <w:sz w:val="24"/>
                <w:szCs w:val="24"/>
              </w:rPr>
            </w:pPr>
          </w:p>
        </w:tc>
        <w:tc>
          <w:tcPr>
            <w:tcW w:w="793" w:type="dxa"/>
          </w:tcPr>
          <w:p w14:paraId="45F3F1CC" w14:textId="5D0F0764" w:rsidR="00131266" w:rsidRPr="00853F9E" w:rsidRDefault="00131266" w:rsidP="00FF1587">
            <w:pPr>
              <w:jc w:val="both"/>
              <w:rPr>
                <w:rFonts w:ascii="Arial" w:hAnsi="Arial" w:cs="Arial"/>
                <w:sz w:val="24"/>
                <w:szCs w:val="24"/>
              </w:rPr>
            </w:pPr>
            <w:r w:rsidRPr="00853F9E">
              <w:rPr>
                <w:rFonts w:ascii="Arial" w:hAnsi="Arial" w:cs="Arial"/>
                <w:sz w:val="24"/>
                <w:szCs w:val="24"/>
              </w:rPr>
              <w:t>Manage and Facilitate Multidisciplinary   road safety progr</w:t>
            </w:r>
            <w:r w:rsidRPr="00853F9E">
              <w:rPr>
                <w:rFonts w:ascii="Arial" w:hAnsi="Arial" w:cs="Arial"/>
                <w:sz w:val="24"/>
                <w:szCs w:val="24"/>
              </w:rPr>
              <w:lastRenderedPageBreak/>
              <w:t>ams as regulated  by the relevant legislation  for the financial year ending 30 June 2024</w:t>
            </w:r>
          </w:p>
        </w:tc>
        <w:tc>
          <w:tcPr>
            <w:tcW w:w="1702" w:type="dxa"/>
          </w:tcPr>
          <w:p w14:paraId="3A8FFF3E" w14:textId="3FF55CFB" w:rsidR="00131266" w:rsidRPr="00853F9E" w:rsidRDefault="00131266"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413FC916" w14:textId="75A33F77" w:rsidR="00131266" w:rsidRPr="00853F9E" w:rsidRDefault="000024F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4712297B" w14:textId="6AEB6179" w:rsidR="00131266" w:rsidRPr="00853F9E" w:rsidRDefault="00FD00A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1ECE4162" w14:textId="21BFEF78" w:rsidR="00131266" w:rsidRPr="00853F9E" w:rsidRDefault="00FD00AD" w:rsidP="00FF1587">
            <w:pPr>
              <w:jc w:val="both"/>
              <w:rPr>
                <w:rFonts w:ascii="Arial" w:hAnsi="Arial" w:cs="Arial"/>
                <w:sz w:val="24"/>
                <w:szCs w:val="24"/>
              </w:rPr>
            </w:pPr>
            <w:r w:rsidRPr="00853F9E">
              <w:rPr>
                <w:rFonts w:ascii="Arial" w:hAnsi="Arial" w:cs="Arial"/>
                <w:sz w:val="24"/>
                <w:szCs w:val="24"/>
              </w:rPr>
              <w:t>1 Roadblock with Stakeholders(RTI or SAPS)</w:t>
            </w:r>
          </w:p>
        </w:tc>
        <w:tc>
          <w:tcPr>
            <w:tcW w:w="1702" w:type="dxa"/>
          </w:tcPr>
          <w:p w14:paraId="69AEFD14" w14:textId="640B746C" w:rsidR="00131266" w:rsidRPr="00853F9E" w:rsidRDefault="00131266" w:rsidP="00FF1587">
            <w:pPr>
              <w:jc w:val="both"/>
              <w:rPr>
                <w:rFonts w:ascii="Arial" w:hAnsi="Arial" w:cs="Arial"/>
                <w:sz w:val="24"/>
                <w:szCs w:val="24"/>
              </w:rPr>
            </w:pPr>
            <w:r w:rsidRPr="00853F9E">
              <w:rPr>
                <w:rFonts w:ascii="Arial" w:hAnsi="Arial" w:cs="Arial"/>
                <w:sz w:val="24"/>
                <w:szCs w:val="24"/>
              </w:rPr>
              <w:t>Conduct 2x roadblocks  with Stakeholders(RTI or SAPS) in the year ending 30 June 2024</w:t>
            </w:r>
          </w:p>
        </w:tc>
        <w:tc>
          <w:tcPr>
            <w:tcW w:w="775" w:type="dxa"/>
          </w:tcPr>
          <w:p w14:paraId="792FD61B" w14:textId="77777777" w:rsidR="00131266" w:rsidRPr="00853F9E" w:rsidRDefault="00131266" w:rsidP="00FF1587">
            <w:pPr>
              <w:jc w:val="both"/>
              <w:rPr>
                <w:rFonts w:ascii="Arial" w:hAnsi="Arial" w:cs="Arial"/>
                <w:sz w:val="24"/>
                <w:szCs w:val="24"/>
              </w:rPr>
            </w:pPr>
          </w:p>
        </w:tc>
        <w:tc>
          <w:tcPr>
            <w:tcW w:w="721" w:type="dxa"/>
          </w:tcPr>
          <w:p w14:paraId="3B35D4F3" w14:textId="77777777" w:rsidR="00131266" w:rsidRPr="00853F9E" w:rsidRDefault="00131266" w:rsidP="00FF1587">
            <w:pPr>
              <w:jc w:val="both"/>
              <w:rPr>
                <w:rFonts w:ascii="Arial" w:hAnsi="Arial" w:cs="Arial"/>
                <w:sz w:val="24"/>
                <w:szCs w:val="24"/>
              </w:rPr>
            </w:pPr>
          </w:p>
        </w:tc>
        <w:tc>
          <w:tcPr>
            <w:tcW w:w="739" w:type="dxa"/>
            <w:shd w:val="clear" w:color="auto" w:fill="00B050"/>
          </w:tcPr>
          <w:p w14:paraId="1B3753F5" w14:textId="16A7203B" w:rsidR="00131266" w:rsidRPr="00853F9E" w:rsidRDefault="00FD00A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2222E091" w14:textId="77777777" w:rsidTr="65EFF4FD">
        <w:tc>
          <w:tcPr>
            <w:tcW w:w="672" w:type="dxa"/>
          </w:tcPr>
          <w:p w14:paraId="275D09E4" w14:textId="6CEAF67E" w:rsidR="003F2285"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37514493" w14:textId="1F530538" w:rsidR="003F2285" w:rsidRPr="00853F9E" w:rsidRDefault="00FD00AD" w:rsidP="006E74AD">
            <w:pPr>
              <w:jc w:val="center"/>
              <w:rPr>
                <w:rFonts w:ascii="Arial" w:hAnsi="Arial" w:cs="Arial"/>
                <w:sz w:val="24"/>
                <w:szCs w:val="24"/>
              </w:rPr>
            </w:pPr>
            <w:r w:rsidRPr="00853F9E">
              <w:rPr>
                <w:rFonts w:ascii="Arial" w:hAnsi="Arial" w:cs="Arial"/>
                <w:sz w:val="24"/>
                <w:szCs w:val="24"/>
              </w:rPr>
              <w:t>To ensure compliance with the devel</w:t>
            </w:r>
            <w:r w:rsidRPr="00853F9E">
              <w:rPr>
                <w:rFonts w:ascii="Arial" w:hAnsi="Arial" w:cs="Arial"/>
                <w:sz w:val="24"/>
                <w:szCs w:val="24"/>
              </w:rPr>
              <w:lastRenderedPageBreak/>
              <w:t>opment and implementation of disaster management plan</w:t>
            </w:r>
          </w:p>
        </w:tc>
        <w:tc>
          <w:tcPr>
            <w:tcW w:w="912" w:type="dxa"/>
          </w:tcPr>
          <w:p w14:paraId="43C07F96" w14:textId="5C103A4B" w:rsidR="003F2285" w:rsidRPr="00853F9E" w:rsidRDefault="00FD00AD" w:rsidP="006E74AD">
            <w:pPr>
              <w:jc w:val="center"/>
              <w:rPr>
                <w:rFonts w:ascii="Arial" w:hAnsi="Arial" w:cs="Arial"/>
                <w:sz w:val="24"/>
                <w:szCs w:val="24"/>
              </w:rPr>
            </w:pPr>
            <w:r w:rsidRPr="00853F9E">
              <w:rPr>
                <w:rFonts w:ascii="Arial" w:hAnsi="Arial" w:cs="Arial"/>
                <w:sz w:val="24"/>
                <w:szCs w:val="24"/>
              </w:rPr>
              <w:lastRenderedPageBreak/>
              <w:t>Disaster Management</w:t>
            </w:r>
          </w:p>
        </w:tc>
        <w:tc>
          <w:tcPr>
            <w:tcW w:w="793" w:type="dxa"/>
          </w:tcPr>
          <w:p w14:paraId="4AEB8292" w14:textId="4A8A0E79" w:rsidR="003F2285" w:rsidRPr="00853F9E" w:rsidRDefault="00FD00AD" w:rsidP="00FF1587">
            <w:pPr>
              <w:jc w:val="both"/>
              <w:rPr>
                <w:rFonts w:ascii="Arial" w:hAnsi="Arial" w:cs="Arial"/>
                <w:sz w:val="24"/>
                <w:szCs w:val="24"/>
              </w:rPr>
            </w:pPr>
            <w:r w:rsidRPr="00853F9E">
              <w:rPr>
                <w:rFonts w:ascii="Arial" w:hAnsi="Arial" w:cs="Arial"/>
                <w:sz w:val="24"/>
                <w:szCs w:val="24"/>
              </w:rPr>
              <w:t>Review and Adoption of the 2023/202</w:t>
            </w:r>
            <w:r w:rsidRPr="00853F9E">
              <w:rPr>
                <w:rFonts w:ascii="Arial" w:hAnsi="Arial" w:cs="Arial"/>
                <w:sz w:val="24"/>
                <w:szCs w:val="24"/>
              </w:rPr>
              <w:lastRenderedPageBreak/>
              <w:t>4 disaster management plan by council in the year ending 30 June 2024</w:t>
            </w:r>
          </w:p>
        </w:tc>
        <w:tc>
          <w:tcPr>
            <w:tcW w:w="1702" w:type="dxa"/>
          </w:tcPr>
          <w:p w14:paraId="47FCF627" w14:textId="01DADB77"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4E7C0B36" w14:textId="7463A7D4" w:rsidR="003F2285" w:rsidRPr="00853F9E" w:rsidRDefault="00FD00AD" w:rsidP="00FF1587">
            <w:pPr>
              <w:jc w:val="both"/>
              <w:rPr>
                <w:rFonts w:ascii="Arial" w:hAnsi="Arial" w:cs="Arial"/>
                <w:sz w:val="24"/>
                <w:szCs w:val="24"/>
              </w:rPr>
            </w:pPr>
            <w:r w:rsidRPr="00853F9E">
              <w:rPr>
                <w:rFonts w:ascii="Arial" w:hAnsi="Arial" w:cs="Arial"/>
                <w:sz w:val="24"/>
                <w:szCs w:val="24"/>
              </w:rPr>
              <w:t>N/A</w:t>
            </w:r>
          </w:p>
        </w:tc>
        <w:tc>
          <w:tcPr>
            <w:tcW w:w="1702" w:type="dxa"/>
          </w:tcPr>
          <w:p w14:paraId="07C6F6AE" w14:textId="378A7CA0" w:rsidR="003F2285" w:rsidRPr="00853F9E" w:rsidRDefault="00FD00AD" w:rsidP="00FF1587">
            <w:pPr>
              <w:jc w:val="both"/>
              <w:rPr>
                <w:rFonts w:ascii="Arial" w:hAnsi="Arial" w:cs="Arial"/>
                <w:sz w:val="24"/>
                <w:szCs w:val="24"/>
              </w:rPr>
            </w:pPr>
            <w:r w:rsidRPr="00853F9E">
              <w:rPr>
                <w:rFonts w:ascii="Arial" w:hAnsi="Arial" w:cs="Arial"/>
                <w:sz w:val="24"/>
                <w:szCs w:val="24"/>
              </w:rPr>
              <w:t>Review and Adoption of the 2023/2024 disaster management plan</w:t>
            </w:r>
          </w:p>
        </w:tc>
        <w:tc>
          <w:tcPr>
            <w:tcW w:w="1702" w:type="dxa"/>
          </w:tcPr>
          <w:p w14:paraId="76F21F70" w14:textId="2B0E9A57" w:rsidR="003F2285" w:rsidRPr="00853F9E" w:rsidRDefault="00FD00AD" w:rsidP="00FF1587">
            <w:pPr>
              <w:jc w:val="both"/>
              <w:rPr>
                <w:rFonts w:ascii="Arial" w:hAnsi="Arial" w:cs="Arial"/>
                <w:sz w:val="24"/>
                <w:szCs w:val="24"/>
              </w:rPr>
            </w:pPr>
            <w:r w:rsidRPr="00853F9E">
              <w:rPr>
                <w:rFonts w:ascii="Arial" w:hAnsi="Arial" w:cs="Arial"/>
                <w:sz w:val="24"/>
                <w:szCs w:val="24"/>
              </w:rPr>
              <w:t xml:space="preserve">Review and Adoption of the 2023/2024 disaster management plan by council in the </w:t>
            </w:r>
            <w:r w:rsidRPr="00853F9E">
              <w:rPr>
                <w:rFonts w:ascii="Arial" w:hAnsi="Arial" w:cs="Arial"/>
                <w:sz w:val="24"/>
                <w:szCs w:val="24"/>
              </w:rPr>
              <w:lastRenderedPageBreak/>
              <w:t>year ending 30 June 2024</w:t>
            </w:r>
          </w:p>
        </w:tc>
        <w:tc>
          <w:tcPr>
            <w:tcW w:w="1702" w:type="dxa"/>
          </w:tcPr>
          <w:p w14:paraId="41AD0EAA" w14:textId="21AAF76A"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 xml:space="preserve">Review and Adoption of the 2023/2024 disaster management plan by council in the </w:t>
            </w:r>
            <w:r w:rsidRPr="00853F9E">
              <w:rPr>
                <w:rFonts w:ascii="Arial" w:hAnsi="Arial" w:cs="Arial"/>
                <w:sz w:val="24"/>
                <w:szCs w:val="24"/>
              </w:rPr>
              <w:lastRenderedPageBreak/>
              <w:t>year ending 30 June 2024</w:t>
            </w:r>
          </w:p>
        </w:tc>
        <w:tc>
          <w:tcPr>
            <w:tcW w:w="775" w:type="dxa"/>
          </w:tcPr>
          <w:p w14:paraId="271856B7" w14:textId="77777777" w:rsidR="003F2285" w:rsidRPr="00853F9E" w:rsidRDefault="003F2285" w:rsidP="00FF1587">
            <w:pPr>
              <w:jc w:val="both"/>
              <w:rPr>
                <w:rFonts w:ascii="Arial" w:hAnsi="Arial" w:cs="Arial"/>
                <w:sz w:val="24"/>
                <w:szCs w:val="24"/>
              </w:rPr>
            </w:pPr>
          </w:p>
        </w:tc>
        <w:tc>
          <w:tcPr>
            <w:tcW w:w="721" w:type="dxa"/>
          </w:tcPr>
          <w:p w14:paraId="6BC384D7" w14:textId="77777777" w:rsidR="003F2285" w:rsidRPr="00853F9E" w:rsidRDefault="003F2285" w:rsidP="00FF1587">
            <w:pPr>
              <w:jc w:val="both"/>
              <w:rPr>
                <w:rFonts w:ascii="Arial" w:hAnsi="Arial" w:cs="Arial"/>
                <w:sz w:val="24"/>
                <w:szCs w:val="24"/>
              </w:rPr>
            </w:pPr>
          </w:p>
        </w:tc>
        <w:tc>
          <w:tcPr>
            <w:tcW w:w="739" w:type="dxa"/>
            <w:shd w:val="clear" w:color="auto" w:fill="FF0000"/>
          </w:tcPr>
          <w:p w14:paraId="46CC2E8E" w14:textId="0B2BA294" w:rsidR="003F2285" w:rsidRPr="00853F9E" w:rsidRDefault="00FD00AD"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7D048DD9" w14:textId="77777777" w:rsidTr="65EFF4FD">
        <w:tc>
          <w:tcPr>
            <w:tcW w:w="672" w:type="dxa"/>
          </w:tcPr>
          <w:p w14:paraId="1A996D3D" w14:textId="7A599654" w:rsidR="003F2285"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0B008E50" w14:textId="209D8242" w:rsidR="003F2285" w:rsidRPr="00853F9E" w:rsidRDefault="00FD00AD" w:rsidP="006E74AD">
            <w:pPr>
              <w:jc w:val="center"/>
              <w:rPr>
                <w:rFonts w:ascii="Arial" w:hAnsi="Arial" w:cs="Arial"/>
                <w:sz w:val="24"/>
                <w:szCs w:val="24"/>
              </w:rPr>
            </w:pPr>
            <w:r w:rsidRPr="00853F9E">
              <w:rPr>
                <w:rFonts w:ascii="Arial" w:hAnsi="Arial" w:cs="Arial"/>
                <w:sz w:val="24"/>
                <w:szCs w:val="24"/>
              </w:rPr>
              <w:t>To direct law enforcement to improve safety and security</w:t>
            </w:r>
          </w:p>
        </w:tc>
        <w:tc>
          <w:tcPr>
            <w:tcW w:w="912" w:type="dxa"/>
          </w:tcPr>
          <w:p w14:paraId="2F603BAD" w14:textId="611E2F04" w:rsidR="003F2285" w:rsidRPr="00853F9E" w:rsidRDefault="00FD00AD" w:rsidP="006E74AD">
            <w:pPr>
              <w:jc w:val="center"/>
              <w:rPr>
                <w:rFonts w:ascii="Arial" w:hAnsi="Arial" w:cs="Arial"/>
                <w:sz w:val="24"/>
                <w:szCs w:val="24"/>
              </w:rPr>
            </w:pPr>
            <w:r w:rsidRPr="00853F9E">
              <w:rPr>
                <w:rFonts w:ascii="Arial" w:hAnsi="Arial" w:cs="Arial"/>
                <w:sz w:val="24"/>
                <w:szCs w:val="24"/>
              </w:rPr>
              <w:t>Traffic Services ( learners, drivers and motor licensing)</w:t>
            </w:r>
          </w:p>
        </w:tc>
        <w:tc>
          <w:tcPr>
            <w:tcW w:w="793" w:type="dxa"/>
          </w:tcPr>
          <w:p w14:paraId="19DE208F" w14:textId="093EA25A" w:rsidR="003F2285" w:rsidRPr="00853F9E" w:rsidRDefault="00FD00AD" w:rsidP="00FF1587">
            <w:pPr>
              <w:jc w:val="both"/>
              <w:rPr>
                <w:rFonts w:ascii="Arial" w:hAnsi="Arial" w:cs="Arial"/>
                <w:sz w:val="24"/>
                <w:szCs w:val="24"/>
              </w:rPr>
            </w:pPr>
            <w:r w:rsidRPr="00853F9E">
              <w:rPr>
                <w:rFonts w:ascii="Arial" w:hAnsi="Arial" w:cs="Arial"/>
                <w:sz w:val="24"/>
                <w:szCs w:val="24"/>
              </w:rPr>
              <w:t xml:space="preserve">Number of Traffic Services report submitted to </w:t>
            </w:r>
            <w:r w:rsidRPr="00853F9E">
              <w:rPr>
                <w:rFonts w:ascii="Arial" w:hAnsi="Arial" w:cs="Arial"/>
                <w:sz w:val="24"/>
                <w:szCs w:val="24"/>
              </w:rPr>
              <w:lastRenderedPageBreak/>
              <w:t>portfolio and Exco</w:t>
            </w:r>
          </w:p>
        </w:tc>
        <w:tc>
          <w:tcPr>
            <w:tcW w:w="1702" w:type="dxa"/>
          </w:tcPr>
          <w:p w14:paraId="7993D713" w14:textId="642084DC" w:rsidR="003F2285" w:rsidRPr="00853F9E" w:rsidRDefault="00FD00AD" w:rsidP="00FF1587">
            <w:pPr>
              <w:jc w:val="both"/>
              <w:rPr>
                <w:rFonts w:ascii="Arial" w:hAnsi="Arial" w:cs="Arial"/>
                <w:sz w:val="24"/>
                <w:szCs w:val="24"/>
              </w:rPr>
            </w:pPr>
            <w:r w:rsidRPr="00853F9E">
              <w:rPr>
                <w:rFonts w:ascii="Arial" w:hAnsi="Arial" w:cs="Arial"/>
                <w:sz w:val="24"/>
                <w:szCs w:val="24"/>
              </w:rPr>
              <w:lastRenderedPageBreak/>
              <w:t>1x Traffic Services Submitted to Portfolio and Exco</w:t>
            </w:r>
          </w:p>
        </w:tc>
        <w:tc>
          <w:tcPr>
            <w:tcW w:w="1702" w:type="dxa"/>
          </w:tcPr>
          <w:p w14:paraId="37AEFEE5" w14:textId="78D2A310"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4F756EEF" w14:textId="170735C2"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672D9532" w14:textId="04D469B4" w:rsidR="003F2285" w:rsidRPr="00853F9E" w:rsidRDefault="00FD00AD" w:rsidP="00FF1587">
            <w:pPr>
              <w:jc w:val="both"/>
              <w:rPr>
                <w:rFonts w:ascii="Arial" w:hAnsi="Arial" w:cs="Arial"/>
                <w:sz w:val="24"/>
                <w:szCs w:val="24"/>
              </w:rPr>
            </w:pPr>
            <w:r w:rsidRPr="00853F9E">
              <w:rPr>
                <w:rFonts w:ascii="Arial" w:hAnsi="Arial" w:cs="Arial"/>
                <w:sz w:val="24"/>
                <w:szCs w:val="24"/>
              </w:rPr>
              <w:t>1x Traffic Services submitted to portfolio and Exco</w:t>
            </w:r>
          </w:p>
        </w:tc>
        <w:tc>
          <w:tcPr>
            <w:tcW w:w="1702" w:type="dxa"/>
          </w:tcPr>
          <w:p w14:paraId="5AC19F37" w14:textId="24A6FFA0" w:rsidR="003F2285" w:rsidRPr="00853F9E" w:rsidRDefault="00FD00AD" w:rsidP="00FF1587">
            <w:pPr>
              <w:jc w:val="both"/>
              <w:rPr>
                <w:rFonts w:ascii="Arial" w:hAnsi="Arial" w:cs="Arial"/>
                <w:sz w:val="24"/>
                <w:szCs w:val="24"/>
              </w:rPr>
            </w:pPr>
            <w:r w:rsidRPr="00853F9E">
              <w:rPr>
                <w:rFonts w:ascii="Arial" w:hAnsi="Arial" w:cs="Arial"/>
                <w:sz w:val="24"/>
                <w:szCs w:val="24"/>
              </w:rPr>
              <w:t>4x traffic services report submitted to Portfolio and Exco in the year ending 30 June 2024</w:t>
            </w:r>
          </w:p>
        </w:tc>
        <w:tc>
          <w:tcPr>
            <w:tcW w:w="775" w:type="dxa"/>
          </w:tcPr>
          <w:p w14:paraId="5105EB14" w14:textId="77777777" w:rsidR="003F2285" w:rsidRPr="00853F9E" w:rsidRDefault="003F2285" w:rsidP="00FF1587">
            <w:pPr>
              <w:jc w:val="both"/>
              <w:rPr>
                <w:rFonts w:ascii="Arial" w:hAnsi="Arial" w:cs="Arial"/>
                <w:sz w:val="24"/>
                <w:szCs w:val="24"/>
              </w:rPr>
            </w:pPr>
          </w:p>
        </w:tc>
        <w:tc>
          <w:tcPr>
            <w:tcW w:w="721" w:type="dxa"/>
          </w:tcPr>
          <w:p w14:paraId="6B183FE5" w14:textId="77777777" w:rsidR="003F2285" w:rsidRPr="00853F9E" w:rsidRDefault="003F2285" w:rsidP="00FF1587">
            <w:pPr>
              <w:jc w:val="both"/>
              <w:rPr>
                <w:rFonts w:ascii="Arial" w:hAnsi="Arial" w:cs="Arial"/>
                <w:sz w:val="24"/>
                <w:szCs w:val="24"/>
              </w:rPr>
            </w:pPr>
          </w:p>
        </w:tc>
        <w:tc>
          <w:tcPr>
            <w:tcW w:w="739" w:type="dxa"/>
            <w:shd w:val="clear" w:color="auto" w:fill="00B050"/>
          </w:tcPr>
          <w:p w14:paraId="1C582808" w14:textId="69938E01" w:rsidR="003F2285" w:rsidRPr="00853F9E" w:rsidRDefault="00FD00AD"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AC73089" w14:textId="77777777" w:rsidTr="65EFF4FD">
        <w:tc>
          <w:tcPr>
            <w:tcW w:w="672" w:type="dxa"/>
          </w:tcPr>
          <w:p w14:paraId="0EE6D811" w14:textId="42E736BE" w:rsidR="00FD00AD" w:rsidRPr="00853F9E" w:rsidRDefault="00FD00AD" w:rsidP="00FF1587">
            <w:pPr>
              <w:jc w:val="both"/>
              <w:rPr>
                <w:rFonts w:ascii="Arial" w:hAnsi="Arial" w:cs="Arial"/>
                <w:sz w:val="24"/>
                <w:szCs w:val="24"/>
              </w:rPr>
            </w:pPr>
            <w:r w:rsidRPr="00853F9E">
              <w:rPr>
                <w:rFonts w:ascii="Arial" w:hAnsi="Arial" w:cs="Arial"/>
                <w:sz w:val="24"/>
                <w:szCs w:val="24"/>
              </w:rPr>
              <w:t>COM</w:t>
            </w:r>
          </w:p>
        </w:tc>
        <w:tc>
          <w:tcPr>
            <w:tcW w:w="826" w:type="dxa"/>
          </w:tcPr>
          <w:p w14:paraId="48FBBC99" w14:textId="2A40BAA2" w:rsidR="00FD00AD" w:rsidRPr="00853F9E" w:rsidRDefault="00711759" w:rsidP="006E74AD">
            <w:pPr>
              <w:jc w:val="center"/>
              <w:rPr>
                <w:rFonts w:ascii="Arial" w:hAnsi="Arial" w:cs="Arial"/>
                <w:sz w:val="24"/>
                <w:szCs w:val="24"/>
              </w:rPr>
            </w:pPr>
            <w:r w:rsidRPr="00853F9E">
              <w:rPr>
                <w:rFonts w:ascii="Arial" w:hAnsi="Arial" w:cs="Arial"/>
                <w:sz w:val="24"/>
                <w:szCs w:val="24"/>
              </w:rPr>
              <w:t>    To ensure the Implementation of the gazetted Animal Pound By-Law and its enforcement within the municipal jurisdiction</w:t>
            </w:r>
          </w:p>
        </w:tc>
        <w:tc>
          <w:tcPr>
            <w:tcW w:w="912" w:type="dxa"/>
          </w:tcPr>
          <w:p w14:paraId="7C7F0ACD" w14:textId="3B66F78F" w:rsidR="00FD00AD" w:rsidRPr="00853F9E" w:rsidRDefault="00711759" w:rsidP="006E74AD">
            <w:pPr>
              <w:jc w:val="center"/>
              <w:rPr>
                <w:rFonts w:ascii="Arial" w:hAnsi="Arial" w:cs="Arial"/>
                <w:sz w:val="24"/>
                <w:szCs w:val="24"/>
              </w:rPr>
            </w:pPr>
            <w:r w:rsidRPr="00853F9E">
              <w:rPr>
                <w:rFonts w:ascii="Arial" w:hAnsi="Arial" w:cs="Arial"/>
                <w:sz w:val="24"/>
                <w:szCs w:val="24"/>
              </w:rPr>
              <w:t>Animal Pound By-Law Enforcement</w:t>
            </w:r>
          </w:p>
        </w:tc>
        <w:tc>
          <w:tcPr>
            <w:tcW w:w="793" w:type="dxa"/>
          </w:tcPr>
          <w:p w14:paraId="30CE56C8" w14:textId="111CA206" w:rsidR="00FD00AD" w:rsidRPr="00853F9E" w:rsidRDefault="00711759" w:rsidP="00FF1587">
            <w:pPr>
              <w:jc w:val="both"/>
              <w:rPr>
                <w:rFonts w:ascii="Arial" w:hAnsi="Arial" w:cs="Arial"/>
                <w:sz w:val="24"/>
                <w:szCs w:val="24"/>
              </w:rPr>
            </w:pPr>
            <w:r w:rsidRPr="00853F9E">
              <w:rPr>
                <w:rFonts w:ascii="Arial" w:hAnsi="Arial" w:cs="Arial"/>
                <w:sz w:val="24"/>
                <w:szCs w:val="24"/>
              </w:rPr>
              <w:t xml:space="preserve">Number of  quarterly reports submitted to exco on animal pound services conducted in the financial year </w:t>
            </w:r>
            <w:r w:rsidRPr="00853F9E">
              <w:rPr>
                <w:rFonts w:ascii="Arial" w:hAnsi="Arial" w:cs="Arial"/>
                <w:sz w:val="24"/>
                <w:szCs w:val="24"/>
              </w:rPr>
              <w:lastRenderedPageBreak/>
              <w:t>ended 30 June 2024</w:t>
            </w:r>
          </w:p>
        </w:tc>
        <w:tc>
          <w:tcPr>
            <w:tcW w:w="1702" w:type="dxa"/>
          </w:tcPr>
          <w:p w14:paraId="76E3F751" w14:textId="4C4BCFBD" w:rsidR="00FD00AD" w:rsidRPr="00853F9E" w:rsidRDefault="00711759" w:rsidP="00FF1587">
            <w:pPr>
              <w:jc w:val="both"/>
              <w:rPr>
                <w:rFonts w:ascii="Arial" w:hAnsi="Arial" w:cs="Arial"/>
                <w:sz w:val="24"/>
                <w:szCs w:val="24"/>
              </w:rPr>
            </w:pPr>
            <w:r w:rsidRPr="00853F9E">
              <w:rPr>
                <w:rFonts w:ascii="Arial" w:hAnsi="Arial" w:cs="Arial"/>
                <w:sz w:val="24"/>
                <w:szCs w:val="24"/>
              </w:rPr>
              <w:lastRenderedPageBreak/>
              <w:t>1 quarterly progress report on the implementation of Animal Pound By-Law</w:t>
            </w:r>
          </w:p>
        </w:tc>
        <w:tc>
          <w:tcPr>
            <w:tcW w:w="1702" w:type="dxa"/>
          </w:tcPr>
          <w:p w14:paraId="2293D544" w14:textId="213E5E58"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1C69487A" w14:textId="18E19C48"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0E0E41B2" w14:textId="32FF3676" w:rsidR="00FD00AD" w:rsidRPr="00853F9E" w:rsidRDefault="00711759" w:rsidP="00FF1587">
            <w:pPr>
              <w:jc w:val="both"/>
              <w:rPr>
                <w:rFonts w:ascii="Arial" w:hAnsi="Arial" w:cs="Arial"/>
                <w:sz w:val="24"/>
                <w:szCs w:val="24"/>
              </w:rPr>
            </w:pPr>
            <w:r w:rsidRPr="00853F9E">
              <w:rPr>
                <w:rFonts w:ascii="Arial" w:hAnsi="Arial" w:cs="Arial"/>
                <w:sz w:val="24"/>
                <w:szCs w:val="24"/>
              </w:rPr>
              <w:t>1 quarterly progress report on the implementation of Animal Pound By-Law</w:t>
            </w:r>
          </w:p>
        </w:tc>
        <w:tc>
          <w:tcPr>
            <w:tcW w:w="1702" w:type="dxa"/>
          </w:tcPr>
          <w:p w14:paraId="53FB072E" w14:textId="3E351D30" w:rsidR="00FD00AD" w:rsidRPr="00853F9E" w:rsidRDefault="00711759" w:rsidP="00FF1587">
            <w:pPr>
              <w:jc w:val="both"/>
              <w:rPr>
                <w:rFonts w:ascii="Arial" w:hAnsi="Arial" w:cs="Arial"/>
                <w:sz w:val="24"/>
                <w:szCs w:val="24"/>
              </w:rPr>
            </w:pPr>
            <w:r w:rsidRPr="00853F9E">
              <w:rPr>
                <w:rFonts w:ascii="Arial" w:hAnsi="Arial" w:cs="Arial"/>
                <w:sz w:val="24"/>
                <w:szCs w:val="24"/>
              </w:rPr>
              <w:t>4 x  progress report on the implementation of Animal Pound By-Law in the year ending 30 June 2024</w:t>
            </w:r>
          </w:p>
        </w:tc>
        <w:tc>
          <w:tcPr>
            <w:tcW w:w="775" w:type="dxa"/>
          </w:tcPr>
          <w:p w14:paraId="604F4E6B" w14:textId="77777777" w:rsidR="00FD00AD" w:rsidRPr="00853F9E" w:rsidRDefault="00FD00AD" w:rsidP="00FF1587">
            <w:pPr>
              <w:jc w:val="both"/>
              <w:rPr>
                <w:rFonts w:ascii="Arial" w:hAnsi="Arial" w:cs="Arial"/>
                <w:sz w:val="24"/>
                <w:szCs w:val="24"/>
              </w:rPr>
            </w:pPr>
          </w:p>
        </w:tc>
        <w:tc>
          <w:tcPr>
            <w:tcW w:w="721" w:type="dxa"/>
          </w:tcPr>
          <w:p w14:paraId="5D804F7D" w14:textId="77777777" w:rsidR="00FD00AD" w:rsidRPr="00853F9E" w:rsidRDefault="00FD00AD" w:rsidP="00FF1587">
            <w:pPr>
              <w:jc w:val="both"/>
              <w:rPr>
                <w:rFonts w:ascii="Arial" w:hAnsi="Arial" w:cs="Arial"/>
                <w:sz w:val="24"/>
                <w:szCs w:val="24"/>
              </w:rPr>
            </w:pPr>
          </w:p>
        </w:tc>
        <w:tc>
          <w:tcPr>
            <w:tcW w:w="739" w:type="dxa"/>
            <w:shd w:val="clear" w:color="auto" w:fill="00B050"/>
          </w:tcPr>
          <w:p w14:paraId="1E76487A" w14:textId="574DB0C0" w:rsidR="00FD00AD" w:rsidRPr="00853F9E" w:rsidRDefault="00711759"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7F11122F" w14:textId="77777777" w:rsidTr="65EFF4FD">
        <w:tc>
          <w:tcPr>
            <w:tcW w:w="672" w:type="dxa"/>
          </w:tcPr>
          <w:p w14:paraId="1832EB02" w14:textId="5A4F308C"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val="restart"/>
          </w:tcPr>
          <w:p w14:paraId="00945253" w14:textId="77777777" w:rsidR="00B86D8C" w:rsidRPr="00853F9E" w:rsidRDefault="00B86D8C" w:rsidP="006E74AD">
            <w:pPr>
              <w:jc w:val="center"/>
              <w:rPr>
                <w:rFonts w:ascii="Arial" w:hAnsi="Arial" w:cs="Arial"/>
                <w:sz w:val="24"/>
                <w:szCs w:val="24"/>
              </w:rPr>
            </w:pPr>
          </w:p>
          <w:p w14:paraId="50940C60" w14:textId="77777777" w:rsidR="00B86D8C" w:rsidRPr="00853F9E" w:rsidRDefault="00B86D8C" w:rsidP="006E74AD">
            <w:pPr>
              <w:jc w:val="center"/>
              <w:rPr>
                <w:rFonts w:ascii="Arial" w:hAnsi="Arial" w:cs="Arial"/>
                <w:sz w:val="24"/>
                <w:szCs w:val="24"/>
              </w:rPr>
            </w:pPr>
          </w:p>
          <w:p w14:paraId="0290275B" w14:textId="77777777" w:rsidR="00B86D8C" w:rsidRPr="00853F9E" w:rsidRDefault="00B86D8C" w:rsidP="006E74AD">
            <w:pPr>
              <w:jc w:val="center"/>
              <w:rPr>
                <w:rFonts w:ascii="Arial" w:hAnsi="Arial" w:cs="Arial"/>
                <w:sz w:val="24"/>
                <w:szCs w:val="24"/>
              </w:rPr>
            </w:pPr>
          </w:p>
          <w:p w14:paraId="67058435" w14:textId="77777777" w:rsidR="00B86D8C" w:rsidRPr="00853F9E" w:rsidRDefault="00B86D8C" w:rsidP="006E74AD">
            <w:pPr>
              <w:jc w:val="center"/>
              <w:rPr>
                <w:rFonts w:ascii="Arial" w:hAnsi="Arial" w:cs="Arial"/>
                <w:sz w:val="24"/>
                <w:szCs w:val="24"/>
              </w:rPr>
            </w:pPr>
          </w:p>
          <w:p w14:paraId="7C127029" w14:textId="77777777" w:rsidR="00B86D8C" w:rsidRPr="00853F9E" w:rsidRDefault="00B86D8C" w:rsidP="006E74AD">
            <w:pPr>
              <w:jc w:val="center"/>
              <w:rPr>
                <w:rFonts w:ascii="Arial" w:hAnsi="Arial" w:cs="Arial"/>
                <w:sz w:val="24"/>
                <w:szCs w:val="24"/>
              </w:rPr>
            </w:pPr>
          </w:p>
          <w:p w14:paraId="5E0384F8" w14:textId="77777777" w:rsidR="00B86D8C" w:rsidRPr="00853F9E" w:rsidRDefault="00B86D8C" w:rsidP="006E74AD">
            <w:pPr>
              <w:jc w:val="center"/>
              <w:rPr>
                <w:rFonts w:ascii="Arial" w:hAnsi="Arial" w:cs="Arial"/>
                <w:sz w:val="24"/>
                <w:szCs w:val="24"/>
              </w:rPr>
            </w:pPr>
          </w:p>
          <w:p w14:paraId="4E68F8F8" w14:textId="77777777" w:rsidR="00B86D8C" w:rsidRPr="00853F9E" w:rsidRDefault="00B86D8C" w:rsidP="006E74AD">
            <w:pPr>
              <w:jc w:val="center"/>
              <w:rPr>
                <w:rFonts w:ascii="Arial" w:hAnsi="Arial" w:cs="Arial"/>
                <w:sz w:val="24"/>
                <w:szCs w:val="24"/>
              </w:rPr>
            </w:pPr>
          </w:p>
          <w:p w14:paraId="01A0C25E" w14:textId="77777777" w:rsidR="00B86D8C" w:rsidRPr="00853F9E" w:rsidRDefault="00B86D8C" w:rsidP="006E74AD">
            <w:pPr>
              <w:jc w:val="center"/>
              <w:rPr>
                <w:rFonts w:ascii="Arial" w:hAnsi="Arial" w:cs="Arial"/>
                <w:sz w:val="24"/>
                <w:szCs w:val="24"/>
              </w:rPr>
            </w:pPr>
          </w:p>
          <w:p w14:paraId="249226FF" w14:textId="77777777" w:rsidR="00B86D8C" w:rsidRPr="00853F9E" w:rsidRDefault="00B86D8C" w:rsidP="006E74AD">
            <w:pPr>
              <w:jc w:val="center"/>
              <w:rPr>
                <w:rFonts w:ascii="Arial" w:hAnsi="Arial" w:cs="Arial"/>
                <w:sz w:val="24"/>
                <w:szCs w:val="24"/>
              </w:rPr>
            </w:pPr>
          </w:p>
          <w:p w14:paraId="03352579" w14:textId="77777777" w:rsidR="00B86D8C" w:rsidRPr="00853F9E" w:rsidRDefault="00B86D8C" w:rsidP="006E74AD">
            <w:pPr>
              <w:jc w:val="center"/>
              <w:rPr>
                <w:rFonts w:ascii="Arial" w:hAnsi="Arial" w:cs="Arial"/>
                <w:sz w:val="24"/>
                <w:szCs w:val="24"/>
              </w:rPr>
            </w:pPr>
          </w:p>
          <w:p w14:paraId="64715824" w14:textId="77777777" w:rsidR="00B86D8C" w:rsidRPr="00853F9E" w:rsidRDefault="00B86D8C" w:rsidP="006E74AD">
            <w:pPr>
              <w:jc w:val="center"/>
              <w:rPr>
                <w:rFonts w:ascii="Arial" w:hAnsi="Arial" w:cs="Arial"/>
                <w:sz w:val="24"/>
                <w:szCs w:val="24"/>
              </w:rPr>
            </w:pPr>
          </w:p>
          <w:p w14:paraId="5A12EA78" w14:textId="77777777" w:rsidR="00B86D8C" w:rsidRPr="00853F9E" w:rsidRDefault="00B86D8C" w:rsidP="006E74AD">
            <w:pPr>
              <w:jc w:val="center"/>
              <w:rPr>
                <w:rFonts w:ascii="Arial" w:hAnsi="Arial" w:cs="Arial"/>
                <w:sz w:val="24"/>
                <w:szCs w:val="24"/>
              </w:rPr>
            </w:pPr>
          </w:p>
          <w:p w14:paraId="520B66A5" w14:textId="77777777" w:rsidR="00B86D8C" w:rsidRPr="00853F9E" w:rsidRDefault="00B86D8C" w:rsidP="006E74AD">
            <w:pPr>
              <w:jc w:val="center"/>
              <w:rPr>
                <w:rFonts w:ascii="Arial" w:hAnsi="Arial" w:cs="Arial"/>
                <w:sz w:val="24"/>
                <w:szCs w:val="24"/>
              </w:rPr>
            </w:pPr>
          </w:p>
          <w:p w14:paraId="7D9BE807" w14:textId="77777777" w:rsidR="00B86D8C" w:rsidRPr="00853F9E" w:rsidRDefault="00B86D8C" w:rsidP="006E74AD">
            <w:pPr>
              <w:jc w:val="center"/>
              <w:rPr>
                <w:rFonts w:ascii="Arial" w:hAnsi="Arial" w:cs="Arial"/>
                <w:sz w:val="24"/>
                <w:szCs w:val="24"/>
              </w:rPr>
            </w:pPr>
          </w:p>
          <w:p w14:paraId="56B175A6" w14:textId="77777777" w:rsidR="00B86D8C" w:rsidRPr="00853F9E" w:rsidRDefault="00B86D8C" w:rsidP="006E74AD">
            <w:pPr>
              <w:jc w:val="center"/>
              <w:rPr>
                <w:rFonts w:ascii="Arial" w:hAnsi="Arial" w:cs="Arial"/>
                <w:sz w:val="24"/>
                <w:szCs w:val="24"/>
              </w:rPr>
            </w:pPr>
          </w:p>
          <w:p w14:paraId="748B4468" w14:textId="77777777" w:rsidR="00B86D8C" w:rsidRPr="00853F9E" w:rsidRDefault="00B86D8C" w:rsidP="006E74AD">
            <w:pPr>
              <w:jc w:val="center"/>
              <w:rPr>
                <w:rFonts w:ascii="Arial" w:hAnsi="Arial" w:cs="Arial"/>
                <w:sz w:val="24"/>
                <w:szCs w:val="24"/>
              </w:rPr>
            </w:pPr>
          </w:p>
          <w:p w14:paraId="41505985" w14:textId="77777777" w:rsidR="00B86D8C" w:rsidRPr="00853F9E" w:rsidRDefault="00B86D8C" w:rsidP="006E74AD">
            <w:pPr>
              <w:jc w:val="center"/>
              <w:rPr>
                <w:rFonts w:ascii="Arial" w:hAnsi="Arial" w:cs="Arial"/>
                <w:sz w:val="24"/>
                <w:szCs w:val="24"/>
              </w:rPr>
            </w:pPr>
          </w:p>
          <w:p w14:paraId="51BBD8A1" w14:textId="77777777" w:rsidR="00B86D8C" w:rsidRPr="00853F9E" w:rsidRDefault="00B86D8C" w:rsidP="006E74AD">
            <w:pPr>
              <w:jc w:val="center"/>
              <w:rPr>
                <w:rFonts w:ascii="Arial" w:hAnsi="Arial" w:cs="Arial"/>
                <w:sz w:val="24"/>
                <w:szCs w:val="24"/>
              </w:rPr>
            </w:pPr>
          </w:p>
          <w:p w14:paraId="781FEC1B" w14:textId="77777777" w:rsidR="00B86D8C" w:rsidRPr="00853F9E" w:rsidRDefault="00B86D8C" w:rsidP="006E74AD">
            <w:pPr>
              <w:jc w:val="center"/>
              <w:rPr>
                <w:rFonts w:ascii="Arial" w:hAnsi="Arial" w:cs="Arial"/>
                <w:sz w:val="24"/>
                <w:szCs w:val="24"/>
              </w:rPr>
            </w:pPr>
          </w:p>
          <w:p w14:paraId="6DF9D0C5" w14:textId="77777777" w:rsidR="00B86D8C" w:rsidRPr="00853F9E" w:rsidRDefault="00B86D8C" w:rsidP="006E74AD">
            <w:pPr>
              <w:jc w:val="center"/>
              <w:rPr>
                <w:rFonts w:ascii="Arial" w:hAnsi="Arial" w:cs="Arial"/>
                <w:sz w:val="24"/>
                <w:szCs w:val="24"/>
              </w:rPr>
            </w:pPr>
          </w:p>
          <w:p w14:paraId="746E6A24" w14:textId="7BB1C5AF" w:rsidR="00B86D8C" w:rsidRPr="00853F9E" w:rsidRDefault="00B86D8C" w:rsidP="006E74AD">
            <w:pPr>
              <w:jc w:val="center"/>
              <w:rPr>
                <w:rFonts w:ascii="Arial" w:hAnsi="Arial" w:cs="Arial"/>
                <w:sz w:val="24"/>
                <w:szCs w:val="24"/>
              </w:rPr>
            </w:pPr>
            <w:r w:rsidRPr="00853F9E">
              <w:rPr>
                <w:rFonts w:ascii="Arial" w:hAnsi="Arial" w:cs="Arial"/>
                <w:sz w:val="24"/>
                <w:szCs w:val="24"/>
              </w:rPr>
              <w:t>To ensure progressiv</w:t>
            </w:r>
            <w:r w:rsidRPr="00853F9E">
              <w:rPr>
                <w:rFonts w:ascii="Arial" w:hAnsi="Arial" w:cs="Arial"/>
                <w:sz w:val="24"/>
                <w:szCs w:val="24"/>
              </w:rPr>
              <w:lastRenderedPageBreak/>
              <w:t>e compliance with institutional and governance requirements</w:t>
            </w:r>
          </w:p>
        </w:tc>
        <w:tc>
          <w:tcPr>
            <w:tcW w:w="912" w:type="dxa"/>
            <w:vMerge w:val="restart"/>
          </w:tcPr>
          <w:p w14:paraId="1CDB1E8E" w14:textId="77777777" w:rsidR="00B86D8C" w:rsidRPr="00853F9E" w:rsidRDefault="00B86D8C" w:rsidP="006E74AD">
            <w:pPr>
              <w:jc w:val="center"/>
              <w:rPr>
                <w:rFonts w:ascii="Arial" w:hAnsi="Arial" w:cs="Arial"/>
                <w:sz w:val="24"/>
                <w:szCs w:val="24"/>
              </w:rPr>
            </w:pPr>
          </w:p>
          <w:p w14:paraId="51838CDA" w14:textId="77777777" w:rsidR="00B86D8C" w:rsidRPr="00853F9E" w:rsidRDefault="00B86D8C" w:rsidP="006E74AD">
            <w:pPr>
              <w:jc w:val="center"/>
              <w:rPr>
                <w:rFonts w:ascii="Arial" w:hAnsi="Arial" w:cs="Arial"/>
                <w:sz w:val="24"/>
                <w:szCs w:val="24"/>
              </w:rPr>
            </w:pPr>
          </w:p>
          <w:p w14:paraId="52B79CE0" w14:textId="77777777" w:rsidR="00B86D8C" w:rsidRPr="00853F9E" w:rsidRDefault="00B86D8C" w:rsidP="006E74AD">
            <w:pPr>
              <w:jc w:val="center"/>
              <w:rPr>
                <w:rFonts w:ascii="Arial" w:hAnsi="Arial" w:cs="Arial"/>
                <w:sz w:val="24"/>
                <w:szCs w:val="24"/>
              </w:rPr>
            </w:pPr>
          </w:p>
          <w:p w14:paraId="44687C4C" w14:textId="77777777" w:rsidR="00B86D8C" w:rsidRPr="00853F9E" w:rsidRDefault="00B86D8C" w:rsidP="006E74AD">
            <w:pPr>
              <w:jc w:val="center"/>
              <w:rPr>
                <w:rFonts w:ascii="Arial" w:hAnsi="Arial" w:cs="Arial"/>
                <w:sz w:val="24"/>
                <w:szCs w:val="24"/>
              </w:rPr>
            </w:pPr>
          </w:p>
          <w:p w14:paraId="69EE6E2E" w14:textId="77777777" w:rsidR="00B86D8C" w:rsidRPr="00853F9E" w:rsidRDefault="00B86D8C" w:rsidP="006E74AD">
            <w:pPr>
              <w:jc w:val="center"/>
              <w:rPr>
                <w:rFonts w:ascii="Arial" w:hAnsi="Arial" w:cs="Arial"/>
                <w:sz w:val="24"/>
                <w:szCs w:val="24"/>
              </w:rPr>
            </w:pPr>
          </w:p>
          <w:p w14:paraId="277BB969" w14:textId="77777777" w:rsidR="00B86D8C" w:rsidRPr="00853F9E" w:rsidRDefault="00B86D8C" w:rsidP="006E74AD">
            <w:pPr>
              <w:jc w:val="center"/>
              <w:rPr>
                <w:rFonts w:ascii="Arial" w:hAnsi="Arial" w:cs="Arial"/>
                <w:sz w:val="24"/>
                <w:szCs w:val="24"/>
              </w:rPr>
            </w:pPr>
          </w:p>
          <w:p w14:paraId="0E8C1854" w14:textId="77777777" w:rsidR="00B86D8C" w:rsidRPr="00853F9E" w:rsidRDefault="00B86D8C" w:rsidP="006E74AD">
            <w:pPr>
              <w:jc w:val="center"/>
              <w:rPr>
                <w:rFonts w:ascii="Arial" w:hAnsi="Arial" w:cs="Arial"/>
                <w:sz w:val="24"/>
                <w:szCs w:val="24"/>
              </w:rPr>
            </w:pPr>
          </w:p>
          <w:p w14:paraId="78BDDE9C" w14:textId="77777777" w:rsidR="00B86D8C" w:rsidRPr="00853F9E" w:rsidRDefault="00B86D8C" w:rsidP="006E74AD">
            <w:pPr>
              <w:jc w:val="center"/>
              <w:rPr>
                <w:rFonts w:ascii="Arial" w:hAnsi="Arial" w:cs="Arial"/>
                <w:sz w:val="24"/>
                <w:szCs w:val="24"/>
              </w:rPr>
            </w:pPr>
          </w:p>
          <w:p w14:paraId="7A620853" w14:textId="77777777" w:rsidR="00B86D8C" w:rsidRPr="00853F9E" w:rsidRDefault="00B86D8C" w:rsidP="006E74AD">
            <w:pPr>
              <w:jc w:val="center"/>
              <w:rPr>
                <w:rFonts w:ascii="Arial" w:hAnsi="Arial" w:cs="Arial"/>
                <w:sz w:val="24"/>
                <w:szCs w:val="24"/>
              </w:rPr>
            </w:pPr>
          </w:p>
          <w:p w14:paraId="281215CE" w14:textId="77777777" w:rsidR="00B86D8C" w:rsidRPr="00853F9E" w:rsidRDefault="00B86D8C" w:rsidP="006E74AD">
            <w:pPr>
              <w:jc w:val="center"/>
              <w:rPr>
                <w:rFonts w:ascii="Arial" w:hAnsi="Arial" w:cs="Arial"/>
                <w:sz w:val="24"/>
                <w:szCs w:val="24"/>
              </w:rPr>
            </w:pPr>
          </w:p>
          <w:p w14:paraId="70B0432A" w14:textId="77777777" w:rsidR="00B86D8C" w:rsidRPr="00853F9E" w:rsidRDefault="00B86D8C" w:rsidP="006E74AD">
            <w:pPr>
              <w:jc w:val="center"/>
              <w:rPr>
                <w:rFonts w:ascii="Arial" w:hAnsi="Arial" w:cs="Arial"/>
                <w:sz w:val="24"/>
                <w:szCs w:val="24"/>
              </w:rPr>
            </w:pPr>
          </w:p>
          <w:p w14:paraId="670A3B71" w14:textId="77777777" w:rsidR="00B86D8C" w:rsidRPr="00853F9E" w:rsidRDefault="00B86D8C" w:rsidP="006E74AD">
            <w:pPr>
              <w:jc w:val="center"/>
              <w:rPr>
                <w:rFonts w:ascii="Arial" w:hAnsi="Arial" w:cs="Arial"/>
                <w:sz w:val="24"/>
                <w:szCs w:val="24"/>
              </w:rPr>
            </w:pPr>
          </w:p>
          <w:p w14:paraId="5E89667C" w14:textId="77777777" w:rsidR="00B86D8C" w:rsidRPr="00853F9E" w:rsidRDefault="00B86D8C" w:rsidP="006E74AD">
            <w:pPr>
              <w:jc w:val="center"/>
              <w:rPr>
                <w:rFonts w:ascii="Arial" w:hAnsi="Arial" w:cs="Arial"/>
                <w:sz w:val="24"/>
                <w:szCs w:val="24"/>
              </w:rPr>
            </w:pPr>
          </w:p>
          <w:p w14:paraId="65B22FE6" w14:textId="77777777" w:rsidR="00B86D8C" w:rsidRPr="00853F9E" w:rsidRDefault="00B86D8C" w:rsidP="006E74AD">
            <w:pPr>
              <w:jc w:val="center"/>
              <w:rPr>
                <w:rFonts w:ascii="Arial" w:hAnsi="Arial" w:cs="Arial"/>
                <w:sz w:val="24"/>
                <w:szCs w:val="24"/>
              </w:rPr>
            </w:pPr>
          </w:p>
          <w:p w14:paraId="7CC3309F" w14:textId="77777777" w:rsidR="00B86D8C" w:rsidRPr="00853F9E" w:rsidRDefault="00B86D8C" w:rsidP="006E74AD">
            <w:pPr>
              <w:jc w:val="center"/>
              <w:rPr>
                <w:rFonts w:ascii="Arial" w:hAnsi="Arial" w:cs="Arial"/>
                <w:sz w:val="24"/>
                <w:szCs w:val="24"/>
              </w:rPr>
            </w:pPr>
          </w:p>
          <w:p w14:paraId="4CCF00E9" w14:textId="77777777" w:rsidR="00B86D8C" w:rsidRPr="00853F9E" w:rsidRDefault="00B86D8C" w:rsidP="006E74AD">
            <w:pPr>
              <w:jc w:val="center"/>
              <w:rPr>
                <w:rFonts w:ascii="Arial" w:hAnsi="Arial" w:cs="Arial"/>
                <w:sz w:val="24"/>
                <w:szCs w:val="24"/>
              </w:rPr>
            </w:pPr>
          </w:p>
          <w:p w14:paraId="34EA7147" w14:textId="77777777" w:rsidR="00B86D8C" w:rsidRPr="00853F9E" w:rsidRDefault="00B86D8C" w:rsidP="006E74AD">
            <w:pPr>
              <w:jc w:val="center"/>
              <w:rPr>
                <w:rFonts w:ascii="Arial" w:hAnsi="Arial" w:cs="Arial"/>
                <w:sz w:val="24"/>
                <w:szCs w:val="24"/>
              </w:rPr>
            </w:pPr>
          </w:p>
          <w:p w14:paraId="6092D0D3" w14:textId="77777777" w:rsidR="00B86D8C" w:rsidRPr="00853F9E" w:rsidRDefault="00B86D8C" w:rsidP="006E74AD">
            <w:pPr>
              <w:jc w:val="center"/>
              <w:rPr>
                <w:rFonts w:ascii="Arial" w:hAnsi="Arial" w:cs="Arial"/>
                <w:sz w:val="24"/>
                <w:szCs w:val="24"/>
              </w:rPr>
            </w:pPr>
          </w:p>
          <w:p w14:paraId="7A87FFF8" w14:textId="77777777" w:rsidR="00B86D8C" w:rsidRPr="00853F9E" w:rsidRDefault="00B86D8C" w:rsidP="006E74AD">
            <w:pPr>
              <w:jc w:val="center"/>
              <w:rPr>
                <w:rFonts w:ascii="Arial" w:hAnsi="Arial" w:cs="Arial"/>
                <w:sz w:val="24"/>
                <w:szCs w:val="24"/>
              </w:rPr>
            </w:pPr>
          </w:p>
          <w:p w14:paraId="4A27BEE9" w14:textId="77777777" w:rsidR="00B86D8C" w:rsidRPr="00853F9E" w:rsidRDefault="00B86D8C" w:rsidP="006E74AD">
            <w:pPr>
              <w:jc w:val="center"/>
              <w:rPr>
                <w:rFonts w:ascii="Arial" w:hAnsi="Arial" w:cs="Arial"/>
                <w:sz w:val="24"/>
                <w:szCs w:val="24"/>
              </w:rPr>
            </w:pPr>
          </w:p>
          <w:p w14:paraId="6495EE05" w14:textId="77777777" w:rsidR="00B86D8C" w:rsidRPr="00853F9E" w:rsidRDefault="00B86D8C" w:rsidP="006E74AD">
            <w:pPr>
              <w:jc w:val="center"/>
              <w:rPr>
                <w:rFonts w:ascii="Arial" w:hAnsi="Arial" w:cs="Arial"/>
                <w:sz w:val="24"/>
                <w:szCs w:val="24"/>
              </w:rPr>
            </w:pPr>
          </w:p>
          <w:p w14:paraId="327F1795" w14:textId="77777777" w:rsidR="00B86D8C" w:rsidRPr="00853F9E" w:rsidRDefault="00B86D8C" w:rsidP="006E74AD">
            <w:pPr>
              <w:jc w:val="center"/>
              <w:rPr>
                <w:rFonts w:ascii="Arial" w:hAnsi="Arial" w:cs="Arial"/>
                <w:sz w:val="24"/>
                <w:szCs w:val="24"/>
              </w:rPr>
            </w:pPr>
          </w:p>
          <w:p w14:paraId="4E5512D7" w14:textId="77777777" w:rsidR="00B86D8C" w:rsidRPr="00853F9E" w:rsidRDefault="00B86D8C" w:rsidP="006E74AD">
            <w:pPr>
              <w:jc w:val="center"/>
              <w:rPr>
                <w:rFonts w:ascii="Arial" w:hAnsi="Arial" w:cs="Arial"/>
                <w:sz w:val="24"/>
                <w:szCs w:val="24"/>
              </w:rPr>
            </w:pPr>
          </w:p>
          <w:p w14:paraId="68AF9EA2" w14:textId="77777777" w:rsidR="00B86D8C" w:rsidRPr="00853F9E" w:rsidRDefault="00B86D8C" w:rsidP="006E74AD">
            <w:pPr>
              <w:jc w:val="center"/>
              <w:rPr>
                <w:rFonts w:ascii="Arial" w:hAnsi="Arial" w:cs="Arial"/>
                <w:sz w:val="24"/>
                <w:szCs w:val="24"/>
              </w:rPr>
            </w:pPr>
          </w:p>
          <w:p w14:paraId="4AEACCAE" w14:textId="30C09F64" w:rsidR="00B86D8C" w:rsidRPr="00853F9E" w:rsidRDefault="00B86D8C" w:rsidP="006E74AD">
            <w:pPr>
              <w:jc w:val="center"/>
              <w:rPr>
                <w:rFonts w:ascii="Arial" w:hAnsi="Arial" w:cs="Arial"/>
                <w:sz w:val="24"/>
                <w:szCs w:val="24"/>
              </w:rPr>
            </w:pPr>
            <w:r w:rsidRPr="00853F9E">
              <w:rPr>
                <w:rFonts w:ascii="Arial" w:hAnsi="Arial" w:cs="Arial"/>
                <w:sz w:val="24"/>
                <w:szCs w:val="24"/>
              </w:rPr>
              <w:lastRenderedPageBreak/>
              <w:t>Performance Management</w:t>
            </w:r>
          </w:p>
        </w:tc>
        <w:tc>
          <w:tcPr>
            <w:tcW w:w="793" w:type="dxa"/>
          </w:tcPr>
          <w:p w14:paraId="2CBB14BE" w14:textId="5BB128D2" w:rsidR="00B86D8C" w:rsidRPr="00853F9E" w:rsidRDefault="00B86D8C" w:rsidP="00FF1587">
            <w:pPr>
              <w:jc w:val="both"/>
              <w:rPr>
                <w:rFonts w:ascii="Arial" w:hAnsi="Arial" w:cs="Arial"/>
                <w:sz w:val="24"/>
                <w:szCs w:val="24"/>
              </w:rPr>
            </w:pPr>
            <w:r w:rsidRPr="00853F9E">
              <w:rPr>
                <w:rFonts w:ascii="Arial" w:hAnsi="Arial" w:cs="Arial"/>
                <w:sz w:val="24"/>
                <w:szCs w:val="24"/>
              </w:rPr>
              <w:lastRenderedPageBreak/>
              <w:t>Number of Quarterly Council Meetings Coordinated in the year ending 30 June 2024</w:t>
            </w:r>
          </w:p>
        </w:tc>
        <w:tc>
          <w:tcPr>
            <w:tcW w:w="1702" w:type="dxa"/>
          </w:tcPr>
          <w:p w14:paraId="20177539" w14:textId="5D87B30E"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3EF8C806" w14:textId="6B4A1B68"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691E707C" w14:textId="450E072C"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4FCE2AE0" w14:textId="28D9206B" w:rsidR="00B86D8C" w:rsidRPr="00853F9E" w:rsidRDefault="00D727E3" w:rsidP="00FF1587">
            <w:pPr>
              <w:jc w:val="both"/>
              <w:rPr>
                <w:rFonts w:ascii="Arial" w:hAnsi="Arial" w:cs="Arial"/>
                <w:sz w:val="24"/>
                <w:szCs w:val="24"/>
              </w:rPr>
            </w:pPr>
            <w:r w:rsidRPr="00853F9E">
              <w:rPr>
                <w:rFonts w:ascii="Arial" w:hAnsi="Arial" w:cs="Arial"/>
                <w:sz w:val="24"/>
                <w:szCs w:val="24"/>
              </w:rPr>
              <w:t>Conduct 1x Quarterly Council Meeting.</w:t>
            </w:r>
          </w:p>
        </w:tc>
        <w:tc>
          <w:tcPr>
            <w:tcW w:w="1702" w:type="dxa"/>
          </w:tcPr>
          <w:p w14:paraId="334FA772" w14:textId="0EEC0A69" w:rsidR="00B86D8C" w:rsidRPr="00853F9E" w:rsidRDefault="00B86D8C" w:rsidP="00FF1587">
            <w:pPr>
              <w:jc w:val="both"/>
              <w:rPr>
                <w:rFonts w:ascii="Arial" w:hAnsi="Arial" w:cs="Arial"/>
                <w:sz w:val="24"/>
                <w:szCs w:val="24"/>
              </w:rPr>
            </w:pPr>
            <w:r w:rsidRPr="00853F9E">
              <w:rPr>
                <w:rFonts w:ascii="Arial" w:hAnsi="Arial" w:cs="Arial"/>
                <w:sz w:val="24"/>
                <w:szCs w:val="24"/>
              </w:rPr>
              <w:t>conduct 4 X Council Meetings in the year ending 30 June 2024</w:t>
            </w:r>
          </w:p>
        </w:tc>
        <w:tc>
          <w:tcPr>
            <w:tcW w:w="775" w:type="dxa"/>
          </w:tcPr>
          <w:p w14:paraId="11D7929D" w14:textId="77777777" w:rsidR="00B86D8C" w:rsidRPr="00853F9E" w:rsidRDefault="00B86D8C" w:rsidP="00FF1587">
            <w:pPr>
              <w:jc w:val="both"/>
              <w:rPr>
                <w:rFonts w:ascii="Arial" w:hAnsi="Arial" w:cs="Arial"/>
                <w:sz w:val="24"/>
                <w:szCs w:val="24"/>
              </w:rPr>
            </w:pPr>
          </w:p>
        </w:tc>
        <w:tc>
          <w:tcPr>
            <w:tcW w:w="721" w:type="dxa"/>
          </w:tcPr>
          <w:p w14:paraId="16204E7B" w14:textId="77777777" w:rsidR="00B86D8C" w:rsidRPr="00853F9E" w:rsidRDefault="00B86D8C" w:rsidP="00FF1587">
            <w:pPr>
              <w:jc w:val="both"/>
              <w:rPr>
                <w:rFonts w:ascii="Arial" w:hAnsi="Arial" w:cs="Arial"/>
                <w:sz w:val="24"/>
                <w:szCs w:val="24"/>
              </w:rPr>
            </w:pPr>
          </w:p>
        </w:tc>
        <w:tc>
          <w:tcPr>
            <w:tcW w:w="739" w:type="dxa"/>
            <w:shd w:val="clear" w:color="auto" w:fill="00B050"/>
          </w:tcPr>
          <w:p w14:paraId="706F760F" w14:textId="2EE595A8" w:rsidR="00B86D8C" w:rsidRPr="00853F9E" w:rsidRDefault="00D727E3" w:rsidP="00FF1587">
            <w:pPr>
              <w:jc w:val="both"/>
              <w:rPr>
                <w:rFonts w:ascii="Arial" w:hAnsi="Arial" w:cs="Arial"/>
                <w:sz w:val="24"/>
                <w:szCs w:val="24"/>
              </w:rPr>
            </w:pPr>
            <w:r w:rsidRPr="00853F9E">
              <w:rPr>
                <w:rFonts w:ascii="Arial" w:hAnsi="Arial" w:cs="Arial"/>
                <w:sz w:val="24"/>
                <w:szCs w:val="24"/>
              </w:rPr>
              <w:t>Achieved</w:t>
            </w:r>
          </w:p>
        </w:tc>
      </w:tr>
      <w:tr w:rsidR="00F4254F" w:rsidRPr="00853F9E" w14:paraId="34BA811D" w14:textId="77777777" w:rsidTr="65EFF4FD">
        <w:tc>
          <w:tcPr>
            <w:tcW w:w="672" w:type="dxa"/>
          </w:tcPr>
          <w:p w14:paraId="7C73B840" w14:textId="7A0C293E"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7E70797D" w14:textId="77777777" w:rsidR="00B86D8C" w:rsidRPr="00853F9E" w:rsidRDefault="00B86D8C" w:rsidP="006E74AD">
            <w:pPr>
              <w:jc w:val="center"/>
              <w:rPr>
                <w:rFonts w:ascii="Arial" w:hAnsi="Arial" w:cs="Arial"/>
                <w:sz w:val="24"/>
                <w:szCs w:val="24"/>
              </w:rPr>
            </w:pPr>
          </w:p>
        </w:tc>
        <w:tc>
          <w:tcPr>
            <w:tcW w:w="912" w:type="dxa"/>
            <w:vMerge/>
          </w:tcPr>
          <w:p w14:paraId="3BF1B58F" w14:textId="77777777" w:rsidR="00B86D8C" w:rsidRPr="00853F9E" w:rsidRDefault="00B86D8C" w:rsidP="006E74AD">
            <w:pPr>
              <w:jc w:val="center"/>
              <w:rPr>
                <w:rFonts w:ascii="Arial" w:hAnsi="Arial" w:cs="Arial"/>
                <w:sz w:val="24"/>
                <w:szCs w:val="24"/>
              </w:rPr>
            </w:pPr>
          </w:p>
        </w:tc>
        <w:tc>
          <w:tcPr>
            <w:tcW w:w="793" w:type="dxa"/>
          </w:tcPr>
          <w:p w14:paraId="42CF003F" w14:textId="0369DCE6" w:rsidR="00B86D8C" w:rsidRPr="00853F9E" w:rsidRDefault="00B86D8C" w:rsidP="00FF1587">
            <w:pPr>
              <w:jc w:val="both"/>
              <w:rPr>
                <w:rFonts w:ascii="Arial" w:hAnsi="Arial" w:cs="Arial"/>
                <w:sz w:val="24"/>
                <w:szCs w:val="24"/>
              </w:rPr>
            </w:pPr>
            <w:r w:rsidRPr="00853F9E">
              <w:rPr>
                <w:rFonts w:ascii="Arial" w:hAnsi="Arial" w:cs="Arial"/>
                <w:sz w:val="24"/>
                <w:szCs w:val="24"/>
              </w:rPr>
              <w:t>Number of monthly EXC</w:t>
            </w:r>
            <w:r w:rsidRPr="00853F9E">
              <w:rPr>
                <w:rFonts w:ascii="Arial" w:hAnsi="Arial" w:cs="Arial"/>
                <w:sz w:val="24"/>
                <w:szCs w:val="24"/>
              </w:rPr>
              <w:lastRenderedPageBreak/>
              <w:t>O Meetings Coordinated in the year ending 30 June 2024</w:t>
            </w:r>
          </w:p>
        </w:tc>
        <w:tc>
          <w:tcPr>
            <w:tcW w:w="1702" w:type="dxa"/>
          </w:tcPr>
          <w:p w14:paraId="1A494DCD" w14:textId="464D537D"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3 x  Exco meetings by the year ending 30 June 2024</w:t>
            </w:r>
          </w:p>
        </w:tc>
        <w:tc>
          <w:tcPr>
            <w:tcW w:w="1702" w:type="dxa"/>
          </w:tcPr>
          <w:p w14:paraId="093A6DF2" w14:textId="79AD8F18"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2198806F" w14:textId="679C9252"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7283D98B" w14:textId="48401FB5" w:rsidR="00B86D8C" w:rsidRPr="00853F9E" w:rsidRDefault="00D727E3" w:rsidP="00FF1587">
            <w:pPr>
              <w:jc w:val="both"/>
              <w:rPr>
                <w:rFonts w:ascii="Arial" w:hAnsi="Arial" w:cs="Arial"/>
                <w:sz w:val="24"/>
                <w:szCs w:val="24"/>
              </w:rPr>
            </w:pPr>
            <w:r w:rsidRPr="00853F9E">
              <w:rPr>
                <w:rFonts w:ascii="Arial" w:hAnsi="Arial" w:cs="Arial"/>
                <w:sz w:val="24"/>
                <w:szCs w:val="24"/>
              </w:rPr>
              <w:t>3 x  Exco meetings by the year ending 30 June 2024</w:t>
            </w:r>
          </w:p>
        </w:tc>
        <w:tc>
          <w:tcPr>
            <w:tcW w:w="1702" w:type="dxa"/>
          </w:tcPr>
          <w:p w14:paraId="473DA4AE" w14:textId="0864A167" w:rsidR="00B86D8C" w:rsidRPr="00853F9E" w:rsidRDefault="00B86D8C" w:rsidP="00FF1587">
            <w:pPr>
              <w:jc w:val="both"/>
              <w:rPr>
                <w:rFonts w:ascii="Arial" w:hAnsi="Arial" w:cs="Arial"/>
                <w:sz w:val="24"/>
                <w:szCs w:val="24"/>
              </w:rPr>
            </w:pPr>
            <w:r w:rsidRPr="00853F9E">
              <w:rPr>
                <w:rFonts w:ascii="Arial" w:hAnsi="Arial" w:cs="Arial"/>
                <w:sz w:val="24"/>
                <w:szCs w:val="24"/>
              </w:rPr>
              <w:t>Conduct 12 EXCO meetings in the year ending 30 June 2024</w:t>
            </w:r>
          </w:p>
        </w:tc>
        <w:tc>
          <w:tcPr>
            <w:tcW w:w="775" w:type="dxa"/>
          </w:tcPr>
          <w:p w14:paraId="22E3725E" w14:textId="5C0E5692" w:rsidR="00B86D8C" w:rsidRPr="00853F9E" w:rsidRDefault="00D727E3" w:rsidP="00FF1587">
            <w:pPr>
              <w:jc w:val="both"/>
              <w:rPr>
                <w:rFonts w:ascii="Arial" w:hAnsi="Arial" w:cs="Arial"/>
                <w:sz w:val="24"/>
                <w:szCs w:val="24"/>
              </w:rPr>
            </w:pPr>
            <w:r w:rsidRPr="00853F9E">
              <w:rPr>
                <w:rFonts w:ascii="Arial" w:hAnsi="Arial" w:cs="Arial"/>
                <w:sz w:val="24"/>
                <w:szCs w:val="24"/>
              </w:rPr>
              <w:t>there are various interruptio</w:t>
            </w:r>
            <w:r w:rsidRPr="00853F9E">
              <w:rPr>
                <w:rFonts w:ascii="Arial" w:hAnsi="Arial" w:cs="Arial"/>
                <w:sz w:val="24"/>
                <w:szCs w:val="24"/>
              </w:rPr>
              <w:lastRenderedPageBreak/>
              <w:t>ns in the programme council during the period in question occasioned by heavily contested by election</w:t>
            </w:r>
          </w:p>
        </w:tc>
        <w:tc>
          <w:tcPr>
            <w:tcW w:w="721" w:type="dxa"/>
          </w:tcPr>
          <w:p w14:paraId="0AA73ABF" w14:textId="5E88BA0D"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 xml:space="preserve">Councillors are being </w:t>
            </w:r>
            <w:r w:rsidRPr="00853F9E">
              <w:rPr>
                <w:rFonts w:ascii="Arial" w:hAnsi="Arial" w:cs="Arial"/>
                <w:sz w:val="24"/>
                <w:szCs w:val="24"/>
              </w:rPr>
              <w:lastRenderedPageBreak/>
              <w:t>workshopped to better handle multiple demands of their time and energy</w:t>
            </w:r>
          </w:p>
        </w:tc>
        <w:tc>
          <w:tcPr>
            <w:tcW w:w="739" w:type="dxa"/>
            <w:shd w:val="clear" w:color="auto" w:fill="FF0000"/>
          </w:tcPr>
          <w:p w14:paraId="4C856683" w14:textId="7370D968"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3334E4E0" w14:textId="77777777" w:rsidTr="65EFF4FD">
        <w:tc>
          <w:tcPr>
            <w:tcW w:w="672" w:type="dxa"/>
          </w:tcPr>
          <w:p w14:paraId="5B8884D6" w14:textId="39657B69"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1F5CDF22" w14:textId="77777777" w:rsidR="00B86D8C" w:rsidRPr="00853F9E" w:rsidRDefault="00B86D8C" w:rsidP="006E74AD">
            <w:pPr>
              <w:jc w:val="center"/>
              <w:rPr>
                <w:rFonts w:ascii="Arial" w:hAnsi="Arial" w:cs="Arial"/>
                <w:sz w:val="24"/>
                <w:szCs w:val="24"/>
              </w:rPr>
            </w:pPr>
          </w:p>
        </w:tc>
        <w:tc>
          <w:tcPr>
            <w:tcW w:w="912" w:type="dxa"/>
            <w:vMerge/>
          </w:tcPr>
          <w:p w14:paraId="48E8E994" w14:textId="77777777" w:rsidR="00B86D8C" w:rsidRPr="00853F9E" w:rsidRDefault="00B86D8C" w:rsidP="006E74AD">
            <w:pPr>
              <w:jc w:val="center"/>
              <w:rPr>
                <w:rFonts w:ascii="Arial" w:hAnsi="Arial" w:cs="Arial"/>
                <w:sz w:val="24"/>
                <w:szCs w:val="24"/>
              </w:rPr>
            </w:pPr>
          </w:p>
        </w:tc>
        <w:tc>
          <w:tcPr>
            <w:tcW w:w="793" w:type="dxa"/>
          </w:tcPr>
          <w:p w14:paraId="2A559E85" w14:textId="55FF5E6E"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of Monthly </w:t>
            </w:r>
            <w:r w:rsidRPr="00853F9E">
              <w:rPr>
                <w:rFonts w:ascii="Arial" w:hAnsi="Arial" w:cs="Arial"/>
                <w:sz w:val="24"/>
                <w:szCs w:val="24"/>
              </w:rPr>
              <w:lastRenderedPageBreak/>
              <w:t>MPAC meetings coordinated and conducted in the year 30 June 2024</w:t>
            </w:r>
          </w:p>
        </w:tc>
        <w:tc>
          <w:tcPr>
            <w:tcW w:w="1702" w:type="dxa"/>
          </w:tcPr>
          <w:p w14:paraId="31AF204B" w14:textId="0F4E8E9C"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1x MPAC  Meetings</w:t>
            </w:r>
          </w:p>
        </w:tc>
        <w:tc>
          <w:tcPr>
            <w:tcW w:w="1702" w:type="dxa"/>
          </w:tcPr>
          <w:p w14:paraId="2676BE21" w14:textId="4CD58B4C"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3468CC82" w14:textId="650A4120"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337A6CDF" w14:textId="4375C14C" w:rsidR="00B86D8C" w:rsidRPr="00853F9E" w:rsidRDefault="00D727E3" w:rsidP="00FF1587">
            <w:pPr>
              <w:jc w:val="both"/>
              <w:rPr>
                <w:rFonts w:ascii="Arial" w:hAnsi="Arial" w:cs="Arial"/>
                <w:sz w:val="24"/>
                <w:szCs w:val="24"/>
              </w:rPr>
            </w:pPr>
            <w:r w:rsidRPr="00853F9E">
              <w:rPr>
                <w:rFonts w:ascii="Arial" w:hAnsi="Arial" w:cs="Arial"/>
                <w:sz w:val="24"/>
                <w:szCs w:val="24"/>
              </w:rPr>
              <w:t>Conduct 1x MPAC  Meetings</w:t>
            </w:r>
          </w:p>
        </w:tc>
        <w:tc>
          <w:tcPr>
            <w:tcW w:w="1702" w:type="dxa"/>
          </w:tcPr>
          <w:p w14:paraId="7AAF7216" w14:textId="137245F4"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conduct 4x MPAC meetings in the year </w:t>
            </w:r>
            <w:r w:rsidRPr="00853F9E">
              <w:rPr>
                <w:rFonts w:ascii="Arial" w:hAnsi="Arial" w:cs="Arial"/>
                <w:sz w:val="24"/>
                <w:szCs w:val="24"/>
              </w:rPr>
              <w:lastRenderedPageBreak/>
              <w:t>ending 30 June 2024</w:t>
            </w:r>
          </w:p>
        </w:tc>
        <w:tc>
          <w:tcPr>
            <w:tcW w:w="775" w:type="dxa"/>
          </w:tcPr>
          <w:p w14:paraId="37B8B658" w14:textId="77777777" w:rsidR="00B86D8C" w:rsidRPr="00853F9E" w:rsidRDefault="00B86D8C" w:rsidP="00FF1587">
            <w:pPr>
              <w:jc w:val="both"/>
              <w:rPr>
                <w:rFonts w:ascii="Arial" w:hAnsi="Arial" w:cs="Arial"/>
                <w:sz w:val="24"/>
                <w:szCs w:val="24"/>
              </w:rPr>
            </w:pPr>
          </w:p>
        </w:tc>
        <w:tc>
          <w:tcPr>
            <w:tcW w:w="721" w:type="dxa"/>
          </w:tcPr>
          <w:p w14:paraId="44382DA7" w14:textId="77777777" w:rsidR="00B86D8C" w:rsidRPr="00853F9E" w:rsidRDefault="00B86D8C" w:rsidP="00FF1587">
            <w:pPr>
              <w:jc w:val="both"/>
              <w:rPr>
                <w:rFonts w:ascii="Arial" w:hAnsi="Arial" w:cs="Arial"/>
                <w:sz w:val="24"/>
                <w:szCs w:val="24"/>
              </w:rPr>
            </w:pPr>
          </w:p>
        </w:tc>
        <w:tc>
          <w:tcPr>
            <w:tcW w:w="739" w:type="dxa"/>
            <w:shd w:val="clear" w:color="auto" w:fill="FF0000"/>
          </w:tcPr>
          <w:p w14:paraId="3A3C37C9" w14:textId="3C8EED0F"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54142F48" w14:textId="77777777" w:rsidTr="65EFF4FD">
        <w:tc>
          <w:tcPr>
            <w:tcW w:w="672" w:type="dxa"/>
          </w:tcPr>
          <w:p w14:paraId="58B47408" w14:textId="6F1591F1"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1DD4461A" w14:textId="77777777" w:rsidR="00B86D8C" w:rsidRPr="00853F9E" w:rsidRDefault="00B86D8C" w:rsidP="006E74AD">
            <w:pPr>
              <w:jc w:val="center"/>
              <w:rPr>
                <w:rFonts w:ascii="Arial" w:hAnsi="Arial" w:cs="Arial"/>
                <w:sz w:val="24"/>
                <w:szCs w:val="24"/>
              </w:rPr>
            </w:pPr>
          </w:p>
        </w:tc>
        <w:tc>
          <w:tcPr>
            <w:tcW w:w="912" w:type="dxa"/>
            <w:vMerge/>
          </w:tcPr>
          <w:p w14:paraId="73921C33" w14:textId="77777777" w:rsidR="00B86D8C" w:rsidRPr="00853F9E" w:rsidRDefault="00B86D8C" w:rsidP="006E74AD">
            <w:pPr>
              <w:jc w:val="center"/>
              <w:rPr>
                <w:rFonts w:ascii="Arial" w:hAnsi="Arial" w:cs="Arial"/>
                <w:sz w:val="24"/>
                <w:szCs w:val="24"/>
              </w:rPr>
            </w:pPr>
          </w:p>
        </w:tc>
        <w:tc>
          <w:tcPr>
            <w:tcW w:w="793" w:type="dxa"/>
          </w:tcPr>
          <w:p w14:paraId="4750B8AD" w14:textId="501E4992" w:rsidR="00B86D8C" w:rsidRPr="00853F9E" w:rsidRDefault="00B86D8C" w:rsidP="00FF1587">
            <w:pPr>
              <w:jc w:val="both"/>
              <w:rPr>
                <w:rFonts w:ascii="Arial" w:hAnsi="Arial" w:cs="Arial"/>
                <w:sz w:val="24"/>
                <w:szCs w:val="24"/>
              </w:rPr>
            </w:pPr>
            <w:r w:rsidRPr="00853F9E">
              <w:rPr>
                <w:rFonts w:ascii="Arial" w:hAnsi="Arial" w:cs="Arial"/>
                <w:sz w:val="24"/>
                <w:szCs w:val="24"/>
              </w:rPr>
              <w:t>Number of Monthly Portfolio ( Technical/ Community/ LED/</w:t>
            </w:r>
            <w:r w:rsidRPr="00853F9E">
              <w:rPr>
                <w:rFonts w:ascii="Arial" w:hAnsi="Arial" w:cs="Arial"/>
                <w:sz w:val="24"/>
                <w:szCs w:val="24"/>
              </w:rPr>
              <w:lastRenderedPageBreak/>
              <w:t>Corporate) Committee Meetings Coordinated in the year ending 30 June 2024</w:t>
            </w:r>
          </w:p>
        </w:tc>
        <w:tc>
          <w:tcPr>
            <w:tcW w:w="1702" w:type="dxa"/>
          </w:tcPr>
          <w:p w14:paraId="7EC9B144" w14:textId="7E747A4F"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4x  Portfolio ( Technical/Community/Corporate/Finance and Planning) Committee Meetings in the year ending 30 Dec 2023</w:t>
            </w:r>
          </w:p>
        </w:tc>
        <w:tc>
          <w:tcPr>
            <w:tcW w:w="1702" w:type="dxa"/>
          </w:tcPr>
          <w:p w14:paraId="1AA2778A" w14:textId="76C0461C" w:rsidR="00B86D8C" w:rsidRPr="00853F9E" w:rsidRDefault="00D727E3" w:rsidP="00FF1587">
            <w:pPr>
              <w:jc w:val="both"/>
              <w:rPr>
                <w:rFonts w:ascii="Arial" w:hAnsi="Arial" w:cs="Arial"/>
                <w:sz w:val="24"/>
                <w:szCs w:val="24"/>
              </w:rPr>
            </w:pPr>
            <w:r w:rsidRPr="00853F9E">
              <w:rPr>
                <w:rFonts w:ascii="Arial" w:hAnsi="Arial" w:cs="Arial"/>
                <w:sz w:val="24"/>
                <w:szCs w:val="24"/>
              </w:rPr>
              <w:t>Conduct 5x  Portfolio ( Technical/Community/Corporate/Finance and Planning) Committee Meetings in the year ending 30 Dec 2023</w:t>
            </w:r>
          </w:p>
        </w:tc>
        <w:tc>
          <w:tcPr>
            <w:tcW w:w="1702" w:type="dxa"/>
          </w:tcPr>
          <w:p w14:paraId="65D0AA18" w14:textId="487CFEC5" w:rsidR="00B86D8C" w:rsidRPr="00853F9E" w:rsidRDefault="00D727E3" w:rsidP="00FF1587">
            <w:pPr>
              <w:jc w:val="both"/>
              <w:rPr>
                <w:rFonts w:ascii="Arial" w:hAnsi="Arial" w:cs="Arial"/>
                <w:sz w:val="24"/>
                <w:szCs w:val="24"/>
              </w:rPr>
            </w:pPr>
            <w:r w:rsidRPr="00853F9E">
              <w:rPr>
                <w:rFonts w:ascii="Arial" w:hAnsi="Arial" w:cs="Arial"/>
                <w:sz w:val="24"/>
                <w:szCs w:val="24"/>
              </w:rPr>
              <w:t>Conduct 4x  Portfolio ( Technical/Community/Corporate/Finance and Planning) Committee Meetings in the year ending 30 Dec 2023</w:t>
            </w:r>
          </w:p>
        </w:tc>
        <w:tc>
          <w:tcPr>
            <w:tcW w:w="1702" w:type="dxa"/>
          </w:tcPr>
          <w:p w14:paraId="111A4711" w14:textId="3001C1DD" w:rsidR="00B86D8C" w:rsidRPr="00853F9E" w:rsidRDefault="00D727E3" w:rsidP="00FF1587">
            <w:pPr>
              <w:jc w:val="both"/>
              <w:rPr>
                <w:rFonts w:ascii="Arial" w:hAnsi="Arial" w:cs="Arial"/>
                <w:sz w:val="24"/>
                <w:szCs w:val="24"/>
              </w:rPr>
            </w:pPr>
            <w:r w:rsidRPr="00853F9E">
              <w:rPr>
                <w:rFonts w:ascii="Arial" w:hAnsi="Arial" w:cs="Arial"/>
                <w:sz w:val="24"/>
                <w:szCs w:val="24"/>
              </w:rPr>
              <w:t>Conduct 5x  Portfolio ( Technical/Community/Corporate/Finance and Planning) Committee Meetings in the year ending 30 Dec 2023</w:t>
            </w:r>
          </w:p>
        </w:tc>
        <w:tc>
          <w:tcPr>
            <w:tcW w:w="1702" w:type="dxa"/>
          </w:tcPr>
          <w:p w14:paraId="382523AE" w14:textId="35594D97" w:rsidR="00B86D8C" w:rsidRPr="00853F9E" w:rsidRDefault="00D727E3" w:rsidP="00FF1587">
            <w:pPr>
              <w:jc w:val="both"/>
              <w:rPr>
                <w:rFonts w:ascii="Arial" w:hAnsi="Arial" w:cs="Arial"/>
                <w:sz w:val="24"/>
                <w:szCs w:val="24"/>
              </w:rPr>
            </w:pPr>
            <w:r w:rsidRPr="00853F9E">
              <w:rPr>
                <w:rFonts w:ascii="Arial" w:hAnsi="Arial" w:cs="Arial"/>
                <w:sz w:val="24"/>
                <w:szCs w:val="24"/>
              </w:rPr>
              <w:t>Conduct 18  Portfolio ( Technical/Community/Corporate/Finance and Planning) Committee Meetings in the year ending 30 June 2024</w:t>
            </w:r>
          </w:p>
        </w:tc>
        <w:tc>
          <w:tcPr>
            <w:tcW w:w="775" w:type="dxa"/>
          </w:tcPr>
          <w:p w14:paraId="03D68F26" w14:textId="77777777" w:rsidR="00B86D8C" w:rsidRPr="00853F9E" w:rsidRDefault="00B86D8C" w:rsidP="00FF1587">
            <w:pPr>
              <w:jc w:val="both"/>
              <w:rPr>
                <w:rFonts w:ascii="Arial" w:hAnsi="Arial" w:cs="Arial"/>
                <w:sz w:val="24"/>
                <w:szCs w:val="24"/>
              </w:rPr>
            </w:pPr>
          </w:p>
        </w:tc>
        <w:tc>
          <w:tcPr>
            <w:tcW w:w="721" w:type="dxa"/>
          </w:tcPr>
          <w:p w14:paraId="593E5C7A" w14:textId="77777777" w:rsidR="00B86D8C" w:rsidRPr="00853F9E" w:rsidRDefault="00B86D8C" w:rsidP="00FF1587">
            <w:pPr>
              <w:jc w:val="both"/>
              <w:rPr>
                <w:rFonts w:ascii="Arial" w:hAnsi="Arial" w:cs="Arial"/>
                <w:sz w:val="24"/>
                <w:szCs w:val="24"/>
              </w:rPr>
            </w:pPr>
          </w:p>
        </w:tc>
        <w:tc>
          <w:tcPr>
            <w:tcW w:w="739" w:type="dxa"/>
            <w:shd w:val="clear" w:color="auto" w:fill="FF0000"/>
          </w:tcPr>
          <w:p w14:paraId="486E8C96" w14:textId="1DF8285A"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F4254F" w:rsidRPr="00853F9E" w14:paraId="09A0C009" w14:textId="77777777" w:rsidTr="65EFF4FD">
        <w:tc>
          <w:tcPr>
            <w:tcW w:w="672" w:type="dxa"/>
          </w:tcPr>
          <w:p w14:paraId="6F9F969F" w14:textId="42C7E211"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58623617" w14:textId="77777777" w:rsidR="00B86D8C" w:rsidRPr="00853F9E" w:rsidRDefault="00B86D8C" w:rsidP="006E74AD">
            <w:pPr>
              <w:jc w:val="center"/>
              <w:rPr>
                <w:rFonts w:ascii="Arial" w:hAnsi="Arial" w:cs="Arial"/>
                <w:sz w:val="24"/>
                <w:szCs w:val="24"/>
              </w:rPr>
            </w:pPr>
          </w:p>
        </w:tc>
        <w:tc>
          <w:tcPr>
            <w:tcW w:w="912" w:type="dxa"/>
            <w:vMerge/>
          </w:tcPr>
          <w:p w14:paraId="4AC1F296" w14:textId="77777777" w:rsidR="00B86D8C" w:rsidRPr="00853F9E" w:rsidRDefault="00B86D8C" w:rsidP="006E74AD">
            <w:pPr>
              <w:jc w:val="center"/>
              <w:rPr>
                <w:rFonts w:ascii="Arial" w:hAnsi="Arial" w:cs="Arial"/>
                <w:sz w:val="24"/>
                <w:szCs w:val="24"/>
              </w:rPr>
            </w:pPr>
          </w:p>
        </w:tc>
        <w:tc>
          <w:tcPr>
            <w:tcW w:w="793" w:type="dxa"/>
          </w:tcPr>
          <w:p w14:paraId="0D84435B" w14:textId="2E3A5351"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monthly Labour Forum (LLF) meetings </w:t>
            </w:r>
            <w:r w:rsidRPr="00853F9E">
              <w:rPr>
                <w:rFonts w:ascii="Arial" w:hAnsi="Arial" w:cs="Arial"/>
                <w:sz w:val="24"/>
                <w:szCs w:val="24"/>
              </w:rPr>
              <w:lastRenderedPageBreak/>
              <w:t>coordinated and held in the year ending 30 June 202</w:t>
            </w:r>
          </w:p>
        </w:tc>
        <w:tc>
          <w:tcPr>
            <w:tcW w:w="1702" w:type="dxa"/>
          </w:tcPr>
          <w:p w14:paraId="2618ABE3" w14:textId="35DD7866"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conduct 1x LLF Meetings in the year ending 30 Sept 2022</w:t>
            </w:r>
          </w:p>
        </w:tc>
        <w:tc>
          <w:tcPr>
            <w:tcW w:w="1702" w:type="dxa"/>
          </w:tcPr>
          <w:p w14:paraId="1B86F54A" w14:textId="56F6BECB"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Dec 2023</w:t>
            </w:r>
          </w:p>
        </w:tc>
        <w:tc>
          <w:tcPr>
            <w:tcW w:w="1702" w:type="dxa"/>
          </w:tcPr>
          <w:p w14:paraId="237CD8D9" w14:textId="137F44B9"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March 2024</w:t>
            </w:r>
          </w:p>
        </w:tc>
        <w:tc>
          <w:tcPr>
            <w:tcW w:w="1702" w:type="dxa"/>
          </w:tcPr>
          <w:p w14:paraId="0797C2D2" w14:textId="3B8D0FA3" w:rsidR="00B86D8C" w:rsidRPr="00853F9E" w:rsidRDefault="00D727E3" w:rsidP="00FF1587">
            <w:pPr>
              <w:jc w:val="both"/>
              <w:rPr>
                <w:rFonts w:ascii="Arial" w:hAnsi="Arial" w:cs="Arial"/>
                <w:sz w:val="24"/>
                <w:szCs w:val="24"/>
              </w:rPr>
            </w:pPr>
            <w:r w:rsidRPr="00853F9E">
              <w:rPr>
                <w:rFonts w:ascii="Arial" w:hAnsi="Arial" w:cs="Arial"/>
                <w:sz w:val="24"/>
                <w:szCs w:val="24"/>
              </w:rPr>
              <w:t>conduct 1x LLF Meetings in the year ending 30 June 2024</w:t>
            </w:r>
          </w:p>
        </w:tc>
        <w:tc>
          <w:tcPr>
            <w:tcW w:w="1702" w:type="dxa"/>
          </w:tcPr>
          <w:p w14:paraId="6419986D" w14:textId="69E1EA2F" w:rsidR="00B86D8C" w:rsidRPr="00853F9E" w:rsidRDefault="00D727E3" w:rsidP="00FF1587">
            <w:pPr>
              <w:jc w:val="both"/>
              <w:rPr>
                <w:rFonts w:ascii="Arial" w:hAnsi="Arial" w:cs="Arial"/>
                <w:sz w:val="24"/>
                <w:szCs w:val="24"/>
              </w:rPr>
            </w:pPr>
            <w:r w:rsidRPr="00853F9E">
              <w:rPr>
                <w:rFonts w:ascii="Arial" w:hAnsi="Arial" w:cs="Arial"/>
                <w:sz w:val="24"/>
                <w:szCs w:val="24"/>
              </w:rPr>
              <w:t>Conduct 4x LLF meetings in the year ending 30 June 2024</w:t>
            </w:r>
          </w:p>
        </w:tc>
        <w:tc>
          <w:tcPr>
            <w:tcW w:w="775" w:type="dxa"/>
          </w:tcPr>
          <w:p w14:paraId="44F978E5" w14:textId="66563F2F" w:rsidR="00B86D8C" w:rsidRPr="00853F9E" w:rsidRDefault="00D727E3" w:rsidP="00FF1587">
            <w:pPr>
              <w:jc w:val="both"/>
              <w:rPr>
                <w:rFonts w:ascii="Arial" w:hAnsi="Arial" w:cs="Arial"/>
                <w:sz w:val="24"/>
                <w:szCs w:val="24"/>
              </w:rPr>
            </w:pPr>
            <w:r w:rsidRPr="00853F9E">
              <w:rPr>
                <w:rFonts w:ascii="Arial" w:hAnsi="Arial" w:cs="Arial"/>
                <w:sz w:val="24"/>
                <w:szCs w:val="24"/>
              </w:rPr>
              <w:t>Quorum did not meet</w:t>
            </w:r>
          </w:p>
        </w:tc>
        <w:tc>
          <w:tcPr>
            <w:tcW w:w="721" w:type="dxa"/>
          </w:tcPr>
          <w:p w14:paraId="319FC73A" w14:textId="32B2526F"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Councillors are being workshopped to </w:t>
            </w:r>
            <w:r w:rsidRPr="00853F9E">
              <w:rPr>
                <w:rFonts w:ascii="Arial" w:hAnsi="Arial" w:cs="Arial"/>
                <w:sz w:val="24"/>
                <w:szCs w:val="24"/>
              </w:rPr>
              <w:lastRenderedPageBreak/>
              <w:t>better handle multiple demands of their time and energy</w:t>
            </w:r>
          </w:p>
        </w:tc>
        <w:tc>
          <w:tcPr>
            <w:tcW w:w="739" w:type="dxa"/>
            <w:shd w:val="clear" w:color="auto" w:fill="FF0000"/>
          </w:tcPr>
          <w:p w14:paraId="59AAD456" w14:textId="507443E4"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Not Achieved</w:t>
            </w:r>
          </w:p>
        </w:tc>
      </w:tr>
      <w:tr w:rsidR="00F4254F" w:rsidRPr="00853F9E" w14:paraId="3692C214" w14:textId="77777777" w:rsidTr="65EFF4FD">
        <w:tc>
          <w:tcPr>
            <w:tcW w:w="672" w:type="dxa"/>
          </w:tcPr>
          <w:p w14:paraId="10164856" w14:textId="18748F6B" w:rsidR="00B86D8C" w:rsidRPr="00853F9E" w:rsidRDefault="00B86D8C" w:rsidP="00FF1587">
            <w:pPr>
              <w:jc w:val="both"/>
              <w:rPr>
                <w:rFonts w:ascii="Arial" w:hAnsi="Arial" w:cs="Arial"/>
                <w:sz w:val="24"/>
                <w:szCs w:val="24"/>
              </w:rPr>
            </w:pPr>
            <w:r w:rsidRPr="00853F9E">
              <w:rPr>
                <w:rFonts w:ascii="Arial" w:hAnsi="Arial" w:cs="Arial"/>
                <w:sz w:val="24"/>
                <w:szCs w:val="24"/>
              </w:rPr>
              <w:t>CORP</w:t>
            </w:r>
          </w:p>
        </w:tc>
        <w:tc>
          <w:tcPr>
            <w:tcW w:w="826" w:type="dxa"/>
            <w:vMerge/>
          </w:tcPr>
          <w:p w14:paraId="41E1B9D9" w14:textId="77777777" w:rsidR="00B86D8C" w:rsidRPr="00853F9E" w:rsidRDefault="00B86D8C" w:rsidP="006E74AD">
            <w:pPr>
              <w:jc w:val="center"/>
              <w:rPr>
                <w:rFonts w:ascii="Arial" w:hAnsi="Arial" w:cs="Arial"/>
                <w:sz w:val="24"/>
                <w:szCs w:val="24"/>
              </w:rPr>
            </w:pPr>
          </w:p>
        </w:tc>
        <w:tc>
          <w:tcPr>
            <w:tcW w:w="912" w:type="dxa"/>
            <w:vMerge/>
          </w:tcPr>
          <w:p w14:paraId="0BA392ED" w14:textId="77777777" w:rsidR="00B86D8C" w:rsidRPr="00853F9E" w:rsidRDefault="00B86D8C" w:rsidP="006E74AD">
            <w:pPr>
              <w:jc w:val="center"/>
              <w:rPr>
                <w:rFonts w:ascii="Arial" w:hAnsi="Arial" w:cs="Arial"/>
                <w:sz w:val="24"/>
                <w:szCs w:val="24"/>
              </w:rPr>
            </w:pPr>
          </w:p>
        </w:tc>
        <w:tc>
          <w:tcPr>
            <w:tcW w:w="793" w:type="dxa"/>
          </w:tcPr>
          <w:p w14:paraId="1D484074" w14:textId="3D2B3F8D" w:rsidR="00B86D8C" w:rsidRPr="00853F9E" w:rsidRDefault="00B86D8C" w:rsidP="00FF1587">
            <w:pPr>
              <w:jc w:val="both"/>
              <w:rPr>
                <w:rFonts w:ascii="Arial" w:hAnsi="Arial" w:cs="Arial"/>
                <w:sz w:val="24"/>
                <w:szCs w:val="24"/>
              </w:rPr>
            </w:pPr>
            <w:r w:rsidRPr="00853F9E">
              <w:rPr>
                <w:rFonts w:ascii="Arial" w:hAnsi="Arial" w:cs="Arial"/>
                <w:sz w:val="24"/>
                <w:szCs w:val="24"/>
              </w:rPr>
              <w:t xml:space="preserve">Number of Performance Agreements signed by 31 July 2024 and </w:t>
            </w:r>
            <w:r w:rsidRPr="00853F9E">
              <w:rPr>
                <w:rFonts w:ascii="Arial" w:hAnsi="Arial" w:cs="Arial"/>
                <w:sz w:val="24"/>
                <w:szCs w:val="24"/>
              </w:rPr>
              <w:lastRenderedPageBreak/>
              <w:t>uploaded on website and submitted to MEC by legislative timeframe</w:t>
            </w:r>
          </w:p>
        </w:tc>
        <w:tc>
          <w:tcPr>
            <w:tcW w:w="1702" w:type="dxa"/>
          </w:tcPr>
          <w:p w14:paraId="77DD5803" w14:textId="58CB7200"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 xml:space="preserve">6x Pas signed within one Calendar month after the beginning of financial year (31 July 2022) and uploaded on website within 14 days and submitted to MEC within 14 days of </w:t>
            </w:r>
            <w:r w:rsidRPr="00853F9E">
              <w:rPr>
                <w:rFonts w:ascii="Arial" w:hAnsi="Arial" w:cs="Arial"/>
                <w:sz w:val="24"/>
                <w:szCs w:val="24"/>
              </w:rPr>
              <w:lastRenderedPageBreak/>
              <w:t>approval (14 Aug 2022)</w:t>
            </w:r>
          </w:p>
        </w:tc>
        <w:tc>
          <w:tcPr>
            <w:tcW w:w="1702" w:type="dxa"/>
          </w:tcPr>
          <w:p w14:paraId="01865BF0" w14:textId="70D6449B" w:rsidR="00B86D8C" w:rsidRPr="00853F9E" w:rsidRDefault="00D727E3" w:rsidP="00FF1587">
            <w:pPr>
              <w:jc w:val="both"/>
              <w:rPr>
                <w:rFonts w:ascii="Arial" w:hAnsi="Arial" w:cs="Arial"/>
                <w:sz w:val="24"/>
                <w:szCs w:val="24"/>
              </w:rPr>
            </w:pPr>
            <w:r w:rsidRPr="00853F9E">
              <w:rPr>
                <w:rFonts w:ascii="Arial" w:hAnsi="Arial" w:cs="Arial"/>
                <w:sz w:val="24"/>
                <w:szCs w:val="24"/>
              </w:rPr>
              <w:lastRenderedPageBreak/>
              <w:t>N/A</w:t>
            </w:r>
          </w:p>
        </w:tc>
        <w:tc>
          <w:tcPr>
            <w:tcW w:w="1702" w:type="dxa"/>
          </w:tcPr>
          <w:p w14:paraId="1A81A895" w14:textId="73050548" w:rsidR="00B86D8C" w:rsidRPr="00853F9E" w:rsidRDefault="00D727E3" w:rsidP="00FF1587">
            <w:pPr>
              <w:jc w:val="both"/>
              <w:rPr>
                <w:rFonts w:ascii="Arial" w:hAnsi="Arial" w:cs="Arial"/>
                <w:sz w:val="24"/>
                <w:szCs w:val="24"/>
              </w:rPr>
            </w:pPr>
            <w:r w:rsidRPr="00853F9E">
              <w:rPr>
                <w:rFonts w:ascii="Arial" w:hAnsi="Arial" w:cs="Arial"/>
                <w:sz w:val="24"/>
                <w:szCs w:val="24"/>
              </w:rPr>
              <w:t>N/A</w:t>
            </w:r>
          </w:p>
        </w:tc>
        <w:tc>
          <w:tcPr>
            <w:tcW w:w="1702" w:type="dxa"/>
          </w:tcPr>
          <w:p w14:paraId="7B2D1DEA" w14:textId="1F2D4551" w:rsidR="00B86D8C" w:rsidRPr="00853F9E" w:rsidRDefault="00D727E3" w:rsidP="00FF1587">
            <w:pPr>
              <w:jc w:val="both"/>
              <w:rPr>
                <w:rFonts w:ascii="Arial" w:hAnsi="Arial" w:cs="Arial"/>
                <w:sz w:val="24"/>
                <w:szCs w:val="24"/>
              </w:rPr>
            </w:pPr>
            <w:r w:rsidRPr="00853F9E">
              <w:rPr>
                <w:rFonts w:ascii="Arial" w:hAnsi="Arial" w:cs="Arial"/>
                <w:sz w:val="24"/>
                <w:szCs w:val="24"/>
              </w:rPr>
              <w:t>N/A</w:t>
            </w:r>
          </w:p>
        </w:tc>
        <w:tc>
          <w:tcPr>
            <w:tcW w:w="1702" w:type="dxa"/>
          </w:tcPr>
          <w:p w14:paraId="0CE191C9" w14:textId="34FEDBB3" w:rsidR="00B86D8C" w:rsidRPr="00853F9E" w:rsidRDefault="00D727E3" w:rsidP="00FF1587">
            <w:pPr>
              <w:jc w:val="both"/>
              <w:rPr>
                <w:rFonts w:ascii="Arial" w:hAnsi="Arial" w:cs="Arial"/>
                <w:sz w:val="24"/>
                <w:szCs w:val="24"/>
              </w:rPr>
            </w:pPr>
            <w:r w:rsidRPr="00853F9E">
              <w:rPr>
                <w:rFonts w:ascii="Arial" w:hAnsi="Arial" w:cs="Arial"/>
                <w:sz w:val="24"/>
                <w:szCs w:val="24"/>
              </w:rPr>
              <w:t xml:space="preserve">6x Pas( Performance Agreements) signed within one calendar month after the beginning of financial year (31 July 2023) and uploaded on website within 14 days and submitted to MEC within </w:t>
            </w:r>
            <w:r w:rsidRPr="00853F9E">
              <w:rPr>
                <w:rFonts w:ascii="Arial" w:hAnsi="Arial" w:cs="Arial"/>
                <w:sz w:val="24"/>
                <w:szCs w:val="24"/>
              </w:rPr>
              <w:lastRenderedPageBreak/>
              <w:t>14 days of Approval(14 Aug 2023)</w:t>
            </w:r>
          </w:p>
        </w:tc>
        <w:tc>
          <w:tcPr>
            <w:tcW w:w="775" w:type="dxa"/>
          </w:tcPr>
          <w:p w14:paraId="44A279F3" w14:textId="77777777" w:rsidR="00B86D8C" w:rsidRPr="00853F9E" w:rsidRDefault="00B86D8C" w:rsidP="00FF1587">
            <w:pPr>
              <w:jc w:val="both"/>
              <w:rPr>
                <w:rFonts w:ascii="Arial" w:hAnsi="Arial" w:cs="Arial"/>
                <w:sz w:val="24"/>
                <w:szCs w:val="24"/>
              </w:rPr>
            </w:pPr>
          </w:p>
        </w:tc>
        <w:tc>
          <w:tcPr>
            <w:tcW w:w="721" w:type="dxa"/>
          </w:tcPr>
          <w:p w14:paraId="282D4661" w14:textId="77777777" w:rsidR="00B86D8C" w:rsidRPr="00853F9E" w:rsidRDefault="00B86D8C" w:rsidP="00FF1587">
            <w:pPr>
              <w:jc w:val="both"/>
              <w:rPr>
                <w:rFonts w:ascii="Arial" w:hAnsi="Arial" w:cs="Arial"/>
                <w:sz w:val="24"/>
                <w:szCs w:val="24"/>
              </w:rPr>
            </w:pPr>
          </w:p>
        </w:tc>
        <w:tc>
          <w:tcPr>
            <w:tcW w:w="739" w:type="dxa"/>
            <w:shd w:val="clear" w:color="auto" w:fill="FF0000"/>
          </w:tcPr>
          <w:p w14:paraId="6BF1CEAD" w14:textId="18FA9A42" w:rsidR="00B86D8C" w:rsidRPr="00853F9E" w:rsidRDefault="00D727E3" w:rsidP="00FF1587">
            <w:pPr>
              <w:jc w:val="both"/>
              <w:rPr>
                <w:rFonts w:ascii="Arial" w:hAnsi="Arial" w:cs="Arial"/>
                <w:sz w:val="24"/>
                <w:szCs w:val="24"/>
              </w:rPr>
            </w:pPr>
            <w:r w:rsidRPr="00853F9E">
              <w:rPr>
                <w:rFonts w:ascii="Arial" w:hAnsi="Arial" w:cs="Arial"/>
                <w:sz w:val="24"/>
                <w:szCs w:val="24"/>
              </w:rPr>
              <w:t>Not Achieved</w:t>
            </w:r>
          </w:p>
        </w:tc>
      </w:tr>
      <w:tr w:rsidR="00EF6A11" w:rsidRPr="00853F9E" w14:paraId="5B58BD13" w14:textId="77777777" w:rsidTr="65EFF4FD">
        <w:tc>
          <w:tcPr>
            <w:tcW w:w="13948" w:type="dxa"/>
            <w:gridSpan w:val="12"/>
          </w:tcPr>
          <w:p w14:paraId="1149E812" w14:textId="5149B3B5" w:rsidR="00EF6A11" w:rsidRPr="00853F9E" w:rsidRDefault="00EF6A11" w:rsidP="00FF1587">
            <w:pPr>
              <w:jc w:val="both"/>
              <w:rPr>
                <w:rFonts w:ascii="Arial" w:hAnsi="Arial" w:cs="Arial"/>
                <w:b/>
                <w:bCs/>
                <w:sz w:val="24"/>
                <w:szCs w:val="24"/>
              </w:rPr>
            </w:pPr>
            <w:r w:rsidRPr="00853F9E">
              <w:rPr>
                <w:rFonts w:ascii="Arial" w:hAnsi="Arial" w:cs="Arial"/>
                <w:b/>
                <w:bCs/>
                <w:sz w:val="24"/>
                <w:szCs w:val="24"/>
              </w:rPr>
              <w:t xml:space="preserve">KPA 5: Cross Cutting </w:t>
            </w:r>
          </w:p>
        </w:tc>
      </w:tr>
      <w:tr w:rsidR="00EF6A11" w:rsidRPr="00853F9E" w14:paraId="0619BCE6" w14:textId="77777777" w:rsidTr="65EFF4FD">
        <w:tc>
          <w:tcPr>
            <w:tcW w:w="672" w:type="dxa"/>
          </w:tcPr>
          <w:p w14:paraId="4A60F3CE" w14:textId="680275F8" w:rsidR="00EF6A11" w:rsidRPr="00853F9E" w:rsidRDefault="00EF6A11" w:rsidP="00FF1587">
            <w:pPr>
              <w:jc w:val="both"/>
              <w:rPr>
                <w:rFonts w:ascii="Arial" w:hAnsi="Arial" w:cs="Arial"/>
                <w:sz w:val="24"/>
                <w:szCs w:val="24"/>
              </w:rPr>
            </w:pPr>
            <w:r w:rsidRPr="00853F9E">
              <w:rPr>
                <w:rFonts w:ascii="Arial" w:hAnsi="Arial" w:cs="Arial"/>
                <w:sz w:val="24"/>
                <w:szCs w:val="24"/>
              </w:rPr>
              <w:t>COM</w:t>
            </w:r>
          </w:p>
        </w:tc>
        <w:tc>
          <w:tcPr>
            <w:tcW w:w="826" w:type="dxa"/>
          </w:tcPr>
          <w:p w14:paraId="04760393" w14:textId="58116820" w:rsidR="00EF6A11" w:rsidRPr="00853F9E" w:rsidRDefault="00EF6A11" w:rsidP="006E74AD">
            <w:pPr>
              <w:jc w:val="center"/>
              <w:rPr>
                <w:rFonts w:ascii="Arial" w:hAnsi="Arial" w:cs="Arial"/>
                <w:sz w:val="24"/>
                <w:szCs w:val="24"/>
              </w:rPr>
            </w:pPr>
            <w:r w:rsidRPr="00853F9E">
              <w:rPr>
                <w:rFonts w:ascii="Arial" w:hAnsi="Arial" w:cs="Arial"/>
                <w:sz w:val="24"/>
                <w:szCs w:val="24"/>
              </w:rPr>
              <w:t>To provide services to the community in developing a Cem</w:t>
            </w:r>
            <w:r w:rsidRPr="00853F9E">
              <w:rPr>
                <w:rFonts w:ascii="Arial" w:hAnsi="Arial" w:cs="Arial"/>
                <w:sz w:val="24"/>
                <w:szCs w:val="24"/>
              </w:rPr>
              <w:lastRenderedPageBreak/>
              <w:t>etery plan and maintaining cemeteries in the Urban and Rural Area</w:t>
            </w:r>
          </w:p>
        </w:tc>
        <w:tc>
          <w:tcPr>
            <w:tcW w:w="912" w:type="dxa"/>
          </w:tcPr>
          <w:p w14:paraId="3E73DACC" w14:textId="6F63856A" w:rsidR="00EF6A11" w:rsidRPr="00853F9E" w:rsidRDefault="00EF6A11" w:rsidP="006E74AD">
            <w:pPr>
              <w:jc w:val="center"/>
              <w:rPr>
                <w:rFonts w:ascii="Arial" w:hAnsi="Arial" w:cs="Arial"/>
                <w:sz w:val="24"/>
                <w:szCs w:val="24"/>
              </w:rPr>
            </w:pPr>
            <w:r w:rsidRPr="00853F9E">
              <w:rPr>
                <w:rFonts w:ascii="Arial" w:hAnsi="Arial" w:cs="Arial"/>
                <w:sz w:val="24"/>
                <w:szCs w:val="24"/>
              </w:rPr>
              <w:lastRenderedPageBreak/>
              <w:t>Provision of Greening &amp; Gardening in municipal and public areas</w:t>
            </w:r>
          </w:p>
        </w:tc>
        <w:tc>
          <w:tcPr>
            <w:tcW w:w="793" w:type="dxa"/>
          </w:tcPr>
          <w:p w14:paraId="2008B24D"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t xml:space="preserve">Monitoring  maintenance of  municipal Public </w:t>
            </w:r>
          </w:p>
          <w:p w14:paraId="08ACEB0C" w14:textId="77777777" w:rsidR="00EF6A11" w:rsidRPr="00853F9E" w:rsidRDefault="00EF6A11" w:rsidP="00EF6A11">
            <w:pPr>
              <w:jc w:val="both"/>
              <w:rPr>
                <w:rFonts w:ascii="Arial" w:hAnsi="Arial" w:cs="Arial"/>
                <w:sz w:val="24"/>
                <w:szCs w:val="24"/>
              </w:rPr>
            </w:pPr>
            <w:r w:rsidRPr="00853F9E">
              <w:rPr>
                <w:rFonts w:ascii="Arial" w:hAnsi="Arial" w:cs="Arial"/>
                <w:sz w:val="24"/>
                <w:szCs w:val="24"/>
              </w:rPr>
              <w:lastRenderedPageBreak/>
              <w:t xml:space="preserve">amnesties, </w:t>
            </w:r>
          </w:p>
          <w:p w14:paraId="7D9D8704" w14:textId="6CC1F23D" w:rsidR="00EF6A11" w:rsidRPr="00853F9E" w:rsidRDefault="00EF6A11" w:rsidP="00EF6A11">
            <w:pPr>
              <w:jc w:val="both"/>
              <w:rPr>
                <w:rFonts w:ascii="Arial" w:hAnsi="Arial" w:cs="Arial"/>
                <w:sz w:val="24"/>
                <w:szCs w:val="24"/>
              </w:rPr>
            </w:pPr>
            <w:r w:rsidRPr="00853F9E">
              <w:rPr>
                <w:rFonts w:ascii="Arial" w:hAnsi="Arial" w:cs="Arial"/>
                <w:sz w:val="24"/>
                <w:szCs w:val="24"/>
              </w:rPr>
              <w:t>public open space and parks and cemeteries for the year ending 30 June 2024</w:t>
            </w:r>
          </w:p>
        </w:tc>
        <w:tc>
          <w:tcPr>
            <w:tcW w:w="1702" w:type="dxa"/>
          </w:tcPr>
          <w:p w14:paraId="1F51AC86" w14:textId="72C87965" w:rsidR="00EF6A11" w:rsidRPr="00853F9E" w:rsidRDefault="0017394E" w:rsidP="00FF1587">
            <w:pPr>
              <w:jc w:val="both"/>
              <w:rPr>
                <w:rFonts w:ascii="Arial" w:hAnsi="Arial" w:cs="Arial"/>
                <w:sz w:val="24"/>
                <w:szCs w:val="24"/>
              </w:rPr>
            </w:pPr>
            <w:r w:rsidRPr="00853F9E">
              <w:rPr>
                <w:rFonts w:ascii="Arial" w:hAnsi="Arial" w:cs="Arial"/>
                <w:sz w:val="24"/>
                <w:szCs w:val="24"/>
              </w:rPr>
              <w:lastRenderedPageBreak/>
              <w:t>4x Quarterly Progress Report for Municipal Public Amnetie, Public Space, Parks and cemeteries for the year ending 30 June 2024</w:t>
            </w:r>
          </w:p>
        </w:tc>
        <w:tc>
          <w:tcPr>
            <w:tcW w:w="1702" w:type="dxa"/>
          </w:tcPr>
          <w:p w14:paraId="1B546520" w14:textId="2F0E1882" w:rsidR="00EF6A11" w:rsidRPr="00853F9E" w:rsidRDefault="0017394E" w:rsidP="00FF1587">
            <w:pPr>
              <w:jc w:val="both"/>
              <w:rPr>
                <w:rFonts w:ascii="Arial" w:hAnsi="Arial" w:cs="Arial"/>
                <w:sz w:val="24"/>
                <w:szCs w:val="24"/>
              </w:rPr>
            </w:pPr>
            <w:r w:rsidRPr="00853F9E">
              <w:rPr>
                <w:rFonts w:ascii="Arial" w:hAnsi="Arial" w:cs="Arial"/>
                <w:sz w:val="24"/>
                <w:szCs w:val="24"/>
              </w:rPr>
              <w:t>1x Quarterly Progress Report for Municipal Public Amnetie, Public Space, Parks and cemeteries for the year ending 30 June 2024</w:t>
            </w:r>
          </w:p>
        </w:tc>
        <w:tc>
          <w:tcPr>
            <w:tcW w:w="1702" w:type="dxa"/>
          </w:tcPr>
          <w:p w14:paraId="0FB84B4E" w14:textId="4F9631AC" w:rsidR="00EF6A11" w:rsidRPr="00853F9E" w:rsidRDefault="0017394E" w:rsidP="00FF1587">
            <w:pPr>
              <w:jc w:val="both"/>
              <w:rPr>
                <w:rFonts w:ascii="Arial" w:hAnsi="Arial" w:cs="Arial"/>
                <w:sz w:val="24"/>
                <w:szCs w:val="24"/>
              </w:rPr>
            </w:pPr>
            <w:r w:rsidRPr="00853F9E">
              <w:rPr>
                <w:rFonts w:ascii="Arial" w:hAnsi="Arial" w:cs="Arial"/>
                <w:sz w:val="24"/>
                <w:szCs w:val="24"/>
              </w:rPr>
              <w:t>1x Quarterly Progress Report for Municipal Public Amnetie, Public Space, Parks and cemeteries for the year ending 30 June 2024</w:t>
            </w:r>
          </w:p>
        </w:tc>
        <w:tc>
          <w:tcPr>
            <w:tcW w:w="1702" w:type="dxa"/>
          </w:tcPr>
          <w:p w14:paraId="2C2D982C" w14:textId="49D12CA3" w:rsidR="00EF6A11" w:rsidRPr="00853F9E" w:rsidRDefault="0017394E" w:rsidP="00FF1587">
            <w:pPr>
              <w:jc w:val="both"/>
              <w:rPr>
                <w:rFonts w:ascii="Arial" w:hAnsi="Arial" w:cs="Arial"/>
                <w:sz w:val="24"/>
                <w:szCs w:val="24"/>
              </w:rPr>
            </w:pPr>
            <w:r w:rsidRPr="00853F9E">
              <w:rPr>
                <w:rFonts w:ascii="Arial" w:hAnsi="Arial" w:cs="Arial"/>
                <w:sz w:val="24"/>
                <w:szCs w:val="24"/>
              </w:rPr>
              <w:t>1x Quarterly Progress Report for Municipal Public Amnetie, Public Space, Parks and cemeteries for the year ending 30 June 2024</w:t>
            </w:r>
          </w:p>
        </w:tc>
        <w:tc>
          <w:tcPr>
            <w:tcW w:w="1702" w:type="dxa"/>
          </w:tcPr>
          <w:p w14:paraId="6C33A999" w14:textId="3CBAD85C" w:rsidR="00EF6A11" w:rsidRPr="00853F9E" w:rsidRDefault="0017394E" w:rsidP="00FF1587">
            <w:pPr>
              <w:jc w:val="both"/>
              <w:rPr>
                <w:rFonts w:ascii="Arial" w:hAnsi="Arial" w:cs="Arial"/>
                <w:sz w:val="24"/>
                <w:szCs w:val="24"/>
              </w:rPr>
            </w:pPr>
            <w:r w:rsidRPr="00853F9E">
              <w:rPr>
                <w:rFonts w:ascii="Arial" w:hAnsi="Arial" w:cs="Arial"/>
                <w:sz w:val="24"/>
                <w:szCs w:val="24"/>
              </w:rPr>
              <w:t>1x Quarterly Progress Report for Municipal Public Amnetie, Public Space, Parks and cemeteries for the year ending 30 June 2024</w:t>
            </w:r>
          </w:p>
        </w:tc>
        <w:tc>
          <w:tcPr>
            <w:tcW w:w="775" w:type="dxa"/>
          </w:tcPr>
          <w:p w14:paraId="14FE35B7" w14:textId="77777777" w:rsidR="00EF6A11" w:rsidRPr="00853F9E" w:rsidRDefault="00EF6A11" w:rsidP="00FF1587">
            <w:pPr>
              <w:jc w:val="both"/>
              <w:rPr>
                <w:rFonts w:ascii="Arial" w:hAnsi="Arial" w:cs="Arial"/>
                <w:sz w:val="24"/>
                <w:szCs w:val="24"/>
              </w:rPr>
            </w:pPr>
          </w:p>
        </w:tc>
        <w:tc>
          <w:tcPr>
            <w:tcW w:w="721" w:type="dxa"/>
          </w:tcPr>
          <w:p w14:paraId="775F6CF1" w14:textId="77777777" w:rsidR="00EF6A11" w:rsidRPr="00853F9E" w:rsidRDefault="00EF6A11" w:rsidP="00FF1587">
            <w:pPr>
              <w:jc w:val="both"/>
              <w:rPr>
                <w:rFonts w:ascii="Arial" w:hAnsi="Arial" w:cs="Arial"/>
                <w:sz w:val="24"/>
                <w:szCs w:val="24"/>
              </w:rPr>
            </w:pPr>
          </w:p>
        </w:tc>
        <w:tc>
          <w:tcPr>
            <w:tcW w:w="739" w:type="dxa"/>
            <w:shd w:val="clear" w:color="auto" w:fill="00B050"/>
          </w:tcPr>
          <w:p w14:paraId="22E353FC" w14:textId="274172DF" w:rsidR="00EF6A11"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4A9E35D7" w14:textId="77777777" w:rsidTr="65EFF4FD">
        <w:tc>
          <w:tcPr>
            <w:tcW w:w="672" w:type="dxa"/>
          </w:tcPr>
          <w:p w14:paraId="68E1F08E" w14:textId="3D996455" w:rsidR="0017394E" w:rsidRPr="00853F9E" w:rsidRDefault="0017394E" w:rsidP="00FF1587">
            <w:pPr>
              <w:jc w:val="both"/>
              <w:rPr>
                <w:rFonts w:ascii="Arial" w:hAnsi="Arial" w:cs="Arial"/>
                <w:sz w:val="24"/>
                <w:szCs w:val="24"/>
              </w:rPr>
            </w:pPr>
            <w:r w:rsidRPr="00853F9E">
              <w:rPr>
                <w:rFonts w:ascii="Arial" w:hAnsi="Arial" w:cs="Arial"/>
                <w:sz w:val="24"/>
                <w:szCs w:val="24"/>
              </w:rPr>
              <w:t>COM</w:t>
            </w:r>
          </w:p>
        </w:tc>
        <w:tc>
          <w:tcPr>
            <w:tcW w:w="826" w:type="dxa"/>
          </w:tcPr>
          <w:p w14:paraId="3ED671F2" w14:textId="7DBCEEAB"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ensure functional disaster </w:t>
            </w:r>
            <w:r w:rsidRPr="00853F9E">
              <w:rPr>
                <w:rFonts w:ascii="Arial" w:hAnsi="Arial" w:cs="Arial"/>
                <w:sz w:val="24"/>
                <w:szCs w:val="24"/>
              </w:rPr>
              <w:lastRenderedPageBreak/>
              <w:t>management</w:t>
            </w:r>
          </w:p>
        </w:tc>
        <w:tc>
          <w:tcPr>
            <w:tcW w:w="912" w:type="dxa"/>
          </w:tcPr>
          <w:p w14:paraId="43DE1C24" w14:textId="40852939"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Fire and other disaster incidences </w:t>
            </w:r>
            <w:r w:rsidRPr="00853F9E">
              <w:rPr>
                <w:rFonts w:ascii="Arial" w:hAnsi="Arial" w:cs="Arial"/>
                <w:sz w:val="24"/>
                <w:szCs w:val="24"/>
              </w:rPr>
              <w:lastRenderedPageBreak/>
              <w:t>managed effectively</w:t>
            </w:r>
          </w:p>
        </w:tc>
        <w:tc>
          <w:tcPr>
            <w:tcW w:w="793" w:type="dxa"/>
          </w:tcPr>
          <w:p w14:paraId="020A495F"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Monitor </w:t>
            </w:r>
            <w:r w:rsidRPr="00853F9E">
              <w:rPr>
                <w:rFonts w:ascii="Arial" w:hAnsi="Arial" w:cs="Arial"/>
                <w:sz w:val="24"/>
                <w:szCs w:val="24"/>
              </w:rPr>
              <w:tab/>
              <w:t xml:space="preserve">the </w:t>
            </w:r>
          </w:p>
          <w:p w14:paraId="5FAD7E0D"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Intervention </w:t>
            </w:r>
            <w:r w:rsidRPr="00853F9E">
              <w:rPr>
                <w:rFonts w:ascii="Arial" w:hAnsi="Arial" w:cs="Arial"/>
                <w:sz w:val="24"/>
                <w:szCs w:val="24"/>
              </w:rPr>
              <w:lastRenderedPageBreak/>
              <w:t xml:space="preserve">on the Reported incidents and the provision of the relief support for the year ending 30 </w:t>
            </w:r>
          </w:p>
          <w:p w14:paraId="3AEA7901" w14:textId="1DC9AFF0" w:rsidR="0017394E" w:rsidRPr="00853F9E" w:rsidRDefault="0017394E" w:rsidP="0017394E">
            <w:pPr>
              <w:jc w:val="both"/>
              <w:rPr>
                <w:rFonts w:ascii="Arial" w:hAnsi="Arial" w:cs="Arial"/>
                <w:sz w:val="24"/>
                <w:szCs w:val="24"/>
              </w:rPr>
            </w:pPr>
            <w:r w:rsidRPr="00853F9E">
              <w:rPr>
                <w:rFonts w:ascii="Arial" w:hAnsi="Arial" w:cs="Arial"/>
                <w:sz w:val="24"/>
                <w:szCs w:val="24"/>
              </w:rPr>
              <w:t>June 2024</w:t>
            </w:r>
          </w:p>
        </w:tc>
        <w:tc>
          <w:tcPr>
            <w:tcW w:w="1702" w:type="dxa"/>
          </w:tcPr>
          <w:p w14:paraId="5030F2BB" w14:textId="05F78010"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4x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00DCC1D6" w14:textId="1B5537E9"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3004D050" w14:textId="33195D8C"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43B84EED" w14:textId="0A1FF9F2"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1702" w:type="dxa"/>
          </w:tcPr>
          <w:p w14:paraId="10B8B27B" w14:textId="793393DD"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1x quarterly reports on intervention of reported incidents and relief support provided for </w:t>
            </w:r>
            <w:r w:rsidRPr="00853F9E">
              <w:rPr>
                <w:rFonts w:ascii="Arial" w:hAnsi="Arial" w:cs="Arial"/>
                <w:sz w:val="24"/>
                <w:szCs w:val="24"/>
              </w:rPr>
              <w:lastRenderedPageBreak/>
              <w:t>the year ending 30 June 2024</w:t>
            </w:r>
          </w:p>
        </w:tc>
        <w:tc>
          <w:tcPr>
            <w:tcW w:w="775" w:type="dxa"/>
          </w:tcPr>
          <w:p w14:paraId="18A3C259" w14:textId="77777777" w:rsidR="0017394E" w:rsidRPr="00853F9E" w:rsidRDefault="0017394E" w:rsidP="00FF1587">
            <w:pPr>
              <w:jc w:val="both"/>
              <w:rPr>
                <w:rFonts w:ascii="Arial" w:hAnsi="Arial" w:cs="Arial"/>
                <w:sz w:val="24"/>
                <w:szCs w:val="24"/>
              </w:rPr>
            </w:pPr>
          </w:p>
        </w:tc>
        <w:tc>
          <w:tcPr>
            <w:tcW w:w="721" w:type="dxa"/>
          </w:tcPr>
          <w:p w14:paraId="5D638382"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DB8EE63" w14:textId="3F87ABDD" w:rsidR="0017394E"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702F07B3" w14:textId="77777777" w:rsidTr="65EFF4FD">
        <w:tc>
          <w:tcPr>
            <w:tcW w:w="672" w:type="dxa"/>
          </w:tcPr>
          <w:p w14:paraId="0D24B85F" w14:textId="5DDE4453" w:rsidR="0017394E" w:rsidRPr="00853F9E" w:rsidRDefault="0017394E" w:rsidP="00FF1587">
            <w:pPr>
              <w:jc w:val="both"/>
              <w:rPr>
                <w:rFonts w:ascii="Arial" w:hAnsi="Arial" w:cs="Arial"/>
                <w:sz w:val="24"/>
                <w:szCs w:val="24"/>
              </w:rPr>
            </w:pPr>
            <w:r w:rsidRPr="00853F9E">
              <w:rPr>
                <w:rFonts w:ascii="Arial" w:hAnsi="Arial" w:cs="Arial"/>
                <w:sz w:val="24"/>
                <w:szCs w:val="24"/>
              </w:rPr>
              <w:t>MM</w:t>
            </w:r>
          </w:p>
        </w:tc>
        <w:tc>
          <w:tcPr>
            <w:tcW w:w="826" w:type="dxa"/>
          </w:tcPr>
          <w:p w14:paraId="54C1D254" w14:textId="3EC3D724"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regularly comply with </w:t>
            </w:r>
            <w:r w:rsidRPr="00853F9E">
              <w:rPr>
                <w:rFonts w:ascii="Arial" w:hAnsi="Arial" w:cs="Arial"/>
                <w:sz w:val="24"/>
                <w:szCs w:val="24"/>
              </w:rPr>
              <w:lastRenderedPageBreak/>
              <w:t>licence conditions of landfill   site</w:t>
            </w:r>
          </w:p>
        </w:tc>
        <w:tc>
          <w:tcPr>
            <w:tcW w:w="912" w:type="dxa"/>
          </w:tcPr>
          <w:p w14:paraId="2AAEB4BD" w14:textId="2AEF4B6A"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monthly maintenance of the </w:t>
            </w:r>
            <w:r w:rsidRPr="00853F9E">
              <w:rPr>
                <w:rFonts w:ascii="Arial" w:hAnsi="Arial" w:cs="Arial"/>
                <w:sz w:val="24"/>
                <w:szCs w:val="24"/>
              </w:rPr>
              <w:lastRenderedPageBreak/>
              <w:t>landfill site (Disposal site)</w:t>
            </w:r>
          </w:p>
        </w:tc>
        <w:tc>
          <w:tcPr>
            <w:tcW w:w="793" w:type="dxa"/>
          </w:tcPr>
          <w:p w14:paraId="5B15290F"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Enforce compliance on the </w:t>
            </w:r>
            <w:r w:rsidRPr="00853F9E">
              <w:rPr>
                <w:rFonts w:ascii="Arial" w:hAnsi="Arial" w:cs="Arial"/>
                <w:sz w:val="24"/>
                <w:szCs w:val="24"/>
              </w:rPr>
              <w:lastRenderedPageBreak/>
              <w:t xml:space="preserve">maintenance </w:t>
            </w:r>
          </w:p>
          <w:p w14:paraId="0B58706F" w14:textId="55D50854" w:rsidR="0017394E" w:rsidRPr="00853F9E" w:rsidRDefault="0017394E" w:rsidP="0017394E">
            <w:pPr>
              <w:jc w:val="both"/>
              <w:rPr>
                <w:rFonts w:ascii="Arial" w:hAnsi="Arial" w:cs="Arial"/>
                <w:sz w:val="24"/>
                <w:szCs w:val="24"/>
              </w:rPr>
            </w:pPr>
            <w:r w:rsidRPr="00853F9E">
              <w:rPr>
                <w:rFonts w:ascii="Arial" w:hAnsi="Arial" w:cs="Arial"/>
                <w:sz w:val="24"/>
                <w:szCs w:val="24"/>
              </w:rPr>
              <w:t>of the Landfill site in line with the Legislation requirements for the year ending 30 June 2024</w:t>
            </w:r>
          </w:p>
        </w:tc>
        <w:tc>
          <w:tcPr>
            <w:tcW w:w="1702" w:type="dxa"/>
          </w:tcPr>
          <w:p w14:paraId="2721F718"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4 x Quarterly Maintenance to be conducted on </w:t>
            </w:r>
          </w:p>
          <w:p w14:paraId="5ADE0786" w14:textId="5D110AB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the landfill site in the </w:t>
            </w:r>
            <w:r w:rsidRPr="00853F9E">
              <w:rPr>
                <w:rFonts w:ascii="Arial" w:hAnsi="Arial" w:cs="Arial"/>
                <w:sz w:val="24"/>
                <w:szCs w:val="24"/>
              </w:rPr>
              <w:lastRenderedPageBreak/>
              <w:t>year ending 30 June 2024</w:t>
            </w:r>
          </w:p>
        </w:tc>
        <w:tc>
          <w:tcPr>
            <w:tcW w:w="1702" w:type="dxa"/>
          </w:tcPr>
          <w:p w14:paraId="12D3782C" w14:textId="45B4E708"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1 x maintenance to be conducted on the Landfill site</w:t>
            </w:r>
          </w:p>
        </w:tc>
        <w:tc>
          <w:tcPr>
            <w:tcW w:w="1702" w:type="dxa"/>
          </w:tcPr>
          <w:p w14:paraId="55B5F751" w14:textId="1F45908A"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1702" w:type="dxa"/>
          </w:tcPr>
          <w:p w14:paraId="40DDB545" w14:textId="5157104C"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1702" w:type="dxa"/>
          </w:tcPr>
          <w:p w14:paraId="147FDF8D" w14:textId="54C13A9C" w:rsidR="0017394E" w:rsidRPr="00853F9E" w:rsidRDefault="0017394E" w:rsidP="00FF1587">
            <w:pPr>
              <w:jc w:val="both"/>
              <w:rPr>
                <w:rFonts w:ascii="Arial" w:hAnsi="Arial" w:cs="Arial"/>
                <w:sz w:val="24"/>
                <w:szCs w:val="24"/>
              </w:rPr>
            </w:pPr>
            <w:r w:rsidRPr="00853F9E">
              <w:rPr>
                <w:rFonts w:ascii="Arial" w:hAnsi="Arial" w:cs="Arial"/>
                <w:sz w:val="24"/>
                <w:szCs w:val="24"/>
              </w:rPr>
              <w:t>1 x Maintenance to be conducted on the Landfill site</w:t>
            </w:r>
          </w:p>
        </w:tc>
        <w:tc>
          <w:tcPr>
            <w:tcW w:w="775" w:type="dxa"/>
          </w:tcPr>
          <w:p w14:paraId="08AFE2A4" w14:textId="77777777" w:rsidR="0017394E" w:rsidRPr="00853F9E" w:rsidRDefault="0017394E" w:rsidP="00FF1587">
            <w:pPr>
              <w:jc w:val="both"/>
              <w:rPr>
                <w:rFonts w:ascii="Arial" w:hAnsi="Arial" w:cs="Arial"/>
                <w:sz w:val="24"/>
                <w:szCs w:val="24"/>
              </w:rPr>
            </w:pPr>
          </w:p>
        </w:tc>
        <w:tc>
          <w:tcPr>
            <w:tcW w:w="721" w:type="dxa"/>
          </w:tcPr>
          <w:p w14:paraId="5E966CD1"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BD97374" w14:textId="47DEB003" w:rsidR="0017394E" w:rsidRPr="00853F9E" w:rsidRDefault="0017394E" w:rsidP="00FF1587">
            <w:pPr>
              <w:jc w:val="both"/>
              <w:rPr>
                <w:rFonts w:ascii="Arial" w:hAnsi="Arial" w:cs="Arial"/>
                <w:sz w:val="24"/>
                <w:szCs w:val="24"/>
              </w:rPr>
            </w:pPr>
            <w:r w:rsidRPr="00853F9E">
              <w:rPr>
                <w:rFonts w:ascii="Arial" w:hAnsi="Arial" w:cs="Arial"/>
                <w:sz w:val="24"/>
                <w:szCs w:val="24"/>
              </w:rPr>
              <w:t>achieved</w:t>
            </w:r>
          </w:p>
        </w:tc>
      </w:tr>
      <w:tr w:rsidR="0017394E" w:rsidRPr="00853F9E" w14:paraId="2FA2B727" w14:textId="77777777" w:rsidTr="65EFF4FD">
        <w:tc>
          <w:tcPr>
            <w:tcW w:w="672" w:type="dxa"/>
          </w:tcPr>
          <w:p w14:paraId="1BE0A761" w14:textId="10801C23" w:rsidR="0017394E" w:rsidRPr="00853F9E" w:rsidRDefault="0017394E" w:rsidP="00FF1587">
            <w:pPr>
              <w:jc w:val="both"/>
              <w:rPr>
                <w:rFonts w:ascii="Arial" w:hAnsi="Arial" w:cs="Arial"/>
                <w:sz w:val="24"/>
                <w:szCs w:val="24"/>
              </w:rPr>
            </w:pPr>
            <w:r w:rsidRPr="00853F9E">
              <w:rPr>
                <w:rFonts w:ascii="Arial" w:hAnsi="Arial" w:cs="Arial"/>
                <w:sz w:val="24"/>
                <w:szCs w:val="24"/>
              </w:rPr>
              <w:t>P&amp;LED</w:t>
            </w:r>
          </w:p>
        </w:tc>
        <w:tc>
          <w:tcPr>
            <w:tcW w:w="826" w:type="dxa"/>
          </w:tcPr>
          <w:p w14:paraId="1481F714" w14:textId="232B273B" w:rsidR="0017394E" w:rsidRPr="00853F9E" w:rsidRDefault="0017394E" w:rsidP="006E74AD">
            <w:pPr>
              <w:jc w:val="center"/>
              <w:rPr>
                <w:rFonts w:ascii="Arial" w:hAnsi="Arial" w:cs="Arial"/>
                <w:sz w:val="24"/>
                <w:szCs w:val="24"/>
              </w:rPr>
            </w:pPr>
            <w:r w:rsidRPr="00853F9E">
              <w:rPr>
                <w:rFonts w:ascii="Arial" w:hAnsi="Arial" w:cs="Arial"/>
                <w:sz w:val="24"/>
                <w:szCs w:val="24"/>
              </w:rPr>
              <w:t xml:space="preserve">To ensure that the </w:t>
            </w:r>
            <w:r w:rsidRPr="00853F9E">
              <w:rPr>
                <w:rFonts w:ascii="Arial" w:hAnsi="Arial" w:cs="Arial"/>
                <w:sz w:val="24"/>
                <w:szCs w:val="24"/>
              </w:rPr>
              <w:lastRenderedPageBreak/>
              <w:t>Spatial Development Framework is prepared and aligned with LUMS</w:t>
            </w:r>
          </w:p>
        </w:tc>
        <w:tc>
          <w:tcPr>
            <w:tcW w:w="912" w:type="dxa"/>
          </w:tcPr>
          <w:p w14:paraId="58F06EA4" w14:textId="1FE79EB0" w:rsidR="0017394E" w:rsidRPr="00853F9E" w:rsidRDefault="0017394E" w:rsidP="006E74AD">
            <w:pPr>
              <w:jc w:val="center"/>
              <w:rPr>
                <w:rFonts w:ascii="Arial" w:hAnsi="Arial" w:cs="Arial"/>
                <w:sz w:val="24"/>
                <w:szCs w:val="24"/>
              </w:rPr>
            </w:pPr>
            <w:r w:rsidRPr="00853F9E">
              <w:rPr>
                <w:rFonts w:ascii="Arial" w:hAnsi="Arial" w:cs="Arial"/>
                <w:sz w:val="24"/>
                <w:szCs w:val="24"/>
              </w:rPr>
              <w:lastRenderedPageBreak/>
              <w:t xml:space="preserve">Effective Monitoring </w:t>
            </w:r>
            <w:r w:rsidRPr="00853F9E">
              <w:rPr>
                <w:rFonts w:ascii="Arial" w:hAnsi="Arial" w:cs="Arial"/>
                <w:sz w:val="24"/>
                <w:szCs w:val="24"/>
              </w:rPr>
              <w:lastRenderedPageBreak/>
              <w:t>&amp; Evaluation of Implementation of Spatial Development and Town Planning</w:t>
            </w:r>
          </w:p>
        </w:tc>
        <w:tc>
          <w:tcPr>
            <w:tcW w:w="793" w:type="dxa"/>
          </w:tcPr>
          <w:p w14:paraId="3BBC915E"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Date of </w:t>
            </w:r>
          </w:p>
          <w:p w14:paraId="1AD16225" w14:textId="4C21A0E2"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Adoption </w:t>
            </w:r>
            <w:r w:rsidRPr="00853F9E">
              <w:rPr>
                <w:rFonts w:ascii="Arial" w:hAnsi="Arial" w:cs="Arial"/>
                <w:sz w:val="24"/>
                <w:szCs w:val="24"/>
              </w:rPr>
              <w:lastRenderedPageBreak/>
              <w:t>of the reviewed 2023/24 SDF by council in the year ending 30 June 2024</w:t>
            </w:r>
          </w:p>
        </w:tc>
        <w:tc>
          <w:tcPr>
            <w:tcW w:w="1702" w:type="dxa"/>
          </w:tcPr>
          <w:p w14:paraId="3B8DF5D8"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Adoption of </w:t>
            </w:r>
          </w:p>
          <w:p w14:paraId="501D3184"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2023/24 SDF </w:t>
            </w:r>
          </w:p>
          <w:p w14:paraId="0B016AD3"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t xml:space="preserve">Review  by </w:t>
            </w:r>
          </w:p>
          <w:p w14:paraId="506BDA46" w14:textId="77777777" w:rsidR="0017394E" w:rsidRPr="00853F9E" w:rsidRDefault="0017394E" w:rsidP="0017394E">
            <w:pPr>
              <w:jc w:val="both"/>
              <w:rPr>
                <w:rFonts w:ascii="Arial" w:hAnsi="Arial" w:cs="Arial"/>
                <w:sz w:val="24"/>
                <w:szCs w:val="24"/>
              </w:rPr>
            </w:pPr>
            <w:r w:rsidRPr="00853F9E">
              <w:rPr>
                <w:rFonts w:ascii="Arial" w:hAnsi="Arial" w:cs="Arial"/>
                <w:sz w:val="24"/>
                <w:szCs w:val="24"/>
              </w:rPr>
              <w:lastRenderedPageBreak/>
              <w:t xml:space="preserve">Council by 31 May 2024 in the year ending 30 </w:t>
            </w:r>
          </w:p>
          <w:p w14:paraId="6DAEF3BD" w14:textId="54A17D0E" w:rsidR="0017394E" w:rsidRPr="00853F9E" w:rsidRDefault="0017394E" w:rsidP="0017394E">
            <w:pPr>
              <w:jc w:val="both"/>
              <w:rPr>
                <w:rFonts w:ascii="Arial" w:hAnsi="Arial" w:cs="Arial"/>
                <w:sz w:val="24"/>
                <w:szCs w:val="24"/>
              </w:rPr>
            </w:pPr>
            <w:r w:rsidRPr="00853F9E">
              <w:rPr>
                <w:rFonts w:ascii="Arial" w:hAnsi="Arial" w:cs="Arial"/>
                <w:sz w:val="24"/>
                <w:szCs w:val="24"/>
              </w:rPr>
              <w:t>June 2024</w:t>
            </w:r>
          </w:p>
        </w:tc>
        <w:tc>
          <w:tcPr>
            <w:tcW w:w="1702" w:type="dxa"/>
          </w:tcPr>
          <w:p w14:paraId="6BC992BE" w14:textId="5ED3D8D1"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 xml:space="preserve">Appointment of the Service provider and </w:t>
            </w:r>
            <w:r w:rsidRPr="00853F9E">
              <w:rPr>
                <w:rFonts w:ascii="Arial" w:hAnsi="Arial" w:cs="Arial"/>
                <w:sz w:val="24"/>
                <w:szCs w:val="24"/>
              </w:rPr>
              <w:lastRenderedPageBreak/>
              <w:t>Inception Report</w:t>
            </w:r>
          </w:p>
        </w:tc>
        <w:tc>
          <w:tcPr>
            <w:tcW w:w="1702" w:type="dxa"/>
          </w:tcPr>
          <w:p w14:paraId="2F0F713F" w14:textId="7D56EF39" w:rsidR="0017394E" w:rsidRPr="00853F9E" w:rsidRDefault="0017394E" w:rsidP="00FF1587">
            <w:pPr>
              <w:jc w:val="both"/>
              <w:rPr>
                <w:rFonts w:ascii="Arial" w:hAnsi="Arial" w:cs="Arial"/>
                <w:sz w:val="24"/>
                <w:szCs w:val="24"/>
              </w:rPr>
            </w:pPr>
            <w:r w:rsidRPr="00853F9E">
              <w:rPr>
                <w:rFonts w:ascii="Arial" w:hAnsi="Arial" w:cs="Arial"/>
                <w:sz w:val="24"/>
                <w:szCs w:val="24"/>
              </w:rPr>
              <w:lastRenderedPageBreak/>
              <w:t>Appointment Letter and Inception Report</w:t>
            </w:r>
          </w:p>
        </w:tc>
        <w:tc>
          <w:tcPr>
            <w:tcW w:w="1702" w:type="dxa"/>
          </w:tcPr>
          <w:p w14:paraId="7E7838DA" w14:textId="7C65DA87" w:rsidR="0017394E" w:rsidRPr="00853F9E" w:rsidRDefault="0007645D" w:rsidP="00FF1587">
            <w:pPr>
              <w:jc w:val="both"/>
              <w:rPr>
                <w:rFonts w:ascii="Arial" w:hAnsi="Arial" w:cs="Arial"/>
                <w:sz w:val="24"/>
                <w:szCs w:val="24"/>
              </w:rPr>
            </w:pPr>
            <w:r w:rsidRPr="00853F9E">
              <w:rPr>
                <w:rFonts w:ascii="Arial" w:hAnsi="Arial" w:cs="Arial"/>
                <w:sz w:val="24"/>
                <w:szCs w:val="24"/>
              </w:rPr>
              <w:t>Draft SDF Report</w:t>
            </w:r>
          </w:p>
        </w:tc>
        <w:tc>
          <w:tcPr>
            <w:tcW w:w="1702" w:type="dxa"/>
          </w:tcPr>
          <w:p w14:paraId="652A0186" w14:textId="5E12F363" w:rsidR="0017394E" w:rsidRPr="00853F9E" w:rsidRDefault="0007645D" w:rsidP="00FF1587">
            <w:pPr>
              <w:jc w:val="both"/>
              <w:rPr>
                <w:rFonts w:ascii="Arial" w:hAnsi="Arial" w:cs="Arial"/>
                <w:sz w:val="24"/>
                <w:szCs w:val="24"/>
              </w:rPr>
            </w:pPr>
            <w:r w:rsidRPr="00853F9E">
              <w:rPr>
                <w:rFonts w:ascii="Arial" w:hAnsi="Arial" w:cs="Arial"/>
                <w:sz w:val="24"/>
                <w:szCs w:val="24"/>
              </w:rPr>
              <w:t>Adoption of  Reviewed 2023/24 SDF by Council</w:t>
            </w:r>
          </w:p>
        </w:tc>
        <w:tc>
          <w:tcPr>
            <w:tcW w:w="775" w:type="dxa"/>
          </w:tcPr>
          <w:p w14:paraId="1789551D" w14:textId="77777777" w:rsidR="0017394E" w:rsidRPr="00853F9E" w:rsidRDefault="0017394E" w:rsidP="00FF1587">
            <w:pPr>
              <w:jc w:val="both"/>
              <w:rPr>
                <w:rFonts w:ascii="Arial" w:hAnsi="Arial" w:cs="Arial"/>
                <w:sz w:val="24"/>
                <w:szCs w:val="24"/>
              </w:rPr>
            </w:pPr>
          </w:p>
        </w:tc>
        <w:tc>
          <w:tcPr>
            <w:tcW w:w="721" w:type="dxa"/>
          </w:tcPr>
          <w:p w14:paraId="0A92EE70" w14:textId="77777777" w:rsidR="0017394E" w:rsidRPr="00853F9E" w:rsidRDefault="0017394E" w:rsidP="00FF1587">
            <w:pPr>
              <w:jc w:val="both"/>
              <w:rPr>
                <w:rFonts w:ascii="Arial" w:hAnsi="Arial" w:cs="Arial"/>
                <w:sz w:val="24"/>
                <w:szCs w:val="24"/>
              </w:rPr>
            </w:pPr>
          </w:p>
        </w:tc>
        <w:tc>
          <w:tcPr>
            <w:tcW w:w="739" w:type="dxa"/>
            <w:shd w:val="clear" w:color="auto" w:fill="00B050"/>
          </w:tcPr>
          <w:p w14:paraId="41D1FB4E" w14:textId="415226DA" w:rsidR="0017394E"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65F7E336" w14:textId="77777777" w:rsidTr="65EFF4FD">
        <w:tc>
          <w:tcPr>
            <w:tcW w:w="13948" w:type="dxa"/>
            <w:gridSpan w:val="12"/>
          </w:tcPr>
          <w:p w14:paraId="3AEE6079" w14:textId="58FF0780" w:rsidR="0007645D" w:rsidRPr="00853F9E" w:rsidRDefault="0007645D" w:rsidP="00FF1587">
            <w:pPr>
              <w:jc w:val="both"/>
              <w:rPr>
                <w:rFonts w:ascii="Arial" w:hAnsi="Arial" w:cs="Arial"/>
                <w:b/>
                <w:bCs/>
                <w:sz w:val="24"/>
                <w:szCs w:val="24"/>
              </w:rPr>
            </w:pPr>
            <w:r w:rsidRPr="00853F9E">
              <w:rPr>
                <w:rFonts w:ascii="Arial" w:hAnsi="Arial" w:cs="Arial"/>
                <w:b/>
                <w:bCs/>
                <w:sz w:val="24"/>
                <w:szCs w:val="24"/>
              </w:rPr>
              <w:t>KPA6: Municipal Financial Viability and Management</w:t>
            </w:r>
          </w:p>
        </w:tc>
      </w:tr>
      <w:tr w:rsidR="0007645D" w:rsidRPr="00853F9E" w14:paraId="384B2836" w14:textId="77777777" w:rsidTr="65EFF4FD">
        <w:tc>
          <w:tcPr>
            <w:tcW w:w="672" w:type="dxa"/>
          </w:tcPr>
          <w:p w14:paraId="40DD8215" w14:textId="16043A0D"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MM, CORP, BTO, COM, TECH, </w:t>
            </w:r>
            <w:r w:rsidRPr="00853F9E">
              <w:rPr>
                <w:rFonts w:ascii="Arial" w:hAnsi="Arial" w:cs="Arial"/>
                <w:sz w:val="24"/>
                <w:szCs w:val="24"/>
              </w:rPr>
              <w:lastRenderedPageBreak/>
              <w:t>P&amp;LED</w:t>
            </w:r>
          </w:p>
        </w:tc>
        <w:tc>
          <w:tcPr>
            <w:tcW w:w="826" w:type="dxa"/>
          </w:tcPr>
          <w:p w14:paraId="0CD44935" w14:textId="22000625" w:rsidR="0007645D" w:rsidRPr="00853F9E" w:rsidRDefault="0007645D" w:rsidP="006E74AD">
            <w:pPr>
              <w:jc w:val="center"/>
              <w:rPr>
                <w:rFonts w:ascii="Arial" w:hAnsi="Arial" w:cs="Arial"/>
                <w:sz w:val="24"/>
                <w:szCs w:val="24"/>
              </w:rPr>
            </w:pPr>
            <w:r w:rsidRPr="00853F9E">
              <w:rPr>
                <w:rFonts w:ascii="Arial" w:hAnsi="Arial" w:cs="Arial"/>
                <w:sz w:val="24"/>
                <w:szCs w:val="24"/>
              </w:rPr>
              <w:lastRenderedPageBreak/>
              <w:t>To improve expenditure control</w:t>
            </w:r>
          </w:p>
        </w:tc>
        <w:tc>
          <w:tcPr>
            <w:tcW w:w="912" w:type="dxa"/>
          </w:tcPr>
          <w:p w14:paraId="4709271B" w14:textId="2F76A08E" w:rsidR="0007645D" w:rsidRPr="00853F9E" w:rsidRDefault="0007645D" w:rsidP="006E74AD">
            <w:pPr>
              <w:jc w:val="center"/>
              <w:rPr>
                <w:rFonts w:ascii="Arial" w:hAnsi="Arial" w:cs="Arial"/>
                <w:sz w:val="24"/>
                <w:szCs w:val="24"/>
              </w:rPr>
            </w:pPr>
            <w:r w:rsidRPr="00853F9E">
              <w:rPr>
                <w:rFonts w:ascii="Arial" w:hAnsi="Arial" w:cs="Arial"/>
                <w:sz w:val="24"/>
                <w:szCs w:val="24"/>
              </w:rPr>
              <w:t xml:space="preserve">Departmental budget actually spent within dept </w:t>
            </w:r>
            <w:r w:rsidRPr="00853F9E">
              <w:rPr>
                <w:rFonts w:ascii="Arial" w:hAnsi="Arial" w:cs="Arial"/>
                <w:sz w:val="24"/>
                <w:szCs w:val="24"/>
              </w:rPr>
              <w:lastRenderedPageBreak/>
              <w:t>budget</w:t>
            </w:r>
          </w:p>
        </w:tc>
        <w:tc>
          <w:tcPr>
            <w:tcW w:w="793" w:type="dxa"/>
          </w:tcPr>
          <w:p w14:paraId="452E2122" w14:textId="09BADC42"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 xml:space="preserve">Monitor departmental budget actually spent </w:t>
            </w:r>
            <w:r w:rsidRPr="00853F9E">
              <w:rPr>
                <w:rFonts w:ascii="Arial" w:hAnsi="Arial" w:cs="Arial"/>
                <w:sz w:val="24"/>
                <w:szCs w:val="24"/>
              </w:rPr>
              <w:lastRenderedPageBreak/>
              <w:t>against approved dept budget in the year ending  30 June 2024</w:t>
            </w:r>
          </w:p>
        </w:tc>
        <w:tc>
          <w:tcPr>
            <w:tcW w:w="1702" w:type="dxa"/>
          </w:tcPr>
          <w:p w14:paraId="15B9E587" w14:textId="01799F5E"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Not more than 100% spent of the dept annual budget in the year ending 30 JUNE 2024</w:t>
            </w:r>
          </w:p>
        </w:tc>
        <w:tc>
          <w:tcPr>
            <w:tcW w:w="1702" w:type="dxa"/>
          </w:tcPr>
          <w:p w14:paraId="17A72D29" w14:textId="735D3923"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037C2B74" w14:textId="31792D07"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4D9BC566" w14:textId="66CF623D"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1702" w:type="dxa"/>
          </w:tcPr>
          <w:p w14:paraId="6BF0C619" w14:textId="0DEF6242" w:rsidR="0007645D" w:rsidRPr="00853F9E" w:rsidRDefault="0007645D" w:rsidP="00FF1587">
            <w:pPr>
              <w:jc w:val="both"/>
              <w:rPr>
                <w:rFonts w:ascii="Arial" w:hAnsi="Arial" w:cs="Arial"/>
                <w:sz w:val="24"/>
                <w:szCs w:val="24"/>
              </w:rPr>
            </w:pPr>
            <w:r w:rsidRPr="00853F9E">
              <w:rPr>
                <w:rFonts w:ascii="Arial" w:hAnsi="Arial" w:cs="Arial"/>
                <w:sz w:val="24"/>
                <w:szCs w:val="24"/>
              </w:rPr>
              <w:t>Not more than 25% spent of the dept annual budget</w:t>
            </w:r>
          </w:p>
        </w:tc>
        <w:tc>
          <w:tcPr>
            <w:tcW w:w="775" w:type="dxa"/>
          </w:tcPr>
          <w:p w14:paraId="0EECAA71" w14:textId="77777777" w:rsidR="0007645D" w:rsidRPr="00853F9E" w:rsidRDefault="0007645D" w:rsidP="00FF1587">
            <w:pPr>
              <w:jc w:val="both"/>
              <w:rPr>
                <w:rFonts w:ascii="Arial" w:hAnsi="Arial" w:cs="Arial"/>
                <w:sz w:val="24"/>
                <w:szCs w:val="24"/>
              </w:rPr>
            </w:pPr>
          </w:p>
        </w:tc>
        <w:tc>
          <w:tcPr>
            <w:tcW w:w="721" w:type="dxa"/>
          </w:tcPr>
          <w:p w14:paraId="2853602F" w14:textId="77777777" w:rsidR="0007645D" w:rsidRPr="00853F9E" w:rsidRDefault="0007645D" w:rsidP="00FF1587">
            <w:pPr>
              <w:jc w:val="both"/>
              <w:rPr>
                <w:rFonts w:ascii="Arial" w:hAnsi="Arial" w:cs="Arial"/>
                <w:sz w:val="24"/>
                <w:szCs w:val="24"/>
              </w:rPr>
            </w:pPr>
          </w:p>
        </w:tc>
        <w:tc>
          <w:tcPr>
            <w:tcW w:w="739" w:type="dxa"/>
            <w:shd w:val="clear" w:color="auto" w:fill="00B050"/>
          </w:tcPr>
          <w:p w14:paraId="219DA838" w14:textId="1F4A5F95" w:rsidR="0007645D"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53ABDE0B" w14:textId="77777777" w:rsidTr="65EFF4FD">
        <w:tc>
          <w:tcPr>
            <w:tcW w:w="672" w:type="dxa"/>
          </w:tcPr>
          <w:p w14:paraId="1BBBD359" w14:textId="5BDF6C29" w:rsidR="0007645D" w:rsidRPr="00853F9E" w:rsidRDefault="0007645D" w:rsidP="00FF1587">
            <w:pPr>
              <w:jc w:val="both"/>
              <w:rPr>
                <w:rFonts w:ascii="Arial" w:hAnsi="Arial" w:cs="Arial"/>
                <w:sz w:val="24"/>
                <w:szCs w:val="24"/>
              </w:rPr>
            </w:pPr>
            <w:r w:rsidRPr="00853F9E">
              <w:rPr>
                <w:rFonts w:ascii="Arial" w:hAnsi="Arial" w:cs="Arial"/>
                <w:sz w:val="24"/>
                <w:szCs w:val="24"/>
              </w:rPr>
              <w:t>COM, CORP, MM, TECH</w:t>
            </w:r>
          </w:p>
        </w:tc>
        <w:tc>
          <w:tcPr>
            <w:tcW w:w="826" w:type="dxa"/>
          </w:tcPr>
          <w:p w14:paraId="0FA7B814" w14:textId="06AEA5FA" w:rsidR="0007645D" w:rsidRPr="00853F9E" w:rsidRDefault="0007645D" w:rsidP="006E74AD">
            <w:pPr>
              <w:jc w:val="center"/>
              <w:rPr>
                <w:rFonts w:ascii="Arial" w:hAnsi="Arial" w:cs="Arial"/>
                <w:sz w:val="24"/>
                <w:szCs w:val="24"/>
              </w:rPr>
            </w:pPr>
            <w:r w:rsidRPr="00853F9E">
              <w:rPr>
                <w:rFonts w:ascii="Arial" w:hAnsi="Arial" w:cs="Arial"/>
                <w:sz w:val="24"/>
                <w:szCs w:val="24"/>
              </w:rPr>
              <w:t>To Develop a sustainable and efficient Municipal based on sound finan</w:t>
            </w:r>
            <w:r w:rsidRPr="00853F9E">
              <w:rPr>
                <w:rFonts w:ascii="Arial" w:hAnsi="Arial" w:cs="Arial"/>
                <w:sz w:val="24"/>
                <w:szCs w:val="24"/>
              </w:rPr>
              <w:lastRenderedPageBreak/>
              <w:t>cial management</w:t>
            </w:r>
          </w:p>
        </w:tc>
        <w:tc>
          <w:tcPr>
            <w:tcW w:w="912" w:type="dxa"/>
          </w:tcPr>
          <w:p w14:paraId="304D9A54" w14:textId="04A2DF0E" w:rsidR="0007645D" w:rsidRPr="00853F9E" w:rsidRDefault="0007645D" w:rsidP="006E74AD">
            <w:pPr>
              <w:jc w:val="center"/>
              <w:rPr>
                <w:rFonts w:ascii="Arial" w:hAnsi="Arial" w:cs="Arial"/>
                <w:sz w:val="24"/>
                <w:szCs w:val="24"/>
              </w:rPr>
            </w:pPr>
            <w:r w:rsidRPr="00853F9E">
              <w:rPr>
                <w:rFonts w:ascii="Arial" w:hAnsi="Arial" w:cs="Arial"/>
                <w:sz w:val="24"/>
                <w:szCs w:val="24"/>
              </w:rPr>
              <w:lastRenderedPageBreak/>
              <w:t>Ensure a financially viable municipality</w:t>
            </w:r>
          </w:p>
        </w:tc>
        <w:tc>
          <w:tcPr>
            <w:tcW w:w="793" w:type="dxa"/>
          </w:tcPr>
          <w:p w14:paraId="2C2651CC" w14:textId="4F549B09" w:rsidR="0007645D" w:rsidRPr="00853F9E" w:rsidRDefault="0007645D" w:rsidP="00FF1587">
            <w:pPr>
              <w:jc w:val="both"/>
              <w:rPr>
                <w:rFonts w:ascii="Arial" w:hAnsi="Arial" w:cs="Arial"/>
                <w:sz w:val="24"/>
                <w:szCs w:val="24"/>
              </w:rPr>
            </w:pPr>
            <w:r w:rsidRPr="00853F9E">
              <w:rPr>
                <w:rFonts w:ascii="Arial" w:hAnsi="Arial" w:cs="Arial"/>
                <w:sz w:val="24"/>
                <w:szCs w:val="24"/>
              </w:rPr>
              <w:t xml:space="preserve">Number of Quarterly reports on  irregular, fruitless and unauthorized </w:t>
            </w:r>
            <w:r w:rsidRPr="00853F9E">
              <w:rPr>
                <w:rFonts w:ascii="Arial" w:hAnsi="Arial" w:cs="Arial"/>
                <w:sz w:val="24"/>
                <w:szCs w:val="24"/>
              </w:rPr>
              <w:lastRenderedPageBreak/>
              <w:t>expenditure in the year ending 30 June 2024</w:t>
            </w:r>
          </w:p>
        </w:tc>
        <w:tc>
          <w:tcPr>
            <w:tcW w:w="1702" w:type="dxa"/>
          </w:tcPr>
          <w:p w14:paraId="551CCB4F" w14:textId="0C517422" w:rsidR="0007645D" w:rsidRPr="00853F9E" w:rsidRDefault="0007645D" w:rsidP="00FF1587">
            <w:pPr>
              <w:jc w:val="both"/>
              <w:rPr>
                <w:rFonts w:ascii="Arial" w:hAnsi="Arial" w:cs="Arial"/>
                <w:sz w:val="24"/>
                <w:szCs w:val="24"/>
              </w:rPr>
            </w:pPr>
            <w:r w:rsidRPr="00853F9E">
              <w:rPr>
                <w:rFonts w:ascii="Arial" w:hAnsi="Arial" w:cs="Arial"/>
                <w:sz w:val="24"/>
                <w:szCs w:val="24"/>
              </w:rPr>
              <w:lastRenderedPageBreak/>
              <w:t>4 x Quarterly Reports On Irregular, Fruitless and unauthorized Expenditure in the year ending 30 June 2024</w:t>
            </w:r>
          </w:p>
        </w:tc>
        <w:tc>
          <w:tcPr>
            <w:tcW w:w="1702" w:type="dxa"/>
          </w:tcPr>
          <w:p w14:paraId="4CB08B7C" w14:textId="0686361F" w:rsidR="0007645D" w:rsidRPr="00853F9E" w:rsidRDefault="0007645D" w:rsidP="00FF1587">
            <w:pPr>
              <w:jc w:val="both"/>
              <w:rPr>
                <w:rFonts w:ascii="Arial" w:hAnsi="Arial" w:cs="Arial"/>
                <w:sz w:val="24"/>
                <w:szCs w:val="24"/>
              </w:rPr>
            </w:pPr>
            <w:r w:rsidRPr="00853F9E">
              <w:rPr>
                <w:rFonts w:ascii="Arial" w:hAnsi="Arial" w:cs="Arial"/>
                <w:sz w:val="24"/>
                <w:szCs w:val="24"/>
              </w:rPr>
              <w:t>1 x Report On Irregular, Fruitless and unauthorized Expenditure</w:t>
            </w:r>
          </w:p>
        </w:tc>
        <w:tc>
          <w:tcPr>
            <w:tcW w:w="1702" w:type="dxa"/>
          </w:tcPr>
          <w:p w14:paraId="2BE40291" w14:textId="759CDE9D" w:rsidR="0007645D" w:rsidRPr="00853F9E" w:rsidRDefault="0007645D" w:rsidP="00FF1587">
            <w:pPr>
              <w:jc w:val="both"/>
              <w:rPr>
                <w:rFonts w:ascii="Arial" w:hAnsi="Arial" w:cs="Arial"/>
                <w:sz w:val="24"/>
                <w:szCs w:val="24"/>
              </w:rPr>
            </w:pPr>
            <w:r w:rsidRPr="00853F9E">
              <w:rPr>
                <w:rFonts w:ascii="Arial" w:hAnsi="Arial" w:cs="Arial"/>
                <w:sz w:val="24"/>
                <w:szCs w:val="24"/>
              </w:rPr>
              <w:t>1 x Report On Irregular, Fruitless and unauthorized Expenditure</w:t>
            </w:r>
          </w:p>
        </w:tc>
        <w:tc>
          <w:tcPr>
            <w:tcW w:w="1702" w:type="dxa"/>
          </w:tcPr>
          <w:p w14:paraId="65434B71" w14:textId="19FE0B72" w:rsidR="0007645D" w:rsidRPr="00853F9E" w:rsidRDefault="0007645D" w:rsidP="00FF1587">
            <w:pPr>
              <w:jc w:val="both"/>
              <w:rPr>
                <w:rFonts w:ascii="Arial" w:hAnsi="Arial" w:cs="Arial"/>
                <w:sz w:val="24"/>
                <w:szCs w:val="24"/>
              </w:rPr>
            </w:pPr>
            <w:r w:rsidRPr="00853F9E">
              <w:rPr>
                <w:rFonts w:ascii="Arial" w:hAnsi="Arial" w:cs="Arial"/>
                <w:sz w:val="24"/>
                <w:szCs w:val="24"/>
              </w:rPr>
              <w:t>1 x Report On Irregular, Fruitless and unauthorized Expenditure</w:t>
            </w:r>
          </w:p>
        </w:tc>
        <w:tc>
          <w:tcPr>
            <w:tcW w:w="1702" w:type="dxa"/>
          </w:tcPr>
          <w:p w14:paraId="61B214ED" w14:textId="7DB1B299" w:rsidR="0007645D" w:rsidRPr="00853F9E" w:rsidRDefault="0007645D" w:rsidP="00FF1587">
            <w:pPr>
              <w:jc w:val="both"/>
              <w:rPr>
                <w:rFonts w:ascii="Arial" w:hAnsi="Arial" w:cs="Arial"/>
                <w:sz w:val="24"/>
                <w:szCs w:val="24"/>
              </w:rPr>
            </w:pPr>
            <w:r w:rsidRPr="00853F9E">
              <w:rPr>
                <w:rFonts w:ascii="Arial" w:hAnsi="Arial" w:cs="Arial"/>
                <w:sz w:val="24"/>
                <w:szCs w:val="24"/>
              </w:rPr>
              <w:t>1 x Report On Irregular, Fruitless and unauthorized Expenditure</w:t>
            </w:r>
          </w:p>
        </w:tc>
        <w:tc>
          <w:tcPr>
            <w:tcW w:w="775" w:type="dxa"/>
          </w:tcPr>
          <w:p w14:paraId="07D9B100" w14:textId="77777777" w:rsidR="0007645D" w:rsidRPr="00853F9E" w:rsidRDefault="0007645D" w:rsidP="00FF1587">
            <w:pPr>
              <w:jc w:val="both"/>
              <w:rPr>
                <w:rFonts w:ascii="Arial" w:hAnsi="Arial" w:cs="Arial"/>
                <w:sz w:val="24"/>
                <w:szCs w:val="24"/>
              </w:rPr>
            </w:pPr>
          </w:p>
        </w:tc>
        <w:tc>
          <w:tcPr>
            <w:tcW w:w="721" w:type="dxa"/>
          </w:tcPr>
          <w:p w14:paraId="45680BDD" w14:textId="77777777" w:rsidR="0007645D" w:rsidRPr="00853F9E" w:rsidRDefault="0007645D" w:rsidP="00FF1587">
            <w:pPr>
              <w:jc w:val="both"/>
              <w:rPr>
                <w:rFonts w:ascii="Arial" w:hAnsi="Arial" w:cs="Arial"/>
                <w:sz w:val="24"/>
                <w:szCs w:val="24"/>
              </w:rPr>
            </w:pPr>
          </w:p>
        </w:tc>
        <w:tc>
          <w:tcPr>
            <w:tcW w:w="739" w:type="dxa"/>
            <w:shd w:val="clear" w:color="auto" w:fill="00B050"/>
          </w:tcPr>
          <w:p w14:paraId="439C0656" w14:textId="6F420BB7" w:rsidR="0007645D" w:rsidRPr="00853F9E" w:rsidRDefault="0007645D" w:rsidP="00FF1587">
            <w:pPr>
              <w:jc w:val="both"/>
              <w:rPr>
                <w:rFonts w:ascii="Arial" w:hAnsi="Arial" w:cs="Arial"/>
                <w:sz w:val="24"/>
                <w:szCs w:val="24"/>
              </w:rPr>
            </w:pPr>
            <w:r w:rsidRPr="00853F9E">
              <w:rPr>
                <w:rFonts w:ascii="Arial" w:hAnsi="Arial" w:cs="Arial"/>
                <w:sz w:val="24"/>
                <w:szCs w:val="24"/>
              </w:rPr>
              <w:t>achieved</w:t>
            </w:r>
          </w:p>
        </w:tc>
      </w:tr>
      <w:tr w:rsidR="0007645D" w:rsidRPr="00853F9E" w14:paraId="0789CF93" w14:textId="77777777" w:rsidTr="65EFF4FD">
        <w:tc>
          <w:tcPr>
            <w:tcW w:w="672" w:type="dxa"/>
          </w:tcPr>
          <w:p w14:paraId="1B24A0D4" w14:textId="51B74709" w:rsidR="0007645D" w:rsidRPr="00853F9E" w:rsidRDefault="0007645D" w:rsidP="00FF1587">
            <w:pPr>
              <w:jc w:val="both"/>
              <w:rPr>
                <w:rFonts w:ascii="Arial" w:hAnsi="Arial" w:cs="Arial"/>
                <w:sz w:val="24"/>
                <w:szCs w:val="24"/>
              </w:rPr>
            </w:pPr>
            <w:r w:rsidRPr="00853F9E">
              <w:rPr>
                <w:rFonts w:ascii="Arial" w:hAnsi="Arial" w:cs="Arial"/>
                <w:sz w:val="24"/>
                <w:szCs w:val="24"/>
              </w:rPr>
              <w:t>CORP</w:t>
            </w:r>
          </w:p>
        </w:tc>
        <w:tc>
          <w:tcPr>
            <w:tcW w:w="826" w:type="dxa"/>
          </w:tcPr>
          <w:p w14:paraId="673AAC0C" w14:textId="45D13B7A" w:rsidR="0007645D" w:rsidRPr="00853F9E" w:rsidRDefault="004B7851" w:rsidP="006E74AD">
            <w:pPr>
              <w:jc w:val="center"/>
              <w:rPr>
                <w:rFonts w:ascii="Arial" w:hAnsi="Arial" w:cs="Arial"/>
                <w:sz w:val="24"/>
                <w:szCs w:val="24"/>
              </w:rPr>
            </w:pPr>
            <w:r w:rsidRPr="00853F9E">
              <w:rPr>
                <w:rFonts w:ascii="Arial" w:hAnsi="Arial" w:cs="Arial"/>
                <w:sz w:val="24"/>
                <w:szCs w:val="24"/>
              </w:rPr>
              <w:t>To Develop a sustainable and efficient Municipal based on sound financial management</w:t>
            </w:r>
          </w:p>
        </w:tc>
        <w:tc>
          <w:tcPr>
            <w:tcW w:w="912" w:type="dxa"/>
          </w:tcPr>
          <w:p w14:paraId="50E729B1" w14:textId="3E53755B" w:rsidR="0007645D" w:rsidRPr="00853F9E" w:rsidRDefault="004B7851" w:rsidP="006E74AD">
            <w:pPr>
              <w:jc w:val="center"/>
              <w:rPr>
                <w:rFonts w:ascii="Arial" w:hAnsi="Arial" w:cs="Arial"/>
                <w:sz w:val="24"/>
                <w:szCs w:val="24"/>
              </w:rPr>
            </w:pPr>
            <w:r w:rsidRPr="00853F9E">
              <w:rPr>
                <w:rFonts w:ascii="Arial" w:hAnsi="Arial" w:cs="Arial"/>
                <w:sz w:val="24"/>
                <w:szCs w:val="24"/>
              </w:rPr>
              <w:t>Municipality's Budget  actually spent on Workplace Skills Plan</w:t>
            </w:r>
          </w:p>
        </w:tc>
        <w:tc>
          <w:tcPr>
            <w:tcW w:w="793" w:type="dxa"/>
          </w:tcPr>
          <w:p w14:paraId="4F374344" w14:textId="7D9B94DF" w:rsidR="0007645D" w:rsidRPr="00853F9E" w:rsidRDefault="004B7851" w:rsidP="00FF1587">
            <w:pPr>
              <w:jc w:val="both"/>
              <w:rPr>
                <w:rFonts w:ascii="Arial" w:hAnsi="Arial" w:cs="Arial"/>
                <w:sz w:val="24"/>
                <w:szCs w:val="24"/>
              </w:rPr>
            </w:pPr>
            <w:r w:rsidRPr="00853F9E">
              <w:rPr>
                <w:rFonts w:ascii="Arial" w:hAnsi="Arial" w:cs="Arial"/>
                <w:sz w:val="24"/>
                <w:szCs w:val="24"/>
              </w:rPr>
              <w:t>% of budget spent on the WSP for the year ending 30 June 2024</w:t>
            </w:r>
          </w:p>
        </w:tc>
        <w:tc>
          <w:tcPr>
            <w:tcW w:w="1702" w:type="dxa"/>
          </w:tcPr>
          <w:p w14:paraId="161C6AFC" w14:textId="780D10D0" w:rsidR="0007645D" w:rsidRPr="00853F9E" w:rsidRDefault="004B7851" w:rsidP="00FF1587">
            <w:pPr>
              <w:jc w:val="both"/>
              <w:rPr>
                <w:rFonts w:ascii="Arial" w:hAnsi="Arial" w:cs="Arial"/>
                <w:sz w:val="24"/>
                <w:szCs w:val="24"/>
              </w:rPr>
            </w:pPr>
            <w:r w:rsidRPr="00853F9E">
              <w:rPr>
                <w:rFonts w:ascii="Arial" w:hAnsi="Arial" w:cs="Arial"/>
                <w:sz w:val="24"/>
                <w:szCs w:val="24"/>
              </w:rPr>
              <w:t>100% spending of the budgeted amount on WSP in the year ending 30 June 2024</w:t>
            </w:r>
          </w:p>
        </w:tc>
        <w:tc>
          <w:tcPr>
            <w:tcW w:w="1702" w:type="dxa"/>
          </w:tcPr>
          <w:p w14:paraId="5B4112DF" w14:textId="60F82D1D"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6A7DE03B" w14:textId="5736117E"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7A1034DC" w14:textId="34E5CDF1"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1702" w:type="dxa"/>
          </w:tcPr>
          <w:p w14:paraId="5AC8DEAC" w14:textId="0498892D" w:rsidR="0007645D" w:rsidRPr="00853F9E" w:rsidRDefault="004B7851" w:rsidP="00FF1587">
            <w:pPr>
              <w:jc w:val="both"/>
              <w:rPr>
                <w:rFonts w:ascii="Arial" w:hAnsi="Arial" w:cs="Arial"/>
                <w:sz w:val="24"/>
                <w:szCs w:val="24"/>
              </w:rPr>
            </w:pPr>
            <w:r w:rsidRPr="00853F9E">
              <w:rPr>
                <w:rFonts w:ascii="Arial" w:hAnsi="Arial" w:cs="Arial"/>
                <w:sz w:val="24"/>
                <w:szCs w:val="24"/>
              </w:rPr>
              <w:t>25% spending on WSP</w:t>
            </w:r>
          </w:p>
        </w:tc>
        <w:tc>
          <w:tcPr>
            <w:tcW w:w="775" w:type="dxa"/>
          </w:tcPr>
          <w:p w14:paraId="671344F9" w14:textId="77777777" w:rsidR="0007645D" w:rsidRPr="00853F9E" w:rsidRDefault="0007645D" w:rsidP="00FF1587">
            <w:pPr>
              <w:jc w:val="both"/>
              <w:rPr>
                <w:rFonts w:ascii="Arial" w:hAnsi="Arial" w:cs="Arial"/>
                <w:sz w:val="24"/>
                <w:szCs w:val="24"/>
              </w:rPr>
            </w:pPr>
          </w:p>
        </w:tc>
        <w:tc>
          <w:tcPr>
            <w:tcW w:w="721" w:type="dxa"/>
          </w:tcPr>
          <w:p w14:paraId="6949F226" w14:textId="77777777" w:rsidR="0007645D" w:rsidRPr="00853F9E" w:rsidRDefault="0007645D" w:rsidP="00FF1587">
            <w:pPr>
              <w:jc w:val="both"/>
              <w:rPr>
                <w:rFonts w:ascii="Arial" w:hAnsi="Arial" w:cs="Arial"/>
                <w:sz w:val="24"/>
                <w:szCs w:val="24"/>
              </w:rPr>
            </w:pPr>
          </w:p>
        </w:tc>
        <w:tc>
          <w:tcPr>
            <w:tcW w:w="739" w:type="dxa"/>
            <w:shd w:val="clear" w:color="auto" w:fill="00B050"/>
          </w:tcPr>
          <w:p w14:paraId="54DB9902" w14:textId="67F7A4BD" w:rsidR="0007645D" w:rsidRPr="00853F9E" w:rsidRDefault="004B7851" w:rsidP="00FF1587">
            <w:pPr>
              <w:jc w:val="both"/>
              <w:rPr>
                <w:rFonts w:ascii="Arial" w:hAnsi="Arial" w:cs="Arial"/>
                <w:sz w:val="24"/>
                <w:szCs w:val="24"/>
              </w:rPr>
            </w:pPr>
            <w:r w:rsidRPr="00853F9E">
              <w:rPr>
                <w:rFonts w:ascii="Arial" w:hAnsi="Arial" w:cs="Arial"/>
                <w:sz w:val="24"/>
                <w:szCs w:val="24"/>
              </w:rPr>
              <w:t>Achieved</w:t>
            </w:r>
          </w:p>
        </w:tc>
      </w:tr>
      <w:tr w:rsidR="004B7851" w:rsidRPr="00853F9E" w14:paraId="5C4F7ED1" w14:textId="77777777" w:rsidTr="65EFF4FD">
        <w:tc>
          <w:tcPr>
            <w:tcW w:w="672" w:type="dxa"/>
          </w:tcPr>
          <w:p w14:paraId="1BCCED77" w14:textId="64F50B3D" w:rsidR="004B7851" w:rsidRPr="00853F9E" w:rsidRDefault="004B7851" w:rsidP="00FF1587">
            <w:pPr>
              <w:jc w:val="both"/>
              <w:rPr>
                <w:rFonts w:ascii="Arial" w:hAnsi="Arial" w:cs="Arial"/>
                <w:sz w:val="24"/>
                <w:szCs w:val="24"/>
              </w:rPr>
            </w:pPr>
            <w:r w:rsidRPr="00853F9E">
              <w:rPr>
                <w:rFonts w:ascii="Arial" w:hAnsi="Arial" w:cs="Arial"/>
                <w:sz w:val="24"/>
                <w:szCs w:val="24"/>
              </w:rPr>
              <w:lastRenderedPageBreak/>
              <w:t>MM</w:t>
            </w:r>
          </w:p>
        </w:tc>
        <w:tc>
          <w:tcPr>
            <w:tcW w:w="826" w:type="dxa"/>
          </w:tcPr>
          <w:p w14:paraId="1FBEB81D" w14:textId="2E2CCAF3" w:rsidR="004B7851" w:rsidRPr="00853F9E" w:rsidRDefault="004B7851" w:rsidP="006E74AD">
            <w:pPr>
              <w:jc w:val="center"/>
              <w:rPr>
                <w:rFonts w:ascii="Arial" w:hAnsi="Arial" w:cs="Arial"/>
                <w:sz w:val="24"/>
                <w:szCs w:val="24"/>
              </w:rPr>
            </w:pPr>
            <w:r w:rsidRPr="00853F9E">
              <w:rPr>
                <w:rFonts w:ascii="Arial" w:hAnsi="Arial" w:cs="Arial"/>
                <w:sz w:val="24"/>
                <w:szCs w:val="24"/>
              </w:rPr>
              <w:t>To effectively manage financial conditional grants</w:t>
            </w:r>
          </w:p>
        </w:tc>
        <w:tc>
          <w:tcPr>
            <w:tcW w:w="912" w:type="dxa"/>
          </w:tcPr>
          <w:p w14:paraId="72A9E7C1" w14:textId="4814579E" w:rsidR="004B7851" w:rsidRPr="00853F9E" w:rsidRDefault="004B7851" w:rsidP="006E74AD">
            <w:pPr>
              <w:jc w:val="center"/>
              <w:rPr>
                <w:rFonts w:ascii="Arial" w:hAnsi="Arial" w:cs="Arial"/>
                <w:sz w:val="24"/>
                <w:szCs w:val="24"/>
              </w:rPr>
            </w:pPr>
            <w:r w:rsidRPr="00853F9E">
              <w:rPr>
                <w:rFonts w:ascii="Arial" w:hAnsi="Arial" w:cs="Arial"/>
                <w:sz w:val="24"/>
                <w:szCs w:val="24"/>
              </w:rPr>
              <w:t>Effective management of grant dependent projects</w:t>
            </w:r>
          </w:p>
        </w:tc>
        <w:tc>
          <w:tcPr>
            <w:tcW w:w="793" w:type="dxa"/>
          </w:tcPr>
          <w:p w14:paraId="7B2CD24B" w14:textId="20032717" w:rsidR="004B7851" w:rsidRPr="00853F9E" w:rsidRDefault="004B7851" w:rsidP="00FF1587">
            <w:pPr>
              <w:jc w:val="both"/>
              <w:rPr>
                <w:rFonts w:ascii="Arial" w:hAnsi="Arial" w:cs="Arial"/>
                <w:sz w:val="24"/>
                <w:szCs w:val="24"/>
              </w:rPr>
            </w:pPr>
            <w:r w:rsidRPr="00853F9E">
              <w:rPr>
                <w:rFonts w:ascii="Arial" w:hAnsi="Arial" w:cs="Arial"/>
                <w:sz w:val="24"/>
                <w:szCs w:val="24"/>
              </w:rPr>
              <w:t>% of the monthly Grants spent in the year ending 30 JUNE 2024</w:t>
            </w:r>
          </w:p>
        </w:tc>
        <w:tc>
          <w:tcPr>
            <w:tcW w:w="1702" w:type="dxa"/>
          </w:tcPr>
          <w:p w14:paraId="018C78C4" w14:textId="300EE898" w:rsidR="004B7851" w:rsidRPr="00853F9E" w:rsidRDefault="004B7851" w:rsidP="00FF1587">
            <w:pPr>
              <w:jc w:val="both"/>
              <w:rPr>
                <w:rFonts w:ascii="Arial" w:hAnsi="Arial" w:cs="Arial"/>
                <w:sz w:val="24"/>
                <w:szCs w:val="24"/>
              </w:rPr>
            </w:pPr>
            <w:r w:rsidRPr="00853F9E">
              <w:rPr>
                <w:rFonts w:ascii="Arial" w:hAnsi="Arial" w:cs="Arial"/>
                <w:sz w:val="24"/>
                <w:szCs w:val="24"/>
              </w:rPr>
              <w:t>Spend 100% of the Monthly Grants budget in the year ending 30 JUNE 2024</w:t>
            </w:r>
          </w:p>
        </w:tc>
        <w:tc>
          <w:tcPr>
            <w:tcW w:w="1702" w:type="dxa"/>
          </w:tcPr>
          <w:p w14:paraId="0501B1E0" w14:textId="40540AE7"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2D119A78" w14:textId="65D84F76"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175FC67F" w14:textId="538F9FDE"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1702" w:type="dxa"/>
          </w:tcPr>
          <w:p w14:paraId="504EA29B" w14:textId="4750C164" w:rsidR="004B7851" w:rsidRPr="00853F9E" w:rsidRDefault="004B7851" w:rsidP="00FF1587">
            <w:pPr>
              <w:jc w:val="both"/>
              <w:rPr>
                <w:rFonts w:ascii="Arial" w:hAnsi="Arial" w:cs="Arial"/>
                <w:sz w:val="24"/>
                <w:szCs w:val="24"/>
              </w:rPr>
            </w:pPr>
            <w:r w:rsidRPr="00853F9E">
              <w:rPr>
                <w:rFonts w:ascii="Arial" w:hAnsi="Arial" w:cs="Arial"/>
                <w:sz w:val="24"/>
                <w:szCs w:val="24"/>
              </w:rPr>
              <w:t>Spend 25% of the monthly Grants budget</w:t>
            </w:r>
          </w:p>
        </w:tc>
        <w:tc>
          <w:tcPr>
            <w:tcW w:w="775" w:type="dxa"/>
          </w:tcPr>
          <w:p w14:paraId="73C0F9CC" w14:textId="77777777" w:rsidR="004B7851" w:rsidRPr="00853F9E" w:rsidRDefault="004B7851" w:rsidP="00FF1587">
            <w:pPr>
              <w:jc w:val="both"/>
              <w:rPr>
                <w:rFonts w:ascii="Arial" w:hAnsi="Arial" w:cs="Arial"/>
                <w:sz w:val="24"/>
                <w:szCs w:val="24"/>
              </w:rPr>
            </w:pPr>
          </w:p>
        </w:tc>
        <w:tc>
          <w:tcPr>
            <w:tcW w:w="721" w:type="dxa"/>
          </w:tcPr>
          <w:p w14:paraId="4D3BF567" w14:textId="77777777" w:rsidR="004B7851" w:rsidRPr="00853F9E" w:rsidRDefault="004B7851" w:rsidP="00FF1587">
            <w:pPr>
              <w:jc w:val="both"/>
              <w:rPr>
                <w:rFonts w:ascii="Arial" w:hAnsi="Arial" w:cs="Arial"/>
                <w:sz w:val="24"/>
                <w:szCs w:val="24"/>
              </w:rPr>
            </w:pPr>
          </w:p>
        </w:tc>
        <w:tc>
          <w:tcPr>
            <w:tcW w:w="739" w:type="dxa"/>
            <w:shd w:val="clear" w:color="auto" w:fill="00B050"/>
          </w:tcPr>
          <w:p w14:paraId="104258A5" w14:textId="2315A52A" w:rsidR="004B7851" w:rsidRPr="00853F9E" w:rsidRDefault="004B7851" w:rsidP="00FF1587">
            <w:pPr>
              <w:jc w:val="both"/>
              <w:rPr>
                <w:rFonts w:ascii="Arial" w:hAnsi="Arial" w:cs="Arial"/>
                <w:sz w:val="24"/>
                <w:szCs w:val="24"/>
              </w:rPr>
            </w:pPr>
            <w:r w:rsidRPr="00853F9E">
              <w:rPr>
                <w:rFonts w:ascii="Arial" w:hAnsi="Arial" w:cs="Arial"/>
                <w:sz w:val="24"/>
                <w:szCs w:val="24"/>
              </w:rPr>
              <w:t>Achieved</w:t>
            </w:r>
          </w:p>
        </w:tc>
      </w:tr>
      <w:tr w:rsidR="004B7851" w:rsidRPr="00853F9E" w14:paraId="6028C5CF" w14:textId="77777777" w:rsidTr="65EFF4FD">
        <w:tc>
          <w:tcPr>
            <w:tcW w:w="672" w:type="dxa"/>
          </w:tcPr>
          <w:p w14:paraId="1748A317" w14:textId="19D587A0" w:rsidR="004B7851" w:rsidRPr="00853F9E" w:rsidRDefault="004B7851" w:rsidP="00FF1587">
            <w:pPr>
              <w:jc w:val="both"/>
              <w:rPr>
                <w:rFonts w:ascii="Arial" w:hAnsi="Arial" w:cs="Arial"/>
                <w:sz w:val="24"/>
                <w:szCs w:val="24"/>
              </w:rPr>
            </w:pPr>
            <w:r w:rsidRPr="00853F9E">
              <w:rPr>
                <w:rFonts w:ascii="Arial" w:hAnsi="Arial" w:cs="Arial"/>
                <w:sz w:val="24"/>
                <w:szCs w:val="24"/>
              </w:rPr>
              <w:t>TECH</w:t>
            </w:r>
          </w:p>
        </w:tc>
        <w:tc>
          <w:tcPr>
            <w:tcW w:w="826" w:type="dxa"/>
          </w:tcPr>
          <w:p w14:paraId="58A56765" w14:textId="6A125679" w:rsidR="004B7851" w:rsidRPr="00853F9E" w:rsidRDefault="004B7851" w:rsidP="006E74AD">
            <w:pPr>
              <w:jc w:val="center"/>
              <w:rPr>
                <w:rFonts w:ascii="Arial" w:hAnsi="Arial" w:cs="Arial"/>
                <w:sz w:val="24"/>
                <w:szCs w:val="24"/>
              </w:rPr>
            </w:pPr>
            <w:r w:rsidRPr="00853F9E">
              <w:rPr>
                <w:rFonts w:ascii="Arial" w:hAnsi="Arial" w:cs="Arial"/>
                <w:sz w:val="24"/>
                <w:szCs w:val="24"/>
              </w:rPr>
              <w:t>To improve expenditure control/Regular monitoring departme</w:t>
            </w:r>
            <w:r w:rsidRPr="00853F9E">
              <w:rPr>
                <w:rFonts w:ascii="Arial" w:hAnsi="Arial" w:cs="Arial"/>
                <w:sz w:val="24"/>
                <w:szCs w:val="24"/>
              </w:rPr>
              <w:lastRenderedPageBreak/>
              <w:t>ntal budget to curb irregular expenditure</w:t>
            </w:r>
          </w:p>
        </w:tc>
        <w:tc>
          <w:tcPr>
            <w:tcW w:w="912" w:type="dxa"/>
          </w:tcPr>
          <w:p w14:paraId="5C7C76D0" w14:textId="418BDC97" w:rsidR="004B7851" w:rsidRPr="00853F9E" w:rsidRDefault="004B7851" w:rsidP="006E74AD">
            <w:pPr>
              <w:jc w:val="center"/>
              <w:rPr>
                <w:rFonts w:ascii="Arial" w:hAnsi="Arial" w:cs="Arial"/>
                <w:sz w:val="24"/>
                <w:szCs w:val="24"/>
              </w:rPr>
            </w:pPr>
            <w:r w:rsidRPr="00853F9E">
              <w:rPr>
                <w:rFonts w:ascii="Arial" w:hAnsi="Arial" w:cs="Arial"/>
                <w:sz w:val="24"/>
                <w:szCs w:val="24"/>
              </w:rPr>
              <w:lastRenderedPageBreak/>
              <w:t xml:space="preserve">Capital budget actually spent on capital projects identified in </w:t>
            </w:r>
            <w:r w:rsidRPr="00853F9E">
              <w:rPr>
                <w:rFonts w:ascii="Arial" w:hAnsi="Arial" w:cs="Arial"/>
                <w:sz w:val="24"/>
                <w:szCs w:val="24"/>
              </w:rPr>
              <w:lastRenderedPageBreak/>
              <w:t>2022/2023 IDP</w:t>
            </w:r>
          </w:p>
        </w:tc>
        <w:tc>
          <w:tcPr>
            <w:tcW w:w="793" w:type="dxa"/>
          </w:tcPr>
          <w:p w14:paraId="76DCEEDA" w14:textId="77777777" w:rsidR="004B7851" w:rsidRPr="00853F9E" w:rsidRDefault="004B7851" w:rsidP="004B7851">
            <w:pPr>
              <w:jc w:val="both"/>
              <w:rPr>
                <w:rFonts w:ascii="Arial" w:hAnsi="Arial" w:cs="Arial"/>
                <w:sz w:val="24"/>
                <w:szCs w:val="24"/>
              </w:rPr>
            </w:pPr>
            <w:r w:rsidRPr="00853F9E">
              <w:rPr>
                <w:rFonts w:ascii="Arial" w:hAnsi="Arial" w:cs="Arial"/>
                <w:sz w:val="24"/>
                <w:szCs w:val="24"/>
              </w:rPr>
              <w:lastRenderedPageBreak/>
              <w:t xml:space="preserve">% of Capital budget actually spent on capital projects </w:t>
            </w:r>
            <w:r w:rsidRPr="00853F9E">
              <w:rPr>
                <w:rFonts w:ascii="Arial" w:hAnsi="Arial" w:cs="Arial"/>
                <w:sz w:val="24"/>
                <w:szCs w:val="24"/>
              </w:rPr>
              <w:lastRenderedPageBreak/>
              <w:t xml:space="preserve">identified in </w:t>
            </w:r>
          </w:p>
          <w:p w14:paraId="2DE703B2" w14:textId="14C40C32" w:rsidR="004B7851" w:rsidRPr="00853F9E" w:rsidRDefault="004B7851" w:rsidP="004B7851">
            <w:pPr>
              <w:jc w:val="both"/>
              <w:rPr>
                <w:rFonts w:ascii="Arial" w:hAnsi="Arial" w:cs="Arial"/>
                <w:sz w:val="24"/>
                <w:szCs w:val="24"/>
              </w:rPr>
            </w:pPr>
            <w:r w:rsidRPr="00853F9E">
              <w:rPr>
                <w:rFonts w:ascii="Arial" w:hAnsi="Arial" w:cs="Arial"/>
                <w:sz w:val="24"/>
                <w:szCs w:val="24"/>
              </w:rPr>
              <w:t>2023/2024 IDP in the year ending 30 June 2024</w:t>
            </w:r>
          </w:p>
        </w:tc>
        <w:tc>
          <w:tcPr>
            <w:tcW w:w="1702" w:type="dxa"/>
          </w:tcPr>
          <w:p w14:paraId="1285A05A" w14:textId="762DB682" w:rsidR="004B7851" w:rsidRPr="00853F9E" w:rsidRDefault="004B7851" w:rsidP="00FF1587">
            <w:pPr>
              <w:jc w:val="both"/>
              <w:rPr>
                <w:rFonts w:ascii="Arial" w:hAnsi="Arial" w:cs="Arial"/>
                <w:sz w:val="24"/>
                <w:szCs w:val="24"/>
              </w:rPr>
            </w:pPr>
            <w:r w:rsidRPr="00853F9E">
              <w:rPr>
                <w:rFonts w:ascii="Arial" w:hAnsi="Arial" w:cs="Arial"/>
                <w:sz w:val="24"/>
                <w:szCs w:val="24"/>
              </w:rPr>
              <w:lastRenderedPageBreak/>
              <w:t>100% capital budget to be spend in the year ending 30 June 2024</w:t>
            </w:r>
          </w:p>
        </w:tc>
        <w:tc>
          <w:tcPr>
            <w:tcW w:w="1702" w:type="dxa"/>
          </w:tcPr>
          <w:p w14:paraId="2B656A9F" w14:textId="491E80EB"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6CB82C00" w14:textId="547F5290"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707CFED2" w14:textId="1DA251A2"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1702" w:type="dxa"/>
          </w:tcPr>
          <w:p w14:paraId="0648C431" w14:textId="082EE4EB" w:rsidR="004B7851" w:rsidRPr="00853F9E" w:rsidRDefault="004B7851" w:rsidP="00FF1587">
            <w:pPr>
              <w:jc w:val="both"/>
              <w:rPr>
                <w:rFonts w:ascii="Arial" w:hAnsi="Arial" w:cs="Arial"/>
                <w:sz w:val="24"/>
                <w:szCs w:val="24"/>
              </w:rPr>
            </w:pPr>
            <w:r w:rsidRPr="00853F9E">
              <w:rPr>
                <w:rFonts w:ascii="Arial" w:hAnsi="Arial" w:cs="Arial"/>
                <w:sz w:val="24"/>
                <w:szCs w:val="24"/>
              </w:rPr>
              <w:t>25% capital budget spent</w:t>
            </w:r>
          </w:p>
        </w:tc>
        <w:tc>
          <w:tcPr>
            <w:tcW w:w="775" w:type="dxa"/>
          </w:tcPr>
          <w:p w14:paraId="309B2FB1" w14:textId="77777777" w:rsidR="004B7851" w:rsidRPr="00853F9E" w:rsidRDefault="004B7851" w:rsidP="00FF1587">
            <w:pPr>
              <w:jc w:val="both"/>
              <w:rPr>
                <w:rFonts w:ascii="Arial" w:hAnsi="Arial" w:cs="Arial"/>
                <w:sz w:val="24"/>
                <w:szCs w:val="24"/>
              </w:rPr>
            </w:pPr>
          </w:p>
        </w:tc>
        <w:tc>
          <w:tcPr>
            <w:tcW w:w="721" w:type="dxa"/>
          </w:tcPr>
          <w:p w14:paraId="4C81735D" w14:textId="77777777" w:rsidR="004B7851" w:rsidRPr="00853F9E" w:rsidRDefault="004B7851" w:rsidP="00FF1587">
            <w:pPr>
              <w:jc w:val="both"/>
              <w:rPr>
                <w:rFonts w:ascii="Arial" w:hAnsi="Arial" w:cs="Arial"/>
                <w:sz w:val="24"/>
                <w:szCs w:val="24"/>
              </w:rPr>
            </w:pPr>
          </w:p>
        </w:tc>
        <w:tc>
          <w:tcPr>
            <w:tcW w:w="739" w:type="dxa"/>
            <w:shd w:val="clear" w:color="auto" w:fill="00B050"/>
          </w:tcPr>
          <w:p w14:paraId="1D339D5D" w14:textId="14F281F7" w:rsidR="004B7851" w:rsidRPr="00853F9E" w:rsidRDefault="004B7851" w:rsidP="00FF1587">
            <w:pPr>
              <w:jc w:val="both"/>
              <w:rPr>
                <w:rFonts w:ascii="Arial" w:hAnsi="Arial" w:cs="Arial"/>
                <w:sz w:val="24"/>
                <w:szCs w:val="24"/>
              </w:rPr>
            </w:pPr>
            <w:r w:rsidRPr="00853F9E">
              <w:rPr>
                <w:rFonts w:ascii="Arial" w:hAnsi="Arial" w:cs="Arial"/>
                <w:sz w:val="24"/>
                <w:szCs w:val="24"/>
              </w:rPr>
              <w:t>Achieved</w:t>
            </w:r>
          </w:p>
        </w:tc>
      </w:tr>
    </w:tbl>
    <w:p w14:paraId="31F44D10" w14:textId="77777777" w:rsidR="00CF35EC" w:rsidRPr="00853F9E" w:rsidRDefault="00CF35EC" w:rsidP="00FF1587">
      <w:pPr>
        <w:jc w:val="both"/>
        <w:rPr>
          <w:rFonts w:ascii="Arial" w:hAnsi="Arial" w:cs="Arial"/>
          <w:sz w:val="24"/>
          <w:szCs w:val="24"/>
        </w:rPr>
        <w:sectPr w:rsidR="00CF35EC" w:rsidRPr="00853F9E" w:rsidSect="00CF35EC">
          <w:pgSz w:w="16838" w:h="11906" w:orient="landscape"/>
          <w:pgMar w:top="1440" w:right="1440" w:bottom="1440" w:left="1440" w:header="708" w:footer="708" w:gutter="0"/>
          <w:cols w:space="708"/>
          <w:docGrid w:linePitch="360"/>
        </w:sectPr>
      </w:pPr>
    </w:p>
    <w:p w14:paraId="28683633" w14:textId="77777777" w:rsidR="00FF1587" w:rsidRPr="00EB561E" w:rsidRDefault="00FF1587" w:rsidP="00FF1587">
      <w:pPr>
        <w:jc w:val="both"/>
        <w:rPr>
          <w:rFonts w:ascii="Arial" w:hAnsi="Arial" w:cs="Arial"/>
          <w:b/>
          <w:bCs/>
          <w:sz w:val="24"/>
          <w:szCs w:val="24"/>
        </w:rPr>
      </w:pPr>
      <w:r w:rsidRPr="00EB561E">
        <w:rPr>
          <w:rFonts w:ascii="Arial" w:hAnsi="Arial" w:cs="Arial"/>
          <w:b/>
          <w:bCs/>
          <w:sz w:val="24"/>
          <w:szCs w:val="24"/>
        </w:rPr>
        <w:lastRenderedPageBreak/>
        <w:t>ASSESSMENT OF THE PERFORMANCE OF EXTERNAL SERVICE PROVIDERS</w:t>
      </w:r>
    </w:p>
    <w:p w14:paraId="40F3F8B3"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The monitoring of the service provider performance is ensured through the signing of the Service Level Agreement. It is currently being done at user department level. The end user department provides monthly reports to the SCM unit as well. Service providers who fail to perform are reported to SCM and the necessary action is taken including the termination of the contract or cancellation of an order.</w:t>
      </w:r>
    </w:p>
    <w:p w14:paraId="6A98D161" w14:textId="77777777" w:rsidR="00FF1587" w:rsidRPr="00853F9E" w:rsidRDefault="00FF1587" w:rsidP="00FF1587">
      <w:pPr>
        <w:jc w:val="both"/>
        <w:rPr>
          <w:rFonts w:ascii="Arial" w:hAnsi="Arial" w:cs="Arial"/>
          <w:b/>
          <w:bCs/>
          <w:sz w:val="24"/>
          <w:szCs w:val="24"/>
        </w:rPr>
      </w:pPr>
      <w:r w:rsidRPr="00853F9E">
        <w:rPr>
          <w:rFonts w:ascii="Arial" w:hAnsi="Arial" w:cs="Arial"/>
          <w:b/>
          <w:bCs/>
          <w:sz w:val="24"/>
          <w:szCs w:val="24"/>
        </w:rPr>
        <w:t>Assessment Key</w:t>
      </w:r>
    </w:p>
    <w:tbl>
      <w:tblPr>
        <w:tblStyle w:val="TableGrid"/>
        <w:tblW w:w="0" w:type="auto"/>
        <w:tblLook w:val="04A0" w:firstRow="1" w:lastRow="0" w:firstColumn="1" w:lastColumn="0" w:noHBand="0" w:noVBand="1"/>
      </w:tblPr>
      <w:tblGrid>
        <w:gridCol w:w="1631"/>
        <w:gridCol w:w="7385"/>
      </w:tblGrid>
      <w:tr w:rsidR="00FF1587" w:rsidRPr="00853F9E" w14:paraId="16B8D5CD" w14:textId="77777777" w:rsidTr="00221B09">
        <w:tc>
          <w:tcPr>
            <w:tcW w:w="1555" w:type="dxa"/>
            <w:shd w:val="clear" w:color="auto" w:fill="C1E4F5" w:themeFill="accent1" w:themeFillTint="33"/>
          </w:tcPr>
          <w:p w14:paraId="03A554BA" w14:textId="77777777" w:rsidR="00FF1587" w:rsidRPr="00853F9E" w:rsidRDefault="00FF1587" w:rsidP="00221B09">
            <w:pPr>
              <w:jc w:val="both"/>
              <w:rPr>
                <w:rFonts w:ascii="Arial" w:hAnsi="Arial" w:cs="Arial"/>
                <w:b/>
                <w:bCs/>
                <w:sz w:val="24"/>
                <w:szCs w:val="24"/>
              </w:rPr>
            </w:pPr>
            <w:r w:rsidRPr="00853F9E">
              <w:rPr>
                <w:rFonts w:ascii="Arial" w:hAnsi="Arial" w:cs="Arial"/>
                <w:b/>
                <w:bCs/>
                <w:sz w:val="24"/>
                <w:szCs w:val="24"/>
              </w:rPr>
              <w:t>Assessment</w:t>
            </w:r>
          </w:p>
        </w:tc>
        <w:tc>
          <w:tcPr>
            <w:tcW w:w="7461" w:type="dxa"/>
            <w:shd w:val="clear" w:color="auto" w:fill="C1E4F5" w:themeFill="accent1" w:themeFillTint="33"/>
          </w:tcPr>
          <w:p w14:paraId="78B018EB" w14:textId="77777777" w:rsidR="00FF1587" w:rsidRPr="00853F9E" w:rsidRDefault="00FF1587" w:rsidP="00221B09">
            <w:pPr>
              <w:jc w:val="both"/>
              <w:rPr>
                <w:rFonts w:ascii="Arial" w:hAnsi="Arial" w:cs="Arial"/>
                <w:b/>
                <w:bCs/>
                <w:sz w:val="24"/>
                <w:szCs w:val="24"/>
              </w:rPr>
            </w:pPr>
            <w:r w:rsidRPr="00853F9E">
              <w:rPr>
                <w:rFonts w:ascii="Arial" w:hAnsi="Arial" w:cs="Arial"/>
                <w:b/>
                <w:bCs/>
                <w:sz w:val="24"/>
                <w:szCs w:val="24"/>
              </w:rPr>
              <w:t>Description</w:t>
            </w:r>
          </w:p>
        </w:tc>
      </w:tr>
      <w:tr w:rsidR="00FF1587" w:rsidRPr="00853F9E" w14:paraId="1CD8659D" w14:textId="77777777" w:rsidTr="00221B09">
        <w:tc>
          <w:tcPr>
            <w:tcW w:w="1555" w:type="dxa"/>
            <w:shd w:val="clear" w:color="auto" w:fill="00FF00"/>
          </w:tcPr>
          <w:p w14:paraId="4BEED8A3"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Good (G)</w:t>
            </w:r>
          </w:p>
        </w:tc>
        <w:tc>
          <w:tcPr>
            <w:tcW w:w="7461" w:type="dxa"/>
          </w:tcPr>
          <w:p w14:paraId="24F9C3C7"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at acceptable standards and within the time frames stipulated in the SLA/Contract</w:t>
            </w:r>
          </w:p>
        </w:tc>
      </w:tr>
      <w:tr w:rsidR="00FF1587" w:rsidRPr="00853F9E" w14:paraId="266CEB60" w14:textId="77777777" w:rsidTr="00221B09">
        <w:tc>
          <w:tcPr>
            <w:tcW w:w="1555" w:type="dxa"/>
            <w:shd w:val="clear" w:color="auto" w:fill="FFCC00"/>
          </w:tcPr>
          <w:p w14:paraId="34BEF3FB"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Satisfactory (S)</w:t>
            </w:r>
          </w:p>
        </w:tc>
        <w:tc>
          <w:tcPr>
            <w:tcW w:w="7461" w:type="dxa"/>
          </w:tcPr>
          <w:p w14:paraId="1CA2A3A6"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at acceptable standards and outside of the timeframes stipulated in the SLA/Contract</w:t>
            </w:r>
          </w:p>
        </w:tc>
      </w:tr>
      <w:tr w:rsidR="00FF1587" w:rsidRPr="00853F9E" w14:paraId="050A497F" w14:textId="77777777" w:rsidTr="00221B09">
        <w:tc>
          <w:tcPr>
            <w:tcW w:w="1555" w:type="dxa"/>
            <w:shd w:val="clear" w:color="auto" w:fill="FF0000"/>
          </w:tcPr>
          <w:p w14:paraId="3B8E9412"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Poor (P)</w:t>
            </w:r>
          </w:p>
        </w:tc>
        <w:tc>
          <w:tcPr>
            <w:tcW w:w="7461" w:type="dxa"/>
          </w:tcPr>
          <w:p w14:paraId="67D35A57" w14:textId="77777777" w:rsidR="00FF1587" w:rsidRPr="00853F9E" w:rsidRDefault="00FF1587" w:rsidP="00221B09">
            <w:pPr>
              <w:jc w:val="both"/>
              <w:rPr>
                <w:rFonts w:ascii="Arial" w:hAnsi="Arial" w:cs="Arial"/>
                <w:sz w:val="24"/>
                <w:szCs w:val="24"/>
              </w:rPr>
            </w:pPr>
            <w:r w:rsidRPr="00853F9E">
              <w:rPr>
                <w:rFonts w:ascii="Arial" w:hAnsi="Arial" w:cs="Arial"/>
                <w:sz w:val="24"/>
                <w:szCs w:val="24"/>
              </w:rPr>
              <w:t>The service has been provided below acceptable standards.</w:t>
            </w:r>
          </w:p>
          <w:p w14:paraId="323DB9B6" w14:textId="77777777" w:rsidR="00FF1587" w:rsidRPr="00853F9E" w:rsidRDefault="00FF1587" w:rsidP="00221B09">
            <w:pPr>
              <w:jc w:val="both"/>
              <w:rPr>
                <w:rFonts w:ascii="Arial" w:hAnsi="Arial" w:cs="Arial"/>
                <w:sz w:val="24"/>
                <w:szCs w:val="24"/>
              </w:rPr>
            </w:pPr>
          </w:p>
        </w:tc>
      </w:tr>
    </w:tbl>
    <w:p w14:paraId="76B24076" w14:textId="77777777" w:rsidR="00FF1587" w:rsidRPr="00853F9E" w:rsidRDefault="00FF1587" w:rsidP="00FF1587">
      <w:pPr>
        <w:jc w:val="both"/>
        <w:rPr>
          <w:rFonts w:ascii="Arial" w:hAnsi="Arial" w:cs="Arial"/>
          <w:sz w:val="24"/>
          <w:szCs w:val="24"/>
        </w:rPr>
      </w:pPr>
    </w:p>
    <w:p w14:paraId="0B135D5E" w14:textId="6F16FFFF" w:rsidR="00FF1587" w:rsidRPr="00853F9E" w:rsidRDefault="00FF1587" w:rsidP="00FF1587">
      <w:pPr>
        <w:jc w:val="both"/>
        <w:rPr>
          <w:rFonts w:ascii="Arial" w:hAnsi="Arial" w:cs="Arial"/>
          <w:sz w:val="24"/>
          <w:szCs w:val="24"/>
        </w:rPr>
        <w:sectPr w:rsidR="00FF1587" w:rsidRPr="00853F9E" w:rsidSect="00F56C93">
          <w:pgSz w:w="11906" w:h="16838"/>
          <w:pgMar w:top="1440" w:right="1440" w:bottom="1440" w:left="1440" w:header="708" w:footer="708" w:gutter="0"/>
          <w:cols w:space="708"/>
          <w:docGrid w:linePitch="360"/>
        </w:sectPr>
      </w:pPr>
      <w:r w:rsidRPr="00853F9E">
        <w:rPr>
          <w:rFonts w:ascii="Arial" w:hAnsi="Arial" w:cs="Arial"/>
          <w:sz w:val="24"/>
          <w:szCs w:val="24"/>
        </w:rPr>
        <w:t>NB: It must be noted some of the projects are behind schedule not necessarily due to poor delivery by the Service provider but mainly due to delays on the Municipality side emanating from delays in funding, Stakeholder delays or in</w:t>
      </w:r>
    </w:p>
    <w:tbl>
      <w:tblPr>
        <w:tblpPr w:leftFromText="180" w:rightFromText="180" w:vertAnchor="text" w:horzAnchor="margin" w:tblpX="-1139" w:tblpY="-1439"/>
        <w:tblW w:w="16722" w:type="dxa"/>
        <w:tblLook w:val="04A0" w:firstRow="1" w:lastRow="0" w:firstColumn="1" w:lastColumn="0" w:noHBand="0" w:noVBand="1"/>
      </w:tblPr>
      <w:tblGrid>
        <w:gridCol w:w="2259"/>
        <w:gridCol w:w="945"/>
        <w:gridCol w:w="1515"/>
        <w:gridCol w:w="1676"/>
        <w:gridCol w:w="1214"/>
        <w:gridCol w:w="3474"/>
        <w:gridCol w:w="1151"/>
        <w:gridCol w:w="989"/>
        <w:gridCol w:w="989"/>
        <w:gridCol w:w="2510"/>
      </w:tblGrid>
      <w:tr w:rsidR="00BB311D" w:rsidRPr="00A4459A" w14:paraId="5B2F89F0" w14:textId="77777777" w:rsidTr="00EF3302">
        <w:trPr>
          <w:trHeight w:val="1118"/>
        </w:trPr>
        <w:tc>
          <w:tcPr>
            <w:tcW w:w="225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D1F7AF2" w14:textId="77777777" w:rsidR="00BB311D" w:rsidRPr="00BB311D" w:rsidRDefault="00BB311D">
            <w:pPr>
              <w:pStyle w:val="ListParagraph"/>
              <w:numPr>
                <w:ilvl w:val="0"/>
                <w:numId w:val="34"/>
              </w:numPr>
              <w:spacing w:after="0" w:line="240" w:lineRule="auto"/>
              <w:jc w:val="center"/>
              <w:rPr>
                <w:rFonts w:ascii="Calibri" w:eastAsia="Times New Roman" w:hAnsi="Calibri" w:cs="Calibri"/>
                <w:b/>
                <w:bCs/>
                <w:color w:val="FFFFFF"/>
                <w:sz w:val="14"/>
                <w:szCs w:val="14"/>
              </w:rPr>
            </w:pPr>
            <w:bookmarkStart w:id="129" w:name="_Hlk184731928"/>
            <w:r w:rsidRPr="00BB311D">
              <w:rPr>
                <w:b/>
                <w:bCs/>
              </w:rPr>
              <w:lastRenderedPageBreak/>
              <w:tab/>
            </w:r>
            <w:r w:rsidRPr="00BB311D">
              <w:rPr>
                <w:rFonts w:ascii="Calibri" w:eastAsia="Times New Roman" w:hAnsi="Calibri" w:cs="Calibri"/>
                <w:b/>
                <w:bCs/>
                <w:color w:val="FFFFFF"/>
                <w:sz w:val="14"/>
                <w:szCs w:val="14"/>
              </w:rPr>
              <w:t>REF</w:t>
            </w:r>
          </w:p>
        </w:tc>
        <w:tc>
          <w:tcPr>
            <w:tcW w:w="945" w:type="dxa"/>
            <w:tcBorders>
              <w:top w:val="single" w:sz="4" w:space="0" w:color="auto"/>
              <w:left w:val="nil"/>
              <w:bottom w:val="single" w:sz="4" w:space="0" w:color="auto"/>
              <w:right w:val="single" w:sz="4" w:space="0" w:color="auto"/>
            </w:tcBorders>
            <w:shd w:val="clear" w:color="000000" w:fill="000000"/>
            <w:vAlign w:val="center"/>
            <w:hideMark/>
          </w:tcPr>
          <w:p w14:paraId="4BBC7FA3"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CONTRACT NUMBER</w:t>
            </w:r>
          </w:p>
        </w:tc>
        <w:tc>
          <w:tcPr>
            <w:tcW w:w="1515" w:type="dxa"/>
            <w:tcBorders>
              <w:top w:val="single" w:sz="4" w:space="0" w:color="auto"/>
              <w:left w:val="nil"/>
              <w:bottom w:val="single" w:sz="4" w:space="0" w:color="auto"/>
              <w:right w:val="single" w:sz="4" w:space="0" w:color="auto"/>
            </w:tcBorders>
            <w:shd w:val="clear" w:color="000000" w:fill="000000"/>
            <w:vAlign w:val="center"/>
            <w:hideMark/>
          </w:tcPr>
          <w:p w14:paraId="1979755F"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BID/ QUOTATION NUMBER</w:t>
            </w:r>
          </w:p>
        </w:tc>
        <w:tc>
          <w:tcPr>
            <w:tcW w:w="1676" w:type="dxa"/>
            <w:tcBorders>
              <w:top w:val="single" w:sz="4" w:space="0" w:color="auto"/>
              <w:left w:val="nil"/>
              <w:bottom w:val="single" w:sz="4" w:space="0" w:color="auto"/>
              <w:right w:val="single" w:sz="4" w:space="0" w:color="auto"/>
            </w:tcBorders>
            <w:shd w:val="clear" w:color="000000" w:fill="000000"/>
            <w:vAlign w:val="center"/>
            <w:hideMark/>
          </w:tcPr>
          <w:p w14:paraId="6398793A"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APPOINTED BIDDER</w:t>
            </w:r>
          </w:p>
        </w:tc>
        <w:tc>
          <w:tcPr>
            <w:tcW w:w="1214" w:type="dxa"/>
            <w:tcBorders>
              <w:top w:val="single" w:sz="4" w:space="0" w:color="auto"/>
              <w:left w:val="nil"/>
              <w:bottom w:val="single" w:sz="4" w:space="0" w:color="auto"/>
              <w:right w:val="single" w:sz="4" w:space="0" w:color="auto"/>
            </w:tcBorders>
            <w:shd w:val="clear" w:color="000000" w:fill="000000"/>
            <w:vAlign w:val="center"/>
            <w:hideMark/>
          </w:tcPr>
          <w:p w14:paraId="6B6F9D5B"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RESPONSIBLE DEPARTMENT</w:t>
            </w:r>
          </w:p>
        </w:tc>
        <w:tc>
          <w:tcPr>
            <w:tcW w:w="3474" w:type="dxa"/>
            <w:tcBorders>
              <w:top w:val="single" w:sz="4" w:space="0" w:color="auto"/>
              <w:left w:val="nil"/>
              <w:bottom w:val="single" w:sz="4" w:space="0" w:color="auto"/>
              <w:right w:val="single" w:sz="4" w:space="0" w:color="auto"/>
            </w:tcBorders>
            <w:shd w:val="clear" w:color="000000" w:fill="000000"/>
            <w:vAlign w:val="center"/>
            <w:hideMark/>
          </w:tcPr>
          <w:p w14:paraId="33F48C7E"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DESCRIPTION OF GOODS/SERVICES/PROJECTS</w:t>
            </w:r>
          </w:p>
        </w:tc>
        <w:tc>
          <w:tcPr>
            <w:tcW w:w="1151" w:type="dxa"/>
            <w:tcBorders>
              <w:top w:val="single" w:sz="4" w:space="0" w:color="auto"/>
              <w:left w:val="nil"/>
              <w:bottom w:val="single" w:sz="4" w:space="0" w:color="auto"/>
              <w:right w:val="single" w:sz="4" w:space="0" w:color="auto"/>
            </w:tcBorders>
            <w:shd w:val="clear" w:color="000000" w:fill="000000"/>
            <w:vAlign w:val="center"/>
            <w:hideMark/>
          </w:tcPr>
          <w:p w14:paraId="47BE8EEC"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xml:space="preserve"> CONTRACT VALUE AS PER CONTRACT </w:t>
            </w:r>
          </w:p>
        </w:tc>
        <w:tc>
          <w:tcPr>
            <w:tcW w:w="989" w:type="dxa"/>
            <w:tcBorders>
              <w:top w:val="single" w:sz="4" w:space="0" w:color="auto"/>
              <w:left w:val="nil"/>
              <w:bottom w:val="single" w:sz="4" w:space="0" w:color="auto"/>
              <w:right w:val="single" w:sz="4" w:space="0" w:color="auto"/>
            </w:tcBorders>
            <w:shd w:val="clear" w:color="000000" w:fill="000000"/>
            <w:vAlign w:val="center"/>
            <w:hideMark/>
          </w:tcPr>
          <w:p w14:paraId="747DC2B5"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xml:space="preserve">CONTRACT START DATE </w:t>
            </w:r>
          </w:p>
        </w:tc>
        <w:tc>
          <w:tcPr>
            <w:tcW w:w="989" w:type="dxa"/>
            <w:tcBorders>
              <w:top w:val="single" w:sz="4" w:space="0" w:color="auto"/>
              <w:left w:val="nil"/>
              <w:bottom w:val="single" w:sz="4" w:space="0" w:color="auto"/>
              <w:right w:val="single" w:sz="4" w:space="0" w:color="auto"/>
            </w:tcBorders>
            <w:shd w:val="clear" w:color="000000" w:fill="000000"/>
            <w:vAlign w:val="center"/>
            <w:hideMark/>
          </w:tcPr>
          <w:p w14:paraId="17A384D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CONTRACT END DATE</w:t>
            </w:r>
          </w:p>
        </w:tc>
        <w:tc>
          <w:tcPr>
            <w:tcW w:w="2510" w:type="dxa"/>
            <w:tcBorders>
              <w:top w:val="single" w:sz="4" w:space="0" w:color="auto"/>
              <w:left w:val="nil"/>
              <w:bottom w:val="single" w:sz="4" w:space="0" w:color="auto"/>
              <w:right w:val="single" w:sz="4" w:space="0" w:color="auto"/>
            </w:tcBorders>
            <w:shd w:val="clear" w:color="000000" w:fill="000000"/>
            <w:hideMark/>
          </w:tcPr>
          <w:p w14:paraId="772B8238" w14:textId="77777777" w:rsidR="00BB311D" w:rsidRPr="00A4459A" w:rsidRDefault="00BB311D" w:rsidP="00EF3302">
            <w:pPr>
              <w:spacing w:after="0" w:line="240" w:lineRule="auto"/>
              <w:rPr>
                <w:rFonts w:ascii="Calibri" w:eastAsia="Times New Roman" w:hAnsi="Calibri" w:cs="Calibri"/>
                <w:color w:val="FFFFFF"/>
                <w:sz w:val="16"/>
                <w:szCs w:val="16"/>
              </w:rPr>
            </w:pPr>
            <w:r w:rsidRPr="00A4459A">
              <w:rPr>
                <w:rFonts w:ascii="Calibri" w:eastAsia="Times New Roman" w:hAnsi="Calibri" w:cs="Calibri"/>
                <w:color w:val="FFFFFF"/>
                <w:sz w:val="16"/>
                <w:szCs w:val="16"/>
              </w:rPr>
              <w:t>2023/2024: Assessment of Service Providers Performance</w:t>
            </w:r>
          </w:p>
        </w:tc>
      </w:tr>
      <w:tr w:rsidR="00BB311D" w:rsidRPr="00A4459A" w14:paraId="02D9978B" w14:textId="77777777" w:rsidTr="00EF3302">
        <w:trPr>
          <w:trHeight w:val="529"/>
        </w:trPr>
        <w:tc>
          <w:tcPr>
            <w:tcW w:w="2259" w:type="dxa"/>
            <w:tcBorders>
              <w:top w:val="nil"/>
              <w:left w:val="single" w:sz="4" w:space="0" w:color="auto"/>
              <w:bottom w:val="single" w:sz="4" w:space="0" w:color="auto"/>
              <w:right w:val="single" w:sz="4" w:space="0" w:color="auto"/>
            </w:tcBorders>
            <w:shd w:val="clear" w:color="000000" w:fill="000000"/>
            <w:noWrap/>
            <w:vAlign w:val="center"/>
            <w:hideMark/>
          </w:tcPr>
          <w:p w14:paraId="49CBB618" w14:textId="77777777" w:rsidR="00BB311D" w:rsidRPr="00A4459A" w:rsidRDefault="00BB311D" w:rsidP="00EF3302">
            <w:pPr>
              <w:spacing w:after="0" w:line="240" w:lineRule="auto"/>
              <w:jc w:val="center"/>
              <w:rPr>
                <w:rFonts w:ascii="Calibri" w:eastAsia="Times New Roman" w:hAnsi="Calibri" w:cs="Calibri"/>
                <w:b/>
                <w:bCs/>
                <w:color w:val="FFFFFF"/>
                <w:sz w:val="14"/>
                <w:szCs w:val="14"/>
              </w:rPr>
            </w:pPr>
            <w:r w:rsidRPr="00A4459A">
              <w:rPr>
                <w:rFonts w:ascii="Calibri" w:eastAsia="Times New Roman" w:hAnsi="Calibri" w:cs="Calibri"/>
                <w:b/>
                <w:bCs/>
                <w:color w:val="FFFFFF"/>
                <w:sz w:val="14"/>
                <w:szCs w:val="14"/>
              </w:rPr>
              <w:t> </w:t>
            </w:r>
          </w:p>
        </w:tc>
        <w:tc>
          <w:tcPr>
            <w:tcW w:w="945" w:type="dxa"/>
            <w:tcBorders>
              <w:top w:val="nil"/>
              <w:left w:val="nil"/>
              <w:bottom w:val="single" w:sz="4" w:space="0" w:color="auto"/>
              <w:right w:val="single" w:sz="4" w:space="0" w:color="auto"/>
            </w:tcBorders>
            <w:shd w:val="clear" w:color="000000" w:fill="000000"/>
            <w:vAlign w:val="center"/>
            <w:hideMark/>
          </w:tcPr>
          <w:p w14:paraId="2715A4DD"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515" w:type="dxa"/>
            <w:tcBorders>
              <w:top w:val="nil"/>
              <w:left w:val="nil"/>
              <w:bottom w:val="single" w:sz="4" w:space="0" w:color="auto"/>
              <w:right w:val="single" w:sz="4" w:space="0" w:color="auto"/>
            </w:tcBorders>
            <w:shd w:val="clear" w:color="000000" w:fill="000000"/>
            <w:vAlign w:val="center"/>
            <w:hideMark/>
          </w:tcPr>
          <w:p w14:paraId="04628C9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676" w:type="dxa"/>
            <w:tcBorders>
              <w:top w:val="nil"/>
              <w:left w:val="nil"/>
              <w:bottom w:val="single" w:sz="4" w:space="0" w:color="auto"/>
              <w:right w:val="single" w:sz="4" w:space="0" w:color="auto"/>
            </w:tcBorders>
            <w:shd w:val="clear" w:color="000000" w:fill="000000"/>
            <w:vAlign w:val="center"/>
            <w:hideMark/>
          </w:tcPr>
          <w:p w14:paraId="53B7B885"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214" w:type="dxa"/>
            <w:tcBorders>
              <w:top w:val="nil"/>
              <w:left w:val="nil"/>
              <w:bottom w:val="single" w:sz="4" w:space="0" w:color="auto"/>
              <w:right w:val="single" w:sz="4" w:space="0" w:color="auto"/>
            </w:tcBorders>
            <w:shd w:val="clear" w:color="000000" w:fill="000000"/>
            <w:vAlign w:val="center"/>
            <w:hideMark/>
          </w:tcPr>
          <w:p w14:paraId="4A2EAD58"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3474" w:type="dxa"/>
            <w:tcBorders>
              <w:top w:val="nil"/>
              <w:left w:val="nil"/>
              <w:bottom w:val="single" w:sz="4" w:space="0" w:color="auto"/>
              <w:right w:val="single" w:sz="4" w:space="0" w:color="auto"/>
            </w:tcBorders>
            <w:shd w:val="clear" w:color="000000" w:fill="000000"/>
            <w:vAlign w:val="center"/>
            <w:hideMark/>
          </w:tcPr>
          <w:p w14:paraId="7BBCD970"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1151" w:type="dxa"/>
            <w:tcBorders>
              <w:top w:val="nil"/>
              <w:left w:val="nil"/>
              <w:bottom w:val="single" w:sz="4" w:space="0" w:color="auto"/>
              <w:right w:val="single" w:sz="4" w:space="0" w:color="auto"/>
            </w:tcBorders>
            <w:shd w:val="clear" w:color="000000" w:fill="000000"/>
            <w:vAlign w:val="center"/>
            <w:hideMark/>
          </w:tcPr>
          <w:p w14:paraId="16EEA10A"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989" w:type="dxa"/>
            <w:tcBorders>
              <w:top w:val="nil"/>
              <w:left w:val="nil"/>
              <w:bottom w:val="single" w:sz="4" w:space="0" w:color="auto"/>
              <w:right w:val="single" w:sz="4" w:space="0" w:color="auto"/>
            </w:tcBorders>
            <w:shd w:val="clear" w:color="000000" w:fill="000000"/>
            <w:vAlign w:val="center"/>
            <w:hideMark/>
          </w:tcPr>
          <w:p w14:paraId="5BA4C024"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989" w:type="dxa"/>
            <w:tcBorders>
              <w:top w:val="nil"/>
              <w:left w:val="nil"/>
              <w:bottom w:val="single" w:sz="4" w:space="0" w:color="auto"/>
              <w:right w:val="single" w:sz="4" w:space="0" w:color="auto"/>
            </w:tcBorders>
            <w:shd w:val="clear" w:color="000000" w:fill="000000"/>
            <w:vAlign w:val="center"/>
            <w:hideMark/>
          </w:tcPr>
          <w:p w14:paraId="5A6C182B" w14:textId="77777777" w:rsidR="00BB311D" w:rsidRPr="00A4459A" w:rsidRDefault="00BB311D" w:rsidP="00EF3302">
            <w:pPr>
              <w:spacing w:after="0" w:line="240" w:lineRule="auto"/>
              <w:jc w:val="center"/>
              <w:rPr>
                <w:rFonts w:ascii="Calibri" w:eastAsia="Times New Roman" w:hAnsi="Calibri" w:cs="Calibri"/>
                <w:b/>
                <w:bCs/>
                <w:color w:val="FFFFFF"/>
                <w:sz w:val="16"/>
                <w:szCs w:val="16"/>
              </w:rPr>
            </w:pPr>
            <w:r w:rsidRPr="00A4459A">
              <w:rPr>
                <w:rFonts w:ascii="Calibri" w:eastAsia="Times New Roman" w:hAnsi="Calibri" w:cs="Calibri"/>
                <w:b/>
                <w:bCs/>
                <w:color w:val="FFFFFF"/>
                <w:sz w:val="16"/>
                <w:szCs w:val="16"/>
              </w:rPr>
              <w:t> </w:t>
            </w:r>
          </w:p>
        </w:tc>
        <w:tc>
          <w:tcPr>
            <w:tcW w:w="2510" w:type="dxa"/>
            <w:tcBorders>
              <w:top w:val="nil"/>
              <w:left w:val="nil"/>
              <w:bottom w:val="single" w:sz="4" w:space="0" w:color="auto"/>
              <w:right w:val="nil"/>
            </w:tcBorders>
            <w:shd w:val="clear" w:color="000000" w:fill="000000"/>
            <w:noWrap/>
            <w:vAlign w:val="bottom"/>
            <w:hideMark/>
          </w:tcPr>
          <w:p w14:paraId="7FE80375" w14:textId="77777777" w:rsidR="00BB311D" w:rsidRPr="00A4459A" w:rsidRDefault="00BB311D" w:rsidP="00EF3302">
            <w:pPr>
              <w:spacing w:after="0" w:line="240" w:lineRule="auto"/>
              <w:rPr>
                <w:rFonts w:ascii="Calibri" w:eastAsia="Times New Roman" w:hAnsi="Calibri" w:cs="Calibri"/>
                <w:color w:val="FFFFFF"/>
                <w:sz w:val="16"/>
                <w:szCs w:val="16"/>
              </w:rPr>
            </w:pPr>
            <w:r w:rsidRPr="00A4459A">
              <w:rPr>
                <w:rFonts w:ascii="Calibri" w:eastAsia="Times New Roman" w:hAnsi="Calibri" w:cs="Calibri"/>
                <w:color w:val="FFFFFF"/>
                <w:sz w:val="16"/>
                <w:szCs w:val="16"/>
              </w:rPr>
              <w:t>Previous year performance</w:t>
            </w:r>
          </w:p>
        </w:tc>
      </w:tr>
      <w:tr w:rsidR="00BB311D" w:rsidRPr="00A4459A" w14:paraId="7B59FCE5" w14:textId="77777777" w:rsidTr="00EF3302">
        <w:trPr>
          <w:trHeight w:val="592"/>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709762A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w:t>
            </w:r>
          </w:p>
        </w:tc>
        <w:tc>
          <w:tcPr>
            <w:tcW w:w="945" w:type="dxa"/>
            <w:tcBorders>
              <w:top w:val="nil"/>
              <w:left w:val="nil"/>
              <w:bottom w:val="single" w:sz="4" w:space="0" w:color="auto"/>
              <w:right w:val="single" w:sz="4" w:space="0" w:color="auto"/>
            </w:tcBorders>
            <w:shd w:val="clear" w:color="auto" w:fill="auto"/>
            <w:vAlign w:val="center"/>
            <w:hideMark/>
          </w:tcPr>
          <w:p w14:paraId="7AB13CA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6/1/353-TECH</w:t>
            </w:r>
          </w:p>
        </w:tc>
        <w:tc>
          <w:tcPr>
            <w:tcW w:w="1515" w:type="dxa"/>
            <w:tcBorders>
              <w:top w:val="nil"/>
              <w:left w:val="nil"/>
              <w:bottom w:val="nil"/>
              <w:right w:val="single" w:sz="4" w:space="0" w:color="auto"/>
            </w:tcBorders>
            <w:shd w:val="clear" w:color="auto" w:fill="auto"/>
            <w:noWrap/>
            <w:vAlign w:val="center"/>
            <w:hideMark/>
          </w:tcPr>
          <w:p w14:paraId="7C7086E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15/09/2022</w:t>
            </w:r>
          </w:p>
        </w:tc>
        <w:tc>
          <w:tcPr>
            <w:tcW w:w="1676" w:type="dxa"/>
            <w:tcBorders>
              <w:top w:val="nil"/>
              <w:left w:val="nil"/>
              <w:bottom w:val="nil"/>
              <w:right w:val="single" w:sz="4" w:space="0" w:color="auto"/>
            </w:tcBorders>
            <w:shd w:val="clear" w:color="auto" w:fill="auto"/>
            <w:noWrap/>
            <w:vAlign w:val="center"/>
            <w:hideMark/>
          </w:tcPr>
          <w:p w14:paraId="03F3C9E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VEEZ MICRO ENTERPRIZES</w:t>
            </w:r>
          </w:p>
        </w:tc>
        <w:tc>
          <w:tcPr>
            <w:tcW w:w="1214" w:type="dxa"/>
            <w:tcBorders>
              <w:top w:val="nil"/>
              <w:left w:val="nil"/>
              <w:bottom w:val="single" w:sz="4" w:space="0" w:color="auto"/>
              <w:right w:val="single" w:sz="4" w:space="0" w:color="auto"/>
            </w:tcBorders>
            <w:shd w:val="clear" w:color="auto" w:fill="auto"/>
            <w:vAlign w:val="center"/>
            <w:hideMark/>
          </w:tcPr>
          <w:p w14:paraId="3A9533C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8F02E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A PANEL OF ELECTRICAL CONTRACTORS FOR ELECTRICAL MAINTANACE FOR A PERIOD OF 36 MONTHS</w:t>
            </w:r>
          </w:p>
        </w:tc>
        <w:tc>
          <w:tcPr>
            <w:tcW w:w="1151" w:type="dxa"/>
            <w:tcBorders>
              <w:top w:val="nil"/>
              <w:left w:val="nil"/>
              <w:bottom w:val="nil"/>
              <w:right w:val="single" w:sz="4" w:space="0" w:color="auto"/>
            </w:tcBorders>
            <w:shd w:val="clear" w:color="auto" w:fill="auto"/>
            <w:noWrap/>
            <w:vAlign w:val="center"/>
            <w:hideMark/>
          </w:tcPr>
          <w:p w14:paraId="0125D9B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R3 504 250,34</w:t>
            </w:r>
          </w:p>
        </w:tc>
        <w:tc>
          <w:tcPr>
            <w:tcW w:w="989" w:type="dxa"/>
            <w:tcBorders>
              <w:top w:val="nil"/>
              <w:left w:val="nil"/>
              <w:bottom w:val="single" w:sz="4" w:space="0" w:color="auto"/>
              <w:right w:val="single" w:sz="4" w:space="0" w:color="auto"/>
            </w:tcBorders>
            <w:shd w:val="clear" w:color="auto" w:fill="auto"/>
            <w:vAlign w:val="center"/>
            <w:hideMark/>
          </w:tcPr>
          <w:p w14:paraId="241D15E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2022/11/14</w:t>
            </w:r>
          </w:p>
        </w:tc>
        <w:tc>
          <w:tcPr>
            <w:tcW w:w="989" w:type="dxa"/>
            <w:tcBorders>
              <w:top w:val="nil"/>
              <w:left w:val="nil"/>
              <w:bottom w:val="single" w:sz="4" w:space="0" w:color="auto"/>
              <w:right w:val="single" w:sz="4" w:space="0" w:color="auto"/>
            </w:tcBorders>
            <w:shd w:val="clear" w:color="auto" w:fill="auto"/>
            <w:vAlign w:val="center"/>
            <w:hideMark/>
          </w:tcPr>
          <w:p w14:paraId="0ADDCDA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2025/11/15</w:t>
            </w:r>
          </w:p>
        </w:tc>
        <w:tc>
          <w:tcPr>
            <w:tcW w:w="2510" w:type="dxa"/>
            <w:tcBorders>
              <w:top w:val="nil"/>
              <w:left w:val="nil"/>
              <w:bottom w:val="single" w:sz="4" w:space="0" w:color="auto"/>
              <w:right w:val="single" w:sz="4" w:space="0" w:color="auto"/>
            </w:tcBorders>
            <w:shd w:val="clear" w:color="000000" w:fill="00B050"/>
            <w:noWrap/>
            <w:vAlign w:val="center"/>
            <w:hideMark/>
          </w:tcPr>
          <w:p w14:paraId="7A28693B" w14:textId="77777777" w:rsidR="00BB311D" w:rsidRPr="00A4459A" w:rsidRDefault="00BB311D" w:rsidP="00EF3302">
            <w:pPr>
              <w:spacing w:after="0" w:line="240" w:lineRule="auto"/>
              <w:jc w:val="center"/>
              <w:rPr>
                <w:rFonts w:ascii="Calibri" w:eastAsia="Times New Roman" w:hAnsi="Calibri" w:cs="Calibri"/>
                <w:color w:val="00B050"/>
                <w:sz w:val="16"/>
                <w:szCs w:val="16"/>
              </w:rPr>
            </w:pPr>
            <w:r w:rsidRPr="00A4459A">
              <w:rPr>
                <w:rFonts w:ascii="Calibri" w:eastAsia="Times New Roman" w:hAnsi="Calibri" w:cs="Calibri"/>
                <w:color w:val="00B050"/>
                <w:sz w:val="16"/>
                <w:szCs w:val="16"/>
              </w:rPr>
              <w:t> </w:t>
            </w:r>
          </w:p>
        </w:tc>
      </w:tr>
      <w:tr w:rsidR="00BB311D" w:rsidRPr="00A4459A" w14:paraId="2FE7A892" w14:textId="77777777" w:rsidTr="00EF3302">
        <w:trPr>
          <w:trHeight w:val="592"/>
        </w:trPr>
        <w:tc>
          <w:tcPr>
            <w:tcW w:w="2259" w:type="dxa"/>
            <w:tcBorders>
              <w:top w:val="nil"/>
              <w:left w:val="single" w:sz="4" w:space="0" w:color="auto"/>
              <w:bottom w:val="single" w:sz="4" w:space="0" w:color="auto"/>
              <w:right w:val="single" w:sz="4" w:space="0" w:color="auto"/>
            </w:tcBorders>
            <w:shd w:val="clear" w:color="auto" w:fill="auto"/>
            <w:noWrap/>
            <w:vAlign w:val="center"/>
          </w:tcPr>
          <w:p w14:paraId="4647DA8C" w14:textId="77777777" w:rsidR="00BB311D" w:rsidRPr="00A4459A" w:rsidRDefault="00BB311D" w:rsidP="00EF3302">
            <w:pPr>
              <w:spacing w:after="0" w:line="240" w:lineRule="auto"/>
              <w:jc w:val="center"/>
              <w:rPr>
                <w:rFonts w:ascii="Calibri" w:eastAsia="Times New Roman" w:hAnsi="Calibri" w:cs="Calibri"/>
                <w:b/>
                <w:bCs/>
                <w:sz w:val="16"/>
                <w:szCs w:val="16"/>
              </w:rPr>
            </w:pPr>
          </w:p>
        </w:tc>
        <w:tc>
          <w:tcPr>
            <w:tcW w:w="945" w:type="dxa"/>
            <w:tcBorders>
              <w:top w:val="nil"/>
              <w:left w:val="nil"/>
              <w:bottom w:val="single" w:sz="4" w:space="0" w:color="auto"/>
              <w:right w:val="single" w:sz="4" w:space="0" w:color="auto"/>
            </w:tcBorders>
            <w:shd w:val="clear" w:color="auto" w:fill="auto"/>
            <w:vAlign w:val="center"/>
          </w:tcPr>
          <w:p w14:paraId="4D98025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p>
        </w:tc>
        <w:tc>
          <w:tcPr>
            <w:tcW w:w="1515" w:type="dxa"/>
            <w:tcBorders>
              <w:top w:val="nil"/>
              <w:left w:val="nil"/>
              <w:bottom w:val="nil"/>
              <w:right w:val="single" w:sz="4" w:space="0" w:color="auto"/>
            </w:tcBorders>
            <w:shd w:val="clear" w:color="auto" w:fill="auto"/>
            <w:noWrap/>
            <w:vAlign w:val="center"/>
          </w:tcPr>
          <w:p w14:paraId="5B9F1A33" w14:textId="77777777" w:rsidR="00BB311D" w:rsidRPr="00A4459A" w:rsidRDefault="00BB311D" w:rsidP="00EF3302">
            <w:pPr>
              <w:spacing w:after="0" w:line="240" w:lineRule="auto"/>
              <w:rPr>
                <w:rFonts w:ascii="Calibri" w:eastAsia="Times New Roman" w:hAnsi="Calibri" w:cs="Calibri"/>
              </w:rPr>
            </w:pPr>
          </w:p>
        </w:tc>
        <w:tc>
          <w:tcPr>
            <w:tcW w:w="1676" w:type="dxa"/>
            <w:tcBorders>
              <w:top w:val="nil"/>
              <w:left w:val="nil"/>
              <w:bottom w:val="nil"/>
              <w:right w:val="single" w:sz="4" w:space="0" w:color="auto"/>
            </w:tcBorders>
            <w:shd w:val="clear" w:color="auto" w:fill="auto"/>
            <w:noWrap/>
            <w:vAlign w:val="center"/>
          </w:tcPr>
          <w:p w14:paraId="01BCF8C3" w14:textId="77777777" w:rsidR="00BB311D" w:rsidRPr="00A4459A" w:rsidRDefault="00BB311D" w:rsidP="00EF3302">
            <w:pPr>
              <w:spacing w:after="0" w:line="240" w:lineRule="auto"/>
              <w:rPr>
                <w:rFonts w:ascii="Calibri" w:eastAsia="Times New Roman" w:hAnsi="Calibri" w:cs="Calibri"/>
                <w:sz w:val="16"/>
                <w:szCs w:val="16"/>
              </w:rPr>
            </w:pPr>
          </w:p>
        </w:tc>
        <w:tc>
          <w:tcPr>
            <w:tcW w:w="1214" w:type="dxa"/>
            <w:tcBorders>
              <w:top w:val="nil"/>
              <w:left w:val="nil"/>
              <w:bottom w:val="single" w:sz="4" w:space="0" w:color="auto"/>
              <w:right w:val="single" w:sz="4" w:space="0" w:color="auto"/>
            </w:tcBorders>
            <w:shd w:val="clear" w:color="auto" w:fill="auto"/>
            <w:vAlign w:val="center"/>
          </w:tcPr>
          <w:p w14:paraId="49A00956" w14:textId="77777777" w:rsidR="00BB311D" w:rsidRPr="00A4459A" w:rsidRDefault="00BB311D" w:rsidP="00EF3302">
            <w:pPr>
              <w:spacing w:after="0" w:line="240" w:lineRule="auto"/>
              <w:rPr>
                <w:rFonts w:ascii="Calibri" w:eastAsia="Times New Roman" w:hAnsi="Calibri" w:cs="Calibri"/>
                <w:sz w:val="16"/>
                <w:szCs w:val="16"/>
              </w:rPr>
            </w:pPr>
          </w:p>
        </w:tc>
        <w:tc>
          <w:tcPr>
            <w:tcW w:w="3474" w:type="dxa"/>
            <w:tcBorders>
              <w:top w:val="nil"/>
              <w:left w:val="nil"/>
              <w:bottom w:val="single" w:sz="4" w:space="0" w:color="auto"/>
              <w:right w:val="single" w:sz="4" w:space="0" w:color="auto"/>
            </w:tcBorders>
            <w:shd w:val="clear" w:color="auto" w:fill="auto"/>
            <w:vAlign w:val="center"/>
          </w:tcPr>
          <w:p w14:paraId="1B930070" w14:textId="77777777" w:rsidR="00BB311D" w:rsidRPr="00A4459A" w:rsidRDefault="00BB311D" w:rsidP="00EF3302">
            <w:pPr>
              <w:spacing w:after="0" w:line="240" w:lineRule="auto"/>
              <w:rPr>
                <w:rFonts w:ascii="Calibri" w:eastAsia="Times New Roman" w:hAnsi="Calibri" w:cs="Calibri"/>
                <w:sz w:val="16"/>
                <w:szCs w:val="16"/>
              </w:rPr>
            </w:pPr>
          </w:p>
        </w:tc>
        <w:tc>
          <w:tcPr>
            <w:tcW w:w="1151" w:type="dxa"/>
            <w:tcBorders>
              <w:top w:val="nil"/>
              <w:left w:val="nil"/>
              <w:bottom w:val="nil"/>
              <w:right w:val="single" w:sz="4" w:space="0" w:color="auto"/>
            </w:tcBorders>
            <w:shd w:val="clear" w:color="auto" w:fill="auto"/>
            <w:noWrap/>
            <w:vAlign w:val="center"/>
          </w:tcPr>
          <w:p w14:paraId="71848B25" w14:textId="77777777" w:rsidR="00BB311D" w:rsidRPr="00A4459A" w:rsidRDefault="00BB311D" w:rsidP="00EF3302">
            <w:pPr>
              <w:spacing w:after="0" w:line="240" w:lineRule="auto"/>
              <w:rPr>
                <w:rFonts w:ascii="Calibri" w:eastAsia="Times New Roman" w:hAnsi="Calibri" w:cs="Calibri"/>
                <w:sz w:val="16"/>
                <w:szCs w:val="16"/>
              </w:rPr>
            </w:pPr>
          </w:p>
        </w:tc>
        <w:tc>
          <w:tcPr>
            <w:tcW w:w="989" w:type="dxa"/>
            <w:tcBorders>
              <w:top w:val="nil"/>
              <w:left w:val="nil"/>
              <w:bottom w:val="single" w:sz="4" w:space="0" w:color="auto"/>
              <w:right w:val="single" w:sz="4" w:space="0" w:color="auto"/>
            </w:tcBorders>
            <w:shd w:val="clear" w:color="auto" w:fill="auto"/>
            <w:vAlign w:val="center"/>
          </w:tcPr>
          <w:p w14:paraId="04DB0F12"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989" w:type="dxa"/>
            <w:tcBorders>
              <w:top w:val="nil"/>
              <w:left w:val="nil"/>
              <w:bottom w:val="single" w:sz="4" w:space="0" w:color="auto"/>
              <w:right w:val="single" w:sz="4" w:space="0" w:color="auto"/>
            </w:tcBorders>
            <w:shd w:val="clear" w:color="auto" w:fill="auto"/>
            <w:vAlign w:val="center"/>
          </w:tcPr>
          <w:p w14:paraId="62DDC622"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2510" w:type="dxa"/>
            <w:tcBorders>
              <w:top w:val="nil"/>
              <w:left w:val="nil"/>
              <w:bottom w:val="single" w:sz="4" w:space="0" w:color="auto"/>
              <w:right w:val="single" w:sz="4" w:space="0" w:color="auto"/>
            </w:tcBorders>
            <w:shd w:val="clear" w:color="000000" w:fill="00B050"/>
            <w:noWrap/>
            <w:vAlign w:val="center"/>
          </w:tcPr>
          <w:p w14:paraId="7106E0B6" w14:textId="77777777" w:rsidR="00BB311D" w:rsidRPr="00A4459A" w:rsidRDefault="00BB311D" w:rsidP="00EF3302">
            <w:pPr>
              <w:spacing w:after="0" w:line="240" w:lineRule="auto"/>
              <w:jc w:val="center"/>
              <w:rPr>
                <w:rFonts w:ascii="Calibri" w:eastAsia="Times New Roman" w:hAnsi="Calibri" w:cs="Calibri"/>
                <w:color w:val="00B050"/>
                <w:sz w:val="16"/>
                <w:szCs w:val="16"/>
              </w:rPr>
            </w:pPr>
          </w:p>
        </w:tc>
      </w:tr>
      <w:tr w:rsidR="00BB311D" w:rsidRPr="00A4459A" w14:paraId="734393E7" w14:textId="77777777" w:rsidTr="00EF3302">
        <w:trPr>
          <w:trHeight w:val="409"/>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653AA5A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w:t>
            </w:r>
          </w:p>
        </w:tc>
        <w:tc>
          <w:tcPr>
            <w:tcW w:w="945" w:type="dxa"/>
            <w:tcBorders>
              <w:top w:val="nil"/>
              <w:left w:val="nil"/>
              <w:bottom w:val="single" w:sz="4" w:space="0" w:color="auto"/>
              <w:right w:val="single" w:sz="4" w:space="0" w:color="auto"/>
            </w:tcBorders>
            <w:shd w:val="clear" w:color="auto" w:fill="auto"/>
            <w:vAlign w:val="center"/>
            <w:hideMark/>
          </w:tcPr>
          <w:p w14:paraId="15F1F5D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6/1/357-TECH </w:t>
            </w:r>
          </w:p>
        </w:tc>
        <w:tc>
          <w:tcPr>
            <w:tcW w:w="1515" w:type="dxa"/>
            <w:tcBorders>
              <w:top w:val="single" w:sz="4" w:space="0" w:color="auto"/>
              <w:left w:val="nil"/>
              <w:bottom w:val="nil"/>
              <w:right w:val="single" w:sz="4" w:space="0" w:color="auto"/>
            </w:tcBorders>
            <w:shd w:val="clear" w:color="auto" w:fill="auto"/>
            <w:noWrap/>
            <w:vAlign w:val="center"/>
            <w:hideMark/>
          </w:tcPr>
          <w:p w14:paraId="7E715B2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15/09/2022</w:t>
            </w:r>
          </w:p>
        </w:tc>
        <w:tc>
          <w:tcPr>
            <w:tcW w:w="1676" w:type="dxa"/>
            <w:tcBorders>
              <w:top w:val="single" w:sz="4" w:space="0" w:color="auto"/>
              <w:left w:val="nil"/>
              <w:bottom w:val="nil"/>
              <w:right w:val="single" w:sz="4" w:space="0" w:color="auto"/>
            </w:tcBorders>
            <w:shd w:val="clear" w:color="auto" w:fill="auto"/>
            <w:noWrap/>
            <w:vAlign w:val="center"/>
            <w:hideMark/>
          </w:tcPr>
          <w:p w14:paraId="5DC3A2E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UMCEBO WE AFRICA TRADING AND PROJECTS</w:t>
            </w:r>
          </w:p>
        </w:tc>
        <w:tc>
          <w:tcPr>
            <w:tcW w:w="1214" w:type="dxa"/>
            <w:tcBorders>
              <w:top w:val="nil"/>
              <w:left w:val="nil"/>
              <w:bottom w:val="single" w:sz="4" w:space="0" w:color="auto"/>
              <w:right w:val="single" w:sz="4" w:space="0" w:color="auto"/>
            </w:tcBorders>
            <w:shd w:val="clear" w:color="auto" w:fill="auto"/>
            <w:vAlign w:val="center"/>
            <w:hideMark/>
          </w:tcPr>
          <w:p w14:paraId="354DD5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6096D8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A PANEL OF ELECTRICAL CONTRACTORS FOR ELECTRICAL MAINTANACE FOR A PERIOD OF 36 MONTHS</w:t>
            </w:r>
          </w:p>
        </w:tc>
        <w:tc>
          <w:tcPr>
            <w:tcW w:w="1151" w:type="dxa"/>
            <w:tcBorders>
              <w:top w:val="single" w:sz="4" w:space="0" w:color="auto"/>
              <w:left w:val="nil"/>
              <w:bottom w:val="nil"/>
              <w:right w:val="single" w:sz="4" w:space="0" w:color="auto"/>
            </w:tcBorders>
            <w:shd w:val="clear" w:color="auto" w:fill="auto"/>
            <w:noWrap/>
            <w:vAlign w:val="center"/>
            <w:hideMark/>
          </w:tcPr>
          <w:p w14:paraId="32BBF7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R2 046 318,56</w:t>
            </w:r>
          </w:p>
        </w:tc>
        <w:tc>
          <w:tcPr>
            <w:tcW w:w="989" w:type="dxa"/>
            <w:tcBorders>
              <w:top w:val="nil"/>
              <w:left w:val="nil"/>
              <w:bottom w:val="single" w:sz="4" w:space="0" w:color="auto"/>
              <w:right w:val="single" w:sz="4" w:space="0" w:color="auto"/>
            </w:tcBorders>
            <w:shd w:val="clear" w:color="auto" w:fill="auto"/>
            <w:vAlign w:val="center"/>
            <w:hideMark/>
          </w:tcPr>
          <w:p w14:paraId="701CC94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2022/11/14</w:t>
            </w:r>
          </w:p>
        </w:tc>
        <w:tc>
          <w:tcPr>
            <w:tcW w:w="989" w:type="dxa"/>
            <w:tcBorders>
              <w:top w:val="nil"/>
              <w:left w:val="nil"/>
              <w:bottom w:val="single" w:sz="4" w:space="0" w:color="auto"/>
              <w:right w:val="single" w:sz="4" w:space="0" w:color="auto"/>
            </w:tcBorders>
            <w:shd w:val="clear" w:color="auto" w:fill="auto"/>
            <w:vAlign w:val="center"/>
            <w:hideMark/>
          </w:tcPr>
          <w:p w14:paraId="1B61C58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2025/11/15</w:t>
            </w:r>
          </w:p>
        </w:tc>
        <w:tc>
          <w:tcPr>
            <w:tcW w:w="2510" w:type="dxa"/>
            <w:tcBorders>
              <w:top w:val="nil"/>
              <w:left w:val="nil"/>
              <w:bottom w:val="single" w:sz="4" w:space="0" w:color="auto"/>
              <w:right w:val="single" w:sz="4" w:space="0" w:color="auto"/>
            </w:tcBorders>
            <w:shd w:val="clear" w:color="auto" w:fill="FFC000"/>
            <w:noWrap/>
            <w:vAlign w:val="center"/>
            <w:hideMark/>
          </w:tcPr>
          <w:p w14:paraId="10E3190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57586304" w14:textId="77777777" w:rsidTr="00EF3302">
        <w:trPr>
          <w:trHeight w:val="1073"/>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028E02E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w:t>
            </w:r>
          </w:p>
        </w:tc>
        <w:tc>
          <w:tcPr>
            <w:tcW w:w="945" w:type="dxa"/>
            <w:tcBorders>
              <w:top w:val="nil"/>
              <w:left w:val="nil"/>
              <w:bottom w:val="single" w:sz="4" w:space="0" w:color="auto"/>
              <w:right w:val="single" w:sz="4" w:space="0" w:color="auto"/>
            </w:tcBorders>
            <w:shd w:val="clear" w:color="auto" w:fill="auto"/>
            <w:vAlign w:val="center"/>
            <w:hideMark/>
          </w:tcPr>
          <w:p w14:paraId="1D110BE4"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6/1/373-TECH </w:t>
            </w:r>
          </w:p>
        </w:tc>
        <w:tc>
          <w:tcPr>
            <w:tcW w:w="1515" w:type="dxa"/>
            <w:tcBorders>
              <w:top w:val="single" w:sz="4" w:space="0" w:color="auto"/>
              <w:left w:val="nil"/>
              <w:bottom w:val="nil"/>
              <w:right w:val="single" w:sz="4" w:space="0" w:color="auto"/>
            </w:tcBorders>
            <w:shd w:val="clear" w:color="auto" w:fill="auto"/>
            <w:noWrap/>
            <w:vAlign w:val="center"/>
            <w:hideMark/>
          </w:tcPr>
          <w:p w14:paraId="3201EC5E"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0ED5A80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KHANYISA CIVILS</w:t>
            </w:r>
          </w:p>
        </w:tc>
        <w:tc>
          <w:tcPr>
            <w:tcW w:w="1214" w:type="dxa"/>
            <w:tcBorders>
              <w:top w:val="nil"/>
              <w:left w:val="nil"/>
              <w:bottom w:val="single" w:sz="4" w:space="0" w:color="auto"/>
              <w:right w:val="single" w:sz="4" w:space="0" w:color="auto"/>
            </w:tcBorders>
            <w:shd w:val="clear" w:color="auto" w:fill="auto"/>
            <w:vAlign w:val="center"/>
            <w:hideMark/>
          </w:tcPr>
          <w:p w14:paraId="359B817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nil"/>
              <w:right w:val="single" w:sz="4" w:space="0" w:color="auto"/>
            </w:tcBorders>
            <w:shd w:val="clear" w:color="auto" w:fill="auto"/>
            <w:noWrap/>
            <w:vAlign w:val="center"/>
            <w:hideMark/>
          </w:tcPr>
          <w:p w14:paraId="29C1735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nil"/>
              <w:right w:val="single" w:sz="4" w:space="0" w:color="auto"/>
            </w:tcBorders>
            <w:shd w:val="clear" w:color="auto" w:fill="auto"/>
            <w:noWrap/>
            <w:vAlign w:val="center"/>
            <w:hideMark/>
          </w:tcPr>
          <w:p w14:paraId="7D71A4C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R8 216 115,00</w:t>
            </w:r>
          </w:p>
        </w:tc>
        <w:tc>
          <w:tcPr>
            <w:tcW w:w="989" w:type="dxa"/>
            <w:tcBorders>
              <w:top w:val="nil"/>
              <w:left w:val="nil"/>
              <w:bottom w:val="single" w:sz="4" w:space="0" w:color="auto"/>
              <w:right w:val="single" w:sz="4" w:space="0" w:color="auto"/>
            </w:tcBorders>
            <w:shd w:val="clear" w:color="auto" w:fill="auto"/>
            <w:vAlign w:val="center"/>
            <w:hideMark/>
          </w:tcPr>
          <w:p w14:paraId="0BCBECB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nil"/>
              <w:left w:val="nil"/>
              <w:bottom w:val="single" w:sz="4" w:space="0" w:color="auto"/>
              <w:right w:val="single" w:sz="4" w:space="0" w:color="auto"/>
            </w:tcBorders>
            <w:shd w:val="clear" w:color="auto" w:fill="auto"/>
            <w:vAlign w:val="center"/>
            <w:hideMark/>
          </w:tcPr>
          <w:p w14:paraId="2944205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35995B8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630B4418" w14:textId="77777777" w:rsidTr="00EF3302">
        <w:trPr>
          <w:trHeight w:val="1542"/>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74DB73A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w:t>
            </w:r>
          </w:p>
        </w:tc>
        <w:tc>
          <w:tcPr>
            <w:tcW w:w="945" w:type="dxa"/>
            <w:tcBorders>
              <w:top w:val="nil"/>
              <w:left w:val="nil"/>
              <w:bottom w:val="single" w:sz="4" w:space="0" w:color="auto"/>
              <w:right w:val="single" w:sz="4" w:space="0" w:color="auto"/>
            </w:tcBorders>
            <w:shd w:val="clear" w:color="auto" w:fill="auto"/>
            <w:vAlign w:val="center"/>
            <w:hideMark/>
          </w:tcPr>
          <w:p w14:paraId="21F0E0C1"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0EB152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13/10/2022</w:t>
            </w:r>
          </w:p>
        </w:tc>
        <w:tc>
          <w:tcPr>
            <w:tcW w:w="1676" w:type="dxa"/>
            <w:tcBorders>
              <w:top w:val="nil"/>
              <w:left w:val="nil"/>
              <w:bottom w:val="single" w:sz="4" w:space="0" w:color="auto"/>
              <w:right w:val="single" w:sz="4" w:space="0" w:color="auto"/>
            </w:tcBorders>
            <w:shd w:val="clear" w:color="auto" w:fill="auto"/>
            <w:vAlign w:val="center"/>
            <w:hideMark/>
          </w:tcPr>
          <w:p w14:paraId="4597F04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BLACK SHEPERD PTY LTD</w:t>
            </w:r>
          </w:p>
        </w:tc>
        <w:tc>
          <w:tcPr>
            <w:tcW w:w="1214" w:type="dxa"/>
            <w:tcBorders>
              <w:top w:val="nil"/>
              <w:left w:val="nil"/>
              <w:bottom w:val="single" w:sz="4" w:space="0" w:color="auto"/>
              <w:right w:val="single" w:sz="4" w:space="0" w:color="auto"/>
            </w:tcBorders>
            <w:shd w:val="clear" w:color="auto" w:fill="auto"/>
            <w:vAlign w:val="center"/>
            <w:hideMark/>
          </w:tcPr>
          <w:p w14:paraId="70E9D5F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nil"/>
              <w:right w:val="single" w:sz="4" w:space="0" w:color="auto"/>
            </w:tcBorders>
            <w:shd w:val="clear" w:color="000000" w:fill="FFFFFF"/>
            <w:noWrap/>
            <w:vAlign w:val="center"/>
            <w:hideMark/>
          </w:tcPr>
          <w:p w14:paraId="55C16BF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ELECTRICAL ENGINEERIBG CONSULTANTS</w:t>
            </w:r>
          </w:p>
        </w:tc>
        <w:tc>
          <w:tcPr>
            <w:tcW w:w="1151" w:type="dxa"/>
            <w:tcBorders>
              <w:top w:val="single" w:sz="4" w:space="0" w:color="auto"/>
              <w:left w:val="nil"/>
              <w:bottom w:val="nil"/>
              <w:right w:val="single" w:sz="4" w:space="0" w:color="auto"/>
            </w:tcBorders>
            <w:shd w:val="clear" w:color="auto" w:fill="auto"/>
            <w:noWrap/>
            <w:vAlign w:val="center"/>
            <w:hideMark/>
          </w:tcPr>
          <w:p w14:paraId="7857043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R2 987 362,58</w:t>
            </w:r>
          </w:p>
        </w:tc>
        <w:tc>
          <w:tcPr>
            <w:tcW w:w="989" w:type="dxa"/>
            <w:tcBorders>
              <w:top w:val="nil"/>
              <w:left w:val="nil"/>
              <w:bottom w:val="single" w:sz="4" w:space="0" w:color="auto"/>
              <w:right w:val="single" w:sz="4" w:space="0" w:color="auto"/>
            </w:tcBorders>
            <w:shd w:val="clear" w:color="auto" w:fill="auto"/>
            <w:vAlign w:val="center"/>
            <w:hideMark/>
          </w:tcPr>
          <w:p w14:paraId="3D4ABCD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2023/03/28</w:t>
            </w:r>
          </w:p>
        </w:tc>
        <w:tc>
          <w:tcPr>
            <w:tcW w:w="989" w:type="dxa"/>
            <w:tcBorders>
              <w:top w:val="nil"/>
              <w:left w:val="nil"/>
              <w:bottom w:val="single" w:sz="4" w:space="0" w:color="auto"/>
              <w:right w:val="single" w:sz="4" w:space="0" w:color="auto"/>
            </w:tcBorders>
            <w:shd w:val="clear" w:color="auto" w:fill="auto"/>
            <w:vAlign w:val="center"/>
            <w:hideMark/>
          </w:tcPr>
          <w:p w14:paraId="773BDA9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2026/03/29</w:t>
            </w:r>
          </w:p>
        </w:tc>
        <w:tc>
          <w:tcPr>
            <w:tcW w:w="2510" w:type="dxa"/>
            <w:tcBorders>
              <w:top w:val="nil"/>
              <w:left w:val="nil"/>
              <w:bottom w:val="single" w:sz="4" w:space="0" w:color="auto"/>
              <w:right w:val="single" w:sz="4" w:space="0" w:color="auto"/>
            </w:tcBorders>
            <w:shd w:val="clear" w:color="auto" w:fill="FFC000"/>
            <w:noWrap/>
            <w:vAlign w:val="center"/>
            <w:hideMark/>
          </w:tcPr>
          <w:p w14:paraId="4E3F076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64592077" w14:textId="77777777" w:rsidTr="00EF3302">
        <w:trPr>
          <w:trHeight w:val="1693"/>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42403279"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5</w:t>
            </w:r>
          </w:p>
        </w:tc>
        <w:tc>
          <w:tcPr>
            <w:tcW w:w="945" w:type="dxa"/>
            <w:tcBorders>
              <w:top w:val="nil"/>
              <w:left w:val="nil"/>
              <w:bottom w:val="single" w:sz="4" w:space="0" w:color="auto"/>
              <w:right w:val="single" w:sz="4" w:space="0" w:color="auto"/>
            </w:tcBorders>
            <w:shd w:val="clear" w:color="auto" w:fill="auto"/>
            <w:vAlign w:val="center"/>
            <w:hideMark/>
          </w:tcPr>
          <w:p w14:paraId="33DD190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44172AC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nil"/>
              <w:left w:val="nil"/>
              <w:bottom w:val="single" w:sz="4" w:space="0" w:color="auto"/>
              <w:right w:val="single" w:sz="4" w:space="0" w:color="auto"/>
            </w:tcBorders>
            <w:shd w:val="clear" w:color="auto" w:fill="auto"/>
            <w:vAlign w:val="center"/>
            <w:hideMark/>
          </w:tcPr>
          <w:p w14:paraId="47D084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SIKHUMBULAKWENZA TRADING</w:t>
            </w:r>
          </w:p>
        </w:tc>
        <w:tc>
          <w:tcPr>
            <w:tcW w:w="1214" w:type="dxa"/>
            <w:tcBorders>
              <w:top w:val="nil"/>
              <w:left w:val="nil"/>
              <w:bottom w:val="single" w:sz="4" w:space="0" w:color="auto"/>
              <w:right w:val="single" w:sz="4" w:space="0" w:color="auto"/>
            </w:tcBorders>
            <w:shd w:val="clear" w:color="auto" w:fill="auto"/>
            <w:vAlign w:val="center"/>
            <w:hideMark/>
          </w:tcPr>
          <w:p w14:paraId="257D16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4AC6398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319954C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R3 216 356,49</w:t>
            </w:r>
          </w:p>
        </w:tc>
        <w:tc>
          <w:tcPr>
            <w:tcW w:w="989" w:type="dxa"/>
            <w:tcBorders>
              <w:top w:val="nil"/>
              <w:left w:val="nil"/>
              <w:bottom w:val="single" w:sz="4" w:space="0" w:color="auto"/>
              <w:right w:val="single" w:sz="4" w:space="0" w:color="auto"/>
            </w:tcBorders>
            <w:shd w:val="clear" w:color="auto" w:fill="auto"/>
            <w:vAlign w:val="center"/>
            <w:hideMark/>
          </w:tcPr>
          <w:p w14:paraId="6255DEE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nil"/>
              <w:left w:val="nil"/>
              <w:bottom w:val="single" w:sz="4" w:space="0" w:color="auto"/>
              <w:right w:val="single" w:sz="4" w:space="0" w:color="auto"/>
            </w:tcBorders>
            <w:shd w:val="clear" w:color="auto" w:fill="auto"/>
            <w:vAlign w:val="center"/>
            <w:hideMark/>
          </w:tcPr>
          <w:p w14:paraId="1355663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4E3F101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0AD98497" w14:textId="77777777" w:rsidTr="00EF3302">
        <w:trPr>
          <w:trHeight w:val="111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547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6</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7A982DE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6/1/374-TECH </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3B25B423"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307C65A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HARVEST HR CONSULTANTS</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2F538CD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334E9BD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9BCBC5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R2 090 159,50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0891B1B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585B93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nil"/>
              <w:left w:val="nil"/>
              <w:bottom w:val="single" w:sz="4" w:space="0" w:color="auto"/>
              <w:right w:val="single" w:sz="4" w:space="0" w:color="auto"/>
            </w:tcBorders>
            <w:shd w:val="clear" w:color="auto" w:fill="00B050"/>
            <w:noWrap/>
            <w:vAlign w:val="center"/>
            <w:hideMark/>
          </w:tcPr>
          <w:p w14:paraId="4C26E2D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3A8889A8" w14:textId="77777777" w:rsidTr="00EF3302">
        <w:trPr>
          <w:trHeight w:val="568"/>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55C03B9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7</w:t>
            </w:r>
          </w:p>
        </w:tc>
        <w:tc>
          <w:tcPr>
            <w:tcW w:w="945" w:type="dxa"/>
            <w:tcBorders>
              <w:top w:val="nil"/>
              <w:left w:val="nil"/>
              <w:bottom w:val="single" w:sz="4" w:space="0" w:color="auto"/>
              <w:right w:val="single" w:sz="4" w:space="0" w:color="auto"/>
            </w:tcBorders>
            <w:shd w:val="clear" w:color="auto" w:fill="auto"/>
            <w:vAlign w:val="center"/>
            <w:hideMark/>
          </w:tcPr>
          <w:p w14:paraId="4ABB0C8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6/1/376-TECH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04DCC73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4D2CAC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BI INFRASTRUCTURE</w:t>
            </w:r>
          </w:p>
        </w:tc>
        <w:tc>
          <w:tcPr>
            <w:tcW w:w="1214" w:type="dxa"/>
            <w:tcBorders>
              <w:top w:val="nil"/>
              <w:left w:val="nil"/>
              <w:bottom w:val="single" w:sz="4" w:space="0" w:color="auto"/>
              <w:right w:val="single" w:sz="4" w:space="0" w:color="auto"/>
            </w:tcBorders>
            <w:shd w:val="clear" w:color="auto" w:fill="auto"/>
            <w:vAlign w:val="center"/>
            <w:hideMark/>
          </w:tcPr>
          <w:p w14:paraId="45BA8A5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205AE99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nil"/>
              <w:right w:val="single" w:sz="4" w:space="0" w:color="auto"/>
            </w:tcBorders>
            <w:shd w:val="clear" w:color="auto" w:fill="auto"/>
            <w:noWrap/>
            <w:vAlign w:val="center"/>
            <w:hideMark/>
          </w:tcPr>
          <w:p w14:paraId="5AC08E4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R1 071 066,57</w:t>
            </w:r>
          </w:p>
        </w:tc>
        <w:tc>
          <w:tcPr>
            <w:tcW w:w="989" w:type="dxa"/>
            <w:tcBorders>
              <w:top w:val="nil"/>
              <w:left w:val="nil"/>
              <w:bottom w:val="single" w:sz="4" w:space="0" w:color="auto"/>
              <w:right w:val="single" w:sz="4" w:space="0" w:color="auto"/>
            </w:tcBorders>
            <w:shd w:val="clear" w:color="auto" w:fill="auto"/>
            <w:vAlign w:val="center"/>
            <w:hideMark/>
          </w:tcPr>
          <w:p w14:paraId="281F827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5BDC604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3065555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55A998E0" w14:textId="77777777" w:rsidTr="00EF3302">
        <w:trPr>
          <w:trHeight w:val="616"/>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2315C6B4"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0" w:name="_Hlk184731991"/>
            <w:bookmarkEnd w:id="129"/>
            <w:r w:rsidRPr="00A4459A">
              <w:rPr>
                <w:rFonts w:ascii="Calibri" w:eastAsia="Times New Roman" w:hAnsi="Calibri" w:cs="Calibri"/>
                <w:b/>
                <w:bCs/>
                <w:sz w:val="16"/>
                <w:szCs w:val="16"/>
              </w:rPr>
              <w:lastRenderedPageBreak/>
              <w:t>8</w:t>
            </w:r>
          </w:p>
        </w:tc>
        <w:tc>
          <w:tcPr>
            <w:tcW w:w="945" w:type="dxa"/>
            <w:tcBorders>
              <w:top w:val="nil"/>
              <w:left w:val="nil"/>
              <w:bottom w:val="single" w:sz="4" w:space="0" w:color="auto"/>
              <w:right w:val="single" w:sz="4" w:space="0" w:color="auto"/>
            </w:tcBorders>
            <w:shd w:val="clear" w:color="auto" w:fill="auto"/>
            <w:vAlign w:val="center"/>
            <w:hideMark/>
          </w:tcPr>
          <w:p w14:paraId="1574A49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 xml:space="preserve">6/1/375-TECH </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6DBB782" w14:textId="77777777" w:rsidR="00BB311D" w:rsidRPr="00A4459A" w:rsidRDefault="00BB311D" w:rsidP="00EF3302">
            <w:pPr>
              <w:spacing w:after="0" w:line="240" w:lineRule="auto"/>
              <w:jc w:val="center"/>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61BD0F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DLV PROJECTS</w:t>
            </w:r>
          </w:p>
        </w:tc>
        <w:tc>
          <w:tcPr>
            <w:tcW w:w="1214" w:type="dxa"/>
            <w:tcBorders>
              <w:top w:val="nil"/>
              <w:left w:val="nil"/>
              <w:bottom w:val="single" w:sz="4" w:space="0" w:color="auto"/>
              <w:right w:val="single" w:sz="4" w:space="0" w:color="auto"/>
            </w:tcBorders>
            <w:shd w:val="clear" w:color="auto" w:fill="auto"/>
            <w:vAlign w:val="center"/>
            <w:hideMark/>
          </w:tcPr>
          <w:p w14:paraId="142C6C4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auto" w:fill="auto"/>
            <w:vAlign w:val="center"/>
            <w:hideMark/>
          </w:tcPr>
          <w:p w14:paraId="07436DE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nil"/>
              <w:right w:val="single" w:sz="4" w:space="0" w:color="auto"/>
            </w:tcBorders>
            <w:shd w:val="clear" w:color="auto" w:fill="auto"/>
            <w:noWrap/>
            <w:vAlign w:val="center"/>
            <w:hideMark/>
          </w:tcPr>
          <w:p w14:paraId="40DC565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R531 773,20</w:t>
            </w:r>
          </w:p>
        </w:tc>
        <w:tc>
          <w:tcPr>
            <w:tcW w:w="989" w:type="dxa"/>
            <w:tcBorders>
              <w:top w:val="nil"/>
              <w:left w:val="nil"/>
              <w:bottom w:val="single" w:sz="4" w:space="0" w:color="auto"/>
              <w:right w:val="single" w:sz="4" w:space="0" w:color="auto"/>
            </w:tcBorders>
            <w:shd w:val="clear" w:color="auto" w:fill="auto"/>
            <w:vAlign w:val="center"/>
            <w:hideMark/>
          </w:tcPr>
          <w:p w14:paraId="5FEA1C0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3341339F"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67662BC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2A97A77C" w14:textId="77777777" w:rsidTr="00EF3302">
        <w:trPr>
          <w:trHeight w:val="921"/>
        </w:trPr>
        <w:tc>
          <w:tcPr>
            <w:tcW w:w="2259" w:type="dxa"/>
            <w:tcBorders>
              <w:top w:val="nil"/>
              <w:left w:val="single" w:sz="4" w:space="0" w:color="auto"/>
              <w:bottom w:val="single" w:sz="4" w:space="0" w:color="auto"/>
              <w:right w:val="single" w:sz="4" w:space="0" w:color="auto"/>
            </w:tcBorders>
            <w:shd w:val="clear" w:color="auto" w:fill="auto"/>
            <w:noWrap/>
            <w:vAlign w:val="center"/>
            <w:hideMark/>
          </w:tcPr>
          <w:p w14:paraId="665ABCB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9</w:t>
            </w:r>
          </w:p>
        </w:tc>
        <w:tc>
          <w:tcPr>
            <w:tcW w:w="945" w:type="dxa"/>
            <w:tcBorders>
              <w:top w:val="nil"/>
              <w:left w:val="nil"/>
              <w:bottom w:val="single" w:sz="4" w:space="0" w:color="auto"/>
              <w:right w:val="single" w:sz="4" w:space="0" w:color="auto"/>
            </w:tcBorders>
            <w:shd w:val="clear" w:color="auto" w:fill="auto"/>
            <w:vAlign w:val="center"/>
            <w:hideMark/>
          </w:tcPr>
          <w:p w14:paraId="42059AA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6/1/377-TECH</w:t>
            </w:r>
          </w:p>
        </w:tc>
        <w:tc>
          <w:tcPr>
            <w:tcW w:w="1515" w:type="dxa"/>
            <w:tcBorders>
              <w:top w:val="nil"/>
              <w:left w:val="nil"/>
              <w:bottom w:val="single" w:sz="4" w:space="0" w:color="auto"/>
              <w:right w:val="single" w:sz="4" w:space="0" w:color="auto"/>
            </w:tcBorders>
            <w:shd w:val="clear" w:color="auto" w:fill="auto"/>
            <w:noWrap/>
            <w:vAlign w:val="center"/>
            <w:hideMark/>
          </w:tcPr>
          <w:p w14:paraId="6C0BF0E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nil"/>
              <w:left w:val="nil"/>
              <w:bottom w:val="single" w:sz="4" w:space="0" w:color="auto"/>
              <w:right w:val="single" w:sz="4" w:space="0" w:color="auto"/>
            </w:tcBorders>
            <w:shd w:val="clear" w:color="auto" w:fill="auto"/>
            <w:vAlign w:val="center"/>
            <w:hideMark/>
          </w:tcPr>
          <w:p w14:paraId="2124E89E" w14:textId="77777777" w:rsidR="00BB311D" w:rsidRPr="00A4459A" w:rsidRDefault="00BB311D" w:rsidP="00EF3302">
            <w:pPr>
              <w:spacing w:after="0" w:line="240" w:lineRule="auto"/>
              <w:rPr>
                <w:rFonts w:ascii="Calibri" w:eastAsia="Times New Roman" w:hAnsi="Calibri" w:cs="Calibri"/>
                <w:sz w:val="18"/>
                <w:szCs w:val="18"/>
              </w:rPr>
            </w:pPr>
            <w:r w:rsidRPr="00A4459A">
              <w:rPr>
                <w:rFonts w:ascii="Calibri" w:eastAsia="Times New Roman" w:hAnsi="Calibri" w:cs="Calibri"/>
                <w:sz w:val="18"/>
                <w:szCs w:val="18"/>
              </w:rPr>
              <w:t>MCJ ENGINEERS &amp; PROJECT MANAGERS</w:t>
            </w:r>
          </w:p>
        </w:tc>
        <w:tc>
          <w:tcPr>
            <w:tcW w:w="1214" w:type="dxa"/>
            <w:tcBorders>
              <w:top w:val="nil"/>
              <w:left w:val="nil"/>
              <w:bottom w:val="single" w:sz="4" w:space="0" w:color="auto"/>
              <w:right w:val="single" w:sz="4" w:space="0" w:color="auto"/>
            </w:tcBorders>
            <w:shd w:val="clear" w:color="auto" w:fill="auto"/>
            <w:vAlign w:val="center"/>
            <w:hideMark/>
          </w:tcPr>
          <w:p w14:paraId="1FFCB91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nil"/>
              <w:left w:val="nil"/>
              <w:bottom w:val="single" w:sz="4" w:space="0" w:color="auto"/>
              <w:right w:val="single" w:sz="4" w:space="0" w:color="auto"/>
            </w:tcBorders>
            <w:shd w:val="clear" w:color="000000" w:fill="FFFFFF"/>
            <w:noWrap/>
            <w:vAlign w:val="center"/>
            <w:hideMark/>
          </w:tcPr>
          <w:p w14:paraId="3D544F1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66BDD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R105 231,33</w:t>
            </w:r>
          </w:p>
        </w:tc>
        <w:tc>
          <w:tcPr>
            <w:tcW w:w="989" w:type="dxa"/>
            <w:tcBorders>
              <w:top w:val="nil"/>
              <w:left w:val="nil"/>
              <w:bottom w:val="single" w:sz="4" w:space="0" w:color="auto"/>
              <w:right w:val="single" w:sz="4" w:space="0" w:color="auto"/>
            </w:tcBorders>
            <w:shd w:val="clear" w:color="auto" w:fill="auto"/>
            <w:vAlign w:val="center"/>
            <w:hideMark/>
          </w:tcPr>
          <w:p w14:paraId="530F33C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nil"/>
              <w:left w:val="nil"/>
              <w:bottom w:val="single" w:sz="4" w:space="0" w:color="auto"/>
              <w:right w:val="single" w:sz="4" w:space="0" w:color="auto"/>
            </w:tcBorders>
            <w:shd w:val="clear" w:color="auto" w:fill="auto"/>
            <w:vAlign w:val="center"/>
            <w:hideMark/>
          </w:tcPr>
          <w:p w14:paraId="0942054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nil"/>
              <w:left w:val="nil"/>
              <w:bottom w:val="single" w:sz="4" w:space="0" w:color="auto"/>
              <w:right w:val="single" w:sz="4" w:space="0" w:color="auto"/>
            </w:tcBorders>
            <w:shd w:val="clear" w:color="auto" w:fill="00B050"/>
            <w:noWrap/>
            <w:vAlign w:val="center"/>
            <w:hideMark/>
          </w:tcPr>
          <w:p w14:paraId="44D1402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15C2AA1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0F2D"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10</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1EAFDDA2"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6/1/378-TECH</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BD650BD"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26/10/2022</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47E4480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MGAZIE TRIBE CONSULTANTS</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1BAC784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hideMark/>
          </w:tcPr>
          <w:p w14:paraId="428E408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OF CIVIL ENGINEERING PROFFESSIONAL SERVICE PROVIDERS FOR DESIGN AND CONSTRUCTION MONITORING OF MIG AND INTERNAL FUNDED PROJECTS.</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64EA95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R202 187,43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72C2C20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2023/06/20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349A371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2026/06/19</w:t>
            </w:r>
          </w:p>
        </w:tc>
        <w:tc>
          <w:tcPr>
            <w:tcW w:w="2510" w:type="dxa"/>
            <w:tcBorders>
              <w:top w:val="single" w:sz="4" w:space="0" w:color="auto"/>
              <w:left w:val="nil"/>
              <w:bottom w:val="single" w:sz="4" w:space="0" w:color="auto"/>
              <w:right w:val="single" w:sz="4" w:space="0" w:color="auto"/>
            </w:tcBorders>
            <w:shd w:val="clear" w:color="auto" w:fill="00B050"/>
            <w:noWrap/>
            <w:vAlign w:val="center"/>
            <w:hideMark/>
          </w:tcPr>
          <w:p w14:paraId="1B40888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 </w:t>
            </w:r>
          </w:p>
        </w:tc>
      </w:tr>
      <w:tr w:rsidR="00BB311D" w:rsidRPr="00A4459A" w14:paraId="37ECFD6F"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0DC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11</w:t>
            </w:r>
          </w:p>
        </w:tc>
        <w:tc>
          <w:tcPr>
            <w:tcW w:w="945" w:type="dxa"/>
            <w:tcBorders>
              <w:top w:val="single" w:sz="4" w:space="0" w:color="auto"/>
              <w:left w:val="nil"/>
              <w:bottom w:val="single" w:sz="4" w:space="0" w:color="auto"/>
              <w:right w:val="single" w:sz="4" w:space="0" w:color="auto"/>
            </w:tcBorders>
            <w:shd w:val="clear" w:color="auto" w:fill="auto"/>
            <w:vAlign w:val="center"/>
          </w:tcPr>
          <w:p w14:paraId="5834E06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F91264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E767CB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MANATTY TRADING CC</w:t>
            </w:r>
          </w:p>
        </w:tc>
        <w:tc>
          <w:tcPr>
            <w:tcW w:w="1214" w:type="dxa"/>
            <w:tcBorders>
              <w:top w:val="single" w:sz="4" w:space="0" w:color="auto"/>
              <w:left w:val="nil"/>
              <w:bottom w:val="single" w:sz="4" w:space="0" w:color="auto"/>
              <w:right w:val="single" w:sz="4" w:space="0" w:color="auto"/>
            </w:tcBorders>
            <w:shd w:val="clear" w:color="auto" w:fill="auto"/>
            <w:vAlign w:val="center"/>
          </w:tcPr>
          <w:p w14:paraId="229B22F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499374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4EA2E3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R56 211 550,15</w:t>
            </w:r>
          </w:p>
        </w:tc>
        <w:tc>
          <w:tcPr>
            <w:tcW w:w="989" w:type="dxa"/>
            <w:tcBorders>
              <w:top w:val="single" w:sz="4" w:space="0" w:color="auto"/>
              <w:left w:val="nil"/>
              <w:bottom w:val="single" w:sz="4" w:space="0" w:color="auto"/>
              <w:right w:val="single" w:sz="4" w:space="0" w:color="auto"/>
            </w:tcBorders>
            <w:shd w:val="clear" w:color="auto" w:fill="auto"/>
            <w:vAlign w:val="center"/>
          </w:tcPr>
          <w:p w14:paraId="56FC50F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tcPr>
          <w:p w14:paraId="28BA20B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785ED4B"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44D1B7F3"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651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12</w:t>
            </w:r>
          </w:p>
        </w:tc>
        <w:tc>
          <w:tcPr>
            <w:tcW w:w="945" w:type="dxa"/>
            <w:tcBorders>
              <w:top w:val="single" w:sz="4" w:space="0" w:color="auto"/>
              <w:left w:val="nil"/>
              <w:bottom w:val="single" w:sz="4" w:space="0" w:color="auto"/>
              <w:right w:val="single" w:sz="4" w:space="0" w:color="auto"/>
            </w:tcBorders>
            <w:shd w:val="clear" w:color="auto" w:fill="auto"/>
            <w:vAlign w:val="center"/>
          </w:tcPr>
          <w:p w14:paraId="7809EE0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6/1/379-TECH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FFE92F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18/09/2023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458B53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MANATTY TRADING CC</w:t>
            </w:r>
          </w:p>
        </w:tc>
        <w:tc>
          <w:tcPr>
            <w:tcW w:w="1214" w:type="dxa"/>
            <w:tcBorders>
              <w:top w:val="single" w:sz="4" w:space="0" w:color="auto"/>
              <w:left w:val="nil"/>
              <w:bottom w:val="single" w:sz="4" w:space="0" w:color="auto"/>
              <w:right w:val="single" w:sz="4" w:space="0" w:color="auto"/>
            </w:tcBorders>
            <w:shd w:val="clear" w:color="auto" w:fill="auto"/>
            <w:vAlign w:val="center"/>
          </w:tcPr>
          <w:p w14:paraId="6A2CF49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59B131F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DD7493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R4 645 130,60</w:t>
            </w:r>
          </w:p>
        </w:tc>
        <w:tc>
          <w:tcPr>
            <w:tcW w:w="989" w:type="dxa"/>
            <w:tcBorders>
              <w:top w:val="single" w:sz="4" w:space="0" w:color="auto"/>
              <w:left w:val="nil"/>
              <w:bottom w:val="single" w:sz="4" w:space="0" w:color="auto"/>
              <w:right w:val="single" w:sz="4" w:space="0" w:color="auto"/>
            </w:tcBorders>
            <w:shd w:val="clear" w:color="auto" w:fill="auto"/>
            <w:vAlign w:val="center"/>
          </w:tcPr>
          <w:p w14:paraId="471FC2E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2885EE1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350CBD9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172CBD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AAF4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13</w:t>
            </w:r>
          </w:p>
        </w:tc>
        <w:tc>
          <w:tcPr>
            <w:tcW w:w="945" w:type="dxa"/>
            <w:tcBorders>
              <w:top w:val="single" w:sz="4" w:space="0" w:color="auto"/>
              <w:left w:val="nil"/>
              <w:bottom w:val="single" w:sz="4" w:space="0" w:color="auto"/>
              <w:right w:val="single" w:sz="4" w:space="0" w:color="auto"/>
            </w:tcBorders>
            <w:shd w:val="clear" w:color="auto" w:fill="auto"/>
            <w:vAlign w:val="center"/>
          </w:tcPr>
          <w:p w14:paraId="2F742ED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6/1/380-TECH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7367A80"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0064C6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DEEZLO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2CADE55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643C68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123B19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R4 742 106,08</w:t>
            </w:r>
          </w:p>
        </w:tc>
        <w:tc>
          <w:tcPr>
            <w:tcW w:w="989" w:type="dxa"/>
            <w:tcBorders>
              <w:top w:val="single" w:sz="4" w:space="0" w:color="auto"/>
              <w:left w:val="nil"/>
              <w:bottom w:val="single" w:sz="4" w:space="0" w:color="auto"/>
              <w:right w:val="single" w:sz="4" w:space="0" w:color="auto"/>
            </w:tcBorders>
            <w:shd w:val="clear" w:color="auto" w:fill="auto"/>
            <w:vAlign w:val="center"/>
          </w:tcPr>
          <w:p w14:paraId="216096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116ADEF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4BF7EE0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73FDC064"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06B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15</w:t>
            </w:r>
          </w:p>
        </w:tc>
        <w:tc>
          <w:tcPr>
            <w:tcW w:w="945" w:type="dxa"/>
            <w:tcBorders>
              <w:top w:val="single" w:sz="4" w:space="0" w:color="auto"/>
              <w:left w:val="nil"/>
              <w:bottom w:val="single" w:sz="4" w:space="0" w:color="auto"/>
              <w:right w:val="single" w:sz="4" w:space="0" w:color="auto"/>
            </w:tcBorders>
            <w:shd w:val="clear" w:color="auto" w:fill="auto"/>
            <w:vAlign w:val="center"/>
          </w:tcPr>
          <w:p w14:paraId="0B2688B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6/1/381-TECH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60584DE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36B08E1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VEZOKUNGCONO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2E46CB6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CF56B0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6</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E18ECF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R5 132 939,50</w:t>
            </w:r>
          </w:p>
        </w:tc>
        <w:tc>
          <w:tcPr>
            <w:tcW w:w="989" w:type="dxa"/>
            <w:tcBorders>
              <w:top w:val="single" w:sz="4" w:space="0" w:color="auto"/>
              <w:left w:val="nil"/>
              <w:bottom w:val="single" w:sz="4" w:space="0" w:color="auto"/>
              <w:right w:val="single" w:sz="4" w:space="0" w:color="auto"/>
            </w:tcBorders>
            <w:shd w:val="clear" w:color="auto" w:fill="auto"/>
            <w:vAlign w:val="center"/>
          </w:tcPr>
          <w:p w14:paraId="3D47F415"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0C6BAB7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99E966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58275A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AB2A3"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16</w:t>
            </w:r>
          </w:p>
        </w:tc>
        <w:tc>
          <w:tcPr>
            <w:tcW w:w="945" w:type="dxa"/>
            <w:tcBorders>
              <w:top w:val="single" w:sz="4" w:space="0" w:color="auto"/>
              <w:left w:val="nil"/>
              <w:bottom w:val="single" w:sz="4" w:space="0" w:color="auto"/>
              <w:right w:val="single" w:sz="4" w:space="0" w:color="auto"/>
            </w:tcBorders>
            <w:shd w:val="clear" w:color="auto" w:fill="auto"/>
            <w:vAlign w:val="center"/>
          </w:tcPr>
          <w:p w14:paraId="4334103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F5F41F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472396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SIKHUMBULAKWENZA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6D10353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1D6B6A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7</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529201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R2 164 990,57</w:t>
            </w:r>
          </w:p>
        </w:tc>
        <w:tc>
          <w:tcPr>
            <w:tcW w:w="989" w:type="dxa"/>
            <w:tcBorders>
              <w:top w:val="single" w:sz="4" w:space="0" w:color="auto"/>
              <w:left w:val="nil"/>
              <w:bottom w:val="single" w:sz="4" w:space="0" w:color="auto"/>
              <w:right w:val="single" w:sz="4" w:space="0" w:color="auto"/>
            </w:tcBorders>
            <w:shd w:val="clear" w:color="auto" w:fill="auto"/>
            <w:vAlign w:val="center"/>
          </w:tcPr>
          <w:p w14:paraId="55C212B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1155AF7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F38EA55"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E07657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8590A"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1" w:name="_Hlk184732017"/>
            <w:bookmarkEnd w:id="130"/>
            <w:r w:rsidRPr="00A4459A">
              <w:rPr>
                <w:rFonts w:ascii="Calibri" w:eastAsia="Times New Roman" w:hAnsi="Calibri" w:cs="Calibri"/>
                <w:b/>
                <w:bCs/>
                <w:sz w:val="16"/>
                <w:szCs w:val="16"/>
              </w:rPr>
              <w:lastRenderedPageBreak/>
              <w:t>17</w:t>
            </w:r>
          </w:p>
        </w:tc>
        <w:tc>
          <w:tcPr>
            <w:tcW w:w="945" w:type="dxa"/>
            <w:tcBorders>
              <w:top w:val="single" w:sz="4" w:space="0" w:color="auto"/>
              <w:left w:val="nil"/>
              <w:bottom w:val="single" w:sz="4" w:space="0" w:color="auto"/>
              <w:right w:val="single" w:sz="4" w:space="0" w:color="auto"/>
            </w:tcBorders>
            <w:shd w:val="clear" w:color="auto" w:fill="auto"/>
            <w:vAlign w:val="center"/>
          </w:tcPr>
          <w:p w14:paraId="64ACB88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6/1/383-TECH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12F584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15/09/2023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05B4C3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DALEKA TRADING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6988272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75229E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REHABILITATION OF RURAL ROAD IN WARD 13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61F5C7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R6 100 000,00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4C2BF6C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2023/09/22</w:t>
            </w:r>
          </w:p>
        </w:tc>
        <w:tc>
          <w:tcPr>
            <w:tcW w:w="989" w:type="dxa"/>
            <w:tcBorders>
              <w:top w:val="single" w:sz="4" w:space="0" w:color="auto"/>
              <w:left w:val="nil"/>
              <w:bottom w:val="single" w:sz="4" w:space="0" w:color="auto"/>
              <w:right w:val="single" w:sz="4" w:space="0" w:color="auto"/>
            </w:tcBorders>
            <w:shd w:val="clear" w:color="auto" w:fill="auto"/>
            <w:vAlign w:val="center"/>
          </w:tcPr>
          <w:p w14:paraId="4DA6580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18BDF6F"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6D78CC5C"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C4C4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18</w:t>
            </w:r>
          </w:p>
        </w:tc>
        <w:tc>
          <w:tcPr>
            <w:tcW w:w="945" w:type="dxa"/>
            <w:tcBorders>
              <w:top w:val="single" w:sz="4" w:space="0" w:color="auto"/>
              <w:left w:val="nil"/>
              <w:bottom w:val="single" w:sz="4" w:space="0" w:color="auto"/>
              <w:right w:val="single" w:sz="4" w:space="0" w:color="auto"/>
            </w:tcBorders>
            <w:shd w:val="clear" w:color="auto" w:fill="auto"/>
            <w:vAlign w:val="center"/>
          </w:tcPr>
          <w:p w14:paraId="349791F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6/1/387-TECH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5C79DD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14/12/2022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5FE937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HGI INVESTMENT</w:t>
            </w:r>
          </w:p>
        </w:tc>
        <w:tc>
          <w:tcPr>
            <w:tcW w:w="1214" w:type="dxa"/>
            <w:tcBorders>
              <w:top w:val="single" w:sz="4" w:space="0" w:color="auto"/>
              <w:left w:val="nil"/>
              <w:bottom w:val="single" w:sz="4" w:space="0" w:color="auto"/>
              <w:right w:val="single" w:sz="4" w:space="0" w:color="auto"/>
            </w:tcBorders>
            <w:shd w:val="clear" w:color="auto" w:fill="auto"/>
            <w:vAlign w:val="center"/>
          </w:tcPr>
          <w:p w14:paraId="526C716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547849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PLANT HIRE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3B563B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R1 585 068,00</w:t>
            </w:r>
          </w:p>
        </w:tc>
        <w:tc>
          <w:tcPr>
            <w:tcW w:w="989" w:type="dxa"/>
            <w:tcBorders>
              <w:top w:val="single" w:sz="4" w:space="0" w:color="auto"/>
              <w:left w:val="nil"/>
              <w:bottom w:val="single" w:sz="4" w:space="0" w:color="auto"/>
              <w:right w:val="single" w:sz="4" w:space="0" w:color="auto"/>
            </w:tcBorders>
            <w:shd w:val="clear" w:color="auto" w:fill="auto"/>
            <w:vAlign w:val="center"/>
          </w:tcPr>
          <w:p w14:paraId="20BFA12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2023/05/03</w:t>
            </w:r>
          </w:p>
        </w:tc>
        <w:tc>
          <w:tcPr>
            <w:tcW w:w="989" w:type="dxa"/>
            <w:tcBorders>
              <w:top w:val="single" w:sz="4" w:space="0" w:color="auto"/>
              <w:left w:val="nil"/>
              <w:bottom w:val="single" w:sz="4" w:space="0" w:color="auto"/>
              <w:right w:val="single" w:sz="4" w:space="0" w:color="auto"/>
            </w:tcBorders>
            <w:shd w:val="clear" w:color="auto" w:fill="auto"/>
            <w:vAlign w:val="center"/>
          </w:tcPr>
          <w:p w14:paraId="729518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2026/05/04</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5CCE329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7B9A505"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4D404"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19</w:t>
            </w:r>
          </w:p>
        </w:tc>
        <w:tc>
          <w:tcPr>
            <w:tcW w:w="945" w:type="dxa"/>
            <w:tcBorders>
              <w:top w:val="single" w:sz="4" w:space="0" w:color="auto"/>
              <w:left w:val="nil"/>
              <w:bottom w:val="single" w:sz="4" w:space="0" w:color="auto"/>
              <w:right w:val="single" w:sz="4" w:space="0" w:color="auto"/>
            </w:tcBorders>
            <w:shd w:val="clear" w:color="auto" w:fill="auto"/>
            <w:vAlign w:val="center"/>
          </w:tcPr>
          <w:p w14:paraId="41867B3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6/1/397-TECH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F30C33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CBD181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MSHANA CIVILS</w:t>
            </w:r>
          </w:p>
        </w:tc>
        <w:tc>
          <w:tcPr>
            <w:tcW w:w="1214" w:type="dxa"/>
            <w:tcBorders>
              <w:top w:val="single" w:sz="4" w:space="0" w:color="auto"/>
              <w:left w:val="nil"/>
              <w:bottom w:val="single" w:sz="4" w:space="0" w:color="auto"/>
              <w:right w:val="single" w:sz="4" w:space="0" w:color="auto"/>
            </w:tcBorders>
            <w:shd w:val="clear" w:color="auto" w:fill="auto"/>
            <w:vAlign w:val="center"/>
          </w:tcPr>
          <w:p w14:paraId="2D51729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8A69F1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EMA-16 GRAVEL ROAD</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B33109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10FA69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20773B9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FFC000"/>
            <w:noWrap/>
            <w:vAlign w:val="center"/>
          </w:tcPr>
          <w:p w14:paraId="1934C015" w14:textId="77777777" w:rsidR="00BB311D" w:rsidRPr="00A4459A" w:rsidRDefault="00BB311D" w:rsidP="00EF3302">
            <w:pPr>
              <w:spacing w:after="0" w:line="240" w:lineRule="auto"/>
              <w:rPr>
                <w:rFonts w:ascii="Calibri" w:eastAsia="Times New Roman" w:hAnsi="Calibri" w:cs="Calibri"/>
                <w:sz w:val="16"/>
                <w:szCs w:val="16"/>
              </w:rPr>
            </w:pPr>
          </w:p>
        </w:tc>
      </w:tr>
      <w:tr w:rsidR="00BB311D" w:rsidRPr="00A4459A" w14:paraId="1F4E13FC"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7DEB"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20</w:t>
            </w:r>
          </w:p>
        </w:tc>
        <w:tc>
          <w:tcPr>
            <w:tcW w:w="945" w:type="dxa"/>
            <w:tcBorders>
              <w:top w:val="single" w:sz="4" w:space="0" w:color="auto"/>
              <w:left w:val="nil"/>
              <w:bottom w:val="single" w:sz="4" w:space="0" w:color="auto"/>
              <w:right w:val="single" w:sz="4" w:space="0" w:color="auto"/>
            </w:tcBorders>
            <w:shd w:val="clear" w:color="auto" w:fill="auto"/>
            <w:vAlign w:val="center"/>
          </w:tcPr>
          <w:p w14:paraId="3C7776B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6/1/401-TECH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E11215E"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239EE6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H&amp;E</w:t>
            </w:r>
          </w:p>
        </w:tc>
        <w:tc>
          <w:tcPr>
            <w:tcW w:w="1214" w:type="dxa"/>
            <w:tcBorders>
              <w:top w:val="single" w:sz="4" w:space="0" w:color="auto"/>
              <w:left w:val="nil"/>
              <w:bottom w:val="single" w:sz="4" w:space="0" w:color="auto"/>
              <w:right w:val="single" w:sz="4" w:space="0" w:color="auto"/>
            </w:tcBorders>
            <w:shd w:val="clear" w:color="auto" w:fill="auto"/>
            <w:vAlign w:val="center"/>
          </w:tcPr>
          <w:p w14:paraId="037C15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4A43447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ROADS AND STORM WATER RELATED STRUCTURE</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1A58F6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R3 491 581,50</w:t>
            </w:r>
          </w:p>
        </w:tc>
        <w:tc>
          <w:tcPr>
            <w:tcW w:w="989" w:type="dxa"/>
            <w:tcBorders>
              <w:top w:val="single" w:sz="4" w:space="0" w:color="auto"/>
              <w:left w:val="nil"/>
              <w:bottom w:val="single" w:sz="4" w:space="0" w:color="auto"/>
              <w:right w:val="single" w:sz="4" w:space="0" w:color="auto"/>
            </w:tcBorders>
            <w:shd w:val="clear" w:color="auto" w:fill="auto"/>
            <w:vAlign w:val="center"/>
          </w:tcPr>
          <w:p w14:paraId="177AAC8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583A39B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CC43C67"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931057F"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178D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21</w:t>
            </w:r>
          </w:p>
        </w:tc>
        <w:tc>
          <w:tcPr>
            <w:tcW w:w="945" w:type="dxa"/>
            <w:tcBorders>
              <w:top w:val="single" w:sz="4" w:space="0" w:color="auto"/>
              <w:left w:val="nil"/>
              <w:bottom w:val="single" w:sz="4" w:space="0" w:color="auto"/>
              <w:right w:val="single" w:sz="4" w:space="0" w:color="auto"/>
            </w:tcBorders>
            <w:shd w:val="clear" w:color="auto" w:fill="auto"/>
            <w:vAlign w:val="center"/>
          </w:tcPr>
          <w:p w14:paraId="6365EF8D"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6/1/402-TECH</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8A3E27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16/03/2023</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232EA4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NEAK</w:t>
            </w:r>
          </w:p>
        </w:tc>
        <w:tc>
          <w:tcPr>
            <w:tcW w:w="1214" w:type="dxa"/>
            <w:tcBorders>
              <w:top w:val="single" w:sz="4" w:space="0" w:color="auto"/>
              <w:left w:val="nil"/>
              <w:bottom w:val="single" w:sz="4" w:space="0" w:color="auto"/>
              <w:right w:val="single" w:sz="4" w:space="0" w:color="auto"/>
            </w:tcBorders>
            <w:shd w:val="clear" w:color="auto" w:fill="auto"/>
            <w:vAlign w:val="center"/>
          </w:tcPr>
          <w:p w14:paraId="1653A9B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TECHNICAL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2A1F91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CONSTRUCTION OF ROADS AND STORM WATER RELATED STRUCTURE/ NKANJENI CULVERT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ADCCE2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R995 601,72</w:t>
            </w:r>
          </w:p>
        </w:tc>
        <w:tc>
          <w:tcPr>
            <w:tcW w:w="989" w:type="dxa"/>
            <w:tcBorders>
              <w:top w:val="single" w:sz="4" w:space="0" w:color="auto"/>
              <w:left w:val="nil"/>
              <w:bottom w:val="single" w:sz="4" w:space="0" w:color="auto"/>
              <w:right w:val="single" w:sz="4" w:space="0" w:color="auto"/>
            </w:tcBorders>
            <w:shd w:val="clear" w:color="auto" w:fill="auto"/>
            <w:vAlign w:val="center"/>
          </w:tcPr>
          <w:p w14:paraId="43DC905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7F9B51D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2024/07/09</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49EBFC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4300D47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B3CD"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22</w:t>
            </w:r>
          </w:p>
        </w:tc>
        <w:tc>
          <w:tcPr>
            <w:tcW w:w="945" w:type="dxa"/>
            <w:tcBorders>
              <w:top w:val="single" w:sz="4" w:space="0" w:color="auto"/>
              <w:left w:val="nil"/>
              <w:bottom w:val="single" w:sz="4" w:space="0" w:color="auto"/>
              <w:right w:val="single" w:sz="4" w:space="0" w:color="auto"/>
            </w:tcBorders>
            <w:shd w:val="clear" w:color="auto" w:fill="auto"/>
            <w:vAlign w:val="center"/>
          </w:tcPr>
          <w:p w14:paraId="247A9112"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6/1/298 -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D1C31F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25/02/2021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DB57CB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MAXIMUM PROFIT RECOVERY</w:t>
            </w:r>
          </w:p>
        </w:tc>
        <w:tc>
          <w:tcPr>
            <w:tcW w:w="1214" w:type="dxa"/>
            <w:tcBorders>
              <w:top w:val="single" w:sz="4" w:space="0" w:color="auto"/>
              <w:left w:val="nil"/>
              <w:bottom w:val="single" w:sz="4" w:space="0" w:color="auto"/>
              <w:right w:val="single" w:sz="4" w:space="0" w:color="auto"/>
            </w:tcBorders>
            <w:shd w:val="clear" w:color="auto" w:fill="auto"/>
            <w:vAlign w:val="center"/>
          </w:tcPr>
          <w:p w14:paraId="067E43D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BUDGET TREASURY OFFICE DEPARTMENT </w:t>
            </w:r>
          </w:p>
        </w:tc>
        <w:tc>
          <w:tcPr>
            <w:tcW w:w="3474" w:type="dxa"/>
            <w:tcBorders>
              <w:top w:val="single" w:sz="4" w:space="0" w:color="auto"/>
              <w:left w:val="nil"/>
              <w:bottom w:val="single" w:sz="4" w:space="0" w:color="auto"/>
              <w:right w:val="single" w:sz="4" w:space="0" w:color="auto"/>
            </w:tcBorders>
            <w:shd w:val="clear" w:color="auto" w:fill="auto"/>
            <w:vAlign w:val="center"/>
          </w:tcPr>
          <w:p w14:paraId="34FE1E6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DANNHAUSER MUNICIPALITY’S VALUE ADDED TAX (VAT) REVIEW, APPORTIONMENT PERCENTAGES CALCULATIONS AND VAT RECOVERY FOR A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3E1E45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R978 665,30</w:t>
            </w:r>
          </w:p>
        </w:tc>
        <w:tc>
          <w:tcPr>
            <w:tcW w:w="989" w:type="dxa"/>
            <w:tcBorders>
              <w:top w:val="single" w:sz="4" w:space="0" w:color="auto"/>
              <w:left w:val="nil"/>
              <w:bottom w:val="single" w:sz="4" w:space="0" w:color="auto"/>
              <w:right w:val="single" w:sz="4" w:space="0" w:color="auto"/>
            </w:tcBorders>
            <w:shd w:val="clear" w:color="auto" w:fill="auto"/>
            <w:vAlign w:val="center"/>
          </w:tcPr>
          <w:p w14:paraId="5C02701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2021/08/05</w:t>
            </w:r>
          </w:p>
        </w:tc>
        <w:tc>
          <w:tcPr>
            <w:tcW w:w="989" w:type="dxa"/>
            <w:tcBorders>
              <w:top w:val="single" w:sz="4" w:space="0" w:color="auto"/>
              <w:left w:val="nil"/>
              <w:bottom w:val="single" w:sz="4" w:space="0" w:color="auto"/>
              <w:right w:val="single" w:sz="4" w:space="0" w:color="auto"/>
            </w:tcBorders>
            <w:shd w:val="clear" w:color="auto" w:fill="auto"/>
            <w:vAlign w:val="center"/>
          </w:tcPr>
          <w:p w14:paraId="6492236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5565F1FA"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84105C2"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2DDF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23</w:t>
            </w:r>
          </w:p>
        </w:tc>
        <w:tc>
          <w:tcPr>
            <w:tcW w:w="945" w:type="dxa"/>
            <w:tcBorders>
              <w:top w:val="single" w:sz="4" w:space="0" w:color="auto"/>
              <w:left w:val="nil"/>
              <w:bottom w:val="single" w:sz="4" w:space="0" w:color="auto"/>
              <w:right w:val="single" w:sz="4" w:space="0" w:color="auto"/>
            </w:tcBorders>
            <w:shd w:val="clear" w:color="auto" w:fill="auto"/>
            <w:vAlign w:val="center"/>
          </w:tcPr>
          <w:p w14:paraId="476A7B0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6/1/302 -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AFE0EF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05/07/2021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F90CA4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INSIDEDATA SOUTH</w:t>
            </w:r>
          </w:p>
        </w:tc>
        <w:tc>
          <w:tcPr>
            <w:tcW w:w="1214" w:type="dxa"/>
            <w:tcBorders>
              <w:top w:val="single" w:sz="4" w:space="0" w:color="auto"/>
              <w:left w:val="nil"/>
              <w:bottom w:val="single" w:sz="4" w:space="0" w:color="auto"/>
              <w:right w:val="single" w:sz="4" w:space="0" w:color="auto"/>
            </w:tcBorders>
            <w:shd w:val="clear" w:color="auto" w:fill="auto"/>
            <w:vAlign w:val="center"/>
          </w:tcPr>
          <w:p w14:paraId="50AD20F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1CD6AAC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BULK PROCESSING, PRINTING, POSTING AND DISTRIBUTION OF MONTHLY STATEMENTS FOR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2616DB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R451 298,23</w:t>
            </w:r>
          </w:p>
        </w:tc>
        <w:tc>
          <w:tcPr>
            <w:tcW w:w="989" w:type="dxa"/>
            <w:tcBorders>
              <w:top w:val="single" w:sz="4" w:space="0" w:color="auto"/>
              <w:left w:val="nil"/>
              <w:bottom w:val="single" w:sz="4" w:space="0" w:color="auto"/>
              <w:right w:val="single" w:sz="4" w:space="0" w:color="auto"/>
            </w:tcBorders>
            <w:shd w:val="clear" w:color="auto" w:fill="auto"/>
            <w:vAlign w:val="center"/>
          </w:tcPr>
          <w:p w14:paraId="1EBB5A9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2021/09/01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48EA9B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2024/08/31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011DC66"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9F7D2A2"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688A4"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2" w:name="_Hlk184732054"/>
            <w:bookmarkEnd w:id="131"/>
            <w:r w:rsidRPr="00A4459A">
              <w:rPr>
                <w:rFonts w:ascii="Calibri" w:eastAsia="Times New Roman" w:hAnsi="Calibri" w:cs="Calibri"/>
                <w:b/>
                <w:bCs/>
                <w:sz w:val="16"/>
                <w:szCs w:val="16"/>
              </w:rPr>
              <w:lastRenderedPageBreak/>
              <w:t>24</w:t>
            </w:r>
          </w:p>
        </w:tc>
        <w:tc>
          <w:tcPr>
            <w:tcW w:w="945" w:type="dxa"/>
            <w:tcBorders>
              <w:top w:val="single" w:sz="4" w:space="0" w:color="auto"/>
              <w:left w:val="nil"/>
              <w:bottom w:val="single" w:sz="4" w:space="0" w:color="auto"/>
              <w:right w:val="single" w:sz="4" w:space="0" w:color="auto"/>
            </w:tcBorders>
            <w:shd w:val="clear" w:color="auto" w:fill="auto"/>
            <w:vAlign w:val="center"/>
          </w:tcPr>
          <w:p w14:paraId="6134D903"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6/1/307 -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376355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19/08/2021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8E8F7A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INDWE RISK SERVICES</w:t>
            </w:r>
          </w:p>
        </w:tc>
        <w:tc>
          <w:tcPr>
            <w:tcW w:w="1214" w:type="dxa"/>
            <w:tcBorders>
              <w:top w:val="single" w:sz="4" w:space="0" w:color="auto"/>
              <w:left w:val="nil"/>
              <w:bottom w:val="single" w:sz="4" w:space="0" w:color="auto"/>
              <w:right w:val="single" w:sz="4" w:space="0" w:color="auto"/>
            </w:tcBorders>
            <w:shd w:val="clear" w:color="auto" w:fill="auto"/>
            <w:vAlign w:val="center"/>
          </w:tcPr>
          <w:p w14:paraId="0C71086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75CF9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SHORT-TERM INSURANCE FOR THE PERIOD OF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4E6A89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R3 042 864,50</w:t>
            </w:r>
          </w:p>
        </w:tc>
        <w:tc>
          <w:tcPr>
            <w:tcW w:w="989" w:type="dxa"/>
            <w:tcBorders>
              <w:top w:val="single" w:sz="4" w:space="0" w:color="auto"/>
              <w:left w:val="nil"/>
              <w:bottom w:val="single" w:sz="4" w:space="0" w:color="auto"/>
              <w:right w:val="single" w:sz="4" w:space="0" w:color="auto"/>
            </w:tcBorders>
            <w:shd w:val="clear" w:color="auto" w:fill="auto"/>
            <w:vAlign w:val="center"/>
          </w:tcPr>
          <w:p w14:paraId="4FDDD71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2022/02/01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0C92209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5CF83AE2"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C63D7B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8653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25</w:t>
            </w:r>
          </w:p>
        </w:tc>
        <w:tc>
          <w:tcPr>
            <w:tcW w:w="945" w:type="dxa"/>
            <w:tcBorders>
              <w:top w:val="single" w:sz="4" w:space="0" w:color="auto"/>
              <w:left w:val="nil"/>
              <w:bottom w:val="single" w:sz="4" w:space="0" w:color="auto"/>
              <w:right w:val="single" w:sz="4" w:space="0" w:color="auto"/>
            </w:tcBorders>
            <w:shd w:val="clear" w:color="auto" w:fill="auto"/>
            <w:vAlign w:val="center"/>
          </w:tcPr>
          <w:p w14:paraId="2130036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6/1/314 -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49FFCCE7"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24/01/2022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5649A1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UMHLABA GEOMATICS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2F79A02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801F2F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GENERAL VALUATION AND PREPARATION OF THE VALUATION ROLL FOR IMPLEMENTATION 1 JULY 2023 AND PREPARATION AND UPDATING OF VALUATION ROLLS FOR THE PERIOD 1 JULY 2023 TO 30 JUNE 2028</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DD32F7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R1 485 000,00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9D1EA5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2022/08/01</w:t>
            </w:r>
          </w:p>
        </w:tc>
        <w:tc>
          <w:tcPr>
            <w:tcW w:w="989" w:type="dxa"/>
            <w:tcBorders>
              <w:top w:val="single" w:sz="4" w:space="0" w:color="auto"/>
              <w:left w:val="nil"/>
              <w:bottom w:val="single" w:sz="4" w:space="0" w:color="auto"/>
              <w:right w:val="single" w:sz="4" w:space="0" w:color="auto"/>
            </w:tcBorders>
            <w:shd w:val="clear" w:color="auto" w:fill="auto"/>
            <w:vAlign w:val="center"/>
          </w:tcPr>
          <w:p w14:paraId="2517BED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2028/06/30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B01BAB1"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9DF306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6E6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26</w:t>
            </w:r>
          </w:p>
        </w:tc>
        <w:tc>
          <w:tcPr>
            <w:tcW w:w="945" w:type="dxa"/>
            <w:tcBorders>
              <w:top w:val="single" w:sz="4" w:space="0" w:color="auto"/>
              <w:left w:val="nil"/>
              <w:bottom w:val="single" w:sz="4" w:space="0" w:color="auto"/>
              <w:right w:val="single" w:sz="4" w:space="0" w:color="auto"/>
            </w:tcBorders>
            <w:shd w:val="clear" w:color="auto" w:fill="auto"/>
            <w:vAlign w:val="center"/>
          </w:tcPr>
          <w:p w14:paraId="47D63BBC"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6/1/368-FIN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00BE7EB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RFQ-1052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71080D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SDM CONSULTING (PTY) LTD</w:t>
            </w:r>
          </w:p>
        </w:tc>
        <w:tc>
          <w:tcPr>
            <w:tcW w:w="1214" w:type="dxa"/>
            <w:tcBorders>
              <w:top w:val="single" w:sz="4" w:space="0" w:color="auto"/>
              <w:left w:val="nil"/>
              <w:bottom w:val="single" w:sz="4" w:space="0" w:color="auto"/>
              <w:right w:val="single" w:sz="4" w:space="0" w:color="auto"/>
            </w:tcBorders>
            <w:shd w:val="clear" w:color="auto" w:fill="auto"/>
            <w:vAlign w:val="center"/>
          </w:tcPr>
          <w:p w14:paraId="3F2B4E5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BUDGET TREASURY OFFICE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B6A02B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ASSETS-AFR CONSULTANT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CF7F09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R529 704,95</w:t>
            </w:r>
          </w:p>
        </w:tc>
        <w:tc>
          <w:tcPr>
            <w:tcW w:w="989" w:type="dxa"/>
            <w:tcBorders>
              <w:top w:val="single" w:sz="4" w:space="0" w:color="auto"/>
              <w:left w:val="nil"/>
              <w:bottom w:val="single" w:sz="4" w:space="0" w:color="auto"/>
              <w:right w:val="single" w:sz="4" w:space="0" w:color="auto"/>
            </w:tcBorders>
            <w:shd w:val="clear" w:color="auto" w:fill="auto"/>
            <w:vAlign w:val="center"/>
          </w:tcPr>
          <w:p w14:paraId="3ED69CD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2023/03/03</w:t>
            </w:r>
          </w:p>
        </w:tc>
        <w:tc>
          <w:tcPr>
            <w:tcW w:w="989" w:type="dxa"/>
            <w:tcBorders>
              <w:top w:val="single" w:sz="4" w:space="0" w:color="auto"/>
              <w:left w:val="nil"/>
              <w:bottom w:val="single" w:sz="4" w:space="0" w:color="auto"/>
              <w:right w:val="single" w:sz="4" w:space="0" w:color="auto"/>
            </w:tcBorders>
            <w:shd w:val="clear" w:color="auto" w:fill="auto"/>
            <w:vAlign w:val="center"/>
          </w:tcPr>
          <w:p w14:paraId="4A4C9E5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2024/03/02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863DB40"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8CC87F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1509C"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27</w:t>
            </w:r>
          </w:p>
        </w:tc>
        <w:tc>
          <w:tcPr>
            <w:tcW w:w="945" w:type="dxa"/>
            <w:tcBorders>
              <w:top w:val="single" w:sz="4" w:space="0" w:color="auto"/>
              <w:left w:val="nil"/>
              <w:bottom w:val="single" w:sz="4" w:space="0" w:color="auto"/>
              <w:right w:val="single" w:sz="4" w:space="0" w:color="auto"/>
            </w:tcBorders>
            <w:shd w:val="clear" w:color="auto" w:fill="auto"/>
            <w:vAlign w:val="center"/>
          </w:tcPr>
          <w:p w14:paraId="348E6569"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6/1/292 - 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5D546F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15/10/2020</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211033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LOMA BUSINESS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11B554B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4807E9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DANNHAUSER POUND KEEPER SERVICES FOR A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085864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R1 224 000,00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D7E26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2021/03/31</w:t>
            </w:r>
          </w:p>
        </w:tc>
        <w:tc>
          <w:tcPr>
            <w:tcW w:w="989" w:type="dxa"/>
            <w:tcBorders>
              <w:top w:val="single" w:sz="4" w:space="0" w:color="auto"/>
              <w:left w:val="nil"/>
              <w:bottom w:val="single" w:sz="4" w:space="0" w:color="auto"/>
              <w:right w:val="single" w:sz="4" w:space="0" w:color="auto"/>
            </w:tcBorders>
            <w:shd w:val="clear" w:color="auto" w:fill="auto"/>
            <w:vAlign w:val="center"/>
          </w:tcPr>
          <w:p w14:paraId="0B8C071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2024/03/31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5F7A6F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245C77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8DC1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28</w:t>
            </w:r>
          </w:p>
        </w:tc>
        <w:tc>
          <w:tcPr>
            <w:tcW w:w="945" w:type="dxa"/>
            <w:tcBorders>
              <w:top w:val="single" w:sz="4" w:space="0" w:color="auto"/>
              <w:left w:val="nil"/>
              <w:bottom w:val="single" w:sz="4" w:space="0" w:color="auto"/>
              <w:right w:val="single" w:sz="4" w:space="0" w:color="auto"/>
            </w:tcBorders>
            <w:shd w:val="clear" w:color="auto" w:fill="auto"/>
            <w:vAlign w:val="center"/>
          </w:tcPr>
          <w:p w14:paraId="5270604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6/1/296 - 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C2A82A6"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01/04/2021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5E2E1A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KINNO’S MARQUEE AND TARPAULIN HIRE</w:t>
            </w:r>
          </w:p>
        </w:tc>
        <w:tc>
          <w:tcPr>
            <w:tcW w:w="1214" w:type="dxa"/>
            <w:tcBorders>
              <w:top w:val="single" w:sz="4" w:space="0" w:color="auto"/>
              <w:left w:val="nil"/>
              <w:bottom w:val="single" w:sz="4" w:space="0" w:color="auto"/>
              <w:right w:val="single" w:sz="4" w:space="0" w:color="auto"/>
            </w:tcBorders>
            <w:shd w:val="clear" w:color="auto" w:fill="auto"/>
            <w:vAlign w:val="center"/>
          </w:tcPr>
          <w:p w14:paraId="2BF7010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DF063E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BLANKETS, SLEEPING SPONGES, TEMPORAL SHELTERS, PERISHABLES AND RELEVANT ACCESSORIES AS AND WHEN REQUIRED IN THE EVENT OF ANY DISASTER FOR THE PERIOD OF 36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A36863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R152 593,47</w:t>
            </w:r>
          </w:p>
        </w:tc>
        <w:tc>
          <w:tcPr>
            <w:tcW w:w="989" w:type="dxa"/>
            <w:tcBorders>
              <w:top w:val="single" w:sz="4" w:space="0" w:color="auto"/>
              <w:left w:val="nil"/>
              <w:bottom w:val="single" w:sz="4" w:space="0" w:color="auto"/>
              <w:right w:val="single" w:sz="4" w:space="0" w:color="auto"/>
            </w:tcBorders>
            <w:shd w:val="clear" w:color="auto" w:fill="auto"/>
            <w:vAlign w:val="center"/>
          </w:tcPr>
          <w:p w14:paraId="28C8B7C4"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2021/08/01</w:t>
            </w:r>
          </w:p>
        </w:tc>
        <w:tc>
          <w:tcPr>
            <w:tcW w:w="989" w:type="dxa"/>
            <w:tcBorders>
              <w:top w:val="single" w:sz="4" w:space="0" w:color="auto"/>
              <w:left w:val="nil"/>
              <w:bottom w:val="single" w:sz="4" w:space="0" w:color="auto"/>
              <w:right w:val="single" w:sz="4" w:space="0" w:color="auto"/>
            </w:tcBorders>
            <w:shd w:val="clear" w:color="auto" w:fill="auto"/>
            <w:vAlign w:val="center"/>
          </w:tcPr>
          <w:p w14:paraId="373E995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2024/07/24</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78E89B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5F8FC13"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0CFB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29</w:t>
            </w:r>
          </w:p>
        </w:tc>
        <w:tc>
          <w:tcPr>
            <w:tcW w:w="945" w:type="dxa"/>
            <w:tcBorders>
              <w:top w:val="single" w:sz="4" w:space="0" w:color="auto"/>
              <w:left w:val="nil"/>
              <w:bottom w:val="single" w:sz="4" w:space="0" w:color="auto"/>
              <w:right w:val="single" w:sz="4" w:space="0" w:color="auto"/>
            </w:tcBorders>
            <w:shd w:val="clear" w:color="auto" w:fill="auto"/>
            <w:vAlign w:val="center"/>
          </w:tcPr>
          <w:p w14:paraId="4C2D1930"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6/1/386-COMM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92C1662"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24/10/2022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B63A68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ISIBANI SETHU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28F8B63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COMMUNITY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872B9F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DESIGN PLAN AND PEGGING OF DURNACOL CEMETERY SITE ON POTION 1/17900</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45500B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R270 000,00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C0A1B7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ACD798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2024/02/28</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7BC1831"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023282E"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B2A7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30</w:t>
            </w:r>
          </w:p>
        </w:tc>
        <w:tc>
          <w:tcPr>
            <w:tcW w:w="945" w:type="dxa"/>
            <w:tcBorders>
              <w:top w:val="single" w:sz="4" w:space="0" w:color="auto"/>
              <w:left w:val="nil"/>
              <w:bottom w:val="single" w:sz="4" w:space="0" w:color="auto"/>
              <w:right w:val="single" w:sz="4" w:space="0" w:color="auto"/>
            </w:tcBorders>
            <w:shd w:val="clear" w:color="auto" w:fill="auto"/>
            <w:vAlign w:val="center"/>
          </w:tcPr>
          <w:p w14:paraId="57C7D3B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812FDB0" w14:textId="77777777" w:rsidR="00BB311D" w:rsidRPr="00A4459A" w:rsidRDefault="00BB311D" w:rsidP="00EF3302">
            <w:pPr>
              <w:spacing w:after="0" w:line="240" w:lineRule="auto"/>
              <w:rPr>
                <w:rFonts w:ascii="Calibri" w:eastAsia="Times New Roman" w:hAnsi="Calibri" w:cs="Calibri"/>
              </w:rPr>
            </w:pP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7B9AFE5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Indalo Development Consultants </w:t>
            </w:r>
          </w:p>
        </w:tc>
        <w:tc>
          <w:tcPr>
            <w:tcW w:w="1214" w:type="dxa"/>
            <w:tcBorders>
              <w:top w:val="single" w:sz="4" w:space="0" w:color="auto"/>
              <w:left w:val="nil"/>
              <w:bottom w:val="single" w:sz="4" w:space="0" w:color="auto"/>
              <w:right w:val="single" w:sz="4" w:space="0" w:color="auto"/>
            </w:tcBorders>
            <w:shd w:val="clear" w:color="auto" w:fill="auto"/>
            <w:vAlign w:val="center"/>
          </w:tcPr>
          <w:p w14:paraId="041CFCD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PLANNING &amp; LOCAL ECONOMIC DEVELOPMENT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71BBF4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 xml:space="preserve">GIS software licence and plota </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E851EF2" w14:textId="77777777" w:rsidR="00BB311D" w:rsidRPr="00A4459A" w:rsidRDefault="00BB311D" w:rsidP="00EF3302">
            <w:pPr>
              <w:spacing w:after="0" w:line="240" w:lineRule="auto"/>
              <w:rPr>
                <w:rFonts w:ascii="Calibri" w:eastAsia="Times New Roman" w:hAnsi="Calibri" w:cs="Calibri"/>
                <w:sz w:val="16"/>
                <w:szCs w:val="16"/>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400E6D5"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1A446B4" w14:textId="77777777" w:rsidR="00BB311D" w:rsidRPr="00A4459A" w:rsidRDefault="00BB311D" w:rsidP="00EF3302">
            <w:pPr>
              <w:spacing w:after="0" w:line="240" w:lineRule="auto"/>
              <w:jc w:val="center"/>
              <w:rPr>
                <w:rFonts w:ascii="Calibri" w:eastAsia="Times New Roman" w:hAnsi="Calibri" w:cs="Calibri"/>
                <w:sz w:val="16"/>
                <w:szCs w:val="16"/>
              </w:rPr>
            </w:pP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639529D"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7051C1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929B3"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3" w:name="_Hlk184732079"/>
            <w:bookmarkEnd w:id="132"/>
            <w:r w:rsidRPr="00A4459A">
              <w:rPr>
                <w:rFonts w:ascii="Calibri" w:eastAsia="Times New Roman" w:hAnsi="Calibri" w:cs="Calibri"/>
                <w:b/>
                <w:bCs/>
                <w:sz w:val="16"/>
                <w:szCs w:val="16"/>
              </w:rPr>
              <w:lastRenderedPageBreak/>
              <w:t>31</w:t>
            </w:r>
          </w:p>
        </w:tc>
        <w:tc>
          <w:tcPr>
            <w:tcW w:w="945" w:type="dxa"/>
            <w:tcBorders>
              <w:top w:val="single" w:sz="4" w:space="0" w:color="auto"/>
              <w:left w:val="nil"/>
              <w:bottom w:val="single" w:sz="4" w:space="0" w:color="auto"/>
              <w:right w:val="single" w:sz="4" w:space="0" w:color="auto"/>
            </w:tcBorders>
            <w:shd w:val="clear" w:color="auto" w:fill="auto"/>
            <w:vAlign w:val="center"/>
          </w:tcPr>
          <w:p w14:paraId="6351B2A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6/1/283 - FIN</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040CAC0"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15/01/2020</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0AF062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ABACWANINGI BUSINESS SOLUTION</w:t>
            </w:r>
          </w:p>
        </w:tc>
        <w:tc>
          <w:tcPr>
            <w:tcW w:w="1214" w:type="dxa"/>
            <w:tcBorders>
              <w:top w:val="single" w:sz="4" w:space="0" w:color="auto"/>
              <w:left w:val="nil"/>
              <w:bottom w:val="single" w:sz="4" w:space="0" w:color="auto"/>
              <w:right w:val="single" w:sz="4" w:space="0" w:color="auto"/>
            </w:tcBorders>
            <w:shd w:val="clear" w:color="auto" w:fill="auto"/>
            <w:vAlign w:val="center"/>
          </w:tcPr>
          <w:p w14:paraId="358C27A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5CD982C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INTERNAL AUDIT SERVICES FOR THE PERIOD OF 3 YEARS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F7A57E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R1 926 461,96</w:t>
            </w:r>
          </w:p>
        </w:tc>
        <w:tc>
          <w:tcPr>
            <w:tcW w:w="989" w:type="dxa"/>
            <w:tcBorders>
              <w:top w:val="single" w:sz="4" w:space="0" w:color="auto"/>
              <w:left w:val="nil"/>
              <w:bottom w:val="single" w:sz="4" w:space="0" w:color="auto"/>
              <w:right w:val="single" w:sz="4" w:space="0" w:color="auto"/>
            </w:tcBorders>
            <w:shd w:val="clear" w:color="auto" w:fill="auto"/>
            <w:vAlign w:val="center"/>
          </w:tcPr>
          <w:p w14:paraId="338BAD7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2021/02/01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08B4318"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999A96A"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73E90B0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3EE0F"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32</w:t>
            </w:r>
          </w:p>
        </w:tc>
        <w:tc>
          <w:tcPr>
            <w:tcW w:w="945" w:type="dxa"/>
            <w:tcBorders>
              <w:top w:val="single" w:sz="4" w:space="0" w:color="auto"/>
              <w:left w:val="nil"/>
              <w:bottom w:val="single" w:sz="4" w:space="0" w:color="auto"/>
              <w:right w:val="single" w:sz="4" w:space="0" w:color="auto"/>
            </w:tcBorders>
            <w:shd w:val="clear" w:color="auto" w:fill="auto"/>
            <w:vAlign w:val="center"/>
          </w:tcPr>
          <w:p w14:paraId="39A07C6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6/1/390-MM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CD17C2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2023/08/05</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B94738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ZUMA AND PARTNERS</w:t>
            </w:r>
          </w:p>
        </w:tc>
        <w:tc>
          <w:tcPr>
            <w:tcW w:w="1214" w:type="dxa"/>
            <w:tcBorders>
              <w:top w:val="single" w:sz="4" w:space="0" w:color="auto"/>
              <w:left w:val="nil"/>
              <w:bottom w:val="single" w:sz="4" w:space="0" w:color="auto"/>
              <w:right w:val="single" w:sz="4" w:space="0" w:color="auto"/>
            </w:tcBorders>
            <w:shd w:val="clear" w:color="auto" w:fill="auto"/>
            <w:vAlign w:val="center"/>
          </w:tcPr>
          <w:p w14:paraId="3920E4F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3DFC0F2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PROVISION OF LEGAL SERVICES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9DD181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01F1FF8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2024/12/02</w:t>
            </w:r>
          </w:p>
        </w:tc>
        <w:tc>
          <w:tcPr>
            <w:tcW w:w="989" w:type="dxa"/>
            <w:tcBorders>
              <w:top w:val="single" w:sz="4" w:space="0" w:color="auto"/>
              <w:left w:val="nil"/>
              <w:bottom w:val="single" w:sz="4" w:space="0" w:color="auto"/>
              <w:right w:val="single" w:sz="4" w:space="0" w:color="auto"/>
            </w:tcBorders>
            <w:shd w:val="clear" w:color="auto" w:fill="auto"/>
            <w:vAlign w:val="center"/>
          </w:tcPr>
          <w:p w14:paraId="3BE58BD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2025/02/22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0331CE9"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D14FD6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903"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33</w:t>
            </w:r>
          </w:p>
        </w:tc>
        <w:tc>
          <w:tcPr>
            <w:tcW w:w="945" w:type="dxa"/>
            <w:tcBorders>
              <w:top w:val="single" w:sz="4" w:space="0" w:color="auto"/>
              <w:left w:val="nil"/>
              <w:bottom w:val="single" w:sz="4" w:space="0" w:color="auto"/>
              <w:right w:val="single" w:sz="4" w:space="0" w:color="auto"/>
            </w:tcBorders>
            <w:shd w:val="clear" w:color="auto" w:fill="auto"/>
            <w:vAlign w:val="center"/>
          </w:tcPr>
          <w:p w14:paraId="272A377A"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6/1/391-MM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99EFF9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2023/08/06</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3BF12A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KRIBASHNI NAIDOO</w:t>
            </w:r>
          </w:p>
        </w:tc>
        <w:tc>
          <w:tcPr>
            <w:tcW w:w="1214" w:type="dxa"/>
            <w:tcBorders>
              <w:top w:val="single" w:sz="4" w:space="0" w:color="auto"/>
              <w:left w:val="nil"/>
              <w:bottom w:val="single" w:sz="4" w:space="0" w:color="auto"/>
              <w:right w:val="single" w:sz="4" w:space="0" w:color="auto"/>
            </w:tcBorders>
            <w:shd w:val="clear" w:color="auto" w:fill="auto"/>
            <w:vAlign w:val="center"/>
          </w:tcPr>
          <w:p w14:paraId="543B544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031C155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76A4D6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7428D3E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2024/01/15</w:t>
            </w:r>
          </w:p>
        </w:tc>
        <w:tc>
          <w:tcPr>
            <w:tcW w:w="989" w:type="dxa"/>
            <w:tcBorders>
              <w:top w:val="single" w:sz="4" w:space="0" w:color="auto"/>
              <w:left w:val="nil"/>
              <w:bottom w:val="single" w:sz="4" w:space="0" w:color="auto"/>
              <w:right w:val="single" w:sz="4" w:space="0" w:color="auto"/>
            </w:tcBorders>
            <w:shd w:val="clear" w:color="auto" w:fill="auto"/>
            <w:vAlign w:val="center"/>
          </w:tcPr>
          <w:p w14:paraId="5D56CB3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2025/01/15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65BFE083"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B061D1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9020C"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34</w:t>
            </w:r>
          </w:p>
        </w:tc>
        <w:tc>
          <w:tcPr>
            <w:tcW w:w="945" w:type="dxa"/>
            <w:tcBorders>
              <w:top w:val="single" w:sz="4" w:space="0" w:color="auto"/>
              <w:left w:val="nil"/>
              <w:bottom w:val="single" w:sz="4" w:space="0" w:color="auto"/>
              <w:right w:val="single" w:sz="4" w:space="0" w:color="auto"/>
            </w:tcBorders>
            <w:shd w:val="clear" w:color="auto" w:fill="auto"/>
            <w:vAlign w:val="center"/>
          </w:tcPr>
          <w:p w14:paraId="00E06CB7"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6/1/392-MM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CB760C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2023/08/07</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2078F6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BUTHELEZI VILAKAZI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571525B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61544893"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971159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0256ABD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2024/01/25</w:t>
            </w:r>
          </w:p>
        </w:tc>
        <w:tc>
          <w:tcPr>
            <w:tcW w:w="989" w:type="dxa"/>
            <w:tcBorders>
              <w:top w:val="single" w:sz="4" w:space="0" w:color="auto"/>
              <w:left w:val="nil"/>
              <w:bottom w:val="single" w:sz="4" w:space="0" w:color="auto"/>
              <w:right w:val="single" w:sz="4" w:space="0" w:color="auto"/>
            </w:tcBorders>
            <w:shd w:val="clear" w:color="auto" w:fill="auto"/>
            <w:vAlign w:val="center"/>
          </w:tcPr>
          <w:p w14:paraId="520BD496"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2025/01/25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2AE76B2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8D95791"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6F378"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35</w:t>
            </w:r>
          </w:p>
        </w:tc>
        <w:tc>
          <w:tcPr>
            <w:tcW w:w="945" w:type="dxa"/>
            <w:tcBorders>
              <w:top w:val="single" w:sz="4" w:space="0" w:color="auto"/>
              <w:left w:val="nil"/>
              <w:bottom w:val="single" w:sz="4" w:space="0" w:color="auto"/>
              <w:right w:val="single" w:sz="4" w:space="0" w:color="auto"/>
            </w:tcBorders>
            <w:shd w:val="clear" w:color="auto" w:fill="auto"/>
            <w:vAlign w:val="center"/>
          </w:tcPr>
          <w:p w14:paraId="2E06FC97"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6/1/393-MM</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D14F6F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2023/08/08</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853078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NKOSI SABELO INC</w:t>
            </w:r>
          </w:p>
        </w:tc>
        <w:tc>
          <w:tcPr>
            <w:tcW w:w="1214" w:type="dxa"/>
            <w:tcBorders>
              <w:top w:val="single" w:sz="4" w:space="0" w:color="auto"/>
              <w:left w:val="nil"/>
              <w:bottom w:val="single" w:sz="4" w:space="0" w:color="auto"/>
              <w:right w:val="single" w:sz="4" w:space="0" w:color="auto"/>
            </w:tcBorders>
            <w:shd w:val="clear" w:color="auto" w:fill="auto"/>
            <w:vAlign w:val="center"/>
          </w:tcPr>
          <w:p w14:paraId="74535B9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MUNICIPAL MANAGER OFFICE</w:t>
            </w:r>
          </w:p>
        </w:tc>
        <w:tc>
          <w:tcPr>
            <w:tcW w:w="3474" w:type="dxa"/>
            <w:tcBorders>
              <w:top w:val="single" w:sz="4" w:space="0" w:color="auto"/>
              <w:left w:val="nil"/>
              <w:bottom w:val="single" w:sz="4" w:space="0" w:color="auto"/>
              <w:right w:val="single" w:sz="4" w:space="0" w:color="auto"/>
            </w:tcBorders>
            <w:shd w:val="clear" w:color="auto" w:fill="auto"/>
            <w:vAlign w:val="center"/>
          </w:tcPr>
          <w:p w14:paraId="3CEDA27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LEGAL SERVICES PROVISION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37FB8A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55DCBD2E"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2024/01/25</w:t>
            </w:r>
          </w:p>
        </w:tc>
        <w:tc>
          <w:tcPr>
            <w:tcW w:w="989" w:type="dxa"/>
            <w:tcBorders>
              <w:top w:val="single" w:sz="4" w:space="0" w:color="auto"/>
              <w:left w:val="nil"/>
              <w:bottom w:val="single" w:sz="4" w:space="0" w:color="auto"/>
              <w:right w:val="single" w:sz="4" w:space="0" w:color="auto"/>
            </w:tcBorders>
            <w:shd w:val="clear" w:color="auto" w:fill="auto"/>
            <w:vAlign w:val="center"/>
          </w:tcPr>
          <w:p w14:paraId="105282F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2025/01/25</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8776E90"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2EC964B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11391"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36</w:t>
            </w:r>
          </w:p>
        </w:tc>
        <w:tc>
          <w:tcPr>
            <w:tcW w:w="945" w:type="dxa"/>
            <w:tcBorders>
              <w:top w:val="single" w:sz="4" w:space="0" w:color="auto"/>
              <w:left w:val="nil"/>
              <w:bottom w:val="single" w:sz="4" w:space="0" w:color="auto"/>
              <w:right w:val="single" w:sz="4" w:space="0" w:color="auto"/>
            </w:tcBorders>
            <w:shd w:val="clear" w:color="auto" w:fill="auto"/>
            <w:vAlign w:val="center"/>
          </w:tcPr>
          <w:p w14:paraId="05587CDE"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6/1/303 - 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EBB064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14/04/2021</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7ED6D8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PERFOLENCE</w:t>
            </w:r>
          </w:p>
        </w:tc>
        <w:tc>
          <w:tcPr>
            <w:tcW w:w="1214" w:type="dxa"/>
            <w:tcBorders>
              <w:top w:val="single" w:sz="4" w:space="0" w:color="auto"/>
              <w:left w:val="nil"/>
              <w:bottom w:val="single" w:sz="4" w:space="0" w:color="auto"/>
              <w:right w:val="single" w:sz="4" w:space="0" w:color="auto"/>
            </w:tcBorders>
            <w:shd w:val="clear" w:color="auto" w:fill="auto"/>
            <w:vAlign w:val="center"/>
          </w:tcPr>
          <w:p w14:paraId="4A9068D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112661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SUPPLY AND DELIVERY OF TOILET MATERIAL FOR PERIOD OF THIRTY-SIX MONTH</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9E3F28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R203 305,32</w:t>
            </w:r>
          </w:p>
        </w:tc>
        <w:tc>
          <w:tcPr>
            <w:tcW w:w="989" w:type="dxa"/>
            <w:tcBorders>
              <w:top w:val="single" w:sz="4" w:space="0" w:color="auto"/>
              <w:left w:val="nil"/>
              <w:bottom w:val="single" w:sz="4" w:space="0" w:color="auto"/>
              <w:right w:val="single" w:sz="4" w:space="0" w:color="auto"/>
            </w:tcBorders>
            <w:shd w:val="clear" w:color="auto" w:fill="auto"/>
            <w:vAlign w:val="center"/>
          </w:tcPr>
          <w:p w14:paraId="18DBDAE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2021/11/01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56A33DA"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2024/10/31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1653FAC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F70E518"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8216"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37</w:t>
            </w:r>
          </w:p>
        </w:tc>
        <w:tc>
          <w:tcPr>
            <w:tcW w:w="945" w:type="dxa"/>
            <w:tcBorders>
              <w:top w:val="single" w:sz="4" w:space="0" w:color="auto"/>
              <w:left w:val="nil"/>
              <w:bottom w:val="single" w:sz="4" w:space="0" w:color="auto"/>
              <w:right w:val="single" w:sz="4" w:space="0" w:color="auto"/>
            </w:tcBorders>
            <w:shd w:val="clear" w:color="auto" w:fill="auto"/>
            <w:vAlign w:val="center"/>
          </w:tcPr>
          <w:p w14:paraId="50137124"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6/1/359-CORP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14E84254"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2D45589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ETHEMBA COMPUTERS AND CONSULTING</w:t>
            </w:r>
          </w:p>
        </w:tc>
        <w:tc>
          <w:tcPr>
            <w:tcW w:w="1214" w:type="dxa"/>
            <w:tcBorders>
              <w:top w:val="single" w:sz="4" w:space="0" w:color="auto"/>
              <w:left w:val="nil"/>
              <w:bottom w:val="single" w:sz="4" w:space="0" w:color="auto"/>
              <w:right w:val="single" w:sz="4" w:space="0" w:color="auto"/>
            </w:tcBorders>
            <w:shd w:val="clear" w:color="auto" w:fill="auto"/>
            <w:vAlign w:val="center"/>
          </w:tcPr>
          <w:p w14:paraId="5864B56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2A8F353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OF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2FA2752"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R10 891 378,94</w:t>
            </w:r>
          </w:p>
        </w:tc>
        <w:tc>
          <w:tcPr>
            <w:tcW w:w="989" w:type="dxa"/>
            <w:tcBorders>
              <w:top w:val="single" w:sz="4" w:space="0" w:color="auto"/>
              <w:left w:val="nil"/>
              <w:bottom w:val="single" w:sz="4" w:space="0" w:color="auto"/>
              <w:right w:val="single" w:sz="4" w:space="0" w:color="auto"/>
            </w:tcBorders>
            <w:shd w:val="clear" w:color="auto" w:fill="auto"/>
            <w:vAlign w:val="center"/>
          </w:tcPr>
          <w:p w14:paraId="61C35D89"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1EE84E6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FF0000"/>
            <w:noWrap/>
            <w:vAlign w:val="center"/>
          </w:tcPr>
          <w:p w14:paraId="51157686"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5774936"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1B191" w14:textId="77777777" w:rsidR="00BB311D" w:rsidRPr="00A4459A" w:rsidRDefault="00BB311D" w:rsidP="00EF3302">
            <w:pPr>
              <w:spacing w:after="0" w:line="240" w:lineRule="auto"/>
              <w:jc w:val="center"/>
              <w:rPr>
                <w:rFonts w:ascii="Calibri" w:eastAsia="Times New Roman" w:hAnsi="Calibri" w:cs="Calibri"/>
                <w:b/>
                <w:bCs/>
                <w:sz w:val="16"/>
                <w:szCs w:val="16"/>
              </w:rPr>
            </w:pPr>
            <w:bookmarkStart w:id="134" w:name="_Hlk184732119"/>
            <w:bookmarkEnd w:id="133"/>
            <w:r w:rsidRPr="00A4459A">
              <w:rPr>
                <w:rFonts w:ascii="Calibri" w:eastAsia="Times New Roman" w:hAnsi="Calibri" w:cs="Calibri"/>
                <w:b/>
                <w:bCs/>
                <w:sz w:val="16"/>
                <w:szCs w:val="16"/>
              </w:rPr>
              <w:lastRenderedPageBreak/>
              <w:t>38</w:t>
            </w:r>
          </w:p>
        </w:tc>
        <w:tc>
          <w:tcPr>
            <w:tcW w:w="945" w:type="dxa"/>
            <w:tcBorders>
              <w:top w:val="single" w:sz="4" w:space="0" w:color="auto"/>
              <w:left w:val="nil"/>
              <w:bottom w:val="single" w:sz="4" w:space="0" w:color="auto"/>
              <w:right w:val="single" w:sz="4" w:space="0" w:color="auto"/>
            </w:tcBorders>
            <w:shd w:val="clear" w:color="auto" w:fill="auto"/>
            <w:vAlign w:val="center"/>
          </w:tcPr>
          <w:p w14:paraId="66D5FE6F"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6/1/360-CORP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A8EE4B5"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16E8BB5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KHANYA AFRICA NETWORKS</w:t>
            </w:r>
          </w:p>
        </w:tc>
        <w:tc>
          <w:tcPr>
            <w:tcW w:w="1214" w:type="dxa"/>
            <w:tcBorders>
              <w:top w:val="single" w:sz="4" w:space="0" w:color="auto"/>
              <w:left w:val="nil"/>
              <w:bottom w:val="single" w:sz="4" w:space="0" w:color="auto"/>
              <w:right w:val="single" w:sz="4" w:space="0" w:color="auto"/>
            </w:tcBorders>
            <w:shd w:val="clear" w:color="auto" w:fill="auto"/>
            <w:vAlign w:val="center"/>
          </w:tcPr>
          <w:p w14:paraId="7966B171"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3B243E5"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OF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8E38E2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6CD1E9B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4BFF6F50"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215E307F"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2A67359"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064A0"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39</w:t>
            </w:r>
          </w:p>
        </w:tc>
        <w:tc>
          <w:tcPr>
            <w:tcW w:w="945" w:type="dxa"/>
            <w:tcBorders>
              <w:top w:val="single" w:sz="4" w:space="0" w:color="auto"/>
              <w:left w:val="nil"/>
              <w:bottom w:val="single" w:sz="4" w:space="0" w:color="auto"/>
              <w:right w:val="single" w:sz="4" w:space="0" w:color="auto"/>
            </w:tcBorders>
            <w:shd w:val="clear" w:color="auto" w:fill="auto"/>
            <w:vAlign w:val="center"/>
          </w:tcPr>
          <w:p w14:paraId="0D6116F5"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60BA7DC2"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18/09/2022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6D7763A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TUNIMART TRAVEL AGENCY</w:t>
            </w:r>
          </w:p>
        </w:tc>
        <w:tc>
          <w:tcPr>
            <w:tcW w:w="1214" w:type="dxa"/>
            <w:tcBorders>
              <w:top w:val="single" w:sz="4" w:space="0" w:color="auto"/>
              <w:left w:val="nil"/>
              <w:bottom w:val="single" w:sz="4" w:space="0" w:color="auto"/>
              <w:right w:val="single" w:sz="4" w:space="0" w:color="auto"/>
            </w:tcBorders>
            <w:shd w:val="clear" w:color="auto" w:fill="auto"/>
            <w:vAlign w:val="center"/>
          </w:tcPr>
          <w:p w14:paraId="1835DD6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57B57A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TRAVELING AGENCY</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7DEE4C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R551 728,19</w:t>
            </w:r>
          </w:p>
        </w:tc>
        <w:tc>
          <w:tcPr>
            <w:tcW w:w="989" w:type="dxa"/>
            <w:tcBorders>
              <w:top w:val="single" w:sz="4" w:space="0" w:color="auto"/>
              <w:left w:val="nil"/>
              <w:bottom w:val="single" w:sz="4" w:space="0" w:color="auto"/>
              <w:right w:val="single" w:sz="4" w:space="0" w:color="auto"/>
            </w:tcBorders>
            <w:shd w:val="clear" w:color="auto" w:fill="auto"/>
            <w:vAlign w:val="center"/>
          </w:tcPr>
          <w:p w14:paraId="4CFBA63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2022/12/01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6D23A85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2025/11/30</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0BFD6208"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51AC8277"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3D7C7"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40</w:t>
            </w:r>
          </w:p>
        </w:tc>
        <w:tc>
          <w:tcPr>
            <w:tcW w:w="945" w:type="dxa"/>
            <w:tcBorders>
              <w:top w:val="single" w:sz="4" w:space="0" w:color="auto"/>
              <w:left w:val="nil"/>
              <w:bottom w:val="single" w:sz="4" w:space="0" w:color="auto"/>
              <w:right w:val="single" w:sz="4" w:space="0" w:color="auto"/>
            </w:tcBorders>
            <w:shd w:val="clear" w:color="auto" w:fill="auto"/>
            <w:vAlign w:val="center"/>
          </w:tcPr>
          <w:p w14:paraId="2699BAD8"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6/1/365-CORP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72A1CA3B"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19/09/2022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43D82A80"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GOLI GROUP PTY LTD</w:t>
            </w:r>
          </w:p>
        </w:tc>
        <w:tc>
          <w:tcPr>
            <w:tcW w:w="1214" w:type="dxa"/>
            <w:tcBorders>
              <w:top w:val="single" w:sz="4" w:space="0" w:color="auto"/>
              <w:left w:val="nil"/>
              <w:bottom w:val="single" w:sz="4" w:space="0" w:color="auto"/>
              <w:right w:val="single" w:sz="4" w:space="0" w:color="auto"/>
            </w:tcBorders>
            <w:shd w:val="clear" w:color="auto" w:fill="auto"/>
            <w:vAlign w:val="center"/>
          </w:tcPr>
          <w:p w14:paraId="56E34E16"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93776CF"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APPOINTMENT OF PANEL  PRINTING SOLUTION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FD5D4B8"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R450 915,00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94E5171"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2023/01/03</w:t>
            </w:r>
          </w:p>
        </w:tc>
        <w:tc>
          <w:tcPr>
            <w:tcW w:w="989" w:type="dxa"/>
            <w:tcBorders>
              <w:top w:val="single" w:sz="4" w:space="0" w:color="auto"/>
              <w:left w:val="nil"/>
              <w:bottom w:val="single" w:sz="4" w:space="0" w:color="auto"/>
              <w:right w:val="single" w:sz="4" w:space="0" w:color="auto"/>
            </w:tcBorders>
            <w:shd w:val="clear" w:color="auto" w:fill="auto"/>
            <w:vAlign w:val="center"/>
          </w:tcPr>
          <w:p w14:paraId="6C97112C"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2025/01/02</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7A7ABCDE"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32C859E0"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5E5C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41</w:t>
            </w:r>
          </w:p>
        </w:tc>
        <w:tc>
          <w:tcPr>
            <w:tcW w:w="945" w:type="dxa"/>
            <w:tcBorders>
              <w:top w:val="single" w:sz="4" w:space="0" w:color="auto"/>
              <w:left w:val="nil"/>
              <w:bottom w:val="single" w:sz="4" w:space="0" w:color="auto"/>
              <w:right w:val="single" w:sz="4" w:space="0" w:color="auto"/>
            </w:tcBorders>
            <w:shd w:val="clear" w:color="auto" w:fill="auto"/>
            <w:vAlign w:val="center"/>
          </w:tcPr>
          <w:p w14:paraId="7D1CAEE6"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6/1/384-CORP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06EA2D1"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3F69101B"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INTELLIGENCE EVERYWHERE ENTERPRISES</w:t>
            </w:r>
          </w:p>
        </w:tc>
        <w:tc>
          <w:tcPr>
            <w:tcW w:w="1214" w:type="dxa"/>
            <w:tcBorders>
              <w:top w:val="single" w:sz="4" w:space="0" w:color="auto"/>
              <w:left w:val="nil"/>
              <w:bottom w:val="single" w:sz="4" w:space="0" w:color="auto"/>
              <w:right w:val="single" w:sz="4" w:space="0" w:color="auto"/>
            </w:tcBorders>
            <w:shd w:val="clear" w:color="auto" w:fill="auto"/>
            <w:vAlign w:val="center"/>
          </w:tcPr>
          <w:p w14:paraId="3C9BB00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3BBCDCAD"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MICROSOFT OFFICE 365 LICENSE RENEWAL FOR A PERIOD OF 12 MONTHS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76AB46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R579 997,33</w:t>
            </w:r>
          </w:p>
        </w:tc>
        <w:tc>
          <w:tcPr>
            <w:tcW w:w="989" w:type="dxa"/>
            <w:tcBorders>
              <w:top w:val="single" w:sz="4" w:space="0" w:color="auto"/>
              <w:left w:val="nil"/>
              <w:bottom w:val="single" w:sz="4" w:space="0" w:color="auto"/>
              <w:right w:val="single" w:sz="4" w:space="0" w:color="auto"/>
            </w:tcBorders>
            <w:shd w:val="clear" w:color="auto" w:fill="auto"/>
            <w:vAlign w:val="center"/>
          </w:tcPr>
          <w:p w14:paraId="3397F8A3"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2023/12/01</w:t>
            </w:r>
          </w:p>
        </w:tc>
        <w:tc>
          <w:tcPr>
            <w:tcW w:w="989" w:type="dxa"/>
            <w:tcBorders>
              <w:top w:val="single" w:sz="4" w:space="0" w:color="auto"/>
              <w:left w:val="nil"/>
              <w:bottom w:val="single" w:sz="4" w:space="0" w:color="auto"/>
              <w:right w:val="single" w:sz="4" w:space="0" w:color="auto"/>
            </w:tcBorders>
            <w:shd w:val="clear" w:color="auto" w:fill="auto"/>
            <w:vAlign w:val="center"/>
          </w:tcPr>
          <w:p w14:paraId="682A4C8B"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2023/12/31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39C76DB4"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16032618"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A4CA"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42</w:t>
            </w:r>
          </w:p>
        </w:tc>
        <w:tc>
          <w:tcPr>
            <w:tcW w:w="945" w:type="dxa"/>
            <w:tcBorders>
              <w:top w:val="single" w:sz="4" w:space="0" w:color="auto"/>
              <w:left w:val="nil"/>
              <w:bottom w:val="single" w:sz="4" w:space="0" w:color="auto"/>
              <w:right w:val="single" w:sz="4" w:space="0" w:color="auto"/>
            </w:tcBorders>
            <w:shd w:val="clear" w:color="auto" w:fill="auto"/>
            <w:vAlign w:val="center"/>
          </w:tcPr>
          <w:p w14:paraId="0ABABEFD"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6/1/394-CORP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393DAF13"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0E724A7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GUDUKA TRADING ENTERPRISE</w:t>
            </w:r>
          </w:p>
        </w:tc>
        <w:tc>
          <w:tcPr>
            <w:tcW w:w="1214" w:type="dxa"/>
            <w:tcBorders>
              <w:top w:val="single" w:sz="4" w:space="0" w:color="auto"/>
              <w:left w:val="nil"/>
              <w:bottom w:val="single" w:sz="4" w:space="0" w:color="auto"/>
              <w:right w:val="single" w:sz="4" w:space="0" w:color="auto"/>
            </w:tcBorders>
            <w:shd w:val="clear" w:color="auto" w:fill="auto"/>
            <w:vAlign w:val="center"/>
          </w:tcPr>
          <w:p w14:paraId="519F738C"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6D20A42A"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PANEL FOR ICT MANAGEMENT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846C517"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R2 911 328,00</w:t>
            </w:r>
          </w:p>
        </w:tc>
        <w:tc>
          <w:tcPr>
            <w:tcW w:w="989" w:type="dxa"/>
            <w:tcBorders>
              <w:top w:val="single" w:sz="4" w:space="0" w:color="auto"/>
              <w:left w:val="nil"/>
              <w:bottom w:val="single" w:sz="4" w:space="0" w:color="auto"/>
              <w:right w:val="single" w:sz="4" w:space="0" w:color="auto"/>
            </w:tcBorders>
            <w:shd w:val="clear" w:color="auto" w:fill="auto"/>
            <w:vAlign w:val="center"/>
          </w:tcPr>
          <w:p w14:paraId="6E03B12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2024/05/09</w:t>
            </w:r>
          </w:p>
        </w:tc>
        <w:tc>
          <w:tcPr>
            <w:tcW w:w="989" w:type="dxa"/>
            <w:tcBorders>
              <w:top w:val="single" w:sz="4" w:space="0" w:color="auto"/>
              <w:left w:val="nil"/>
              <w:bottom w:val="single" w:sz="4" w:space="0" w:color="auto"/>
              <w:right w:val="single" w:sz="4" w:space="0" w:color="auto"/>
            </w:tcBorders>
            <w:shd w:val="clear" w:color="auto" w:fill="auto"/>
            <w:vAlign w:val="center"/>
          </w:tcPr>
          <w:p w14:paraId="1EAF64E2"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49BDEB92" w14:textId="77777777" w:rsidR="00BB311D" w:rsidRPr="00A4459A" w:rsidRDefault="00BB311D" w:rsidP="00EF3302">
            <w:pPr>
              <w:spacing w:after="0" w:line="240" w:lineRule="auto"/>
              <w:jc w:val="center"/>
              <w:rPr>
                <w:rFonts w:ascii="Calibri" w:eastAsia="Times New Roman" w:hAnsi="Calibri" w:cs="Calibri"/>
                <w:sz w:val="16"/>
                <w:szCs w:val="16"/>
              </w:rPr>
            </w:pPr>
          </w:p>
        </w:tc>
      </w:tr>
      <w:tr w:rsidR="00BB311D" w:rsidRPr="00A4459A" w14:paraId="000D0ACB" w14:textId="77777777" w:rsidTr="00EF3302">
        <w:trPr>
          <w:trHeight w:val="1148"/>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92955" w14:textId="77777777" w:rsidR="00BB311D" w:rsidRPr="00A4459A" w:rsidRDefault="00BB311D" w:rsidP="00EF3302">
            <w:pPr>
              <w:spacing w:after="0" w:line="240" w:lineRule="auto"/>
              <w:jc w:val="center"/>
              <w:rPr>
                <w:rFonts w:ascii="Calibri" w:eastAsia="Times New Roman" w:hAnsi="Calibri" w:cs="Calibri"/>
                <w:b/>
                <w:bCs/>
                <w:sz w:val="16"/>
                <w:szCs w:val="16"/>
              </w:rPr>
            </w:pPr>
            <w:r w:rsidRPr="00A4459A">
              <w:rPr>
                <w:rFonts w:ascii="Calibri" w:eastAsia="Times New Roman" w:hAnsi="Calibri" w:cs="Calibri"/>
                <w:b/>
                <w:bCs/>
                <w:sz w:val="16"/>
                <w:szCs w:val="16"/>
              </w:rPr>
              <w:t>43</w:t>
            </w:r>
          </w:p>
        </w:tc>
        <w:tc>
          <w:tcPr>
            <w:tcW w:w="945" w:type="dxa"/>
            <w:tcBorders>
              <w:top w:val="single" w:sz="4" w:space="0" w:color="auto"/>
              <w:left w:val="nil"/>
              <w:bottom w:val="single" w:sz="4" w:space="0" w:color="auto"/>
              <w:right w:val="single" w:sz="4" w:space="0" w:color="auto"/>
            </w:tcBorders>
            <w:shd w:val="clear" w:color="auto" w:fill="auto"/>
            <w:vAlign w:val="center"/>
          </w:tcPr>
          <w:p w14:paraId="531367B6" w14:textId="77777777" w:rsidR="00BB311D" w:rsidRPr="00A4459A" w:rsidRDefault="00BB311D" w:rsidP="00EF3302">
            <w:pPr>
              <w:spacing w:after="0" w:line="240" w:lineRule="auto"/>
              <w:jc w:val="center"/>
              <w:rPr>
                <w:rFonts w:ascii="Calibri" w:eastAsia="Times New Roman" w:hAnsi="Calibri" w:cs="Calibri"/>
                <w:color w:val="0563C1"/>
                <w:sz w:val="16"/>
                <w:szCs w:val="16"/>
                <w:u w:val="single"/>
              </w:rPr>
            </w:pPr>
            <w:r w:rsidRPr="00A4459A">
              <w:rPr>
                <w:rFonts w:ascii="Calibri" w:eastAsia="Times New Roman" w:hAnsi="Calibri" w:cs="Calibri"/>
                <w:color w:val="0563C1"/>
                <w:sz w:val="16"/>
                <w:szCs w:val="16"/>
                <w:u w:val="single"/>
              </w:rPr>
              <w:t>6/1/400-CORP</w:t>
            </w: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2A7E960C" w14:textId="77777777" w:rsidR="00BB311D" w:rsidRPr="00A4459A" w:rsidRDefault="00BB311D" w:rsidP="00EF3302">
            <w:pPr>
              <w:spacing w:after="0" w:line="240" w:lineRule="auto"/>
              <w:rPr>
                <w:rFonts w:ascii="Calibri" w:eastAsia="Times New Roman" w:hAnsi="Calibri" w:cs="Calibri"/>
              </w:rPr>
            </w:pPr>
            <w:r w:rsidRPr="00A4459A">
              <w:rPr>
                <w:rFonts w:ascii="Calibri" w:eastAsia="Times New Roman" w:hAnsi="Calibri" w:cs="Calibri"/>
              </w:rPr>
              <w:t>17/09/2022</w:t>
            </w:r>
          </w:p>
        </w:tc>
        <w:tc>
          <w:tcPr>
            <w:tcW w:w="1676" w:type="dxa"/>
            <w:tcBorders>
              <w:top w:val="single" w:sz="4" w:space="0" w:color="auto"/>
              <w:left w:val="nil"/>
              <w:bottom w:val="single" w:sz="4" w:space="0" w:color="auto"/>
              <w:right w:val="single" w:sz="4" w:space="0" w:color="auto"/>
            </w:tcBorders>
            <w:shd w:val="clear" w:color="auto" w:fill="auto"/>
            <w:noWrap/>
            <w:vAlign w:val="center"/>
          </w:tcPr>
          <w:p w14:paraId="554F1789"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KHANYA AFRICA NETWORKS</w:t>
            </w:r>
          </w:p>
        </w:tc>
        <w:tc>
          <w:tcPr>
            <w:tcW w:w="1214" w:type="dxa"/>
            <w:tcBorders>
              <w:top w:val="single" w:sz="4" w:space="0" w:color="auto"/>
              <w:left w:val="nil"/>
              <w:bottom w:val="single" w:sz="4" w:space="0" w:color="auto"/>
              <w:right w:val="single" w:sz="4" w:space="0" w:color="auto"/>
            </w:tcBorders>
            <w:shd w:val="clear" w:color="auto" w:fill="auto"/>
            <w:vAlign w:val="center"/>
          </w:tcPr>
          <w:p w14:paraId="5646C00E"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CORPORATE SERVICES DEPARTMENT</w:t>
            </w:r>
          </w:p>
        </w:tc>
        <w:tc>
          <w:tcPr>
            <w:tcW w:w="3474" w:type="dxa"/>
            <w:tcBorders>
              <w:top w:val="single" w:sz="4" w:space="0" w:color="auto"/>
              <w:left w:val="nil"/>
              <w:bottom w:val="single" w:sz="4" w:space="0" w:color="auto"/>
              <w:right w:val="single" w:sz="4" w:space="0" w:color="auto"/>
            </w:tcBorders>
            <w:shd w:val="clear" w:color="auto" w:fill="auto"/>
            <w:vAlign w:val="center"/>
          </w:tcPr>
          <w:p w14:paraId="7342B86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SUPPLY AND DELIVERY OF 24 LAPTOPS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1A8D654" w14:textId="77777777" w:rsidR="00BB311D" w:rsidRPr="00A4459A" w:rsidRDefault="00BB311D" w:rsidP="00EF3302">
            <w:pPr>
              <w:spacing w:after="0" w:line="240" w:lineRule="auto"/>
              <w:rPr>
                <w:rFonts w:ascii="Calibri" w:eastAsia="Times New Roman" w:hAnsi="Calibri" w:cs="Calibri"/>
                <w:sz w:val="16"/>
                <w:szCs w:val="16"/>
              </w:rPr>
            </w:pPr>
            <w:r w:rsidRPr="00A4459A">
              <w:rPr>
                <w:rFonts w:ascii="Calibri" w:eastAsia="Times New Roman" w:hAnsi="Calibri" w:cs="Calibri"/>
                <w:sz w:val="16"/>
                <w:szCs w:val="16"/>
              </w:rPr>
              <w:t>R493 192,13</w:t>
            </w:r>
          </w:p>
        </w:tc>
        <w:tc>
          <w:tcPr>
            <w:tcW w:w="989" w:type="dxa"/>
            <w:tcBorders>
              <w:top w:val="single" w:sz="4" w:space="0" w:color="auto"/>
              <w:left w:val="nil"/>
              <w:bottom w:val="single" w:sz="4" w:space="0" w:color="auto"/>
              <w:right w:val="single" w:sz="4" w:space="0" w:color="auto"/>
            </w:tcBorders>
            <w:shd w:val="clear" w:color="auto" w:fill="auto"/>
            <w:vAlign w:val="center"/>
          </w:tcPr>
          <w:p w14:paraId="2533340D"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2024/05/02</w:t>
            </w:r>
          </w:p>
        </w:tc>
        <w:tc>
          <w:tcPr>
            <w:tcW w:w="989" w:type="dxa"/>
            <w:tcBorders>
              <w:top w:val="single" w:sz="4" w:space="0" w:color="auto"/>
              <w:left w:val="nil"/>
              <w:bottom w:val="single" w:sz="4" w:space="0" w:color="auto"/>
              <w:right w:val="single" w:sz="4" w:space="0" w:color="auto"/>
            </w:tcBorders>
            <w:shd w:val="clear" w:color="auto" w:fill="auto"/>
            <w:vAlign w:val="center"/>
          </w:tcPr>
          <w:p w14:paraId="3860A0E7" w14:textId="77777777" w:rsidR="00BB311D" w:rsidRPr="00A4459A" w:rsidRDefault="00BB311D" w:rsidP="00EF3302">
            <w:pPr>
              <w:spacing w:after="0" w:line="240" w:lineRule="auto"/>
              <w:jc w:val="center"/>
              <w:rPr>
                <w:rFonts w:ascii="Calibri" w:eastAsia="Times New Roman" w:hAnsi="Calibri" w:cs="Calibri"/>
                <w:sz w:val="16"/>
                <w:szCs w:val="16"/>
              </w:rPr>
            </w:pPr>
            <w:r w:rsidRPr="00A4459A">
              <w:rPr>
                <w:rFonts w:ascii="Calibri" w:eastAsia="Times New Roman" w:hAnsi="Calibri" w:cs="Calibri"/>
                <w:sz w:val="16"/>
                <w:szCs w:val="16"/>
              </w:rPr>
              <w:t>2024/05/31</w:t>
            </w:r>
          </w:p>
        </w:tc>
        <w:tc>
          <w:tcPr>
            <w:tcW w:w="2510" w:type="dxa"/>
            <w:tcBorders>
              <w:top w:val="single" w:sz="4" w:space="0" w:color="auto"/>
              <w:left w:val="nil"/>
              <w:bottom w:val="single" w:sz="4" w:space="0" w:color="auto"/>
              <w:right w:val="single" w:sz="4" w:space="0" w:color="auto"/>
            </w:tcBorders>
            <w:shd w:val="clear" w:color="auto" w:fill="00B050"/>
            <w:noWrap/>
            <w:vAlign w:val="center"/>
          </w:tcPr>
          <w:p w14:paraId="6E099103" w14:textId="77777777" w:rsidR="00BB311D" w:rsidRPr="00A4459A" w:rsidRDefault="00BB311D" w:rsidP="00EF3302">
            <w:pPr>
              <w:spacing w:after="0" w:line="240" w:lineRule="auto"/>
              <w:jc w:val="center"/>
              <w:rPr>
                <w:rFonts w:ascii="Calibri" w:eastAsia="Times New Roman" w:hAnsi="Calibri" w:cs="Calibri"/>
                <w:sz w:val="16"/>
                <w:szCs w:val="16"/>
              </w:rPr>
            </w:pPr>
          </w:p>
        </w:tc>
      </w:tr>
    </w:tbl>
    <w:p w14:paraId="0F63B40A" w14:textId="77777777" w:rsidR="00BB311D" w:rsidRDefault="00BB311D" w:rsidP="00BB311D">
      <w:pPr>
        <w:spacing w:after="17"/>
        <w:ind w:left="-29" w:right="-30"/>
      </w:pPr>
    </w:p>
    <w:p w14:paraId="7EFE9023" w14:textId="77777777" w:rsidR="00BB311D" w:rsidRDefault="00BB311D" w:rsidP="00BB311D">
      <w:pPr>
        <w:spacing w:after="0"/>
        <w:ind w:left="302" w:right="50"/>
        <w:jc w:val="center"/>
      </w:pPr>
    </w:p>
    <w:p w14:paraId="06EC9888" w14:textId="77777777" w:rsidR="00BB311D" w:rsidRDefault="00BB311D" w:rsidP="00BB311D">
      <w:pPr>
        <w:spacing w:after="0"/>
      </w:pPr>
      <w:r>
        <w:rPr>
          <w:rFonts w:ascii="Calibri" w:eastAsia="Calibri" w:hAnsi="Calibri" w:cs="Calibri"/>
        </w:rPr>
        <w:t xml:space="preserve"> </w:t>
      </w:r>
    </w:p>
    <w:bookmarkEnd w:id="134"/>
    <w:p w14:paraId="04965A73" w14:textId="07E1D55A" w:rsidR="00FF1587" w:rsidRPr="00853F9E" w:rsidRDefault="00FF1587" w:rsidP="00FF1587">
      <w:pPr>
        <w:tabs>
          <w:tab w:val="left" w:pos="11642"/>
        </w:tabs>
        <w:rPr>
          <w:rFonts w:ascii="Arial" w:hAnsi="Arial" w:cs="Arial"/>
          <w:sz w:val="24"/>
          <w:szCs w:val="24"/>
        </w:rPr>
        <w:sectPr w:rsidR="00FF1587" w:rsidRPr="00853F9E" w:rsidSect="00F56C93">
          <w:pgSz w:w="16838" w:h="11906" w:orient="landscape"/>
          <w:pgMar w:top="1440" w:right="1440" w:bottom="1440" w:left="1440" w:header="709" w:footer="709" w:gutter="0"/>
          <w:cols w:space="708"/>
          <w:docGrid w:linePitch="360"/>
        </w:sectPr>
      </w:pPr>
    </w:p>
    <w:p w14:paraId="72761549" w14:textId="77777777" w:rsidR="00524A73" w:rsidRPr="00853F9E" w:rsidRDefault="00524A73" w:rsidP="00524A73">
      <w:pPr>
        <w:shd w:val="clear" w:color="auto" w:fill="ADADAD" w:themeFill="background2" w:themeFillShade="BF"/>
        <w:jc w:val="both"/>
        <w:rPr>
          <w:rFonts w:ascii="Arial" w:hAnsi="Arial" w:cs="Arial"/>
          <w:b/>
          <w:bCs/>
          <w:sz w:val="24"/>
          <w:szCs w:val="24"/>
        </w:rPr>
      </w:pPr>
      <w:r w:rsidRPr="00853F9E">
        <w:rPr>
          <w:rFonts w:ascii="Arial" w:hAnsi="Arial" w:cs="Arial"/>
          <w:b/>
          <w:bCs/>
          <w:sz w:val="24"/>
          <w:szCs w:val="24"/>
        </w:rPr>
        <w:lastRenderedPageBreak/>
        <w:t xml:space="preserve">CHAPTER </w:t>
      </w:r>
      <w:r>
        <w:rPr>
          <w:rFonts w:ascii="Arial" w:hAnsi="Arial" w:cs="Arial"/>
          <w:b/>
          <w:bCs/>
          <w:sz w:val="24"/>
          <w:szCs w:val="24"/>
        </w:rPr>
        <w:t>5</w:t>
      </w:r>
      <w:r w:rsidRPr="00853F9E">
        <w:rPr>
          <w:rFonts w:ascii="Arial" w:hAnsi="Arial" w:cs="Arial"/>
          <w:b/>
          <w:bCs/>
          <w:sz w:val="24"/>
          <w:szCs w:val="24"/>
        </w:rPr>
        <w:t>: AUDITED STATEMENTS AND RELATED FINANCIAL INFORMATION</w:t>
      </w:r>
    </w:p>
    <w:p w14:paraId="371B9385" w14:textId="25055F8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w:t>
      </w:r>
      <w:r w:rsidR="00524A73" w:rsidRPr="00853F9E">
        <w:rPr>
          <w:rFonts w:ascii="Arial" w:hAnsi="Arial" w:cs="Arial"/>
          <w:sz w:val="24"/>
          <w:szCs w:val="24"/>
        </w:rPr>
        <w:t xml:space="preserve"> </w:t>
      </w:r>
      <w:r w:rsidR="00524A73" w:rsidRPr="00853F9E">
        <w:rPr>
          <w:rFonts w:ascii="Arial" w:hAnsi="Arial" w:cs="Arial"/>
          <w:b/>
          <w:bCs/>
          <w:sz w:val="24"/>
          <w:szCs w:val="24"/>
        </w:rPr>
        <w:t>Component A: STATEMENT OF FINANCIAL PERFORMANCE</w:t>
      </w:r>
    </w:p>
    <w:p w14:paraId="37F734DA" w14:textId="2777078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.1.1 Revenue</w:t>
      </w:r>
    </w:p>
    <w:p w14:paraId="21B35960"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In the current financial year, the total revenue per the approved budget was R 242 238 000 after the adjustment budget. The actual revenue collected was R 200 649 309 which is 83 % as compared to the approved budget. The contributing items of revenue are, </w:t>
      </w:r>
    </w:p>
    <w:p w14:paraId="78788AF8"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 xml:space="preserve">Government Grants and subsidies </w:t>
      </w:r>
      <w:r w:rsidRPr="00853F9E">
        <w:rPr>
          <w:rFonts w:ascii="Arial" w:hAnsi="Arial" w:cs="Arial"/>
          <w:sz w:val="24"/>
          <w:szCs w:val="24"/>
        </w:rPr>
        <w:tab/>
      </w:r>
      <w:r w:rsidRPr="00853F9E">
        <w:rPr>
          <w:rFonts w:ascii="Arial" w:hAnsi="Arial" w:cs="Arial"/>
          <w:sz w:val="24"/>
          <w:szCs w:val="24"/>
        </w:rPr>
        <w:tab/>
        <w:t>R 156 916 000</w:t>
      </w:r>
    </w:p>
    <w:p w14:paraId="437836CB"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Property Rates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44 515 874</w:t>
      </w:r>
    </w:p>
    <w:p w14:paraId="75DAD665"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 xml:space="preserve">Service charges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1 967 000</w:t>
      </w:r>
    </w:p>
    <w:p w14:paraId="675FD9EC"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Other Revenue</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36 992 000</w:t>
      </w:r>
    </w:p>
    <w:p w14:paraId="63382F0A" w14:textId="77777777" w:rsidR="00524A73" w:rsidRPr="00853F9E" w:rsidRDefault="00524A73" w:rsidP="00524A73">
      <w:pPr>
        <w:spacing w:line="256" w:lineRule="auto"/>
        <w:jc w:val="both"/>
        <w:rPr>
          <w:rFonts w:ascii="Arial" w:hAnsi="Arial" w:cs="Arial"/>
          <w:sz w:val="24"/>
          <w:szCs w:val="24"/>
        </w:rPr>
      </w:pPr>
      <w:r w:rsidRPr="00853F9E">
        <w:rPr>
          <w:rFonts w:ascii="Arial" w:hAnsi="Arial" w:cs="Arial"/>
          <w:sz w:val="24"/>
          <w:szCs w:val="24"/>
        </w:rPr>
        <w:t>Interest on investments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1 848 000</w:t>
      </w:r>
    </w:p>
    <w:p w14:paraId="7D717995" w14:textId="77777777" w:rsidR="00524A73" w:rsidRPr="00853F9E" w:rsidRDefault="00524A73" w:rsidP="00524A73">
      <w:pPr>
        <w:jc w:val="both"/>
        <w:rPr>
          <w:rFonts w:ascii="Arial" w:hAnsi="Arial" w:cs="Arial"/>
          <w:sz w:val="24"/>
          <w:szCs w:val="24"/>
        </w:rPr>
      </w:pPr>
      <w:r w:rsidRPr="00853F9E">
        <w:rPr>
          <w:rFonts w:ascii="Arial" w:hAnsi="Arial" w:cs="Arial"/>
          <w:noProof/>
          <w:sz w:val="24"/>
          <w:szCs w:val="24"/>
        </w:rPr>
        <w:drawing>
          <wp:inline distT="0" distB="0" distL="0" distR="0" wp14:anchorId="09B71302" wp14:editId="4F60F13E">
            <wp:extent cx="5731510" cy="1330325"/>
            <wp:effectExtent l="0" t="0" r="2540" b="3175"/>
            <wp:docPr id="59890664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05523900" w14:textId="77777777" w:rsidR="00524A73" w:rsidRPr="00853F9E" w:rsidRDefault="00524A73" w:rsidP="00524A73">
      <w:pPr>
        <w:jc w:val="both"/>
        <w:rPr>
          <w:rFonts w:ascii="Arial" w:hAnsi="Arial" w:cs="Arial"/>
          <w:sz w:val="24"/>
          <w:szCs w:val="24"/>
        </w:rPr>
      </w:pPr>
    </w:p>
    <w:p w14:paraId="3E616FD2" w14:textId="596A6E1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.1.2 Expenditure</w:t>
      </w:r>
    </w:p>
    <w:p w14:paraId="3B0B9552" w14:textId="77777777" w:rsidR="00524A73" w:rsidRPr="00853F9E" w:rsidRDefault="00524A73" w:rsidP="00524A73">
      <w:pPr>
        <w:jc w:val="both"/>
        <w:rPr>
          <w:rFonts w:ascii="Arial" w:hAnsi="Arial" w:cs="Arial"/>
          <w:color w:val="FF0000"/>
          <w:sz w:val="24"/>
          <w:szCs w:val="24"/>
        </w:rPr>
      </w:pPr>
      <w:r w:rsidRPr="00853F9E">
        <w:rPr>
          <w:rFonts w:ascii="Arial" w:hAnsi="Arial" w:cs="Arial"/>
          <w:sz w:val="24"/>
          <w:szCs w:val="24"/>
        </w:rPr>
        <w:t xml:space="preserve">Total actual expenditure in the current year is R 164 956 684.00 whereas the approved budget after adjustments was R 188 070 809.00. The net over expenditure recognised was R 23 114 125.00 based on the approved budget. </w:t>
      </w:r>
    </w:p>
    <w:p w14:paraId="466C2FF3"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contributing items of operating expenditure are as follows per total expenditure,</w:t>
      </w:r>
    </w:p>
    <w:p w14:paraId="3F7849DB"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Employee related costs</w:t>
      </w:r>
      <w:r w:rsidRPr="00853F9E">
        <w:rPr>
          <w:rFonts w:ascii="Arial" w:hAnsi="Arial" w:cs="Arial"/>
          <w:sz w:val="24"/>
          <w:szCs w:val="24"/>
        </w:rPr>
        <w:tab/>
      </w:r>
      <w:r w:rsidRPr="00853F9E">
        <w:rPr>
          <w:rFonts w:ascii="Arial" w:hAnsi="Arial" w:cs="Arial"/>
          <w:sz w:val="24"/>
          <w:szCs w:val="24"/>
        </w:rPr>
        <w:tab/>
        <w:t>-</w:t>
      </w:r>
      <w:r w:rsidRPr="00853F9E">
        <w:rPr>
          <w:rFonts w:ascii="Arial" w:hAnsi="Arial" w:cs="Arial"/>
          <w:sz w:val="24"/>
          <w:szCs w:val="24"/>
        </w:rPr>
        <w:tab/>
        <w:t>R 40 859 531</w:t>
      </w:r>
      <w:r w:rsidRPr="00853F9E">
        <w:rPr>
          <w:rFonts w:ascii="Arial" w:hAnsi="Arial" w:cs="Arial"/>
          <w:sz w:val="24"/>
          <w:szCs w:val="24"/>
        </w:rPr>
        <w:tab/>
      </w:r>
    </w:p>
    <w:p w14:paraId="04B62277"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Councillors’ remuneration</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12 921 476</w:t>
      </w:r>
      <w:r w:rsidRPr="00853F9E">
        <w:rPr>
          <w:rFonts w:ascii="Arial" w:hAnsi="Arial" w:cs="Arial"/>
          <w:sz w:val="24"/>
          <w:szCs w:val="24"/>
        </w:rPr>
        <w:tab/>
      </w:r>
    </w:p>
    <w:p w14:paraId="5A54E2C8"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 xml:space="preserve">Depreciation </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28 161 266</w:t>
      </w:r>
    </w:p>
    <w:p w14:paraId="058CEB4D"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Contracted Services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45 705 917</w:t>
      </w:r>
      <w:r w:rsidRPr="00853F9E">
        <w:rPr>
          <w:rFonts w:ascii="Arial" w:hAnsi="Arial" w:cs="Arial"/>
          <w:sz w:val="24"/>
          <w:szCs w:val="24"/>
        </w:rPr>
        <w:tab/>
      </w:r>
    </w:p>
    <w:p w14:paraId="0A2B97E2"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Finance costs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4 564 676</w:t>
      </w:r>
      <w:r w:rsidRPr="00853F9E">
        <w:rPr>
          <w:rFonts w:ascii="Arial" w:hAnsi="Arial" w:cs="Arial"/>
          <w:sz w:val="24"/>
          <w:szCs w:val="24"/>
        </w:rPr>
        <w:tab/>
      </w:r>
    </w:p>
    <w:p w14:paraId="456E6157" w14:textId="77777777" w:rsidR="00524A73" w:rsidRPr="00853F9E" w:rsidRDefault="00524A73">
      <w:pPr>
        <w:pStyle w:val="ListParagraph"/>
        <w:numPr>
          <w:ilvl w:val="0"/>
          <w:numId w:val="28"/>
        </w:numPr>
        <w:spacing w:line="256" w:lineRule="auto"/>
        <w:jc w:val="both"/>
        <w:rPr>
          <w:rFonts w:ascii="Arial" w:hAnsi="Arial" w:cs="Arial"/>
          <w:sz w:val="24"/>
          <w:szCs w:val="24"/>
        </w:rPr>
      </w:pPr>
      <w:r w:rsidRPr="00853F9E">
        <w:rPr>
          <w:rFonts w:ascii="Arial" w:hAnsi="Arial" w:cs="Arial"/>
          <w:sz w:val="24"/>
          <w:szCs w:val="24"/>
        </w:rPr>
        <w:t>General Expenses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 28 988 509</w:t>
      </w:r>
      <w:r w:rsidRPr="00853F9E">
        <w:rPr>
          <w:rFonts w:ascii="Arial" w:hAnsi="Arial" w:cs="Arial"/>
          <w:sz w:val="24"/>
          <w:szCs w:val="24"/>
        </w:rPr>
        <w:tab/>
      </w:r>
    </w:p>
    <w:p w14:paraId="36990ED6" w14:textId="77777777" w:rsidR="00524A73" w:rsidRPr="00853F9E" w:rsidRDefault="00524A73" w:rsidP="00524A73">
      <w:pPr>
        <w:pStyle w:val="ListParagraph"/>
        <w:jc w:val="both"/>
        <w:rPr>
          <w:rFonts w:ascii="Arial" w:hAnsi="Arial" w:cs="Arial"/>
          <w:sz w:val="24"/>
          <w:szCs w:val="24"/>
        </w:rPr>
      </w:pPr>
    </w:p>
    <w:p w14:paraId="28DB057B" w14:textId="77777777" w:rsidR="00524A73" w:rsidRPr="00853F9E" w:rsidRDefault="00524A73" w:rsidP="00524A73">
      <w:pPr>
        <w:pStyle w:val="ListParagraph"/>
        <w:jc w:val="both"/>
        <w:rPr>
          <w:rFonts w:ascii="Arial" w:hAnsi="Arial" w:cs="Arial"/>
          <w:sz w:val="24"/>
          <w:szCs w:val="24"/>
        </w:rPr>
      </w:pPr>
    </w:p>
    <w:p w14:paraId="756DFC13" w14:textId="77777777" w:rsidR="00524A73" w:rsidRPr="00853F9E" w:rsidRDefault="00524A73" w:rsidP="00524A73">
      <w:pPr>
        <w:pStyle w:val="ListParagraph"/>
        <w:jc w:val="both"/>
        <w:rPr>
          <w:rFonts w:ascii="Arial" w:hAnsi="Arial" w:cs="Arial"/>
          <w:sz w:val="24"/>
          <w:szCs w:val="24"/>
        </w:rPr>
      </w:pPr>
    </w:p>
    <w:p w14:paraId="176C4E2E" w14:textId="77777777" w:rsidR="00524A73" w:rsidRPr="00853F9E" w:rsidRDefault="00524A73" w:rsidP="00524A73">
      <w:pPr>
        <w:pStyle w:val="ListParagraph"/>
        <w:jc w:val="both"/>
        <w:rPr>
          <w:rFonts w:ascii="Arial" w:hAnsi="Arial" w:cs="Arial"/>
          <w:sz w:val="24"/>
          <w:szCs w:val="24"/>
        </w:rPr>
      </w:pPr>
    </w:p>
    <w:p w14:paraId="30FFF621" w14:textId="77777777" w:rsidR="00524A73" w:rsidRPr="00853F9E" w:rsidRDefault="00524A73" w:rsidP="00524A73">
      <w:pPr>
        <w:pStyle w:val="ListParagraph"/>
        <w:jc w:val="both"/>
        <w:rPr>
          <w:rFonts w:ascii="Arial" w:hAnsi="Arial" w:cs="Arial"/>
          <w:sz w:val="24"/>
          <w:szCs w:val="24"/>
        </w:rPr>
      </w:pPr>
      <w:r w:rsidRPr="00853F9E">
        <w:rPr>
          <w:rFonts w:ascii="Arial" w:hAnsi="Arial" w:cs="Arial"/>
          <w:noProof/>
          <w:sz w:val="24"/>
          <w:szCs w:val="24"/>
        </w:rPr>
        <w:lastRenderedPageBreak/>
        <w:drawing>
          <wp:inline distT="0" distB="0" distL="0" distR="0" wp14:anchorId="5513B63B" wp14:editId="7042E60C">
            <wp:extent cx="5731510" cy="2170430"/>
            <wp:effectExtent l="0" t="0" r="2540" b="1270"/>
            <wp:docPr id="2353392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66922B66" w14:textId="77777777" w:rsidR="00524A73" w:rsidRPr="00853F9E" w:rsidRDefault="00524A73" w:rsidP="00524A73">
      <w:pPr>
        <w:pStyle w:val="ListParagraph"/>
        <w:jc w:val="both"/>
        <w:rPr>
          <w:rFonts w:ascii="Arial" w:hAnsi="Arial" w:cs="Arial"/>
          <w:sz w:val="24"/>
          <w:szCs w:val="24"/>
        </w:rPr>
      </w:pPr>
    </w:p>
    <w:p w14:paraId="1097D8FA" w14:textId="77777777" w:rsidR="00524A73" w:rsidRPr="00853F9E" w:rsidRDefault="00524A73" w:rsidP="00524A73">
      <w:pPr>
        <w:pStyle w:val="ListParagraph"/>
        <w:jc w:val="both"/>
        <w:rPr>
          <w:rFonts w:ascii="Arial" w:hAnsi="Arial" w:cs="Arial"/>
          <w:sz w:val="24"/>
          <w:szCs w:val="24"/>
        </w:rPr>
      </w:pPr>
    </w:p>
    <w:p w14:paraId="2C6B9808" w14:textId="77777777" w:rsidR="00524A73" w:rsidRPr="00853F9E" w:rsidRDefault="00524A73" w:rsidP="00524A73">
      <w:pPr>
        <w:pStyle w:val="ListParagraph"/>
        <w:jc w:val="both"/>
        <w:rPr>
          <w:rFonts w:ascii="Arial" w:hAnsi="Arial" w:cs="Arial"/>
          <w:sz w:val="24"/>
          <w:szCs w:val="24"/>
        </w:rPr>
      </w:pPr>
    </w:p>
    <w:p w14:paraId="36B44100" w14:textId="77777777" w:rsidR="00524A73" w:rsidRPr="00853F9E" w:rsidRDefault="00524A73" w:rsidP="00524A73">
      <w:pPr>
        <w:pStyle w:val="ListParagraph"/>
        <w:jc w:val="both"/>
        <w:rPr>
          <w:rFonts w:ascii="Arial" w:hAnsi="Arial" w:cs="Arial"/>
          <w:sz w:val="24"/>
          <w:szCs w:val="24"/>
        </w:rPr>
      </w:pPr>
      <w:r w:rsidRPr="00853F9E">
        <w:rPr>
          <w:rFonts w:ascii="Arial" w:hAnsi="Arial" w:cs="Arial"/>
          <w:noProof/>
          <w:sz w:val="24"/>
          <w:szCs w:val="24"/>
        </w:rPr>
        <w:drawing>
          <wp:inline distT="0" distB="0" distL="0" distR="0" wp14:anchorId="51805AC9" wp14:editId="4427B7BF">
            <wp:extent cx="4579620" cy="2750820"/>
            <wp:effectExtent l="0" t="0" r="0" b="0"/>
            <wp:docPr id="8029497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3C2E6B87" w14:textId="77777777" w:rsidR="00524A73" w:rsidRPr="00853F9E" w:rsidRDefault="00524A73" w:rsidP="00524A73">
      <w:pPr>
        <w:pStyle w:val="ListParagraph"/>
        <w:jc w:val="both"/>
        <w:rPr>
          <w:rFonts w:ascii="Arial" w:hAnsi="Arial" w:cs="Arial"/>
          <w:sz w:val="24"/>
          <w:szCs w:val="24"/>
        </w:rPr>
      </w:pPr>
    </w:p>
    <w:p w14:paraId="5BDFDB4E"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An unauthorised expenditure of R 93 523 712.12 was disclosed in the audited Annual Financial Statements for 2023/24 financial year of which R 24 583 452.00 was for non-cash items and R 4 241 413.00 was for cash items, plus opening balance of 64 654 101.00.</w:t>
      </w:r>
    </w:p>
    <w:p w14:paraId="35ED2131" w14:textId="77777777" w:rsidR="00524A73" w:rsidRPr="00853F9E" w:rsidRDefault="00524A73" w:rsidP="00524A73">
      <w:pPr>
        <w:jc w:val="both"/>
        <w:rPr>
          <w:rFonts w:ascii="Arial" w:hAnsi="Arial" w:cs="Arial"/>
          <w:sz w:val="24"/>
          <w:szCs w:val="24"/>
        </w:rPr>
      </w:pPr>
    </w:p>
    <w:p w14:paraId="651F372E" w14:textId="17A31CAC"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.1.3 Surplus for the year</w:t>
      </w:r>
    </w:p>
    <w:p w14:paraId="7994CC81"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municipality’s Statement of Financial Performance reflect a surplus of R8 042 173 2023/24. Comparing to 2022/23 municipality had deficit of R 52 983 648.</w:t>
      </w:r>
    </w:p>
    <w:p w14:paraId="5C76672C" w14:textId="0F5CC355"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 Component B: SPENDING AGAINST CAPITAL BUDGET</w:t>
      </w:r>
    </w:p>
    <w:p w14:paraId="4560FBFE" w14:textId="4393366B"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.2.1 Capital Expenditure</w:t>
      </w:r>
    </w:p>
    <w:p w14:paraId="34B02687"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capital approved budget after adjustments was totalling to R 59 550 816.00. The funding for the capital budget was as follows;</w:t>
      </w:r>
    </w:p>
    <w:p w14:paraId="64C2C80E" w14:textId="77777777" w:rsidR="00524A73" w:rsidRPr="00853F9E" w:rsidRDefault="00524A73">
      <w:pPr>
        <w:pStyle w:val="ListParagraph"/>
        <w:numPr>
          <w:ilvl w:val="1"/>
          <w:numId w:val="29"/>
        </w:numPr>
        <w:spacing w:line="256" w:lineRule="auto"/>
        <w:jc w:val="both"/>
        <w:rPr>
          <w:rFonts w:ascii="Arial" w:hAnsi="Arial" w:cs="Arial"/>
          <w:sz w:val="24"/>
          <w:szCs w:val="24"/>
        </w:rPr>
      </w:pPr>
      <w:r w:rsidRPr="00853F9E">
        <w:rPr>
          <w:rFonts w:ascii="Arial" w:hAnsi="Arial" w:cs="Arial"/>
          <w:sz w:val="24"/>
          <w:szCs w:val="24"/>
        </w:rPr>
        <w:lastRenderedPageBreak/>
        <w:t>Municipal Infrastructure Grants</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R23 581 000.00</w:t>
      </w:r>
    </w:p>
    <w:p w14:paraId="1F81B813" w14:textId="77777777" w:rsidR="00524A73" w:rsidRPr="00853F9E" w:rsidRDefault="00524A73">
      <w:pPr>
        <w:pStyle w:val="ListParagraph"/>
        <w:numPr>
          <w:ilvl w:val="1"/>
          <w:numId w:val="29"/>
        </w:numPr>
        <w:spacing w:line="256" w:lineRule="auto"/>
        <w:jc w:val="both"/>
        <w:rPr>
          <w:rFonts w:ascii="Arial" w:hAnsi="Arial" w:cs="Arial"/>
          <w:sz w:val="24"/>
          <w:szCs w:val="24"/>
        </w:rPr>
      </w:pPr>
      <w:r w:rsidRPr="00853F9E">
        <w:rPr>
          <w:rFonts w:ascii="Arial" w:hAnsi="Arial" w:cs="Arial"/>
          <w:sz w:val="24"/>
          <w:szCs w:val="24"/>
        </w:rPr>
        <w:t>Internal Funding</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R29 469 816 .00</w:t>
      </w:r>
    </w:p>
    <w:p w14:paraId="4E7F7576" w14:textId="77777777" w:rsidR="00524A73" w:rsidRPr="00853F9E" w:rsidRDefault="00524A73">
      <w:pPr>
        <w:pStyle w:val="ListParagraph"/>
        <w:numPr>
          <w:ilvl w:val="1"/>
          <w:numId w:val="29"/>
        </w:numPr>
        <w:spacing w:line="256" w:lineRule="auto"/>
        <w:jc w:val="both"/>
        <w:rPr>
          <w:rFonts w:ascii="Arial" w:hAnsi="Arial" w:cs="Arial"/>
          <w:sz w:val="24"/>
          <w:szCs w:val="24"/>
        </w:rPr>
      </w:pPr>
      <w:r w:rsidRPr="00853F9E">
        <w:rPr>
          <w:rFonts w:ascii="Arial" w:hAnsi="Arial" w:cs="Arial"/>
          <w:sz w:val="24"/>
          <w:szCs w:val="24"/>
        </w:rPr>
        <w:t>Disaster relief Grant</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R6 500 000.00</w:t>
      </w:r>
    </w:p>
    <w:p w14:paraId="0ACA116D"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total capital expenditure incurred as at 30 June 2024 was R35 337 908.00 which is 59 % expenditure.</w:t>
      </w:r>
    </w:p>
    <w:p w14:paraId="050B491C" w14:textId="472106B8"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.2.2 Capital Grants</w:t>
      </w:r>
    </w:p>
    <w:p w14:paraId="1D0067BA"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Municipal Infrastructure Grant</w:t>
      </w:r>
    </w:p>
    <w:p w14:paraId="33981905"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Municipality received the following government transfers and grants during the 2023/24 financial year,</w:t>
      </w:r>
    </w:p>
    <w:tbl>
      <w:tblPr>
        <w:tblStyle w:val="TableGrid"/>
        <w:tblW w:w="0" w:type="auto"/>
        <w:tblLook w:val="04A0" w:firstRow="1" w:lastRow="0" w:firstColumn="1" w:lastColumn="0" w:noHBand="0" w:noVBand="1"/>
      </w:tblPr>
      <w:tblGrid>
        <w:gridCol w:w="3005"/>
        <w:gridCol w:w="3005"/>
        <w:gridCol w:w="3006"/>
      </w:tblGrid>
      <w:tr w:rsidR="00524A73" w:rsidRPr="00853F9E" w14:paraId="20534735" w14:textId="77777777" w:rsidTr="00AB5281">
        <w:trPr>
          <w:trHeight w:val="552"/>
        </w:trPr>
        <w:tc>
          <w:tcPr>
            <w:tcW w:w="3005" w:type="dxa"/>
            <w:tcBorders>
              <w:top w:val="single" w:sz="4" w:space="0" w:color="auto"/>
              <w:left w:val="single" w:sz="4" w:space="0" w:color="auto"/>
              <w:bottom w:val="single" w:sz="4" w:space="0" w:color="auto"/>
              <w:right w:val="single" w:sz="4" w:space="0" w:color="auto"/>
            </w:tcBorders>
            <w:hideMark/>
          </w:tcPr>
          <w:p w14:paraId="6D04B57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PROJECT </w:t>
            </w:r>
          </w:p>
        </w:tc>
        <w:tc>
          <w:tcPr>
            <w:tcW w:w="3005" w:type="dxa"/>
            <w:tcBorders>
              <w:top w:val="single" w:sz="4" w:space="0" w:color="auto"/>
              <w:left w:val="single" w:sz="4" w:space="0" w:color="auto"/>
              <w:bottom w:val="single" w:sz="4" w:space="0" w:color="auto"/>
              <w:right w:val="single" w:sz="4" w:space="0" w:color="auto"/>
            </w:tcBorders>
            <w:hideMark/>
          </w:tcPr>
          <w:p w14:paraId="68B2C8E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BUDGET </w:t>
            </w:r>
          </w:p>
        </w:tc>
        <w:tc>
          <w:tcPr>
            <w:tcW w:w="3006" w:type="dxa"/>
            <w:tcBorders>
              <w:top w:val="single" w:sz="4" w:space="0" w:color="auto"/>
              <w:left w:val="single" w:sz="4" w:space="0" w:color="auto"/>
              <w:bottom w:val="single" w:sz="4" w:space="0" w:color="auto"/>
              <w:right w:val="single" w:sz="4" w:space="0" w:color="auto"/>
            </w:tcBorders>
            <w:hideMark/>
          </w:tcPr>
          <w:p w14:paraId="2DD35AE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EXPENDITURE</w:t>
            </w:r>
          </w:p>
        </w:tc>
      </w:tr>
      <w:tr w:rsidR="00524A73" w:rsidRPr="00853F9E" w14:paraId="70311418"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35DF765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MIG projects</w:t>
            </w:r>
          </w:p>
        </w:tc>
        <w:tc>
          <w:tcPr>
            <w:tcW w:w="3005" w:type="dxa"/>
            <w:tcBorders>
              <w:top w:val="single" w:sz="4" w:space="0" w:color="auto"/>
              <w:left w:val="single" w:sz="4" w:space="0" w:color="auto"/>
              <w:bottom w:val="single" w:sz="4" w:space="0" w:color="auto"/>
              <w:right w:val="single" w:sz="4" w:space="0" w:color="auto"/>
            </w:tcBorders>
            <w:hideMark/>
          </w:tcPr>
          <w:p w14:paraId="58CB1F3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R23 581 000</w:t>
            </w:r>
          </w:p>
        </w:tc>
        <w:tc>
          <w:tcPr>
            <w:tcW w:w="3006" w:type="dxa"/>
            <w:tcBorders>
              <w:top w:val="single" w:sz="4" w:space="0" w:color="auto"/>
              <w:left w:val="single" w:sz="4" w:space="0" w:color="auto"/>
              <w:bottom w:val="single" w:sz="4" w:space="0" w:color="auto"/>
              <w:right w:val="single" w:sz="4" w:space="0" w:color="auto"/>
            </w:tcBorders>
            <w:hideMark/>
          </w:tcPr>
          <w:p w14:paraId="0379BC1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 23 581 000</w:t>
            </w:r>
          </w:p>
        </w:tc>
      </w:tr>
    </w:tbl>
    <w:p w14:paraId="25DCCBD7" w14:textId="77777777" w:rsidR="00524A73" w:rsidRPr="00853F9E" w:rsidRDefault="00524A73" w:rsidP="00524A73">
      <w:pPr>
        <w:jc w:val="both"/>
        <w:rPr>
          <w:rFonts w:ascii="Arial" w:hAnsi="Arial" w:cs="Arial"/>
          <w:sz w:val="24"/>
          <w:szCs w:val="24"/>
        </w:rPr>
      </w:pPr>
    </w:p>
    <w:p w14:paraId="2284B8F8" w14:textId="2C20556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.3 Component C: CASH FLOW MANAGEMENT AND INVESTMENTS</w:t>
      </w:r>
    </w:p>
    <w:p w14:paraId="58B8CEF8" w14:textId="7B5B8E6A"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 xml:space="preserve">.3.1 CASH FLOWS FROM OPERATING ACTIVITIES </w:t>
      </w:r>
    </w:p>
    <w:p w14:paraId="44E8E7DF"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RECEIPTS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0059DE75"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36141F7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Receipts from taxpayers rendering of services and other</w:t>
            </w:r>
          </w:p>
        </w:tc>
        <w:tc>
          <w:tcPr>
            <w:tcW w:w="3005" w:type="dxa"/>
            <w:tcBorders>
              <w:top w:val="single" w:sz="4" w:space="0" w:color="auto"/>
              <w:left w:val="single" w:sz="4" w:space="0" w:color="auto"/>
              <w:bottom w:val="single" w:sz="4" w:space="0" w:color="auto"/>
              <w:right w:val="single" w:sz="4" w:space="0" w:color="auto"/>
            </w:tcBorders>
            <w:hideMark/>
          </w:tcPr>
          <w:p w14:paraId="3D070C3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37 406 749</w:t>
            </w:r>
          </w:p>
        </w:tc>
        <w:tc>
          <w:tcPr>
            <w:tcW w:w="3006" w:type="dxa"/>
            <w:tcBorders>
              <w:top w:val="single" w:sz="4" w:space="0" w:color="auto"/>
              <w:left w:val="single" w:sz="4" w:space="0" w:color="auto"/>
              <w:bottom w:val="single" w:sz="4" w:space="0" w:color="auto"/>
              <w:right w:val="single" w:sz="4" w:space="0" w:color="auto"/>
            </w:tcBorders>
            <w:hideMark/>
          </w:tcPr>
          <w:p w14:paraId="526B7AF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24 870 894</w:t>
            </w:r>
          </w:p>
        </w:tc>
      </w:tr>
      <w:tr w:rsidR="00524A73" w:rsidRPr="00853F9E" w14:paraId="271AA15A"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12B7D7D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Grants</w:t>
            </w:r>
          </w:p>
        </w:tc>
        <w:tc>
          <w:tcPr>
            <w:tcW w:w="3005" w:type="dxa"/>
            <w:tcBorders>
              <w:top w:val="single" w:sz="4" w:space="0" w:color="auto"/>
              <w:left w:val="single" w:sz="4" w:space="0" w:color="auto"/>
              <w:bottom w:val="single" w:sz="4" w:space="0" w:color="auto"/>
              <w:right w:val="single" w:sz="4" w:space="0" w:color="auto"/>
            </w:tcBorders>
            <w:hideMark/>
          </w:tcPr>
          <w:p w14:paraId="31E11D5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148 007 000</w:t>
            </w:r>
          </w:p>
        </w:tc>
        <w:tc>
          <w:tcPr>
            <w:tcW w:w="3006" w:type="dxa"/>
            <w:tcBorders>
              <w:top w:val="single" w:sz="4" w:space="0" w:color="auto"/>
              <w:left w:val="single" w:sz="4" w:space="0" w:color="auto"/>
              <w:bottom w:val="single" w:sz="4" w:space="0" w:color="auto"/>
              <w:right w:val="single" w:sz="4" w:space="0" w:color="auto"/>
            </w:tcBorders>
            <w:hideMark/>
          </w:tcPr>
          <w:p w14:paraId="242E811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137 091 597</w:t>
            </w:r>
          </w:p>
        </w:tc>
      </w:tr>
      <w:tr w:rsidR="00524A73" w:rsidRPr="00853F9E" w14:paraId="793ECE87"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43ACBF4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Interest income </w:t>
            </w:r>
          </w:p>
        </w:tc>
        <w:tc>
          <w:tcPr>
            <w:tcW w:w="3005" w:type="dxa"/>
            <w:tcBorders>
              <w:top w:val="single" w:sz="4" w:space="0" w:color="auto"/>
              <w:left w:val="single" w:sz="4" w:space="0" w:color="auto"/>
              <w:bottom w:val="single" w:sz="4" w:space="0" w:color="auto"/>
              <w:right w:val="single" w:sz="4" w:space="0" w:color="auto"/>
            </w:tcBorders>
            <w:hideMark/>
          </w:tcPr>
          <w:p w14:paraId="5533E35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2 079 830 </w:t>
            </w:r>
          </w:p>
        </w:tc>
        <w:tc>
          <w:tcPr>
            <w:tcW w:w="3006" w:type="dxa"/>
            <w:tcBorders>
              <w:top w:val="single" w:sz="4" w:space="0" w:color="auto"/>
              <w:left w:val="single" w:sz="4" w:space="0" w:color="auto"/>
              <w:bottom w:val="single" w:sz="4" w:space="0" w:color="auto"/>
              <w:right w:val="single" w:sz="4" w:space="0" w:color="auto"/>
            </w:tcBorders>
            <w:hideMark/>
          </w:tcPr>
          <w:p w14:paraId="42A619F6"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1 149 864</w:t>
            </w:r>
          </w:p>
        </w:tc>
      </w:tr>
    </w:tbl>
    <w:p w14:paraId="7985FAEA" w14:textId="77777777" w:rsidR="00524A73" w:rsidRPr="00853F9E" w:rsidRDefault="00524A73" w:rsidP="00524A73">
      <w:pPr>
        <w:jc w:val="both"/>
        <w:rPr>
          <w:rFonts w:ascii="Arial" w:hAnsi="Arial" w:cs="Arial"/>
          <w:sz w:val="24"/>
          <w:szCs w:val="24"/>
        </w:rPr>
      </w:pPr>
    </w:p>
    <w:p w14:paraId="23F7D62D"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PAYMENTS </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4DD975C8"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75E036D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Employee costs </w:t>
            </w:r>
          </w:p>
        </w:tc>
        <w:tc>
          <w:tcPr>
            <w:tcW w:w="3005" w:type="dxa"/>
            <w:tcBorders>
              <w:top w:val="single" w:sz="4" w:space="0" w:color="auto"/>
              <w:left w:val="single" w:sz="4" w:space="0" w:color="auto"/>
              <w:bottom w:val="single" w:sz="4" w:space="0" w:color="auto"/>
              <w:right w:val="single" w:sz="4" w:space="0" w:color="auto"/>
            </w:tcBorders>
            <w:hideMark/>
          </w:tcPr>
          <w:p w14:paraId="35A5B72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( 52 627 750)</w:t>
            </w:r>
          </w:p>
        </w:tc>
        <w:tc>
          <w:tcPr>
            <w:tcW w:w="3006" w:type="dxa"/>
            <w:tcBorders>
              <w:top w:val="single" w:sz="4" w:space="0" w:color="auto"/>
              <w:left w:val="single" w:sz="4" w:space="0" w:color="auto"/>
              <w:bottom w:val="single" w:sz="4" w:space="0" w:color="auto"/>
              <w:right w:val="single" w:sz="4" w:space="0" w:color="auto"/>
            </w:tcBorders>
            <w:hideMark/>
          </w:tcPr>
          <w:p w14:paraId="3170C24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( 49 395 190)</w:t>
            </w:r>
          </w:p>
        </w:tc>
      </w:tr>
      <w:tr w:rsidR="00524A73" w:rsidRPr="00853F9E" w14:paraId="7857B57C"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2A8853A6"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Suppliers </w:t>
            </w:r>
          </w:p>
        </w:tc>
        <w:tc>
          <w:tcPr>
            <w:tcW w:w="3005" w:type="dxa"/>
            <w:tcBorders>
              <w:top w:val="single" w:sz="4" w:space="0" w:color="auto"/>
              <w:left w:val="single" w:sz="4" w:space="0" w:color="auto"/>
              <w:bottom w:val="single" w:sz="4" w:space="0" w:color="auto"/>
              <w:right w:val="single" w:sz="4" w:space="0" w:color="auto"/>
            </w:tcBorders>
            <w:hideMark/>
          </w:tcPr>
          <w:p w14:paraId="4AFDC08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( 80 193 066)</w:t>
            </w:r>
          </w:p>
        </w:tc>
        <w:tc>
          <w:tcPr>
            <w:tcW w:w="3006" w:type="dxa"/>
            <w:tcBorders>
              <w:top w:val="single" w:sz="4" w:space="0" w:color="auto"/>
              <w:left w:val="single" w:sz="4" w:space="0" w:color="auto"/>
              <w:bottom w:val="single" w:sz="4" w:space="0" w:color="auto"/>
              <w:right w:val="single" w:sz="4" w:space="0" w:color="auto"/>
            </w:tcBorders>
            <w:hideMark/>
          </w:tcPr>
          <w:p w14:paraId="03D0B260"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( 68 978 997)</w:t>
            </w:r>
          </w:p>
        </w:tc>
      </w:tr>
      <w:tr w:rsidR="00524A73" w:rsidRPr="00853F9E" w14:paraId="03C8FB91"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57DA411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Finance costs</w:t>
            </w:r>
          </w:p>
        </w:tc>
        <w:tc>
          <w:tcPr>
            <w:tcW w:w="3005" w:type="dxa"/>
            <w:tcBorders>
              <w:top w:val="single" w:sz="4" w:space="0" w:color="auto"/>
              <w:left w:val="single" w:sz="4" w:space="0" w:color="auto"/>
              <w:bottom w:val="single" w:sz="4" w:space="0" w:color="auto"/>
              <w:right w:val="single" w:sz="4" w:space="0" w:color="auto"/>
            </w:tcBorders>
            <w:hideMark/>
          </w:tcPr>
          <w:p w14:paraId="6B010B77"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(2 353 074)</w:t>
            </w:r>
          </w:p>
        </w:tc>
        <w:tc>
          <w:tcPr>
            <w:tcW w:w="3006" w:type="dxa"/>
            <w:tcBorders>
              <w:top w:val="single" w:sz="4" w:space="0" w:color="auto"/>
              <w:left w:val="single" w:sz="4" w:space="0" w:color="auto"/>
              <w:bottom w:val="single" w:sz="4" w:space="0" w:color="auto"/>
              <w:right w:val="single" w:sz="4" w:space="0" w:color="auto"/>
            </w:tcBorders>
            <w:hideMark/>
          </w:tcPr>
          <w:p w14:paraId="2221BFD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2 845 674)</w:t>
            </w:r>
          </w:p>
        </w:tc>
      </w:tr>
      <w:tr w:rsidR="00524A73" w:rsidRPr="00853F9E" w14:paraId="1B47447F"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50678B18"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Net cash flows from operating activities </w:t>
            </w:r>
          </w:p>
        </w:tc>
        <w:tc>
          <w:tcPr>
            <w:tcW w:w="3005" w:type="dxa"/>
            <w:tcBorders>
              <w:top w:val="single" w:sz="4" w:space="0" w:color="auto"/>
              <w:left w:val="single" w:sz="4" w:space="0" w:color="auto"/>
              <w:bottom w:val="single" w:sz="4" w:space="0" w:color="auto"/>
              <w:right w:val="single" w:sz="4" w:space="0" w:color="auto"/>
            </w:tcBorders>
            <w:hideMark/>
          </w:tcPr>
          <w:p w14:paraId="2F4FF202"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  52 339 689</w:t>
            </w:r>
          </w:p>
        </w:tc>
        <w:tc>
          <w:tcPr>
            <w:tcW w:w="3006" w:type="dxa"/>
            <w:tcBorders>
              <w:top w:val="single" w:sz="4" w:space="0" w:color="auto"/>
              <w:left w:val="single" w:sz="4" w:space="0" w:color="auto"/>
              <w:bottom w:val="single" w:sz="4" w:space="0" w:color="auto"/>
              <w:right w:val="single" w:sz="4" w:space="0" w:color="auto"/>
            </w:tcBorders>
            <w:hideMark/>
          </w:tcPr>
          <w:p w14:paraId="29040BD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 41 892 494</w:t>
            </w:r>
          </w:p>
        </w:tc>
      </w:tr>
    </w:tbl>
    <w:p w14:paraId="181B8C9D" w14:textId="77777777" w:rsidR="00524A73" w:rsidRPr="00853F9E" w:rsidRDefault="00524A73" w:rsidP="00524A73">
      <w:pPr>
        <w:jc w:val="both"/>
        <w:rPr>
          <w:rFonts w:ascii="Arial" w:hAnsi="Arial" w:cs="Arial"/>
          <w:sz w:val="24"/>
          <w:szCs w:val="24"/>
        </w:rPr>
      </w:pPr>
    </w:p>
    <w:p w14:paraId="73EE19A8" w14:textId="77777777" w:rsidR="00524A73" w:rsidRPr="00853F9E" w:rsidRDefault="00524A73" w:rsidP="00524A73">
      <w:pPr>
        <w:rPr>
          <w:rFonts w:ascii="Arial" w:hAnsi="Arial" w:cs="Arial"/>
          <w:b/>
          <w:bCs/>
          <w:sz w:val="24"/>
          <w:szCs w:val="24"/>
        </w:rPr>
      </w:pPr>
      <w:r w:rsidRPr="00853F9E">
        <w:rPr>
          <w:rFonts w:ascii="Arial" w:hAnsi="Arial" w:cs="Arial"/>
          <w:b/>
          <w:bCs/>
          <w:sz w:val="24"/>
          <w:szCs w:val="24"/>
        </w:rPr>
        <w:t xml:space="preserve">Cash flow from investing activities </w:t>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3005"/>
        <w:gridCol w:w="3005"/>
        <w:gridCol w:w="3006"/>
      </w:tblGrid>
      <w:tr w:rsidR="00524A73" w:rsidRPr="00853F9E" w14:paraId="0106BA26" w14:textId="77777777" w:rsidTr="00AB5281">
        <w:tc>
          <w:tcPr>
            <w:tcW w:w="3005" w:type="dxa"/>
            <w:tcBorders>
              <w:top w:val="single" w:sz="4" w:space="0" w:color="auto"/>
              <w:left w:val="single" w:sz="4" w:space="0" w:color="auto"/>
              <w:bottom w:val="single" w:sz="4" w:space="0" w:color="auto"/>
              <w:right w:val="single" w:sz="4" w:space="0" w:color="auto"/>
            </w:tcBorders>
            <w:hideMark/>
          </w:tcPr>
          <w:p w14:paraId="105B2BD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Purchase of Property, Plant and Equipment </w:t>
            </w:r>
          </w:p>
        </w:tc>
        <w:tc>
          <w:tcPr>
            <w:tcW w:w="3005" w:type="dxa"/>
            <w:tcBorders>
              <w:top w:val="single" w:sz="4" w:space="0" w:color="auto"/>
              <w:left w:val="single" w:sz="4" w:space="0" w:color="auto"/>
              <w:bottom w:val="single" w:sz="4" w:space="0" w:color="auto"/>
              <w:right w:val="single" w:sz="4" w:space="0" w:color="auto"/>
            </w:tcBorders>
            <w:hideMark/>
          </w:tcPr>
          <w:p w14:paraId="14AD502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( 35 337 902)</w:t>
            </w:r>
          </w:p>
        </w:tc>
        <w:tc>
          <w:tcPr>
            <w:tcW w:w="3006" w:type="dxa"/>
            <w:tcBorders>
              <w:top w:val="single" w:sz="4" w:space="0" w:color="auto"/>
              <w:left w:val="single" w:sz="4" w:space="0" w:color="auto"/>
              <w:bottom w:val="single" w:sz="4" w:space="0" w:color="auto"/>
              <w:right w:val="single" w:sz="4" w:space="0" w:color="auto"/>
            </w:tcBorders>
            <w:hideMark/>
          </w:tcPr>
          <w:p w14:paraId="57E82CA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( 43 875 742)</w:t>
            </w:r>
          </w:p>
        </w:tc>
      </w:tr>
    </w:tbl>
    <w:p w14:paraId="7A1FFA59"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 </w:t>
      </w:r>
    </w:p>
    <w:p w14:paraId="37D43187" w14:textId="77777777" w:rsidR="00524A73" w:rsidRPr="00853F9E" w:rsidRDefault="00524A73" w:rsidP="00524A73">
      <w:pPr>
        <w:jc w:val="both"/>
        <w:rPr>
          <w:rFonts w:ascii="Arial" w:hAnsi="Arial" w:cs="Arial"/>
          <w:b/>
          <w:bCs/>
          <w:sz w:val="24"/>
          <w:szCs w:val="24"/>
        </w:rPr>
      </w:pPr>
    </w:p>
    <w:p w14:paraId="627CDD89" w14:textId="77777777" w:rsidR="00524A73" w:rsidRDefault="00524A73" w:rsidP="00524A73">
      <w:pPr>
        <w:jc w:val="both"/>
        <w:rPr>
          <w:rFonts w:ascii="Arial" w:hAnsi="Arial" w:cs="Arial"/>
          <w:b/>
          <w:bCs/>
          <w:sz w:val="24"/>
          <w:szCs w:val="24"/>
        </w:rPr>
      </w:pPr>
    </w:p>
    <w:p w14:paraId="6B4BB446" w14:textId="77777777" w:rsidR="00524A73" w:rsidRPr="00853F9E" w:rsidRDefault="00524A73" w:rsidP="00524A73">
      <w:pPr>
        <w:jc w:val="both"/>
        <w:rPr>
          <w:rFonts w:ascii="Arial" w:hAnsi="Arial" w:cs="Arial"/>
          <w:b/>
          <w:bCs/>
          <w:sz w:val="24"/>
          <w:szCs w:val="24"/>
        </w:rPr>
      </w:pPr>
    </w:p>
    <w:p w14:paraId="524FC3A9" w14:textId="77777777" w:rsidR="00524A73" w:rsidRPr="00853F9E" w:rsidRDefault="00524A73" w:rsidP="00524A73">
      <w:pPr>
        <w:jc w:val="both"/>
        <w:rPr>
          <w:rFonts w:ascii="Arial" w:hAnsi="Arial" w:cs="Arial"/>
          <w:b/>
          <w:bCs/>
          <w:sz w:val="24"/>
          <w:szCs w:val="24"/>
        </w:rPr>
      </w:pPr>
    </w:p>
    <w:p w14:paraId="59120954"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lastRenderedPageBreak/>
        <w:t xml:space="preserve">Cash flows from financing activities </w:t>
      </w:r>
      <w:r w:rsidRPr="00853F9E">
        <w:rPr>
          <w:rFonts w:ascii="Arial" w:hAnsi="Arial" w:cs="Arial"/>
          <w:b/>
          <w:bCs/>
          <w:sz w:val="24"/>
          <w:szCs w:val="24"/>
        </w:rPr>
        <w:tab/>
      </w:r>
      <w:r w:rsidRPr="00853F9E">
        <w:rPr>
          <w:rFonts w:ascii="Arial" w:hAnsi="Arial" w:cs="Arial"/>
          <w:b/>
          <w:bCs/>
          <w:sz w:val="24"/>
          <w:szCs w:val="24"/>
        </w:rPr>
        <w:tab/>
        <w:t>2024</w:t>
      </w:r>
      <w:r w:rsidRPr="00853F9E">
        <w:rPr>
          <w:rFonts w:ascii="Arial" w:hAnsi="Arial" w:cs="Arial"/>
          <w:b/>
          <w:bCs/>
          <w:sz w:val="24"/>
          <w:szCs w:val="24"/>
        </w:rPr>
        <w:tab/>
      </w:r>
      <w:r w:rsidRPr="00853F9E">
        <w:rPr>
          <w:rFonts w:ascii="Arial" w:hAnsi="Arial" w:cs="Arial"/>
          <w:b/>
          <w:bCs/>
          <w:sz w:val="24"/>
          <w:szCs w:val="24"/>
        </w:rPr>
        <w:tab/>
      </w:r>
      <w:r w:rsidRPr="00853F9E">
        <w:rPr>
          <w:rFonts w:ascii="Arial" w:hAnsi="Arial" w:cs="Arial"/>
          <w:b/>
          <w:bCs/>
          <w:sz w:val="24"/>
          <w:szCs w:val="24"/>
        </w:rPr>
        <w:tab/>
        <w:t>2023</w:t>
      </w:r>
    </w:p>
    <w:tbl>
      <w:tblPr>
        <w:tblStyle w:val="TableGrid"/>
        <w:tblW w:w="0" w:type="auto"/>
        <w:tblLook w:val="04A0" w:firstRow="1" w:lastRow="0" w:firstColumn="1" w:lastColumn="0" w:noHBand="0" w:noVBand="1"/>
      </w:tblPr>
      <w:tblGrid>
        <w:gridCol w:w="4248"/>
        <w:gridCol w:w="1762"/>
        <w:gridCol w:w="3006"/>
      </w:tblGrid>
      <w:tr w:rsidR="00524A73" w:rsidRPr="00853F9E" w14:paraId="1FF71CC7"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23FCBAA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Repayment of other financing activities </w:t>
            </w:r>
          </w:p>
        </w:tc>
        <w:tc>
          <w:tcPr>
            <w:tcW w:w="1762" w:type="dxa"/>
            <w:tcBorders>
              <w:top w:val="single" w:sz="4" w:space="0" w:color="auto"/>
              <w:left w:val="single" w:sz="4" w:space="0" w:color="auto"/>
              <w:bottom w:val="single" w:sz="4" w:space="0" w:color="auto"/>
              <w:right w:val="single" w:sz="4" w:space="0" w:color="auto"/>
            </w:tcBorders>
            <w:hideMark/>
          </w:tcPr>
          <w:p w14:paraId="31924C8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( 5 195 527)</w:t>
            </w:r>
          </w:p>
        </w:tc>
        <w:tc>
          <w:tcPr>
            <w:tcW w:w="3006" w:type="dxa"/>
            <w:tcBorders>
              <w:top w:val="single" w:sz="4" w:space="0" w:color="auto"/>
              <w:left w:val="single" w:sz="4" w:space="0" w:color="auto"/>
              <w:bottom w:val="single" w:sz="4" w:space="0" w:color="auto"/>
              <w:right w:val="single" w:sz="4" w:space="0" w:color="auto"/>
            </w:tcBorders>
            <w:hideMark/>
          </w:tcPr>
          <w:p w14:paraId="548F7E8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( 5 195 528)</w:t>
            </w:r>
          </w:p>
        </w:tc>
      </w:tr>
      <w:tr w:rsidR="00524A73" w:rsidRPr="00853F9E" w14:paraId="5B7B1869"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6617B630"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Net cash flows from financing activities</w:t>
            </w:r>
          </w:p>
        </w:tc>
        <w:tc>
          <w:tcPr>
            <w:tcW w:w="1762" w:type="dxa"/>
            <w:tcBorders>
              <w:top w:val="single" w:sz="4" w:space="0" w:color="auto"/>
              <w:left w:val="single" w:sz="4" w:space="0" w:color="auto"/>
              <w:bottom w:val="single" w:sz="4" w:space="0" w:color="auto"/>
              <w:right w:val="single" w:sz="4" w:space="0" w:color="auto"/>
            </w:tcBorders>
            <w:hideMark/>
          </w:tcPr>
          <w:p w14:paraId="36B53C9C"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( 5 195 527)</w:t>
            </w:r>
          </w:p>
        </w:tc>
        <w:tc>
          <w:tcPr>
            <w:tcW w:w="3006" w:type="dxa"/>
            <w:tcBorders>
              <w:top w:val="single" w:sz="4" w:space="0" w:color="auto"/>
              <w:left w:val="single" w:sz="4" w:space="0" w:color="auto"/>
              <w:bottom w:val="single" w:sz="4" w:space="0" w:color="auto"/>
              <w:right w:val="single" w:sz="4" w:space="0" w:color="auto"/>
            </w:tcBorders>
            <w:hideMark/>
          </w:tcPr>
          <w:p w14:paraId="61E2F91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( 5 195 528)</w:t>
            </w:r>
          </w:p>
        </w:tc>
      </w:tr>
      <w:tr w:rsidR="00524A73" w:rsidRPr="00853F9E" w14:paraId="45DA6807" w14:textId="77777777" w:rsidTr="00AB5281">
        <w:tc>
          <w:tcPr>
            <w:tcW w:w="4248" w:type="dxa"/>
            <w:tcBorders>
              <w:top w:val="single" w:sz="4" w:space="0" w:color="auto"/>
              <w:left w:val="single" w:sz="4" w:space="0" w:color="auto"/>
              <w:bottom w:val="single" w:sz="4" w:space="0" w:color="auto"/>
              <w:right w:val="single" w:sz="4" w:space="0" w:color="auto"/>
            </w:tcBorders>
          </w:tcPr>
          <w:p w14:paraId="1C64564E" w14:textId="77777777" w:rsidR="00524A73" w:rsidRPr="00853F9E" w:rsidRDefault="00524A73" w:rsidP="00AB5281">
            <w:pPr>
              <w:jc w:val="both"/>
              <w:rPr>
                <w:rFonts w:ascii="Arial" w:hAnsi="Arial" w:cs="Arial"/>
                <w:b/>
                <w:bCs/>
                <w:sz w:val="24"/>
                <w:szCs w:val="24"/>
              </w:rPr>
            </w:pPr>
          </w:p>
        </w:tc>
        <w:tc>
          <w:tcPr>
            <w:tcW w:w="1762" w:type="dxa"/>
            <w:tcBorders>
              <w:top w:val="single" w:sz="4" w:space="0" w:color="auto"/>
              <w:left w:val="single" w:sz="4" w:space="0" w:color="auto"/>
              <w:bottom w:val="single" w:sz="4" w:space="0" w:color="auto"/>
              <w:right w:val="single" w:sz="4" w:space="0" w:color="auto"/>
            </w:tcBorders>
          </w:tcPr>
          <w:p w14:paraId="504F9FDD" w14:textId="77777777" w:rsidR="00524A73" w:rsidRPr="00853F9E" w:rsidRDefault="00524A73" w:rsidP="00AB5281">
            <w:pPr>
              <w:jc w:val="both"/>
              <w:rPr>
                <w:rFonts w:ascii="Arial" w:hAnsi="Arial" w:cs="Arial"/>
                <w:b/>
                <w:bCs/>
                <w:sz w:val="24"/>
                <w:szCs w:val="24"/>
              </w:rPr>
            </w:pPr>
          </w:p>
        </w:tc>
        <w:tc>
          <w:tcPr>
            <w:tcW w:w="3006" w:type="dxa"/>
            <w:tcBorders>
              <w:top w:val="single" w:sz="4" w:space="0" w:color="auto"/>
              <w:left w:val="single" w:sz="4" w:space="0" w:color="auto"/>
              <w:bottom w:val="single" w:sz="4" w:space="0" w:color="auto"/>
              <w:right w:val="single" w:sz="4" w:space="0" w:color="auto"/>
            </w:tcBorders>
          </w:tcPr>
          <w:p w14:paraId="19B4BD99" w14:textId="77777777" w:rsidR="00524A73" w:rsidRPr="00853F9E" w:rsidRDefault="00524A73" w:rsidP="00AB5281">
            <w:pPr>
              <w:jc w:val="both"/>
              <w:rPr>
                <w:rFonts w:ascii="Arial" w:hAnsi="Arial" w:cs="Arial"/>
                <w:b/>
                <w:bCs/>
                <w:sz w:val="24"/>
                <w:szCs w:val="24"/>
              </w:rPr>
            </w:pPr>
          </w:p>
        </w:tc>
      </w:tr>
      <w:tr w:rsidR="00524A73" w:rsidRPr="00853F9E" w14:paraId="0807518C"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66D5BF63"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xml:space="preserve">Net increase /(decrease)in cash and cash equivalents </w:t>
            </w:r>
          </w:p>
        </w:tc>
        <w:tc>
          <w:tcPr>
            <w:tcW w:w="1762" w:type="dxa"/>
            <w:tcBorders>
              <w:top w:val="single" w:sz="4" w:space="0" w:color="auto"/>
              <w:left w:val="single" w:sz="4" w:space="0" w:color="auto"/>
              <w:bottom w:val="single" w:sz="4" w:space="0" w:color="auto"/>
              <w:right w:val="single" w:sz="4" w:space="0" w:color="auto"/>
            </w:tcBorders>
            <w:hideMark/>
          </w:tcPr>
          <w:p w14:paraId="311C39EB"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( 11 806 260)</w:t>
            </w:r>
          </w:p>
        </w:tc>
        <w:tc>
          <w:tcPr>
            <w:tcW w:w="3006" w:type="dxa"/>
            <w:tcBorders>
              <w:top w:val="single" w:sz="4" w:space="0" w:color="auto"/>
              <w:left w:val="single" w:sz="4" w:space="0" w:color="auto"/>
              <w:bottom w:val="single" w:sz="4" w:space="0" w:color="auto"/>
              <w:right w:val="single" w:sz="4" w:space="0" w:color="auto"/>
            </w:tcBorders>
            <w:hideMark/>
          </w:tcPr>
          <w:p w14:paraId="22E6B700"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7 178 776</w:t>
            </w:r>
          </w:p>
        </w:tc>
      </w:tr>
      <w:tr w:rsidR="00524A73" w:rsidRPr="00853F9E" w14:paraId="2C2E0EFE"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1BD01378"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Cash and cash equivalents at the beginning of the year</w:t>
            </w:r>
          </w:p>
        </w:tc>
        <w:tc>
          <w:tcPr>
            <w:tcW w:w="1762" w:type="dxa"/>
            <w:tcBorders>
              <w:top w:val="single" w:sz="4" w:space="0" w:color="auto"/>
              <w:left w:val="single" w:sz="4" w:space="0" w:color="auto"/>
              <w:bottom w:val="single" w:sz="4" w:space="0" w:color="auto"/>
              <w:right w:val="single" w:sz="4" w:space="0" w:color="auto"/>
            </w:tcBorders>
            <w:hideMark/>
          </w:tcPr>
          <w:p w14:paraId="1887B17F"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7 787 844</w:t>
            </w:r>
          </w:p>
        </w:tc>
        <w:tc>
          <w:tcPr>
            <w:tcW w:w="3006" w:type="dxa"/>
            <w:tcBorders>
              <w:top w:val="single" w:sz="4" w:space="0" w:color="auto"/>
              <w:left w:val="single" w:sz="4" w:space="0" w:color="auto"/>
              <w:bottom w:val="single" w:sz="4" w:space="0" w:color="auto"/>
              <w:right w:val="single" w:sz="4" w:space="0" w:color="auto"/>
            </w:tcBorders>
            <w:hideMark/>
          </w:tcPr>
          <w:p w14:paraId="28B112E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14 966 620</w:t>
            </w:r>
          </w:p>
        </w:tc>
      </w:tr>
      <w:tr w:rsidR="00524A73" w:rsidRPr="00853F9E" w14:paraId="0206E869" w14:textId="77777777" w:rsidTr="00AB5281">
        <w:tc>
          <w:tcPr>
            <w:tcW w:w="4248" w:type="dxa"/>
            <w:tcBorders>
              <w:top w:val="single" w:sz="4" w:space="0" w:color="auto"/>
              <w:left w:val="single" w:sz="4" w:space="0" w:color="auto"/>
              <w:bottom w:val="single" w:sz="4" w:space="0" w:color="auto"/>
              <w:right w:val="single" w:sz="4" w:space="0" w:color="auto"/>
            </w:tcBorders>
            <w:hideMark/>
          </w:tcPr>
          <w:p w14:paraId="7E01E429"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Cash and cash equivalents at the end of the year</w:t>
            </w:r>
          </w:p>
        </w:tc>
        <w:tc>
          <w:tcPr>
            <w:tcW w:w="1762" w:type="dxa"/>
            <w:tcBorders>
              <w:top w:val="single" w:sz="4" w:space="0" w:color="auto"/>
              <w:left w:val="single" w:sz="4" w:space="0" w:color="auto"/>
              <w:bottom w:val="single" w:sz="4" w:space="0" w:color="auto"/>
              <w:right w:val="single" w:sz="4" w:space="0" w:color="auto"/>
            </w:tcBorders>
            <w:hideMark/>
          </w:tcPr>
          <w:p w14:paraId="299AFA72" w14:textId="77777777" w:rsidR="00524A73" w:rsidRPr="00853F9E" w:rsidRDefault="00524A73" w:rsidP="00AB5281">
            <w:pPr>
              <w:jc w:val="both"/>
              <w:rPr>
                <w:rFonts w:ascii="Arial" w:hAnsi="Arial" w:cs="Arial"/>
                <w:b/>
                <w:bCs/>
                <w:sz w:val="24"/>
                <w:szCs w:val="24"/>
              </w:rPr>
            </w:pPr>
            <w:r w:rsidRPr="00853F9E">
              <w:rPr>
                <w:rFonts w:ascii="Arial" w:hAnsi="Arial" w:cs="Arial"/>
                <w:b/>
                <w:bCs/>
                <w:sz w:val="24"/>
                <w:szCs w:val="24"/>
              </w:rPr>
              <w:t>19 594 104</w:t>
            </w:r>
          </w:p>
        </w:tc>
        <w:tc>
          <w:tcPr>
            <w:tcW w:w="3006" w:type="dxa"/>
            <w:tcBorders>
              <w:top w:val="single" w:sz="4" w:space="0" w:color="auto"/>
              <w:left w:val="single" w:sz="4" w:space="0" w:color="auto"/>
              <w:bottom w:val="single" w:sz="4" w:space="0" w:color="auto"/>
              <w:right w:val="single" w:sz="4" w:space="0" w:color="auto"/>
            </w:tcBorders>
            <w:hideMark/>
          </w:tcPr>
          <w:p w14:paraId="3986C380" w14:textId="77777777" w:rsidR="00524A73" w:rsidRPr="00853F9E" w:rsidRDefault="00524A73" w:rsidP="00AB5281">
            <w:pPr>
              <w:spacing w:line="240" w:lineRule="auto"/>
              <w:jc w:val="both"/>
              <w:rPr>
                <w:rFonts w:ascii="Arial" w:hAnsi="Arial" w:cs="Arial"/>
                <w:b/>
                <w:bCs/>
                <w:sz w:val="24"/>
                <w:szCs w:val="24"/>
              </w:rPr>
            </w:pPr>
            <w:r w:rsidRPr="00853F9E">
              <w:rPr>
                <w:rFonts w:ascii="Arial" w:hAnsi="Arial" w:cs="Arial"/>
                <w:b/>
                <w:bCs/>
                <w:sz w:val="24"/>
                <w:szCs w:val="24"/>
              </w:rPr>
              <w:t>7 787 844</w:t>
            </w:r>
          </w:p>
        </w:tc>
      </w:tr>
    </w:tbl>
    <w:p w14:paraId="5E0EAEA1" w14:textId="77777777" w:rsidR="00524A73" w:rsidRPr="00853F9E" w:rsidRDefault="00524A73" w:rsidP="00524A73">
      <w:pPr>
        <w:jc w:val="both"/>
        <w:rPr>
          <w:rFonts w:ascii="Arial" w:hAnsi="Arial" w:cs="Arial"/>
          <w:sz w:val="24"/>
          <w:szCs w:val="24"/>
        </w:rPr>
      </w:pPr>
    </w:p>
    <w:p w14:paraId="744E2FF4" w14:textId="23A2A797"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.4 Component D: OTHER FINANCIAL MATTERS</w:t>
      </w:r>
    </w:p>
    <w:p w14:paraId="76928FD6" w14:textId="60195506"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.4.1 Financial Position</w:t>
      </w:r>
    </w:p>
    <w:p w14:paraId="6FA4E9AB"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Current assets as at 30 June 2024</w:t>
      </w:r>
    </w:p>
    <w:p w14:paraId="24A538BD" w14:textId="77777777" w:rsidR="00524A73" w:rsidRPr="00853F9E" w:rsidRDefault="00524A73">
      <w:pPr>
        <w:pStyle w:val="ListParagraph"/>
        <w:numPr>
          <w:ilvl w:val="0"/>
          <w:numId w:val="31"/>
        </w:numPr>
        <w:jc w:val="both"/>
        <w:rPr>
          <w:rFonts w:ascii="Arial" w:hAnsi="Arial" w:cs="Arial"/>
          <w:sz w:val="24"/>
          <w:szCs w:val="24"/>
        </w:rPr>
      </w:pPr>
      <w:r w:rsidRPr="00853F9E">
        <w:rPr>
          <w:rFonts w:ascii="Arial" w:hAnsi="Arial" w:cs="Arial"/>
          <w:sz w:val="24"/>
          <w:szCs w:val="24"/>
        </w:rPr>
        <w:t>Inventories                                                                            R 969 652</w:t>
      </w:r>
    </w:p>
    <w:p w14:paraId="717E68A0" w14:textId="77777777" w:rsidR="00524A73" w:rsidRPr="00853F9E" w:rsidRDefault="00524A73">
      <w:pPr>
        <w:pStyle w:val="ListParagraph"/>
        <w:numPr>
          <w:ilvl w:val="0"/>
          <w:numId w:val="31"/>
        </w:numPr>
        <w:jc w:val="both"/>
        <w:rPr>
          <w:rFonts w:ascii="Arial" w:hAnsi="Arial" w:cs="Arial"/>
          <w:sz w:val="24"/>
          <w:szCs w:val="24"/>
        </w:rPr>
      </w:pPr>
      <w:r w:rsidRPr="00853F9E">
        <w:rPr>
          <w:rFonts w:ascii="Arial" w:hAnsi="Arial" w:cs="Arial"/>
          <w:sz w:val="24"/>
          <w:szCs w:val="24"/>
        </w:rPr>
        <w:t>Receivable from non-exchange transactions                        R 18 748 505</w:t>
      </w:r>
    </w:p>
    <w:p w14:paraId="1980A449" w14:textId="77777777" w:rsidR="00524A73" w:rsidRPr="00853F9E" w:rsidRDefault="00524A73">
      <w:pPr>
        <w:pStyle w:val="ListParagraph"/>
        <w:numPr>
          <w:ilvl w:val="0"/>
          <w:numId w:val="31"/>
        </w:numPr>
        <w:jc w:val="both"/>
        <w:rPr>
          <w:rFonts w:ascii="Arial" w:hAnsi="Arial" w:cs="Arial"/>
          <w:sz w:val="24"/>
          <w:szCs w:val="24"/>
        </w:rPr>
      </w:pPr>
      <w:r w:rsidRPr="00853F9E">
        <w:rPr>
          <w:rFonts w:ascii="Arial" w:hAnsi="Arial" w:cs="Arial"/>
          <w:sz w:val="24"/>
          <w:szCs w:val="24"/>
        </w:rPr>
        <w:t>VAT receivable                                                                      R 1 829 209</w:t>
      </w:r>
    </w:p>
    <w:p w14:paraId="772B3632" w14:textId="77777777" w:rsidR="00524A73" w:rsidRPr="00853F9E" w:rsidRDefault="00524A73">
      <w:pPr>
        <w:pStyle w:val="ListParagraph"/>
        <w:numPr>
          <w:ilvl w:val="0"/>
          <w:numId w:val="31"/>
        </w:numPr>
        <w:jc w:val="both"/>
        <w:rPr>
          <w:rFonts w:ascii="Arial" w:hAnsi="Arial" w:cs="Arial"/>
          <w:sz w:val="24"/>
          <w:szCs w:val="24"/>
        </w:rPr>
      </w:pPr>
      <w:r w:rsidRPr="00853F9E">
        <w:rPr>
          <w:rFonts w:ascii="Arial" w:hAnsi="Arial" w:cs="Arial"/>
          <w:sz w:val="24"/>
          <w:szCs w:val="24"/>
        </w:rPr>
        <w:t>Receivable from exchange transactions                                R 966 715</w:t>
      </w:r>
    </w:p>
    <w:p w14:paraId="4FCB0669" w14:textId="77777777" w:rsidR="00524A73" w:rsidRPr="00853F9E" w:rsidRDefault="00524A73">
      <w:pPr>
        <w:pStyle w:val="ListParagraph"/>
        <w:numPr>
          <w:ilvl w:val="0"/>
          <w:numId w:val="31"/>
        </w:numPr>
        <w:jc w:val="both"/>
        <w:rPr>
          <w:rFonts w:ascii="Arial" w:hAnsi="Arial" w:cs="Arial"/>
          <w:sz w:val="24"/>
          <w:szCs w:val="24"/>
        </w:rPr>
      </w:pPr>
      <w:r w:rsidRPr="00853F9E">
        <w:rPr>
          <w:rFonts w:ascii="Arial" w:hAnsi="Arial" w:cs="Arial"/>
          <w:sz w:val="24"/>
          <w:szCs w:val="24"/>
        </w:rPr>
        <w:t>Cash and Cash equivalents                                                   R 19 594 104</w:t>
      </w:r>
    </w:p>
    <w:p w14:paraId="3AC1D9DD" w14:textId="77777777" w:rsidR="00524A73" w:rsidRPr="00853F9E" w:rsidRDefault="00524A73" w:rsidP="00524A73">
      <w:pPr>
        <w:jc w:val="both"/>
        <w:rPr>
          <w:rFonts w:ascii="Arial" w:hAnsi="Arial" w:cs="Arial"/>
          <w:sz w:val="24"/>
          <w:szCs w:val="24"/>
        </w:rPr>
      </w:pPr>
    </w:p>
    <w:p w14:paraId="39CFC675"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Non-current assets</w:t>
      </w:r>
    </w:p>
    <w:p w14:paraId="72FD41CE" w14:textId="77777777" w:rsidR="00524A73" w:rsidRPr="00853F9E" w:rsidRDefault="00524A73">
      <w:pPr>
        <w:pStyle w:val="ListParagraph"/>
        <w:numPr>
          <w:ilvl w:val="0"/>
          <w:numId w:val="32"/>
        </w:numPr>
        <w:jc w:val="both"/>
        <w:rPr>
          <w:rFonts w:ascii="Arial" w:hAnsi="Arial" w:cs="Arial"/>
          <w:sz w:val="24"/>
          <w:szCs w:val="24"/>
        </w:rPr>
      </w:pPr>
      <w:r w:rsidRPr="00853F9E">
        <w:rPr>
          <w:rFonts w:ascii="Arial" w:hAnsi="Arial" w:cs="Arial"/>
          <w:sz w:val="24"/>
          <w:szCs w:val="24"/>
        </w:rPr>
        <w:t>Investment property                                                                 R 9 113 000</w:t>
      </w:r>
    </w:p>
    <w:p w14:paraId="78D26ABA" w14:textId="77777777" w:rsidR="00524A73" w:rsidRPr="00853F9E" w:rsidRDefault="00524A73">
      <w:pPr>
        <w:pStyle w:val="ListParagraph"/>
        <w:numPr>
          <w:ilvl w:val="0"/>
          <w:numId w:val="32"/>
        </w:numPr>
        <w:jc w:val="both"/>
        <w:rPr>
          <w:rFonts w:ascii="Arial" w:hAnsi="Arial" w:cs="Arial"/>
          <w:sz w:val="24"/>
          <w:szCs w:val="24"/>
        </w:rPr>
      </w:pPr>
      <w:r w:rsidRPr="00853F9E">
        <w:rPr>
          <w:rFonts w:ascii="Arial" w:hAnsi="Arial" w:cs="Arial"/>
          <w:sz w:val="24"/>
          <w:szCs w:val="24"/>
        </w:rPr>
        <w:t>Property plant and equipment                                                  R 519 718 344</w:t>
      </w:r>
    </w:p>
    <w:p w14:paraId="3B555B2E" w14:textId="77777777" w:rsidR="00524A73" w:rsidRPr="00853F9E" w:rsidRDefault="00524A73">
      <w:pPr>
        <w:pStyle w:val="ListParagraph"/>
        <w:numPr>
          <w:ilvl w:val="0"/>
          <w:numId w:val="32"/>
        </w:numPr>
        <w:jc w:val="both"/>
        <w:rPr>
          <w:rFonts w:ascii="Arial" w:hAnsi="Arial" w:cs="Arial"/>
          <w:sz w:val="24"/>
          <w:szCs w:val="24"/>
        </w:rPr>
      </w:pPr>
      <w:r w:rsidRPr="00853F9E">
        <w:rPr>
          <w:rFonts w:ascii="Arial" w:hAnsi="Arial" w:cs="Arial"/>
          <w:sz w:val="24"/>
          <w:szCs w:val="24"/>
        </w:rPr>
        <w:t>Heritage assets                                                                        R 106 000</w:t>
      </w:r>
    </w:p>
    <w:p w14:paraId="5497C60E" w14:textId="77777777" w:rsidR="00524A73" w:rsidRPr="00853F9E" w:rsidRDefault="00524A73" w:rsidP="00524A73">
      <w:pPr>
        <w:jc w:val="both"/>
        <w:rPr>
          <w:rFonts w:ascii="Arial" w:hAnsi="Arial" w:cs="Arial"/>
          <w:b/>
          <w:bCs/>
          <w:sz w:val="24"/>
          <w:szCs w:val="24"/>
        </w:rPr>
      </w:pPr>
    </w:p>
    <w:p w14:paraId="5D95F8D3"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Liabilities</w:t>
      </w:r>
    </w:p>
    <w:p w14:paraId="5D77AC83" w14:textId="77777777" w:rsidR="00524A73" w:rsidRPr="00853F9E" w:rsidRDefault="00524A73" w:rsidP="00524A73">
      <w:pPr>
        <w:ind w:firstLine="360"/>
        <w:jc w:val="both"/>
        <w:rPr>
          <w:rFonts w:ascii="Arial" w:hAnsi="Arial" w:cs="Arial"/>
          <w:sz w:val="24"/>
          <w:szCs w:val="24"/>
        </w:rPr>
      </w:pPr>
      <w:r w:rsidRPr="00853F9E">
        <w:rPr>
          <w:rFonts w:ascii="Arial" w:hAnsi="Arial" w:cs="Arial"/>
          <w:sz w:val="24"/>
          <w:szCs w:val="24"/>
        </w:rPr>
        <w:t>Current and non-current liabilities for the year end of 30 June 2024,</w:t>
      </w:r>
    </w:p>
    <w:p w14:paraId="53221314" w14:textId="77777777" w:rsidR="00524A73" w:rsidRPr="00853F9E" w:rsidRDefault="00524A73">
      <w:pPr>
        <w:pStyle w:val="ListParagraph"/>
        <w:numPr>
          <w:ilvl w:val="0"/>
          <w:numId w:val="30"/>
        </w:numPr>
        <w:spacing w:line="256" w:lineRule="auto"/>
        <w:jc w:val="both"/>
        <w:rPr>
          <w:rFonts w:ascii="Arial" w:hAnsi="Arial" w:cs="Arial"/>
          <w:sz w:val="24"/>
          <w:szCs w:val="24"/>
        </w:rPr>
      </w:pPr>
      <w:r w:rsidRPr="00853F9E">
        <w:rPr>
          <w:rFonts w:ascii="Arial" w:hAnsi="Arial" w:cs="Arial"/>
          <w:sz w:val="24"/>
          <w:szCs w:val="24"/>
        </w:rPr>
        <w:t>Other financial liabilities                                                      R 18 184 349</w:t>
      </w:r>
    </w:p>
    <w:p w14:paraId="5D42B8E9" w14:textId="77777777" w:rsidR="00524A73" w:rsidRPr="00853F9E" w:rsidRDefault="00524A73">
      <w:pPr>
        <w:pStyle w:val="ListParagraph"/>
        <w:numPr>
          <w:ilvl w:val="0"/>
          <w:numId w:val="30"/>
        </w:numPr>
        <w:spacing w:line="256" w:lineRule="auto"/>
        <w:jc w:val="both"/>
        <w:rPr>
          <w:rFonts w:ascii="Arial" w:hAnsi="Arial" w:cs="Arial"/>
          <w:sz w:val="24"/>
          <w:szCs w:val="24"/>
        </w:rPr>
      </w:pPr>
      <w:r w:rsidRPr="00853F9E">
        <w:rPr>
          <w:rFonts w:ascii="Arial" w:hAnsi="Arial" w:cs="Arial"/>
          <w:sz w:val="24"/>
          <w:szCs w:val="24"/>
        </w:rPr>
        <w:t>Unspent conditional grants</w:t>
      </w:r>
      <w:r w:rsidRPr="00853F9E">
        <w:rPr>
          <w:rFonts w:ascii="Arial" w:hAnsi="Arial" w:cs="Arial"/>
          <w:sz w:val="24"/>
          <w:szCs w:val="24"/>
        </w:rPr>
        <w:tab/>
      </w:r>
      <w:r w:rsidRPr="00853F9E">
        <w:rPr>
          <w:rFonts w:ascii="Arial" w:hAnsi="Arial" w:cs="Arial"/>
          <w:sz w:val="24"/>
          <w:szCs w:val="24"/>
        </w:rPr>
        <w:tab/>
        <w:t xml:space="preserve">                                      R  1 636 173</w:t>
      </w:r>
    </w:p>
    <w:p w14:paraId="63BCA9E5" w14:textId="77777777" w:rsidR="00524A73" w:rsidRPr="00853F9E" w:rsidRDefault="00524A73">
      <w:pPr>
        <w:pStyle w:val="ListParagraph"/>
        <w:numPr>
          <w:ilvl w:val="0"/>
          <w:numId w:val="30"/>
        </w:numPr>
        <w:spacing w:line="256" w:lineRule="auto"/>
        <w:jc w:val="both"/>
        <w:rPr>
          <w:rFonts w:ascii="Arial" w:hAnsi="Arial" w:cs="Arial"/>
          <w:sz w:val="24"/>
          <w:szCs w:val="24"/>
        </w:rPr>
      </w:pPr>
      <w:r w:rsidRPr="00853F9E">
        <w:rPr>
          <w:rFonts w:ascii="Arial" w:hAnsi="Arial" w:cs="Arial"/>
          <w:sz w:val="24"/>
          <w:szCs w:val="24"/>
        </w:rPr>
        <w:t>Provision</w:t>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 xml:space="preserve">                                      R 13 005 893</w:t>
      </w:r>
    </w:p>
    <w:p w14:paraId="57CE9B91" w14:textId="77777777" w:rsidR="00524A73" w:rsidRPr="00853F9E" w:rsidRDefault="00524A73">
      <w:pPr>
        <w:pStyle w:val="ListParagraph"/>
        <w:numPr>
          <w:ilvl w:val="0"/>
          <w:numId w:val="30"/>
        </w:numPr>
        <w:spacing w:line="256" w:lineRule="auto"/>
        <w:jc w:val="both"/>
        <w:rPr>
          <w:rFonts w:ascii="Arial" w:hAnsi="Arial" w:cs="Arial"/>
          <w:sz w:val="24"/>
          <w:szCs w:val="24"/>
        </w:rPr>
      </w:pPr>
      <w:r w:rsidRPr="00853F9E">
        <w:rPr>
          <w:rFonts w:ascii="Arial" w:hAnsi="Arial" w:cs="Arial"/>
          <w:sz w:val="24"/>
          <w:szCs w:val="24"/>
        </w:rPr>
        <w:t>Payables (Suppliers)</w:t>
      </w:r>
      <w:r w:rsidRPr="00853F9E">
        <w:rPr>
          <w:rFonts w:ascii="Arial" w:hAnsi="Arial" w:cs="Arial"/>
          <w:sz w:val="24"/>
          <w:szCs w:val="24"/>
        </w:rPr>
        <w:tab/>
      </w:r>
      <w:r w:rsidRPr="00853F9E">
        <w:rPr>
          <w:rFonts w:ascii="Arial" w:hAnsi="Arial" w:cs="Arial"/>
          <w:sz w:val="24"/>
          <w:szCs w:val="24"/>
        </w:rPr>
        <w:tab/>
        <w:t xml:space="preserve">                                      R 40 690 656</w:t>
      </w:r>
    </w:p>
    <w:p w14:paraId="2C3300AA" w14:textId="7E3E8AE1" w:rsidR="00524A73" w:rsidRPr="00853F9E" w:rsidRDefault="00524A73">
      <w:pPr>
        <w:pStyle w:val="ListParagraph"/>
        <w:numPr>
          <w:ilvl w:val="0"/>
          <w:numId w:val="30"/>
        </w:numPr>
        <w:spacing w:line="256" w:lineRule="auto"/>
        <w:jc w:val="both"/>
        <w:rPr>
          <w:rFonts w:ascii="Arial" w:hAnsi="Arial" w:cs="Arial"/>
          <w:sz w:val="24"/>
          <w:szCs w:val="24"/>
        </w:rPr>
      </w:pPr>
      <w:r w:rsidRPr="00853F9E">
        <w:rPr>
          <w:rFonts w:ascii="Arial" w:hAnsi="Arial" w:cs="Arial"/>
          <w:sz w:val="24"/>
          <w:szCs w:val="24"/>
        </w:rPr>
        <w:t>Employees benefit obligation                                              R 8 160</w:t>
      </w:r>
      <w:r w:rsidR="0017304F">
        <w:rPr>
          <w:rFonts w:ascii="Arial" w:hAnsi="Arial" w:cs="Arial"/>
          <w:sz w:val="24"/>
          <w:szCs w:val="24"/>
        </w:rPr>
        <w:t> </w:t>
      </w:r>
      <w:r w:rsidRPr="00853F9E">
        <w:rPr>
          <w:rFonts w:ascii="Arial" w:hAnsi="Arial" w:cs="Arial"/>
          <w:sz w:val="24"/>
          <w:szCs w:val="24"/>
        </w:rPr>
        <w:t>000</w:t>
      </w:r>
    </w:p>
    <w:p w14:paraId="2D7D6B36" w14:textId="77777777" w:rsidR="0017304F" w:rsidRDefault="0017304F" w:rsidP="00524A73">
      <w:pPr>
        <w:jc w:val="both"/>
        <w:rPr>
          <w:rFonts w:ascii="Arial" w:hAnsi="Arial" w:cs="Arial"/>
          <w:b/>
          <w:bCs/>
          <w:sz w:val="24"/>
          <w:szCs w:val="24"/>
        </w:rPr>
      </w:pPr>
    </w:p>
    <w:p w14:paraId="2E1DF689" w14:textId="77777777" w:rsidR="0017304F" w:rsidRDefault="0017304F" w:rsidP="00524A73">
      <w:pPr>
        <w:jc w:val="both"/>
        <w:rPr>
          <w:rFonts w:ascii="Arial" w:hAnsi="Arial" w:cs="Arial"/>
          <w:b/>
          <w:bCs/>
          <w:sz w:val="24"/>
          <w:szCs w:val="24"/>
        </w:rPr>
      </w:pPr>
    </w:p>
    <w:p w14:paraId="22AC7AFA" w14:textId="77777777" w:rsidR="0055575D" w:rsidRDefault="0055575D" w:rsidP="00524A73">
      <w:pPr>
        <w:jc w:val="both"/>
        <w:rPr>
          <w:rFonts w:ascii="Arial" w:hAnsi="Arial" w:cs="Arial"/>
          <w:b/>
          <w:bCs/>
          <w:sz w:val="24"/>
          <w:szCs w:val="24"/>
        </w:rPr>
      </w:pPr>
    </w:p>
    <w:p w14:paraId="3BAD3E51" w14:textId="3F86B6C2"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lastRenderedPageBreak/>
        <w:t>Operating Grants</w:t>
      </w:r>
    </w:p>
    <w:tbl>
      <w:tblPr>
        <w:tblStyle w:val="TableGrid"/>
        <w:tblW w:w="10134" w:type="dxa"/>
        <w:tblLook w:val="04A0" w:firstRow="1" w:lastRow="0" w:firstColumn="1" w:lastColumn="0" w:noHBand="0" w:noVBand="1"/>
      </w:tblPr>
      <w:tblGrid>
        <w:gridCol w:w="4462"/>
        <w:gridCol w:w="1564"/>
        <w:gridCol w:w="2134"/>
        <w:gridCol w:w="1974"/>
      </w:tblGrid>
      <w:tr w:rsidR="00524A73" w:rsidRPr="00853F9E" w14:paraId="41EA6364"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003C8AFD"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PROJECT</w:t>
            </w:r>
          </w:p>
        </w:tc>
        <w:tc>
          <w:tcPr>
            <w:tcW w:w="1564" w:type="dxa"/>
            <w:tcBorders>
              <w:top w:val="single" w:sz="4" w:space="0" w:color="auto"/>
              <w:left w:val="single" w:sz="4" w:space="0" w:color="auto"/>
              <w:bottom w:val="single" w:sz="4" w:space="0" w:color="auto"/>
              <w:right w:val="single" w:sz="4" w:space="0" w:color="auto"/>
            </w:tcBorders>
            <w:hideMark/>
          </w:tcPr>
          <w:p w14:paraId="2DACAC0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BUDGET</w:t>
            </w:r>
          </w:p>
        </w:tc>
        <w:tc>
          <w:tcPr>
            <w:tcW w:w="2134" w:type="dxa"/>
            <w:tcBorders>
              <w:top w:val="single" w:sz="4" w:space="0" w:color="auto"/>
              <w:left w:val="single" w:sz="4" w:space="0" w:color="auto"/>
              <w:bottom w:val="single" w:sz="4" w:space="0" w:color="auto"/>
              <w:right w:val="single" w:sz="4" w:space="0" w:color="auto"/>
            </w:tcBorders>
            <w:noWrap/>
            <w:hideMark/>
          </w:tcPr>
          <w:p w14:paraId="54516C01"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EXPENDITURE</w:t>
            </w:r>
          </w:p>
        </w:tc>
        <w:tc>
          <w:tcPr>
            <w:tcW w:w="1974" w:type="dxa"/>
            <w:tcBorders>
              <w:top w:val="single" w:sz="4" w:space="0" w:color="auto"/>
              <w:left w:val="single" w:sz="4" w:space="0" w:color="auto"/>
              <w:bottom w:val="single" w:sz="4" w:space="0" w:color="auto"/>
              <w:right w:val="single" w:sz="4" w:space="0" w:color="auto"/>
            </w:tcBorders>
            <w:noWrap/>
            <w:hideMark/>
          </w:tcPr>
          <w:p w14:paraId="52A93F3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UNSPENT BALANCE</w:t>
            </w:r>
          </w:p>
        </w:tc>
      </w:tr>
      <w:tr w:rsidR="00524A73" w:rsidRPr="00853F9E" w14:paraId="31862F81" w14:textId="77777777" w:rsidTr="00AB5281">
        <w:trPr>
          <w:trHeight w:val="437"/>
        </w:trPr>
        <w:tc>
          <w:tcPr>
            <w:tcW w:w="4462" w:type="dxa"/>
            <w:tcBorders>
              <w:top w:val="single" w:sz="4" w:space="0" w:color="auto"/>
              <w:left w:val="single" w:sz="4" w:space="0" w:color="auto"/>
              <w:bottom w:val="single" w:sz="4" w:space="0" w:color="auto"/>
              <w:right w:val="single" w:sz="4" w:space="0" w:color="auto"/>
            </w:tcBorders>
            <w:noWrap/>
            <w:hideMark/>
          </w:tcPr>
          <w:p w14:paraId="57F3C154"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Financial Management Grant</w:t>
            </w:r>
          </w:p>
        </w:tc>
        <w:tc>
          <w:tcPr>
            <w:tcW w:w="1564" w:type="dxa"/>
            <w:tcBorders>
              <w:top w:val="single" w:sz="4" w:space="0" w:color="auto"/>
              <w:left w:val="single" w:sz="4" w:space="0" w:color="auto"/>
              <w:bottom w:val="single" w:sz="4" w:space="0" w:color="auto"/>
              <w:right w:val="single" w:sz="4" w:space="0" w:color="auto"/>
            </w:tcBorders>
            <w:hideMark/>
          </w:tcPr>
          <w:p w14:paraId="3D4C90BA"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1 950 000</w:t>
            </w:r>
          </w:p>
        </w:tc>
        <w:tc>
          <w:tcPr>
            <w:tcW w:w="2134" w:type="dxa"/>
            <w:tcBorders>
              <w:top w:val="single" w:sz="4" w:space="0" w:color="auto"/>
              <w:left w:val="single" w:sz="4" w:space="0" w:color="auto"/>
              <w:bottom w:val="single" w:sz="4" w:space="0" w:color="auto"/>
              <w:right w:val="single" w:sz="4" w:space="0" w:color="auto"/>
            </w:tcBorders>
            <w:noWrap/>
            <w:hideMark/>
          </w:tcPr>
          <w:p w14:paraId="3D5907E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1 950 000</w:t>
            </w:r>
          </w:p>
        </w:tc>
        <w:tc>
          <w:tcPr>
            <w:tcW w:w="1974" w:type="dxa"/>
            <w:tcBorders>
              <w:top w:val="single" w:sz="4" w:space="0" w:color="auto"/>
              <w:left w:val="single" w:sz="4" w:space="0" w:color="auto"/>
              <w:bottom w:val="single" w:sz="4" w:space="0" w:color="auto"/>
              <w:right w:val="single" w:sz="4" w:space="0" w:color="auto"/>
            </w:tcBorders>
            <w:noWrap/>
            <w:hideMark/>
          </w:tcPr>
          <w:p w14:paraId="1B91556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046BD7A3"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03D92E99"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Library Grants</w:t>
            </w:r>
          </w:p>
        </w:tc>
        <w:tc>
          <w:tcPr>
            <w:tcW w:w="1564" w:type="dxa"/>
            <w:tcBorders>
              <w:top w:val="single" w:sz="4" w:space="0" w:color="auto"/>
              <w:left w:val="single" w:sz="4" w:space="0" w:color="auto"/>
              <w:bottom w:val="single" w:sz="4" w:space="0" w:color="auto"/>
              <w:right w:val="single" w:sz="4" w:space="0" w:color="auto"/>
            </w:tcBorders>
            <w:hideMark/>
          </w:tcPr>
          <w:p w14:paraId="3DDD690B"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2 353 000</w:t>
            </w:r>
          </w:p>
        </w:tc>
        <w:tc>
          <w:tcPr>
            <w:tcW w:w="2134" w:type="dxa"/>
            <w:tcBorders>
              <w:top w:val="single" w:sz="4" w:space="0" w:color="auto"/>
              <w:left w:val="single" w:sz="4" w:space="0" w:color="auto"/>
              <w:bottom w:val="single" w:sz="4" w:space="0" w:color="auto"/>
              <w:right w:val="single" w:sz="4" w:space="0" w:color="auto"/>
            </w:tcBorders>
            <w:noWrap/>
            <w:hideMark/>
          </w:tcPr>
          <w:p w14:paraId="72138D1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2 353 000</w:t>
            </w:r>
          </w:p>
        </w:tc>
        <w:tc>
          <w:tcPr>
            <w:tcW w:w="1974" w:type="dxa"/>
            <w:tcBorders>
              <w:top w:val="single" w:sz="4" w:space="0" w:color="auto"/>
              <w:left w:val="single" w:sz="4" w:space="0" w:color="auto"/>
              <w:bottom w:val="single" w:sz="4" w:space="0" w:color="auto"/>
              <w:right w:val="single" w:sz="4" w:space="0" w:color="auto"/>
            </w:tcBorders>
            <w:noWrap/>
            <w:hideMark/>
          </w:tcPr>
          <w:p w14:paraId="73184068"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530B967B"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hideMark/>
          </w:tcPr>
          <w:p w14:paraId="383C337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EPWP </w:t>
            </w:r>
          </w:p>
        </w:tc>
        <w:tc>
          <w:tcPr>
            <w:tcW w:w="1564" w:type="dxa"/>
            <w:tcBorders>
              <w:top w:val="single" w:sz="4" w:space="0" w:color="auto"/>
              <w:left w:val="single" w:sz="4" w:space="0" w:color="auto"/>
              <w:bottom w:val="single" w:sz="4" w:space="0" w:color="auto"/>
              <w:right w:val="single" w:sz="4" w:space="0" w:color="auto"/>
            </w:tcBorders>
            <w:hideMark/>
          </w:tcPr>
          <w:p w14:paraId="788E9532"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950 000</w:t>
            </w:r>
          </w:p>
        </w:tc>
        <w:tc>
          <w:tcPr>
            <w:tcW w:w="2134" w:type="dxa"/>
            <w:tcBorders>
              <w:top w:val="single" w:sz="4" w:space="0" w:color="auto"/>
              <w:left w:val="single" w:sz="4" w:space="0" w:color="auto"/>
              <w:bottom w:val="single" w:sz="4" w:space="0" w:color="auto"/>
              <w:right w:val="single" w:sz="4" w:space="0" w:color="auto"/>
            </w:tcBorders>
            <w:noWrap/>
            <w:hideMark/>
          </w:tcPr>
          <w:p w14:paraId="10FE97E0"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 xml:space="preserve">   950 000</w:t>
            </w:r>
          </w:p>
        </w:tc>
        <w:tc>
          <w:tcPr>
            <w:tcW w:w="1974" w:type="dxa"/>
            <w:tcBorders>
              <w:top w:val="single" w:sz="4" w:space="0" w:color="auto"/>
              <w:left w:val="single" w:sz="4" w:space="0" w:color="auto"/>
              <w:bottom w:val="single" w:sz="4" w:space="0" w:color="auto"/>
              <w:right w:val="single" w:sz="4" w:space="0" w:color="auto"/>
            </w:tcBorders>
            <w:noWrap/>
            <w:hideMark/>
          </w:tcPr>
          <w:p w14:paraId="121537D5"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0</w:t>
            </w:r>
          </w:p>
        </w:tc>
      </w:tr>
      <w:tr w:rsidR="00524A73" w:rsidRPr="00853F9E" w14:paraId="37F675F6" w14:textId="77777777" w:rsidTr="00AB5281">
        <w:trPr>
          <w:trHeight w:val="296"/>
        </w:trPr>
        <w:tc>
          <w:tcPr>
            <w:tcW w:w="4462" w:type="dxa"/>
            <w:tcBorders>
              <w:top w:val="single" w:sz="4" w:space="0" w:color="auto"/>
              <w:left w:val="single" w:sz="4" w:space="0" w:color="auto"/>
              <w:bottom w:val="single" w:sz="4" w:space="0" w:color="auto"/>
              <w:right w:val="single" w:sz="4" w:space="0" w:color="auto"/>
            </w:tcBorders>
            <w:noWrap/>
          </w:tcPr>
          <w:p w14:paraId="7E98DE0C"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Disaster Relief Grant</w:t>
            </w:r>
          </w:p>
        </w:tc>
        <w:tc>
          <w:tcPr>
            <w:tcW w:w="1564" w:type="dxa"/>
            <w:tcBorders>
              <w:top w:val="single" w:sz="4" w:space="0" w:color="auto"/>
              <w:left w:val="single" w:sz="4" w:space="0" w:color="auto"/>
              <w:bottom w:val="single" w:sz="4" w:space="0" w:color="auto"/>
              <w:right w:val="single" w:sz="4" w:space="0" w:color="auto"/>
            </w:tcBorders>
          </w:tcPr>
          <w:p w14:paraId="498B6BBE"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6 500 000</w:t>
            </w:r>
          </w:p>
        </w:tc>
        <w:tc>
          <w:tcPr>
            <w:tcW w:w="2134" w:type="dxa"/>
            <w:tcBorders>
              <w:top w:val="single" w:sz="4" w:space="0" w:color="auto"/>
              <w:left w:val="single" w:sz="4" w:space="0" w:color="auto"/>
              <w:bottom w:val="single" w:sz="4" w:space="0" w:color="auto"/>
              <w:right w:val="single" w:sz="4" w:space="0" w:color="auto"/>
            </w:tcBorders>
            <w:noWrap/>
          </w:tcPr>
          <w:p w14:paraId="04B13BC2"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4 863 827</w:t>
            </w:r>
          </w:p>
        </w:tc>
        <w:tc>
          <w:tcPr>
            <w:tcW w:w="1974" w:type="dxa"/>
            <w:tcBorders>
              <w:top w:val="single" w:sz="4" w:space="0" w:color="auto"/>
              <w:left w:val="single" w:sz="4" w:space="0" w:color="auto"/>
              <w:bottom w:val="single" w:sz="4" w:space="0" w:color="auto"/>
              <w:right w:val="single" w:sz="4" w:space="0" w:color="auto"/>
            </w:tcBorders>
            <w:noWrap/>
          </w:tcPr>
          <w:p w14:paraId="1E4E2BE3" w14:textId="77777777" w:rsidR="00524A73" w:rsidRPr="00853F9E" w:rsidRDefault="00524A73" w:rsidP="00AB5281">
            <w:pPr>
              <w:jc w:val="both"/>
              <w:rPr>
                <w:rFonts w:ascii="Arial" w:hAnsi="Arial" w:cs="Arial"/>
                <w:sz w:val="24"/>
                <w:szCs w:val="24"/>
              </w:rPr>
            </w:pPr>
            <w:r w:rsidRPr="00853F9E">
              <w:rPr>
                <w:rFonts w:ascii="Arial" w:hAnsi="Arial" w:cs="Arial"/>
                <w:sz w:val="24"/>
                <w:szCs w:val="24"/>
              </w:rPr>
              <w:t>1 636 173</w:t>
            </w:r>
          </w:p>
        </w:tc>
      </w:tr>
    </w:tbl>
    <w:p w14:paraId="051837B0" w14:textId="77777777" w:rsidR="00524A73" w:rsidRPr="00853F9E" w:rsidRDefault="00524A73" w:rsidP="00524A73">
      <w:pPr>
        <w:jc w:val="both"/>
        <w:rPr>
          <w:rFonts w:ascii="Arial" w:hAnsi="Arial" w:cs="Arial"/>
          <w:b/>
          <w:bCs/>
          <w:sz w:val="24"/>
          <w:szCs w:val="24"/>
          <w:u w:val="single"/>
        </w:rPr>
      </w:pPr>
    </w:p>
    <w:p w14:paraId="0D1CFBD6" w14:textId="0F3EEB51"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.3.2 Financial Ratios</w:t>
      </w:r>
    </w:p>
    <w:p w14:paraId="2BF5EA41"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 xml:space="preserve">Current Ratio </w:t>
      </w:r>
    </w:p>
    <w:p w14:paraId="14288B38"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current ratio is calculated on the basis of current assets divided by current liabilities. The current ratio is a measure of the ability of the Municipality to utilize cash and cash equivalents to extinguish or retire its current liabilities immediately. Ideally the Municipality should have the equivalent cash and cash equivalents on hand to meet at least the current liabilities, which should translate into a current ratio of 1. Anything below 1 indicates a shortage in cash to meet creditor obligations. </w:t>
      </w:r>
    </w:p>
    <w:p w14:paraId="7271A162"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Current year (2023/24) ration</w:t>
      </w:r>
      <w:r w:rsidRPr="00853F9E">
        <w:rPr>
          <w:rFonts w:ascii="Arial" w:hAnsi="Arial" w:cs="Arial"/>
          <w:color w:val="FF0000"/>
          <w:sz w:val="24"/>
          <w:szCs w:val="24"/>
        </w:rPr>
        <w:t xml:space="preserve"> </w:t>
      </w:r>
      <w:r w:rsidRPr="00853F9E">
        <w:rPr>
          <w:rFonts w:ascii="Arial" w:hAnsi="Arial" w:cs="Arial"/>
          <w:sz w:val="24"/>
          <w:szCs w:val="24"/>
        </w:rPr>
        <w:t>is 0.8:1 as compared to previous financial year (2022/23) of 0.64:1. The ratio shows regression from the municipality as compared to the previous year. It is very concerning that the municipality cannot afford to pay all its current liabilities.</w:t>
      </w:r>
    </w:p>
    <w:p w14:paraId="0C4915BB" w14:textId="77777777" w:rsidR="00524A73" w:rsidRPr="00853F9E" w:rsidRDefault="00524A73" w:rsidP="00524A73">
      <w:pPr>
        <w:jc w:val="both"/>
        <w:rPr>
          <w:rFonts w:ascii="Arial" w:hAnsi="Arial" w:cs="Arial"/>
          <w:sz w:val="24"/>
          <w:szCs w:val="24"/>
        </w:rPr>
      </w:pPr>
      <w:r w:rsidRPr="00853F9E">
        <w:rPr>
          <w:rFonts w:ascii="Arial" w:hAnsi="Arial" w:cs="Arial"/>
          <w:b/>
          <w:bCs/>
          <w:sz w:val="24"/>
          <w:szCs w:val="24"/>
        </w:rPr>
        <w:t>Cash Coverage ratio</w:t>
      </w:r>
    </w:p>
    <w:p w14:paraId="6AD3546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cash coverage ratio is calculated by cash and cash equivalents divided by total current liabilities. Cash coverage ratio determine whether the municipality can pay off debts .A cash coverage ratio of one means that the municipality has enough cash to pay off current liabilities.</w:t>
      </w:r>
    </w:p>
    <w:p w14:paraId="485A4A2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ratio is 0.39:1 as compared to 2022/23 of 0.14: 1. The municipality cannot pay off debts .</w:t>
      </w:r>
    </w:p>
    <w:p w14:paraId="4ADBF736" w14:textId="77777777" w:rsidR="00524A73" w:rsidRPr="00853F9E" w:rsidRDefault="00524A73" w:rsidP="00524A73">
      <w:pPr>
        <w:jc w:val="both"/>
        <w:rPr>
          <w:rFonts w:ascii="Arial" w:hAnsi="Arial" w:cs="Arial"/>
          <w:b/>
          <w:bCs/>
          <w:sz w:val="24"/>
          <w:szCs w:val="24"/>
        </w:rPr>
      </w:pPr>
      <w:r w:rsidRPr="00853F9E">
        <w:rPr>
          <w:rFonts w:ascii="Arial" w:hAnsi="Arial" w:cs="Arial"/>
          <w:b/>
          <w:bCs/>
          <w:sz w:val="24"/>
          <w:szCs w:val="24"/>
        </w:rPr>
        <w:t>Employee Costs</w:t>
      </w:r>
    </w:p>
    <w:p w14:paraId="73A7B72B"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Employee costs are calculated as a percentage of total operating expenditure. </w:t>
      </w:r>
    </w:p>
    <w:p w14:paraId="042AE3B0"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The Municipality’s employee cost ratio showed a decrease from the previous year from 24.8% in 2023/24 to 29.6% in the 2022/23 financial year. </w:t>
      </w:r>
    </w:p>
    <w:p w14:paraId="7C6D7C2C" w14:textId="77777777" w:rsidR="00524A73" w:rsidRPr="00853F9E" w:rsidRDefault="00524A73" w:rsidP="00524A73">
      <w:pPr>
        <w:jc w:val="both"/>
        <w:rPr>
          <w:rFonts w:ascii="Arial" w:hAnsi="Arial" w:cs="Arial"/>
          <w:sz w:val="24"/>
          <w:szCs w:val="24"/>
        </w:rPr>
      </w:pPr>
      <w:r w:rsidRPr="00853F9E">
        <w:rPr>
          <w:rFonts w:ascii="Arial" w:hAnsi="Arial" w:cs="Arial"/>
          <w:b/>
          <w:bCs/>
          <w:sz w:val="24"/>
          <w:szCs w:val="24"/>
        </w:rPr>
        <w:t>Repairs and Maintenance</w:t>
      </w:r>
      <w:r w:rsidRPr="00853F9E">
        <w:rPr>
          <w:rFonts w:ascii="Arial" w:hAnsi="Arial" w:cs="Arial"/>
          <w:sz w:val="24"/>
          <w:szCs w:val="24"/>
        </w:rPr>
        <w:t xml:space="preserve"> </w:t>
      </w:r>
    </w:p>
    <w:p w14:paraId="0F41AEC1"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 xml:space="preserve">Repairs and Maintenance costs are calculated as a percentage of the Municipality’s total operating expenditure. This ratio indicates whether sufficient provision is made, in respect of repairs and maintenance for property, plant and equipment. </w:t>
      </w:r>
    </w:p>
    <w:p w14:paraId="65D9E4D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ratio is 16.4%, 2023/24 compared to 2022/23 of 6 %, the ration has increased by 10.4 %. It is still above the norm of 8%.</w:t>
      </w:r>
    </w:p>
    <w:p w14:paraId="732E3924"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The Municipality’s repairs and maintenance ratio showed a increase from the previous year.</w:t>
      </w:r>
    </w:p>
    <w:p w14:paraId="4F531D21" w14:textId="77777777" w:rsidR="00524A73" w:rsidRPr="00853F9E" w:rsidRDefault="00524A73" w:rsidP="00524A73">
      <w:pPr>
        <w:spacing w:line="256" w:lineRule="auto"/>
        <w:jc w:val="both"/>
        <w:rPr>
          <w:rFonts w:ascii="Arial" w:hAnsi="Arial" w:cs="Arial"/>
          <w:b/>
          <w:bCs/>
          <w:sz w:val="24"/>
          <w:szCs w:val="24"/>
        </w:rPr>
      </w:pPr>
      <w:r w:rsidRPr="00853F9E">
        <w:rPr>
          <w:rFonts w:ascii="Arial" w:hAnsi="Arial" w:cs="Arial"/>
          <w:b/>
          <w:bCs/>
          <w:sz w:val="24"/>
          <w:szCs w:val="24"/>
        </w:rPr>
        <w:lastRenderedPageBreak/>
        <w:t>Audit Outcome</w:t>
      </w:r>
    </w:p>
    <w:p w14:paraId="429148FD" w14:textId="2273B259" w:rsidR="00524A73" w:rsidRPr="009E4A45" w:rsidRDefault="00524A73" w:rsidP="00524A73">
      <w:pPr>
        <w:jc w:val="both"/>
        <w:rPr>
          <w:rFonts w:ascii="Arial" w:hAnsi="Arial" w:cs="Arial"/>
          <w:sz w:val="24"/>
          <w:szCs w:val="24"/>
        </w:rPr>
      </w:pPr>
      <w:r w:rsidRPr="009E4A45">
        <w:rPr>
          <w:rFonts w:ascii="Arial" w:hAnsi="Arial" w:cs="Arial"/>
          <w:sz w:val="24"/>
          <w:szCs w:val="24"/>
        </w:rPr>
        <w:t xml:space="preserve">Dannhauser Municipality  2023/24  Financial year </w:t>
      </w:r>
      <w:r w:rsidR="009E4A45" w:rsidRPr="009E4A45">
        <w:rPr>
          <w:rFonts w:ascii="Arial" w:hAnsi="Arial" w:cs="Arial"/>
          <w:sz w:val="24"/>
          <w:szCs w:val="24"/>
        </w:rPr>
        <w:t>obtained an Unqualified Audit Opinion</w:t>
      </w:r>
      <w:r w:rsidRPr="009E4A45">
        <w:rPr>
          <w:rFonts w:ascii="Arial" w:hAnsi="Arial" w:cs="Arial"/>
          <w:sz w:val="24"/>
          <w:szCs w:val="24"/>
        </w:rPr>
        <w:t>. The audit outcome of the previous years is as follows:</w:t>
      </w:r>
    </w:p>
    <w:p w14:paraId="5AA9EF1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2022/2023               Unqualified Opinion</w:t>
      </w:r>
    </w:p>
    <w:p w14:paraId="4447509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2021/2022</w:t>
      </w:r>
      <w:r w:rsidRPr="00853F9E">
        <w:rPr>
          <w:rFonts w:ascii="Arial" w:hAnsi="Arial" w:cs="Arial"/>
          <w:sz w:val="24"/>
          <w:szCs w:val="24"/>
        </w:rPr>
        <w:tab/>
      </w:r>
      <w:r w:rsidRPr="00853F9E">
        <w:rPr>
          <w:rFonts w:ascii="Arial" w:hAnsi="Arial" w:cs="Arial"/>
          <w:sz w:val="24"/>
          <w:szCs w:val="24"/>
        </w:rPr>
        <w:tab/>
        <w:t>Unqualified Opinion</w:t>
      </w:r>
    </w:p>
    <w:p w14:paraId="7EEC03B3"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2020/2021</w:t>
      </w:r>
      <w:r w:rsidRPr="00853F9E">
        <w:rPr>
          <w:rFonts w:ascii="Arial" w:hAnsi="Arial" w:cs="Arial"/>
          <w:sz w:val="24"/>
          <w:szCs w:val="24"/>
        </w:rPr>
        <w:tab/>
      </w:r>
      <w:r w:rsidRPr="00853F9E">
        <w:rPr>
          <w:rFonts w:ascii="Arial" w:hAnsi="Arial" w:cs="Arial"/>
          <w:sz w:val="24"/>
          <w:szCs w:val="24"/>
        </w:rPr>
        <w:tab/>
        <w:t>Qualified Opinion</w:t>
      </w:r>
    </w:p>
    <w:p w14:paraId="3F56EF7A"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2019/2020</w:t>
      </w:r>
      <w:r w:rsidRPr="00853F9E">
        <w:rPr>
          <w:rFonts w:ascii="Arial" w:hAnsi="Arial" w:cs="Arial"/>
          <w:sz w:val="24"/>
          <w:szCs w:val="24"/>
        </w:rPr>
        <w:tab/>
      </w:r>
      <w:r w:rsidRPr="00853F9E">
        <w:rPr>
          <w:rFonts w:ascii="Arial" w:hAnsi="Arial" w:cs="Arial"/>
          <w:sz w:val="24"/>
          <w:szCs w:val="24"/>
        </w:rPr>
        <w:tab/>
        <w:t>Qualified Opinion</w:t>
      </w:r>
    </w:p>
    <w:p w14:paraId="052DE222" w14:textId="77777777" w:rsidR="00524A73" w:rsidRPr="00853F9E" w:rsidRDefault="00524A73" w:rsidP="00524A73">
      <w:pPr>
        <w:spacing w:line="256" w:lineRule="auto"/>
        <w:jc w:val="both"/>
        <w:rPr>
          <w:rFonts w:ascii="Arial" w:hAnsi="Arial" w:cs="Arial"/>
          <w:b/>
          <w:bCs/>
          <w:sz w:val="24"/>
          <w:szCs w:val="24"/>
        </w:rPr>
      </w:pPr>
    </w:p>
    <w:p w14:paraId="4C48D86A" w14:textId="628B7FD9" w:rsidR="00524A73" w:rsidRPr="00853F9E" w:rsidRDefault="004C40DF" w:rsidP="00524A73">
      <w:pPr>
        <w:spacing w:line="256" w:lineRule="auto"/>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 Component E: IMPLEMENTATION OF SUPPLY CHAIN MANAGEMENT POLICY</w:t>
      </w:r>
    </w:p>
    <w:p w14:paraId="21A33ED7" w14:textId="57B0C92F"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.5.1 Supply Chain Management Policy</w:t>
      </w:r>
    </w:p>
    <w:p w14:paraId="0EAE79E7"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All officials and other role players in the supply chain management   system of the municipality must implement this Policy in a way that –</w:t>
      </w:r>
    </w:p>
    <w:p w14:paraId="56874472"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gives effect to –</w:t>
      </w:r>
    </w:p>
    <w:p w14:paraId="1E59A5BA"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(i)</w:t>
      </w:r>
      <w:r w:rsidRPr="00853F9E">
        <w:rPr>
          <w:rFonts w:ascii="Arial" w:hAnsi="Arial" w:cs="Arial"/>
          <w:sz w:val="24"/>
          <w:szCs w:val="24"/>
        </w:rPr>
        <w:tab/>
        <w:t xml:space="preserve">section 217 of the Constitution; and </w:t>
      </w:r>
    </w:p>
    <w:p w14:paraId="7037A204"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Part 1 of Chapter 11 and other applicable provisions of the Act;</w:t>
      </w:r>
    </w:p>
    <w:p w14:paraId="214F5E4E"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is fair, equitable, transparent, competitive and cost effective; </w:t>
      </w:r>
    </w:p>
    <w:p w14:paraId="7CE18AB5"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complies with –</w:t>
      </w:r>
    </w:p>
    <w:p w14:paraId="739340AE"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(i)</w:t>
      </w:r>
      <w:r w:rsidRPr="00853F9E">
        <w:rPr>
          <w:rFonts w:ascii="Arial" w:hAnsi="Arial" w:cs="Arial"/>
          <w:sz w:val="24"/>
          <w:szCs w:val="24"/>
        </w:rPr>
        <w:tab/>
        <w:t>the Regulations; and</w:t>
      </w:r>
    </w:p>
    <w:p w14:paraId="73254805"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any minimum norms and standards that may be prescribed in terms of section 168 of the Act;</w:t>
      </w:r>
    </w:p>
    <w:p w14:paraId="7848EEE9"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(d)</w:t>
      </w:r>
      <w:r w:rsidRPr="00853F9E">
        <w:rPr>
          <w:rFonts w:ascii="Arial" w:hAnsi="Arial" w:cs="Arial"/>
          <w:sz w:val="24"/>
          <w:szCs w:val="24"/>
        </w:rPr>
        <w:tab/>
        <w:t xml:space="preserve">is consistent with other applicable legislation; </w:t>
      </w:r>
    </w:p>
    <w:p w14:paraId="21024DAB"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(e)</w:t>
      </w:r>
      <w:r w:rsidRPr="00853F9E">
        <w:rPr>
          <w:rFonts w:ascii="Arial" w:hAnsi="Arial" w:cs="Arial"/>
          <w:sz w:val="24"/>
          <w:szCs w:val="24"/>
        </w:rPr>
        <w:tab/>
        <w:t>does not undermine the objective for uniformity in supply chain management systems between organs of state in all spheres; and</w:t>
      </w:r>
    </w:p>
    <w:p w14:paraId="706A57AF"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(f)</w:t>
      </w:r>
      <w:r w:rsidRPr="00853F9E">
        <w:rPr>
          <w:rFonts w:ascii="Arial" w:hAnsi="Arial" w:cs="Arial"/>
          <w:sz w:val="24"/>
          <w:szCs w:val="24"/>
        </w:rPr>
        <w:tab/>
        <w:t xml:space="preserve">is consistent with national economic policy concerning the promotion of </w:t>
      </w:r>
      <w:r w:rsidRPr="00853F9E">
        <w:rPr>
          <w:rFonts w:ascii="Arial" w:hAnsi="Arial" w:cs="Arial"/>
          <w:sz w:val="24"/>
          <w:szCs w:val="24"/>
        </w:rPr>
        <w:tab/>
      </w:r>
      <w:r w:rsidRPr="00853F9E">
        <w:rPr>
          <w:rFonts w:ascii="Arial" w:hAnsi="Arial" w:cs="Arial"/>
          <w:sz w:val="24"/>
          <w:szCs w:val="24"/>
        </w:rPr>
        <w:tab/>
        <w:t>investments and doing business with the public sector.</w:t>
      </w:r>
    </w:p>
    <w:p w14:paraId="3AB2C81D"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t>(2)</w:t>
      </w:r>
      <w:r w:rsidRPr="00853F9E">
        <w:rPr>
          <w:rFonts w:ascii="Arial" w:hAnsi="Arial" w:cs="Arial"/>
          <w:sz w:val="24"/>
          <w:szCs w:val="24"/>
        </w:rPr>
        <w:tab/>
        <w:t>This Policy applies when the municipality –</w:t>
      </w:r>
    </w:p>
    <w:p w14:paraId="77B3DDF8"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procures goods or services. </w:t>
      </w:r>
    </w:p>
    <w:p w14:paraId="4A576057" w14:textId="77777777" w:rsidR="00524A73" w:rsidRPr="00853F9E" w:rsidRDefault="00524A73" w:rsidP="00524A73">
      <w:pPr>
        <w:ind w:left="720" w:firstLine="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disposes of goods no longer needed. </w:t>
      </w:r>
    </w:p>
    <w:p w14:paraId="1517BD27"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selects contractors to provide assistance in the provision of municipal services otherwise than in circumstances where Chapter 8 of the Municipal Systems Act applies; or</w:t>
      </w:r>
    </w:p>
    <w:p w14:paraId="4AC048F3"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lastRenderedPageBreak/>
        <w:t>(d)</w:t>
      </w:r>
      <w:r w:rsidRPr="00853F9E">
        <w:rPr>
          <w:rFonts w:ascii="Arial" w:hAnsi="Arial" w:cs="Arial"/>
          <w:sz w:val="24"/>
          <w:szCs w:val="24"/>
        </w:rPr>
        <w:tab/>
        <w:t>selects external mechanisms referred to in section 80 (1) (b) of the Municipal Systems Act for the provision of municipal services in circumstances contemplated in section 83 of that Act.</w:t>
      </w:r>
    </w:p>
    <w:p w14:paraId="4DBB6C91"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This Policy, except where provided otherwise, does not apply in respect of the procurement of goods and services contemplated in section 110(2) of the Act, including –</w:t>
      </w:r>
    </w:p>
    <w:p w14:paraId="2A40CBCC"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water from the Department of Water Affairs or a public entity, another municipality, or a municipal entity; and</w:t>
      </w:r>
    </w:p>
    <w:p w14:paraId="12D711C7"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electricity from Eskom or another public entity, another municipality, or a municipal entity.</w:t>
      </w:r>
    </w:p>
    <w:p w14:paraId="5FD1A967" w14:textId="77777777" w:rsidR="00524A73" w:rsidRPr="00853F9E" w:rsidRDefault="00524A73" w:rsidP="00524A73">
      <w:pPr>
        <w:jc w:val="both"/>
        <w:rPr>
          <w:rFonts w:ascii="Arial" w:hAnsi="Arial" w:cs="Arial"/>
          <w:sz w:val="24"/>
          <w:szCs w:val="24"/>
        </w:rPr>
      </w:pPr>
    </w:p>
    <w:p w14:paraId="095CB168" w14:textId="3D20A8E7"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.5.2 Amendment of the Supply Chain Management Policy</w:t>
      </w:r>
    </w:p>
    <w:p w14:paraId="440EA637" w14:textId="77777777" w:rsidR="00524A73" w:rsidRPr="00853F9E" w:rsidRDefault="00524A73" w:rsidP="00524A73">
      <w:pPr>
        <w:spacing w:after="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municipal manager must –</w:t>
      </w:r>
    </w:p>
    <w:p w14:paraId="010B781B" w14:textId="77777777" w:rsidR="00524A73" w:rsidRPr="00853F9E" w:rsidRDefault="00524A73" w:rsidP="00524A73">
      <w:pPr>
        <w:spacing w:after="0"/>
        <w:ind w:left="720" w:firstLine="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at least annually review the implementation of this Policy; and</w:t>
      </w:r>
    </w:p>
    <w:p w14:paraId="300B5B68"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when the municipal manager considers it necessary, submit proposals for the amendment of this Policy to the council.</w:t>
      </w:r>
    </w:p>
    <w:p w14:paraId="3EBE7614" w14:textId="77777777" w:rsidR="00524A73" w:rsidRPr="00853F9E" w:rsidRDefault="00524A73" w:rsidP="00524A73">
      <w:pPr>
        <w:spacing w:after="0"/>
        <w:jc w:val="both"/>
        <w:rPr>
          <w:rFonts w:ascii="Arial" w:hAnsi="Arial" w:cs="Arial"/>
          <w:sz w:val="24"/>
          <w:szCs w:val="24"/>
        </w:rPr>
      </w:pPr>
    </w:p>
    <w:p w14:paraId="2BC4C5AE"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 xml:space="preserve"> If the municipal manager submits proposed amendments to the council that differs from the model policy issued by the National Treasury, the accounting officer must –</w:t>
      </w:r>
    </w:p>
    <w:p w14:paraId="36E06F4A"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 xml:space="preserve">ensure that such proposed amendments comply with the Regulations; and </w:t>
      </w:r>
    </w:p>
    <w:p w14:paraId="5B1A43DF"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 report any deviation from the model policy to the National Treasury and the relevant provincial treasury.</w:t>
      </w:r>
    </w:p>
    <w:p w14:paraId="19AAA19F" w14:textId="77777777" w:rsidR="00524A73" w:rsidRPr="00853F9E" w:rsidRDefault="00524A73" w:rsidP="00524A73">
      <w:pPr>
        <w:spacing w:after="0"/>
        <w:jc w:val="both"/>
        <w:rPr>
          <w:rFonts w:ascii="Arial" w:hAnsi="Arial" w:cs="Arial"/>
          <w:sz w:val="24"/>
          <w:szCs w:val="24"/>
        </w:rPr>
      </w:pPr>
    </w:p>
    <w:p w14:paraId="420721E9"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When amending this supply chain management policy, the need for uniformity in supply chain practices, procedures and forms between organs of state in all spheres, particularly to promote accessibility of supply chain management systems for small businesses must be taken into account.</w:t>
      </w:r>
    </w:p>
    <w:p w14:paraId="26ACB69F" w14:textId="77777777" w:rsidR="00524A73" w:rsidRPr="00853F9E" w:rsidRDefault="00524A73" w:rsidP="00524A73">
      <w:pPr>
        <w:spacing w:after="0"/>
        <w:jc w:val="both"/>
        <w:rPr>
          <w:rFonts w:ascii="Arial" w:hAnsi="Arial" w:cs="Arial"/>
          <w:sz w:val="24"/>
          <w:szCs w:val="24"/>
        </w:rPr>
      </w:pPr>
    </w:p>
    <w:p w14:paraId="4AE6B678" w14:textId="766B2D6D" w:rsidR="00524A73" w:rsidRPr="00853F9E" w:rsidRDefault="004C40DF" w:rsidP="00524A73">
      <w:pPr>
        <w:spacing w:after="0"/>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.5.3 Delegation of supply chain management powers and duties</w:t>
      </w:r>
    </w:p>
    <w:p w14:paraId="0FF30917" w14:textId="77777777" w:rsidR="00524A73" w:rsidRPr="00853F9E" w:rsidRDefault="00524A73" w:rsidP="00524A73">
      <w:pPr>
        <w:spacing w:after="0"/>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council hereby delegates all powers and duties to the municipal manager which are necessary to enable the municipal manager –</w:t>
      </w:r>
    </w:p>
    <w:p w14:paraId="79B0759E"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to discharge the supply chain management responsibilities conferred on accounting officers in terms of –</w:t>
      </w:r>
    </w:p>
    <w:p w14:paraId="019D2C6F" w14:textId="77777777" w:rsidR="00524A73" w:rsidRPr="00853F9E" w:rsidRDefault="00524A73" w:rsidP="00524A73">
      <w:pPr>
        <w:spacing w:after="0"/>
        <w:ind w:left="1440" w:firstLine="720"/>
        <w:jc w:val="both"/>
        <w:rPr>
          <w:rFonts w:ascii="Arial" w:hAnsi="Arial" w:cs="Arial"/>
          <w:sz w:val="24"/>
          <w:szCs w:val="24"/>
        </w:rPr>
      </w:pPr>
      <w:r w:rsidRPr="00853F9E">
        <w:rPr>
          <w:rFonts w:ascii="Arial" w:hAnsi="Arial" w:cs="Arial"/>
          <w:sz w:val="24"/>
          <w:szCs w:val="24"/>
        </w:rPr>
        <w:t>(i)</w:t>
      </w:r>
      <w:r w:rsidRPr="00853F9E">
        <w:rPr>
          <w:rFonts w:ascii="Arial" w:hAnsi="Arial" w:cs="Arial"/>
          <w:sz w:val="24"/>
          <w:szCs w:val="24"/>
        </w:rPr>
        <w:tab/>
        <w:t xml:space="preserve">Chapter 8 or 10 of the Act; and </w:t>
      </w:r>
    </w:p>
    <w:p w14:paraId="05BE3F85" w14:textId="77777777" w:rsidR="00524A73" w:rsidRPr="00853F9E" w:rsidRDefault="00524A73" w:rsidP="00524A73">
      <w:pPr>
        <w:spacing w:after="0"/>
        <w:ind w:left="144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this Policy;</w:t>
      </w:r>
    </w:p>
    <w:p w14:paraId="6E9796B3"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to maximise administrative and operational efficiency in the implementation of this Policy; </w:t>
      </w:r>
    </w:p>
    <w:p w14:paraId="487D3E01"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 xml:space="preserve">to enforce reasonable cost-effective measures for the prevention of fraud, corruption, favouritism and unfair and irregular practices in the implementation of this Policy; and </w:t>
      </w:r>
    </w:p>
    <w:p w14:paraId="07C09963" w14:textId="77777777" w:rsidR="00524A73" w:rsidRPr="00853F9E" w:rsidRDefault="00524A73" w:rsidP="00524A73">
      <w:pPr>
        <w:spacing w:after="0"/>
        <w:ind w:left="2160" w:hanging="720"/>
        <w:jc w:val="both"/>
        <w:rPr>
          <w:rFonts w:ascii="Arial" w:hAnsi="Arial" w:cs="Arial"/>
          <w:sz w:val="24"/>
          <w:szCs w:val="24"/>
        </w:rPr>
      </w:pPr>
      <w:r w:rsidRPr="00853F9E">
        <w:rPr>
          <w:rFonts w:ascii="Arial" w:hAnsi="Arial" w:cs="Arial"/>
          <w:sz w:val="24"/>
          <w:szCs w:val="24"/>
        </w:rPr>
        <w:lastRenderedPageBreak/>
        <w:t>(d)</w:t>
      </w:r>
      <w:r w:rsidRPr="00853F9E">
        <w:rPr>
          <w:rFonts w:ascii="Arial" w:hAnsi="Arial" w:cs="Arial"/>
          <w:sz w:val="24"/>
          <w:szCs w:val="24"/>
        </w:rPr>
        <w:tab/>
        <w:t>to comply with his or her responsibilities in terms of section 115 and other applicable provisions of the Act.</w:t>
      </w:r>
    </w:p>
    <w:p w14:paraId="02C92976" w14:textId="77777777" w:rsidR="00524A73" w:rsidRPr="00853F9E" w:rsidRDefault="00524A73" w:rsidP="00524A73">
      <w:pPr>
        <w:spacing w:after="0"/>
        <w:jc w:val="both"/>
        <w:rPr>
          <w:rFonts w:ascii="Arial" w:hAnsi="Arial" w:cs="Arial"/>
          <w:sz w:val="24"/>
          <w:szCs w:val="24"/>
        </w:rPr>
      </w:pPr>
    </w:p>
    <w:p w14:paraId="7A4833B5" w14:textId="77777777" w:rsidR="00524A73" w:rsidRPr="00853F9E" w:rsidRDefault="00524A73" w:rsidP="00524A73">
      <w:pPr>
        <w:spacing w:after="0"/>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Sections 79 and 106 of the Act apply to the sub-delegation of powers and duties delegated to an accounting officer in terms of sub-paragraph (1).</w:t>
      </w:r>
    </w:p>
    <w:p w14:paraId="3EF4AE87"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 xml:space="preserve">The municipal manager may not sub-delegate any supply chain management powers or duties to a person who is not an official of municipality or to a committee which is not exclusively composed of officials of the municipality. </w:t>
      </w:r>
    </w:p>
    <w:p w14:paraId="4BD840B1"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t>This paragraph may not be read as permitting an official to whom the power to make final awards has been delegated, to make a final award in a competitive bidding process otherwise than through the committee system provided for in paragraph 26 of this Policy.</w:t>
      </w:r>
    </w:p>
    <w:p w14:paraId="4236A35D" w14:textId="77777777" w:rsidR="00524A73" w:rsidRPr="00853F9E" w:rsidRDefault="00524A73" w:rsidP="00524A73">
      <w:pPr>
        <w:ind w:left="1440" w:hanging="720"/>
        <w:jc w:val="both"/>
        <w:rPr>
          <w:rFonts w:ascii="Arial" w:hAnsi="Arial" w:cs="Arial"/>
          <w:sz w:val="24"/>
          <w:szCs w:val="24"/>
        </w:rPr>
      </w:pPr>
    </w:p>
    <w:p w14:paraId="4525F130" w14:textId="7B948E71"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.5.4 Sub-delegations</w:t>
      </w:r>
    </w:p>
    <w:p w14:paraId="5BA2A670"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municipal manager may in terms of section 79 or 106 of the Act sub-delegate any supply chain management powers and duties, including those delegated to the accounting officer in terms of this Policy, but any such sub delegation must be consistent with sub-paragraph (2) of this paragraph and paragraph 4 of this Policy.</w:t>
      </w:r>
    </w:p>
    <w:p w14:paraId="09D7F507"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The power to make a final award –</w:t>
      </w:r>
    </w:p>
    <w:p w14:paraId="3CDFB4F5"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above R10 million (VAT included) may not be sub-delegated by the municipal manager;</w:t>
      </w:r>
    </w:p>
    <w:p w14:paraId="6D2DE34F"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above R2 million (VAT included), but not exceeding  R10 million (VAT included), may be sub-delegated but only to –</w:t>
      </w:r>
    </w:p>
    <w:p w14:paraId="14763268"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(i)</w:t>
      </w:r>
      <w:r w:rsidRPr="00853F9E">
        <w:rPr>
          <w:rFonts w:ascii="Arial" w:hAnsi="Arial" w:cs="Arial"/>
          <w:sz w:val="24"/>
          <w:szCs w:val="24"/>
        </w:rPr>
        <w:tab/>
        <w:t xml:space="preserve">Chief Financial Officer; </w:t>
      </w:r>
    </w:p>
    <w:p w14:paraId="1578780E"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(ii)</w:t>
      </w:r>
      <w:r w:rsidRPr="00853F9E">
        <w:rPr>
          <w:rFonts w:ascii="Arial" w:hAnsi="Arial" w:cs="Arial"/>
          <w:sz w:val="24"/>
          <w:szCs w:val="24"/>
        </w:rPr>
        <w:tab/>
        <w:t>Director Technical Services; or</w:t>
      </w:r>
    </w:p>
    <w:p w14:paraId="49A2745F" w14:textId="77777777" w:rsidR="00524A73" w:rsidRPr="00853F9E" w:rsidRDefault="00524A73" w:rsidP="00524A73">
      <w:pPr>
        <w:jc w:val="both"/>
        <w:rPr>
          <w:rFonts w:ascii="Arial" w:hAnsi="Arial" w:cs="Arial"/>
          <w:sz w:val="24"/>
          <w:szCs w:val="24"/>
        </w:rPr>
      </w:pPr>
      <w:r w:rsidRPr="00853F9E">
        <w:rPr>
          <w:rFonts w:ascii="Arial" w:hAnsi="Arial" w:cs="Arial"/>
          <w:sz w:val="24"/>
          <w:szCs w:val="24"/>
        </w:rPr>
        <w:tab/>
      </w:r>
      <w:r w:rsidRPr="00853F9E">
        <w:rPr>
          <w:rFonts w:ascii="Arial" w:hAnsi="Arial" w:cs="Arial"/>
          <w:sz w:val="24"/>
          <w:szCs w:val="24"/>
        </w:rPr>
        <w:tab/>
      </w:r>
      <w:r w:rsidRPr="00853F9E">
        <w:rPr>
          <w:rFonts w:ascii="Arial" w:hAnsi="Arial" w:cs="Arial"/>
          <w:sz w:val="24"/>
          <w:szCs w:val="24"/>
        </w:rPr>
        <w:tab/>
        <w:t>(iii)</w:t>
      </w:r>
      <w:r w:rsidRPr="00853F9E">
        <w:rPr>
          <w:rFonts w:ascii="Arial" w:hAnsi="Arial" w:cs="Arial"/>
          <w:sz w:val="24"/>
          <w:szCs w:val="24"/>
        </w:rPr>
        <w:tab/>
        <w:t xml:space="preserve">Director Corporate Services; </w:t>
      </w:r>
    </w:p>
    <w:p w14:paraId="78573EB2" w14:textId="77777777" w:rsidR="00524A73" w:rsidRPr="00853F9E" w:rsidRDefault="00524A73" w:rsidP="00524A73">
      <w:pPr>
        <w:ind w:left="2160" w:hanging="66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not exceeding R2 million (VAT included) may be sub-delegated but only to –</w:t>
      </w:r>
    </w:p>
    <w:p w14:paraId="460D18DE"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(i)</w:t>
      </w:r>
      <w:r w:rsidRPr="00853F9E">
        <w:rPr>
          <w:rFonts w:ascii="Arial" w:hAnsi="Arial" w:cs="Arial"/>
          <w:sz w:val="24"/>
          <w:szCs w:val="24"/>
        </w:rPr>
        <w:tab/>
        <w:t xml:space="preserve">Chief Financial Officer; </w:t>
      </w:r>
    </w:p>
    <w:p w14:paraId="7F7FCD31"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(ii)</w:t>
      </w:r>
      <w:r w:rsidRPr="00853F9E">
        <w:rPr>
          <w:rFonts w:ascii="Arial" w:hAnsi="Arial" w:cs="Arial"/>
          <w:sz w:val="24"/>
          <w:szCs w:val="24"/>
        </w:rPr>
        <w:tab/>
        <w:t>Other departments Senior Managers; or</w:t>
      </w:r>
    </w:p>
    <w:p w14:paraId="64EFDB1E"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(iii)</w:t>
      </w:r>
      <w:r w:rsidRPr="00853F9E">
        <w:rPr>
          <w:rFonts w:ascii="Arial" w:hAnsi="Arial" w:cs="Arial"/>
          <w:sz w:val="24"/>
          <w:szCs w:val="24"/>
        </w:rPr>
        <w:tab/>
        <w:t>a bid adjudication committee.</w:t>
      </w:r>
    </w:p>
    <w:p w14:paraId="60B5F3B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An official or bid adjudication committee to which the power to make final awards has been sub-delegated in accordance with subparagraph (2) must within five days of the end of each month submit to the municipal manager a written report containing particulars of each final award made by such official or committee during that month, including–</w:t>
      </w:r>
    </w:p>
    <w:p w14:paraId="3F53FAA4"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lastRenderedPageBreak/>
        <w:t>(a)</w:t>
      </w:r>
      <w:r w:rsidRPr="00853F9E">
        <w:rPr>
          <w:rFonts w:ascii="Arial" w:hAnsi="Arial" w:cs="Arial"/>
          <w:sz w:val="24"/>
          <w:szCs w:val="24"/>
        </w:rPr>
        <w:tab/>
        <w:t xml:space="preserve">the amount of the award; </w:t>
      </w:r>
    </w:p>
    <w:p w14:paraId="13C337C7" w14:textId="77777777" w:rsidR="00524A73" w:rsidRPr="00853F9E" w:rsidRDefault="00524A73" w:rsidP="00524A73">
      <w:pPr>
        <w:ind w:left="2880" w:hanging="720"/>
        <w:jc w:val="both"/>
        <w:rPr>
          <w:rFonts w:ascii="Arial" w:hAnsi="Arial" w:cs="Arial"/>
          <w:sz w:val="24"/>
          <w:szCs w:val="24"/>
        </w:rPr>
      </w:pPr>
      <w:r w:rsidRPr="00853F9E">
        <w:rPr>
          <w:rFonts w:ascii="Arial" w:hAnsi="Arial" w:cs="Arial"/>
          <w:sz w:val="24"/>
          <w:szCs w:val="24"/>
        </w:rPr>
        <w:t>(b)</w:t>
      </w:r>
      <w:r w:rsidRPr="00853F9E">
        <w:rPr>
          <w:rFonts w:ascii="Arial" w:hAnsi="Arial" w:cs="Arial"/>
          <w:sz w:val="24"/>
          <w:szCs w:val="24"/>
        </w:rPr>
        <w:tab/>
        <w:t xml:space="preserve">the name of the person to whom the award was made; and </w:t>
      </w:r>
    </w:p>
    <w:p w14:paraId="433F8ABC"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(c)</w:t>
      </w:r>
      <w:r w:rsidRPr="00853F9E">
        <w:rPr>
          <w:rFonts w:ascii="Arial" w:hAnsi="Arial" w:cs="Arial"/>
          <w:sz w:val="24"/>
          <w:szCs w:val="24"/>
        </w:rPr>
        <w:tab/>
        <w:t>the reason why the award was made to that person.</w:t>
      </w:r>
    </w:p>
    <w:p w14:paraId="77BA260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t>Sub-paragraph (3) of this paragraph does not apply to procurements out of petty cash.</w:t>
      </w:r>
    </w:p>
    <w:p w14:paraId="3B521C02"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(5)</w:t>
      </w:r>
      <w:r w:rsidRPr="00853F9E">
        <w:rPr>
          <w:rFonts w:ascii="Arial" w:hAnsi="Arial" w:cs="Arial"/>
          <w:sz w:val="24"/>
          <w:szCs w:val="24"/>
        </w:rPr>
        <w:tab/>
        <w:t>This paragraph may not be interpreted as permitting an official to whom the power to make final awards has been sub-delegated, to make a final award in a competitive bidding process otherwise than through the committee system provided for in paragraph 26 of this Policy.</w:t>
      </w:r>
    </w:p>
    <w:p w14:paraId="58095290"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(6)</w:t>
      </w:r>
      <w:r w:rsidRPr="00853F9E">
        <w:rPr>
          <w:rFonts w:ascii="Arial" w:hAnsi="Arial" w:cs="Arial"/>
          <w:sz w:val="24"/>
          <w:szCs w:val="24"/>
        </w:rPr>
        <w:tab/>
        <w:t>No supply chain management decision-making powers may be delegated to an advisor or consultant.</w:t>
      </w:r>
    </w:p>
    <w:p w14:paraId="78B15658" w14:textId="77777777" w:rsidR="00524A73" w:rsidRPr="00853F9E" w:rsidRDefault="00524A73" w:rsidP="00524A73">
      <w:pPr>
        <w:jc w:val="both"/>
        <w:rPr>
          <w:rFonts w:ascii="Arial" w:hAnsi="Arial" w:cs="Arial"/>
          <w:sz w:val="24"/>
          <w:szCs w:val="24"/>
        </w:rPr>
      </w:pPr>
    </w:p>
    <w:p w14:paraId="464A6DB9" w14:textId="0CD5C132"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 xml:space="preserve">.5.5 Oversight Role of Council </w:t>
      </w:r>
    </w:p>
    <w:p w14:paraId="30602082"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The council reserves its right to maintain oversight over the    implementation of this Policy.</w:t>
      </w:r>
    </w:p>
    <w:p w14:paraId="72CBEDF2" w14:textId="77777777" w:rsidR="00524A73" w:rsidRPr="00853F9E" w:rsidRDefault="00524A73" w:rsidP="00524A73">
      <w:pPr>
        <w:ind w:firstLine="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For the purposes of such oversight the municipal manager must –</w:t>
      </w:r>
    </w:p>
    <w:p w14:paraId="14744B23" w14:textId="77777777" w:rsidR="00524A73" w:rsidRPr="00853F9E" w:rsidRDefault="00524A73" w:rsidP="00524A73">
      <w:pPr>
        <w:ind w:left="2160" w:hanging="720"/>
        <w:jc w:val="both"/>
        <w:rPr>
          <w:rFonts w:ascii="Arial" w:hAnsi="Arial" w:cs="Arial"/>
          <w:sz w:val="24"/>
          <w:szCs w:val="24"/>
        </w:rPr>
      </w:pPr>
      <w:r w:rsidRPr="00853F9E">
        <w:rPr>
          <w:rFonts w:ascii="Arial" w:hAnsi="Arial" w:cs="Arial"/>
          <w:sz w:val="24"/>
          <w:szCs w:val="24"/>
        </w:rPr>
        <w:t>(a)</w:t>
      </w:r>
      <w:r w:rsidRPr="00853F9E">
        <w:rPr>
          <w:rFonts w:ascii="Arial" w:hAnsi="Arial" w:cs="Arial"/>
          <w:sz w:val="24"/>
          <w:szCs w:val="24"/>
        </w:rPr>
        <w:tab/>
        <w:t>(i) Within 30 days of the end of each financial year, submit a report on the implementation of this policy, to the council of Dannhauser Local  Municipality; and</w:t>
      </w:r>
    </w:p>
    <w:p w14:paraId="4C7338AF" w14:textId="77777777" w:rsidR="00524A73" w:rsidRPr="00853F9E" w:rsidRDefault="00524A73" w:rsidP="00524A73">
      <w:pPr>
        <w:ind w:left="1440" w:firstLine="720"/>
        <w:jc w:val="both"/>
        <w:rPr>
          <w:rFonts w:ascii="Arial" w:hAnsi="Arial" w:cs="Arial"/>
          <w:sz w:val="24"/>
          <w:szCs w:val="24"/>
        </w:rPr>
      </w:pPr>
      <w:r w:rsidRPr="00853F9E">
        <w:rPr>
          <w:rFonts w:ascii="Arial" w:hAnsi="Arial" w:cs="Arial"/>
          <w:sz w:val="24"/>
          <w:szCs w:val="24"/>
        </w:rPr>
        <w:t xml:space="preserve">(ii) Whenever there are serious and material problems in the implementation of this policy, immediately submit a report to the council </w:t>
      </w:r>
    </w:p>
    <w:p w14:paraId="7B526989"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(3)</w:t>
      </w:r>
      <w:r w:rsidRPr="00853F9E">
        <w:rPr>
          <w:rFonts w:ascii="Arial" w:hAnsi="Arial" w:cs="Arial"/>
          <w:sz w:val="24"/>
          <w:szCs w:val="24"/>
        </w:rPr>
        <w:tab/>
        <w:t>The municipal manager must, within 10 days of the end of each quarter, submit a report on the implementation of the supply chain management policy to the mayor.</w:t>
      </w:r>
    </w:p>
    <w:p w14:paraId="23A7B66A"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(4)</w:t>
      </w:r>
      <w:r w:rsidRPr="00853F9E">
        <w:rPr>
          <w:rFonts w:ascii="Arial" w:hAnsi="Arial" w:cs="Arial"/>
          <w:sz w:val="24"/>
          <w:szCs w:val="24"/>
        </w:rPr>
        <w:tab/>
        <w:t>The reports must be made public in accordance with section 21A of the Municipal Systems Act.</w:t>
      </w:r>
    </w:p>
    <w:p w14:paraId="740DCDE8" w14:textId="77777777" w:rsidR="00524A73" w:rsidRPr="00853F9E" w:rsidRDefault="00524A73" w:rsidP="00524A73">
      <w:pPr>
        <w:ind w:left="1440" w:hanging="720"/>
        <w:jc w:val="both"/>
        <w:rPr>
          <w:rFonts w:ascii="Arial" w:hAnsi="Arial" w:cs="Arial"/>
          <w:sz w:val="24"/>
          <w:szCs w:val="24"/>
        </w:rPr>
      </w:pPr>
    </w:p>
    <w:p w14:paraId="50A12F79" w14:textId="51946C73" w:rsidR="00524A73" w:rsidRPr="00853F9E" w:rsidRDefault="004C40DF" w:rsidP="00524A73">
      <w:pPr>
        <w:jc w:val="both"/>
        <w:rPr>
          <w:rFonts w:ascii="Arial" w:hAnsi="Arial" w:cs="Arial"/>
          <w:b/>
          <w:bCs/>
          <w:sz w:val="24"/>
          <w:szCs w:val="24"/>
        </w:rPr>
      </w:pPr>
      <w:r>
        <w:rPr>
          <w:rFonts w:ascii="Arial" w:hAnsi="Arial" w:cs="Arial"/>
          <w:b/>
          <w:bCs/>
          <w:sz w:val="24"/>
          <w:szCs w:val="24"/>
        </w:rPr>
        <w:t>5</w:t>
      </w:r>
      <w:r w:rsidR="00524A73" w:rsidRPr="00853F9E">
        <w:rPr>
          <w:rFonts w:ascii="Arial" w:hAnsi="Arial" w:cs="Arial"/>
          <w:b/>
          <w:bCs/>
          <w:sz w:val="24"/>
          <w:szCs w:val="24"/>
        </w:rPr>
        <w:t>.5.6 Supply Chain Management Unit</w:t>
      </w:r>
    </w:p>
    <w:p w14:paraId="52A707E7" w14:textId="77777777" w:rsidR="00524A73" w:rsidRPr="00853F9E" w:rsidRDefault="00524A73" w:rsidP="00524A73">
      <w:pPr>
        <w:ind w:left="720" w:hanging="720"/>
        <w:jc w:val="both"/>
        <w:rPr>
          <w:rFonts w:ascii="Arial" w:hAnsi="Arial" w:cs="Arial"/>
          <w:sz w:val="24"/>
          <w:szCs w:val="24"/>
        </w:rPr>
      </w:pPr>
      <w:r w:rsidRPr="00853F9E">
        <w:rPr>
          <w:rFonts w:ascii="Arial" w:hAnsi="Arial" w:cs="Arial"/>
          <w:sz w:val="24"/>
          <w:szCs w:val="24"/>
        </w:rPr>
        <w:tab/>
        <w:t>(1)</w:t>
      </w:r>
      <w:r w:rsidRPr="00853F9E">
        <w:rPr>
          <w:rFonts w:ascii="Arial" w:hAnsi="Arial" w:cs="Arial"/>
          <w:sz w:val="24"/>
          <w:szCs w:val="24"/>
        </w:rPr>
        <w:tab/>
        <w:t>A supply chain management unit is hereby established to implement this Policy.</w:t>
      </w:r>
    </w:p>
    <w:p w14:paraId="6CE705AD" w14:textId="77777777" w:rsidR="00524A73" w:rsidRPr="00853F9E" w:rsidRDefault="00524A73" w:rsidP="00524A73">
      <w:pPr>
        <w:ind w:left="1440" w:hanging="720"/>
        <w:jc w:val="both"/>
        <w:rPr>
          <w:rFonts w:ascii="Arial" w:hAnsi="Arial" w:cs="Arial"/>
          <w:sz w:val="24"/>
          <w:szCs w:val="24"/>
        </w:rPr>
      </w:pPr>
      <w:r w:rsidRPr="00853F9E">
        <w:rPr>
          <w:rFonts w:ascii="Arial" w:hAnsi="Arial" w:cs="Arial"/>
          <w:sz w:val="24"/>
          <w:szCs w:val="24"/>
        </w:rPr>
        <w:t>(2)</w:t>
      </w:r>
      <w:r w:rsidRPr="00853F9E">
        <w:rPr>
          <w:rFonts w:ascii="Arial" w:hAnsi="Arial" w:cs="Arial"/>
          <w:sz w:val="24"/>
          <w:szCs w:val="24"/>
        </w:rPr>
        <w:tab/>
        <w:t>The supply chain management unit operates under the direct supervision of the chief financial officer or an official to whom this duty has been delegated in terms of section 82 of the Act.</w:t>
      </w:r>
    </w:p>
    <w:p w14:paraId="4151B250" w14:textId="77777777" w:rsidR="00FF2C71" w:rsidRDefault="00FF2C71" w:rsidP="00FF1587">
      <w:pPr>
        <w:spacing w:line="360" w:lineRule="auto"/>
        <w:jc w:val="both"/>
        <w:rPr>
          <w:rFonts w:ascii="Arial" w:hAnsi="Arial" w:cs="Arial"/>
          <w:sz w:val="24"/>
          <w:szCs w:val="24"/>
        </w:rPr>
      </w:pPr>
    </w:p>
    <w:p w14:paraId="0678255A" w14:textId="77777777" w:rsidR="0055575D" w:rsidRDefault="0055575D" w:rsidP="00FF1587">
      <w:pPr>
        <w:spacing w:line="360" w:lineRule="auto"/>
        <w:jc w:val="both"/>
        <w:rPr>
          <w:rFonts w:ascii="Arial" w:hAnsi="Arial" w:cs="Arial"/>
          <w:sz w:val="24"/>
          <w:szCs w:val="24"/>
        </w:rPr>
      </w:pPr>
    </w:p>
    <w:p w14:paraId="490D689D" w14:textId="6026424F" w:rsidR="00FF2C71" w:rsidRPr="001E12D7" w:rsidRDefault="00721E50" w:rsidP="00FF2C71">
      <w:pPr>
        <w:shd w:val="clear" w:color="auto" w:fill="ADADAD" w:themeFill="background2" w:themeFillShade="BF"/>
        <w:jc w:val="both"/>
        <w:rPr>
          <w:rFonts w:ascii="Arial" w:hAnsi="Arial" w:cs="Arial"/>
          <w:b/>
          <w:bCs/>
          <w:sz w:val="24"/>
          <w:szCs w:val="24"/>
        </w:rPr>
      </w:pPr>
      <w:r w:rsidRPr="001E12D7">
        <w:rPr>
          <w:rFonts w:ascii="Arial" w:hAnsi="Arial" w:cs="Arial"/>
          <w:noProof/>
          <w:u w:val="single"/>
        </w:rPr>
        <w:lastRenderedPageBreak/>
        <w:drawing>
          <wp:anchor distT="0" distB="0" distL="114300" distR="114300" simplePos="0" relativeHeight="251667456" behindDoc="0" locked="0" layoutInCell="1" allowOverlap="0" wp14:anchorId="70102035" wp14:editId="7E4998CB">
            <wp:simplePos x="0" y="0"/>
            <wp:positionH relativeFrom="column">
              <wp:posOffset>1972310</wp:posOffset>
            </wp:positionH>
            <wp:positionV relativeFrom="paragraph">
              <wp:posOffset>289560</wp:posOffset>
            </wp:positionV>
            <wp:extent cx="4485640" cy="3909060"/>
            <wp:effectExtent l="0" t="0" r="0" b="0"/>
            <wp:wrapSquare wrapText="bothSides"/>
            <wp:docPr id="88842" name="Picture 88842"/>
            <wp:cNvGraphicFramePr/>
            <a:graphic xmlns:a="http://schemas.openxmlformats.org/drawingml/2006/main">
              <a:graphicData uri="http://schemas.openxmlformats.org/drawingml/2006/picture">
                <pic:pic xmlns:pic="http://schemas.openxmlformats.org/drawingml/2006/picture">
                  <pic:nvPicPr>
                    <pic:cNvPr id="88842" name="Picture 88842"/>
                    <pic:cNvPicPr/>
                  </pic:nvPicPr>
                  <pic:blipFill>
                    <a:blip r:embed="rId99"/>
                    <a:stretch>
                      <a:fillRect/>
                    </a:stretch>
                  </pic:blipFill>
                  <pic:spPr>
                    <a:xfrm>
                      <a:off x="0" y="0"/>
                      <a:ext cx="4485640" cy="3909060"/>
                    </a:xfrm>
                    <a:prstGeom prst="rect">
                      <a:avLst/>
                    </a:prstGeom>
                  </pic:spPr>
                </pic:pic>
              </a:graphicData>
            </a:graphic>
            <wp14:sizeRelH relativeFrom="margin">
              <wp14:pctWidth>0</wp14:pctWidth>
            </wp14:sizeRelH>
            <wp14:sizeRelV relativeFrom="margin">
              <wp14:pctHeight>0</wp14:pctHeight>
            </wp14:sizeRelV>
          </wp:anchor>
        </w:drawing>
      </w:r>
      <w:r w:rsidR="00FF2C71" w:rsidRPr="001E12D7">
        <w:rPr>
          <w:rFonts w:ascii="Arial" w:hAnsi="Arial" w:cs="Arial"/>
          <w:b/>
          <w:bCs/>
          <w:sz w:val="24"/>
          <w:szCs w:val="24"/>
        </w:rPr>
        <w:t xml:space="preserve">CHAPTER 6: 2023/2024 Auditor-General Report </w:t>
      </w:r>
    </w:p>
    <w:p w14:paraId="227328E0" w14:textId="1C00A77E" w:rsidR="00FF2C71" w:rsidRPr="001E12D7" w:rsidRDefault="00FF2C71" w:rsidP="00FF2C71">
      <w:pPr>
        <w:spacing w:after="11"/>
        <w:rPr>
          <w:rFonts w:ascii="Arial" w:hAnsi="Arial" w:cs="Arial"/>
          <w:u w:val="single"/>
        </w:rPr>
      </w:pPr>
      <w:r w:rsidRPr="001E12D7">
        <w:rPr>
          <w:rFonts w:ascii="Arial" w:hAnsi="Arial" w:cs="Arial"/>
          <w:sz w:val="58"/>
          <w:u w:val="single"/>
        </w:rPr>
        <w:t>AUDIT REPORT</w:t>
      </w:r>
    </w:p>
    <w:p w14:paraId="36F3EB0C" w14:textId="77777777" w:rsidR="00FF2C71" w:rsidRPr="001E12D7" w:rsidRDefault="00FF2C71" w:rsidP="00FF2C71">
      <w:pPr>
        <w:spacing w:after="190"/>
        <w:ind w:left="29"/>
        <w:rPr>
          <w:rFonts w:ascii="Arial" w:hAnsi="Arial" w:cs="Arial"/>
          <w:u w:val="single"/>
        </w:rPr>
      </w:pPr>
      <w:r w:rsidRPr="001E12D7">
        <w:rPr>
          <w:rFonts w:ascii="Arial" w:hAnsi="Arial" w:cs="Arial"/>
          <w:sz w:val="42"/>
          <w:u w:val="single"/>
        </w:rPr>
        <w:t>Dannhauser Local Municipality</w:t>
      </w:r>
    </w:p>
    <w:p w14:paraId="468D04C0" w14:textId="77777777" w:rsidR="00FF2C71" w:rsidRPr="001E12D7" w:rsidRDefault="00FF2C71" w:rsidP="00FF2C71">
      <w:pPr>
        <w:spacing w:after="318"/>
        <w:ind w:left="5"/>
        <w:rPr>
          <w:rFonts w:ascii="Arial" w:hAnsi="Arial" w:cs="Arial"/>
        </w:rPr>
      </w:pPr>
      <w:r w:rsidRPr="001E12D7">
        <w:rPr>
          <w:rFonts w:ascii="Arial" w:eastAsia="Times New Roman" w:hAnsi="Arial" w:cs="Arial"/>
          <w:sz w:val="44"/>
        </w:rPr>
        <w:t>2023-24</w:t>
      </w:r>
    </w:p>
    <w:p w14:paraId="2AFC07FA" w14:textId="77777777" w:rsidR="00FF2C71" w:rsidRDefault="00FF2C71" w:rsidP="00FF2C71">
      <w:pPr>
        <w:spacing w:after="0"/>
        <w:ind w:left="-778" w:right="-4690"/>
      </w:pPr>
      <w:r>
        <w:rPr>
          <w:noProof/>
        </w:rPr>
        <w:drawing>
          <wp:inline distT="0" distB="0" distL="0" distR="0" wp14:anchorId="523C0214" wp14:editId="22865484">
            <wp:extent cx="6933305" cy="3517900"/>
            <wp:effectExtent l="0" t="0" r="1270" b="6350"/>
            <wp:docPr id="88844" name="Picture 88844"/>
            <wp:cNvGraphicFramePr/>
            <a:graphic xmlns:a="http://schemas.openxmlformats.org/drawingml/2006/main">
              <a:graphicData uri="http://schemas.openxmlformats.org/drawingml/2006/picture">
                <pic:pic xmlns:pic="http://schemas.openxmlformats.org/drawingml/2006/picture">
                  <pic:nvPicPr>
                    <pic:cNvPr id="88844" name="Picture 88844"/>
                    <pic:cNvPicPr/>
                  </pic:nvPicPr>
                  <pic:blipFill>
                    <a:blip r:embed="rId100"/>
                    <a:stretch>
                      <a:fillRect/>
                    </a:stretch>
                  </pic:blipFill>
                  <pic:spPr>
                    <a:xfrm>
                      <a:off x="0" y="0"/>
                      <a:ext cx="6941352" cy="3521983"/>
                    </a:xfrm>
                    <a:prstGeom prst="rect">
                      <a:avLst/>
                    </a:prstGeom>
                  </pic:spPr>
                </pic:pic>
              </a:graphicData>
            </a:graphic>
          </wp:inline>
        </w:drawing>
      </w:r>
    </w:p>
    <w:p w14:paraId="21CACD93" w14:textId="77777777" w:rsidR="00FF2C71" w:rsidRDefault="00FF2C71" w:rsidP="00FF2C71">
      <w:pPr>
        <w:spacing w:after="0"/>
        <w:rPr>
          <w:sz w:val="32"/>
        </w:rPr>
      </w:pPr>
    </w:p>
    <w:p w14:paraId="7C3D4C60" w14:textId="77777777" w:rsidR="00FF2C71" w:rsidRDefault="00FF2C71" w:rsidP="00FF2C71">
      <w:pPr>
        <w:spacing w:after="0"/>
        <w:rPr>
          <w:sz w:val="32"/>
        </w:rPr>
      </w:pPr>
    </w:p>
    <w:p w14:paraId="56A8061F" w14:textId="77777777" w:rsidR="00FF2C71" w:rsidRDefault="00FF2C71" w:rsidP="00FF2C71">
      <w:pPr>
        <w:spacing w:after="0"/>
        <w:rPr>
          <w:sz w:val="32"/>
        </w:rPr>
      </w:pPr>
    </w:p>
    <w:p w14:paraId="06FFA7DC" w14:textId="77777777" w:rsidR="00FF2C71" w:rsidRDefault="00FF2C71" w:rsidP="00FF2C71">
      <w:pPr>
        <w:spacing w:after="0"/>
        <w:rPr>
          <w:sz w:val="32"/>
        </w:rPr>
      </w:pPr>
    </w:p>
    <w:p w14:paraId="18D7592C" w14:textId="77777777" w:rsidR="00FF2C71" w:rsidRDefault="00FF2C71" w:rsidP="00FF2C71">
      <w:pPr>
        <w:spacing w:after="0"/>
        <w:rPr>
          <w:sz w:val="32"/>
        </w:rPr>
      </w:pPr>
    </w:p>
    <w:p w14:paraId="1884B3F2" w14:textId="77777777" w:rsidR="00FF2C71" w:rsidRPr="001E12D7" w:rsidRDefault="00FF2C71" w:rsidP="00FF2C71">
      <w:pPr>
        <w:spacing w:after="0"/>
        <w:rPr>
          <w:rFonts w:ascii="Arial" w:hAnsi="Arial" w:cs="Arial"/>
          <w:sz w:val="24"/>
          <w:szCs w:val="24"/>
        </w:rPr>
      </w:pPr>
      <w:r w:rsidRPr="001E12D7">
        <w:rPr>
          <w:rFonts w:ascii="Arial" w:hAnsi="Arial" w:cs="Arial"/>
          <w:sz w:val="24"/>
          <w:szCs w:val="24"/>
        </w:rPr>
        <w:t>Report of the auditor-general to the KwaZuIu-NataI Provincial</w:t>
      </w:r>
    </w:p>
    <w:p w14:paraId="35F7FEEA" w14:textId="77777777" w:rsidR="00FF2C71" w:rsidRPr="001E12D7" w:rsidRDefault="00FF2C71" w:rsidP="00FF2C71">
      <w:pPr>
        <w:pStyle w:val="Heading1"/>
        <w:spacing w:after="344" w:line="360" w:lineRule="auto"/>
        <w:ind w:left="-5"/>
        <w:rPr>
          <w:rFonts w:ascii="Arial" w:hAnsi="Arial" w:cs="Arial"/>
          <w:sz w:val="24"/>
          <w:szCs w:val="24"/>
        </w:rPr>
      </w:pPr>
      <w:bookmarkStart w:id="135" w:name="_Toc185333779"/>
      <w:r w:rsidRPr="001E12D7">
        <w:rPr>
          <w:rFonts w:ascii="Arial" w:hAnsi="Arial" w:cs="Arial"/>
          <w:sz w:val="24"/>
          <w:szCs w:val="24"/>
        </w:rPr>
        <w:t>Legislature and the Council on Dannhauser Local Municipality</w:t>
      </w:r>
      <w:bookmarkEnd w:id="135"/>
    </w:p>
    <w:p w14:paraId="05FB3319" w14:textId="77777777" w:rsidR="00FF2C71" w:rsidRPr="001E12D7" w:rsidRDefault="00FF2C71" w:rsidP="00FF2C71">
      <w:pPr>
        <w:pBdr>
          <w:top w:val="single" w:sz="4" w:space="0" w:color="000000"/>
          <w:left w:val="single" w:sz="8" w:space="0" w:color="000000"/>
          <w:bottom w:val="single" w:sz="3" w:space="0" w:color="000000"/>
          <w:right w:val="single" w:sz="6" w:space="0" w:color="000000"/>
        </w:pBdr>
        <w:spacing w:after="345" w:line="360" w:lineRule="auto"/>
        <w:ind w:left="5"/>
        <w:rPr>
          <w:rFonts w:ascii="Arial" w:hAnsi="Arial" w:cs="Arial"/>
          <w:sz w:val="24"/>
          <w:szCs w:val="24"/>
        </w:rPr>
      </w:pPr>
      <w:r w:rsidRPr="001E12D7">
        <w:rPr>
          <w:rFonts w:ascii="Arial" w:hAnsi="Arial" w:cs="Arial"/>
          <w:sz w:val="24"/>
          <w:szCs w:val="24"/>
        </w:rPr>
        <w:t>Report on the audit of the financial statements</w:t>
      </w:r>
    </w:p>
    <w:p w14:paraId="10E402A1" w14:textId="77777777" w:rsidR="00FF2C71" w:rsidRPr="001E12D7" w:rsidRDefault="00FF2C71" w:rsidP="00FF2C71">
      <w:pPr>
        <w:pStyle w:val="Heading2"/>
        <w:spacing w:after="291" w:line="360" w:lineRule="auto"/>
        <w:ind w:left="24"/>
        <w:rPr>
          <w:rFonts w:ascii="Arial" w:hAnsi="Arial" w:cs="Arial"/>
          <w:sz w:val="24"/>
          <w:szCs w:val="24"/>
        </w:rPr>
      </w:pPr>
      <w:bookmarkStart w:id="136" w:name="_Toc185333780"/>
      <w:r w:rsidRPr="001E12D7">
        <w:rPr>
          <w:rFonts w:ascii="Arial" w:hAnsi="Arial" w:cs="Arial"/>
          <w:sz w:val="24"/>
          <w:szCs w:val="24"/>
        </w:rPr>
        <w:t>Opinion</w:t>
      </w:r>
      <w:bookmarkEnd w:id="136"/>
    </w:p>
    <w:p w14:paraId="164584FA" w14:textId="77777777" w:rsidR="00FF2C71" w:rsidRPr="001E12D7" w:rsidRDefault="00FF2C71" w:rsidP="00FF2C71">
      <w:pPr>
        <w:spacing w:after="196" w:line="360" w:lineRule="auto"/>
        <w:rPr>
          <w:rFonts w:ascii="Arial" w:hAnsi="Arial" w:cs="Arial"/>
          <w:sz w:val="24"/>
          <w:szCs w:val="24"/>
        </w:rPr>
      </w:pPr>
      <w:r w:rsidRPr="001E12D7">
        <w:rPr>
          <w:rFonts w:ascii="Arial" w:eastAsia="Calibri" w:hAnsi="Arial" w:cs="Arial"/>
          <w:sz w:val="24"/>
          <w:szCs w:val="24"/>
        </w:rPr>
        <w:t xml:space="preserve">1 </w:t>
      </w:r>
      <w:r w:rsidRPr="001E12D7">
        <w:rPr>
          <w:rFonts w:ascii="Arial" w:hAnsi="Arial" w:cs="Arial"/>
          <w:sz w:val="24"/>
          <w:szCs w:val="24"/>
        </w:rPr>
        <w:t xml:space="preserve">I have audited the annual financial statements of the Dannhauser Local Municipality set out </w:t>
      </w:r>
      <w:r w:rsidRPr="001E12D7">
        <w:rPr>
          <w:rFonts w:ascii="Arial" w:hAnsi="Arial" w:cs="Arial"/>
          <w:noProof/>
          <w:sz w:val="24"/>
          <w:szCs w:val="24"/>
        </w:rPr>
        <w:drawing>
          <wp:inline distT="0" distB="0" distL="0" distR="0" wp14:anchorId="25E56CE3" wp14:editId="6D8F192D">
            <wp:extent cx="3048" cy="18293"/>
            <wp:effectExtent l="0" t="0" r="0" b="0"/>
            <wp:docPr id="88848" name="Picture 88848"/>
            <wp:cNvGraphicFramePr/>
            <a:graphic xmlns:a="http://schemas.openxmlformats.org/drawingml/2006/main">
              <a:graphicData uri="http://schemas.openxmlformats.org/drawingml/2006/picture">
                <pic:pic xmlns:pic="http://schemas.openxmlformats.org/drawingml/2006/picture">
                  <pic:nvPicPr>
                    <pic:cNvPr id="88848" name="Picture 88848"/>
                    <pic:cNvPicPr/>
                  </pic:nvPicPr>
                  <pic:blipFill>
                    <a:blip r:embed="rId101"/>
                    <a:stretch>
                      <a:fillRect/>
                    </a:stretch>
                  </pic:blipFill>
                  <pic:spPr>
                    <a:xfrm>
                      <a:off x="0" y="0"/>
                      <a:ext cx="3048" cy="18293"/>
                    </a:xfrm>
                    <a:prstGeom prst="rect">
                      <a:avLst/>
                    </a:prstGeom>
                  </pic:spPr>
                </pic:pic>
              </a:graphicData>
            </a:graphic>
          </wp:inline>
        </w:drawing>
      </w:r>
      <w:r w:rsidRPr="001E12D7">
        <w:rPr>
          <w:rFonts w:ascii="Arial" w:hAnsi="Arial" w:cs="Arial"/>
          <w:sz w:val="24"/>
          <w:szCs w:val="24"/>
        </w:rPr>
        <w:t xml:space="preserve">on pages xx to xx, which comprise the statement of financial position as at 30 June 2024, </w:t>
      </w:r>
      <w:r w:rsidRPr="001E12D7">
        <w:rPr>
          <w:rFonts w:ascii="Arial" w:hAnsi="Arial" w:cs="Arial"/>
          <w:noProof/>
          <w:sz w:val="24"/>
          <w:szCs w:val="24"/>
        </w:rPr>
        <w:drawing>
          <wp:inline distT="0" distB="0" distL="0" distR="0" wp14:anchorId="25C5D5F3" wp14:editId="31AD95D5">
            <wp:extent cx="3049" cy="3049"/>
            <wp:effectExtent l="0" t="0" r="0" b="0"/>
            <wp:docPr id="6366" name="Picture 6366"/>
            <wp:cNvGraphicFramePr/>
            <a:graphic xmlns:a="http://schemas.openxmlformats.org/drawingml/2006/main">
              <a:graphicData uri="http://schemas.openxmlformats.org/drawingml/2006/picture">
                <pic:pic xmlns:pic="http://schemas.openxmlformats.org/drawingml/2006/picture">
                  <pic:nvPicPr>
                    <pic:cNvPr id="6366" name="Picture 6366"/>
                    <pic:cNvPicPr/>
                  </pic:nvPicPr>
                  <pic:blipFill>
                    <a:blip r:embed="rId102"/>
                    <a:stretch>
                      <a:fillRect/>
                    </a:stretch>
                  </pic:blipFill>
                  <pic:spPr>
                    <a:xfrm>
                      <a:off x="0" y="0"/>
                      <a:ext cx="3049" cy="3049"/>
                    </a:xfrm>
                    <a:prstGeom prst="rect">
                      <a:avLst/>
                    </a:prstGeom>
                  </pic:spPr>
                </pic:pic>
              </a:graphicData>
            </a:graphic>
          </wp:inline>
        </w:drawing>
      </w:r>
      <w:r w:rsidRPr="001E12D7">
        <w:rPr>
          <w:rFonts w:ascii="Arial" w:hAnsi="Arial" w:cs="Arial"/>
          <w:sz w:val="24"/>
          <w:szCs w:val="24"/>
        </w:rPr>
        <w:t xml:space="preserve">statement of financial performance, statement of changes in net assets, cash flow statement </w:t>
      </w:r>
      <w:r w:rsidRPr="001E12D7">
        <w:rPr>
          <w:rFonts w:ascii="Arial" w:hAnsi="Arial" w:cs="Arial"/>
          <w:noProof/>
          <w:sz w:val="24"/>
          <w:szCs w:val="24"/>
        </w:rPr>
        <w:drawing>
          <wp:inline distT="0" distB="0" distL="0" distR="0" wp14:anchorId="6B59DBF3" wp14:editId="7157F5BB">
            <wp:extent cx="3048" cy="3049"/>
            <wp:effectExtent l="0" t="0" r="0" b="0"/>
            <wp:docPr id="6367" name="Picture 6367"/>
            <wp:cNvGraphicFramePr/>
            <a:graphic xmlns:a="http://schemas.openxmlformats.org/drawingml/2006/main">
              <a:graphicData uri="http://schemas.openxmlformats.org/drawingml/2006/picture">
                <pic:pic xmlns:pic="http://schemas.openxmlformats.org/drawingml/2006/picture">
                  <pic:nvPicPr>
                    <pic:cNvPr id="6367" name="Picture 6367"/>
                    <pic:cNvPicPr/>
                  </pic:nvPicPr>
                  <pic:blipFill>
                    <a:blip r:embed="rId103"/>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and statement of comparison of budget and actual amounts for the year then ended, as well as notes to the financial statements, including a summary of significant accounting policies.</w:t>
      </w:r>
    </w:p>
    <w:p w14:paraId="040B1DED" w14:textId="77777777" w:rsidR="00FF2C71" w:rsidRPr="001E12D7" w:rsidRDefault="00FF2C71" w:rsidP="00FF2C71">
      <w:pPr>
        <w:spacing w:after="238" w:line="360" w:lineRule="auto"/>
        <w:ind w:right="245"/>
        <w:rPr>
          <w:rFonts w:ascii="Arial" w:hAnsi="Arial" w:cs="Arial"/>
          <w:sz w:val="24"/>
          <w:szCs w:val="24"/>
        </w:rPr>
      </w:pPr>
      <w:r w:rsidRPr="001E12D7">
        <w:rPr>
          <w:rFonts w:ascii="Arial" w:hAnsi="Arial" w:cs="Arial"/>
          <w:noProof/>
          <w:sz w:val="24"/>
          <w:szCs w:val="24"/>
        </w:rPr>
        <w:drawing>
          <wp:inline distT="0" distB="0" distL="0" distR="0" wp14:anchorId="567AFBE5" wp14:editId="471E6EDC">
            <wp:extent cx="9144" cy="82319"/>
            <wp:effectExtent l="0" t="0" r="0" b="0"/>
            <wp:docPr id="88850" name="Picture 88850"/>
            <wp:cNvGraphicFramePr/>
            <a:graphic xmlns:a="http://schemas.openxmlformats.org/drawingml/2006/main">
              <a:graphicData uri="http://schemas.openxmlformats.org/drawingml/2006/picture">
                <pic:pic xmlns:pic="http://schemas.openxmlformats.org/drawingml/2006/picture">
                  <pic:nvPicPr>
                    <pic:cNvPr id="88850" name="Picture 88850"/>
                    <pic:cNvPicPr/>
                  </pic:nvPicPr>
                  <pic:blipFill>
                    <a:blip r:embed="rId104"/>
                    <a:stretch>
                      <a:fillRect/>
                    </a:stretch>
                  </pic:blipFill>
                  <pic:spPr>
                    <a:xfrm>
                      <a:off x="0" y="0"/>
                      <a:ext cx="9144" cy="82319"/>
                    </a:xfrm>
                    <a:prstGeom prst="rect">
                      <a:avLst/>
                    </a:prstGeom>
                  </pic:spPr>
                </pic:pic>
              </a:graphicData>
            </a:graphic>
          </wp:inline>
        </w:drawing>
      </w:r>
      <w:r w:rsidRPr="001E12D7">
        <w:rPr>
          <w:rFonts w:ascii="Arial" w:eastAsia="Calibri" w:hAnsi="Arial" w:cs="Arial"/>
          <w:sz w:val="24"/>
          <w:szCs w:val="24"/>
        </w:rPr>
        <w:t xml:space="preserve">2. </w:t>
      </w:r>
      <w:r w:rsidRPr="001E12D7">
        <w:rPr>
          <w:rFonts w:ascii="Arial" w:hAnsi="Arial" w:cs="Arial"/>
          <w:sz w:val="24"/>
          <w:szCs w:val="24"/>
        </w:rPr>
        <w:t>In my opinion, the annual financial statements present fairly, in all material respects, the financial position of the Dannhauser Local Municipality as at 30 June 2024 and its financial performance and cash flows for the year then ended in accordance with the Standards of Generally Recognised Accounting Practice (GRAP) and the requirements of the Municipal Finance Management Act 56 of 2003 (MFMA) and the Division of Revenue Act 5 of 2023 (Dora).</w:t>
      </w:r>
    </w:p>
    <w:p w14:paraId="3987BBEE" w14:textId="77777777" w:rsidR="00FF2C71" w:rsidRPr="001E12D7" w:rsidRDefault="00FF2C71" w:rsidP="00FF2C71">
      <w:pPr>
        <w:spacing w:after="155" w:line="360" w:lineRule="auto"/>
        <w:ind w:left="19" w:hanging="5"/>
        <w:rPr>
          <w:rFonts w:ascii="Arial" w:hAnsi="Arial" w:cs="Arial"/>
          <w:sz w:val="24"/>
          <w:szCs w:val="24"/>
        </w:rPr>
      </w:pPr>
      <w:r w:rsidRPr="001E12D7">
        <w:rPr>
          <w:rFonts w:ascii="Arial" w:hAnsi="Arial" w:cs="Arial"/>
          <w:sz w:val="24"/>
          <w:szCs w:val="24"/>
        </w:rPr>
        <w:t>Basis for opinion</w:t>
      </w:r>
    </w:p>
    <w:p w14:paraId="27416118" w14:textId="77777777" w:rsidR="00FF2C71" w:rsidRPr="001E12D7" w:rsidRDefault="00FF2C71">
      <w:pPr>
        <w:numPr>
          <w:ilvl w:val="0"/>
          <w:numId w:val="35"/>
        </w:numPr>
        <w:spacing w:after="270" w:line="360" w:lineRule="auto"/>
        <w:ind w:left="370" w:hanging="356"/>
        <w:jc w:val="both"/>
        <w:rPr>
          <w:rFonts w:ascii="Arial" w:hAnsi="Arial" w:cs="Arial"/>
          <w:sz w:val="24"/>
          <w:szCs w:val="24"/>
        </w:rPr>
      </w:pPr>
      <w:r w:rsidRPr="001E12D7">
        <w:rPr>
          <w:rFonts w:ascii="Arial" w:hAnsi="Arial" w:cs="Arial"/>
          <w:noProof/>
          <w:sz w:val="24"/>
          <w:szCs w:val="24"/>
        </w:rPr>
        <w:drawing>
          <wp:anchor distT="0" distB="0" distL="114300" distR="114300" simplePos="0" relativeHeight="251668480" behindDoc="0" locked="0" layoutInCell="1" allowOverlap="0" wp14:anchorId="758FD29F" wp14:editId="299022C3">
            <wp:simplePos x="0" y="0"/>
            <wp:positionH relativeFrom="page">
              <wp:posOffset>3898392</wp:posOffset>
            </wp:positionH>
            <wp:positionV relativeFrom="page">
              <wp:posOffset>10052122</wp:posOffset>
            </wp:positionV>
            <wp:extent cx="3048" cy="3049"/>
            <wp:effectExtent l="0" t="0" r="0" b="0"/>
            <wp:wrapTopAndBottom/>
            <wp:docPr id="6370" name="Picture 6370"/>
            <wp:cNvGraphicFramePr/>
            <a:graphic xmlns:a="http://schemas.openxmlformats.org/drawingml/2006/main">
              <a:graphicData uri="http://schemas.openxmlformats.org/drawingml/2006/picture">
                <pic:pic xmlns:pic="http://schemas.openxmlformats.org/drawingml/2006/picture">
                  <pic:nvPicPr>
                    <pic:cNvPr id="6370" name="Picture 6370"/>
                    <pic:cNvPicPr/>
                  </pic:nvPicPr>
                  <pic:blipFill>
                    <a:blip r:embed="rId103"/>
                    <a:stretch>
                      <a:fillRect/>
                    </a:stretch>
                  </pic:blipFill>
                  <pic:spPr>
                    <a:xfrm>
                      <a:off x="0" y="0"/>
                      <a:ext cx="3048" cy="3049"/>
                    </a:xfrm>
                    <a:prstGeom prst="rect">
                      <a:avLst/>
                    </a:prstGeom>
                  </pic:spPr>
                </pic:pic>
              </a:graphicData>
            </a:graphic>
          </wp:anchor>
        </w:drawing>
      </w:r>
      <w:r w:rsidRPr="001E12D7">
        <w:rPr>
          <w:rFonts w:ascii="Arial" w:hAnsi="Arial" w:cs="Arial"/>
          <w:sz w:val="24"/>
          <w:szCs w:val="24"/>
        </w:rPr>
        <w:t>I conducted my audit in accordance with the International Standards on Auditing (ISAs). My responsibilities under those standards are further described in the responsibilities of the auditor-general for the audit of the financial statements section of my report.</w:t>
      </w:r>
    </w:p>
    <w:p w14:paraId="1236A213" w14:textId="77777777" w:rsidR="00FF2C71" w:rsidRPr="001E12D7" w:rsidRDefault="00FF2C71">
      <w:pPr>
        <w:numPr>
          <w:ilvl w:val="0"/>
          <w:numId w:val="35"/>
        </w:numPr>
        <w:spacing w:after="261" w:line="360" w:lineRule="auto"/>
        <w:ind w:left="370" w:hanging="356"/>
        <w:jc w:val="both"/>
        <w:rPr>
          <w:rFonts w:ascii="Arial" w:hAnsi="Arial" w:cs="Arial"/>
          <w:sz w:val="24"/>
          <w:szCs w:val="24"/>
        </w:rPr>
      </w:pPr>
      <w:r w:rsidRPr="001E12D7">
        <w:rPr>
          <w:rFonts w:ascii="Arial" w:hAnsi="Arial" w:cs="Arial"/>
          <w:sz w:val="24"/>
          <w:szCs w:val="24"/>
        </w:rPr>
        <w:t>I am independent of the municipality in accordance with the International Ethics Standards Board for Accountants' International code of ethics for professional accountants (including International Independence Standards) (IESBA code) as well as other ethical requirements that are relevant to my audit in South Africa. I have fulfilled my other ethical responsibilities in accordance with these requirements and the IESBA code.</w:t>
      </w:r>
    </w:p>
    <w:p w14:paraId="54F469E6" w14:textId="77777777" w:rsidR="00FF2C71" w:rsidRPr="001E12D7" w:rsidRDefault="00FF2C71">
      <w:pPr>
        <w:numPr>
          <w:ilvl w:val="0"/>
          <w:numId w:val="35"/>
        </w:numPr>
        <w:spacing w:after="591" w:line="360" w:lineRule="auto"/>
        <w:ind w:left="370" w:hanging="356"/>
        <w:jc w:val="both"/>
        <w:rPr>
          <w:rFonts w:ascii="Arial" w:hAnsi="Arial" w:cs="Arial"/>
          <w:sz w:val="24"/>
          <w:szCs w:val="24"/>
        </w:rPr>
      </w:pPr>
      <w:r w:rsidRPr="001E12D7">
        <w:rPr>
          <w:rFonts w:ascii="Arial" w:hAnsi="Arial" w:cs="Arial"/>
          <w:sz w:val="24"/>
          <w:szCs w:val="24"/>
        </w:rPr>
        <w:lastRenderedPageBreak/>
        <w:t>I believe that the audit evidence I have obtained is sufficient and appropriate to provide a basis for my opinion.</w:t>
      </w:r>
    </w:p>
    <w:p w14:paraId="3F8F82D5" w14:textId="77777777" w:rsidR="00FF2C71" w:rsidRPr="001E12D7" w:rsidRDefault="00FF2C71" w:rsidP="00FF2C71">
      <w:pPr>
        <w:pStyle w:val="Heading2"/>
        <w:spacing w:after="187" w:line="360" w:lineRule="auto"/>
        <w:ind w:left="24"/>
        <w:rPr>
          <w:rFonts w:ascii="Arial" w:hAnsi="Arial" w:cs="Arial"/>
          <w:sz w:val="24"/>
          <w:szCs w:val="24"/>
        </w:rPr>
      </w:pPr>
      <w:bookmarkStart w:id="137" w:name="_Toc185333781"/>
      <w:r w:rsidRPr="001E12D7">
        <w:rPr>
          <w:rFonts w:ascii="Arial" w:hAnsi="Arial" w:cs="Arial"/>
          <w:sz w:val="24"/>
          <w:szCs w:val="24"/>
        </w:rPr>
        <w:t>Emphasis of matters</w:t>
      </w:r>
      <w:bookmarkEnd w:id="137"/>
    </w:p>
    <w:p w14:paraId="7F9AFCE4" w14:textId="77777777" w:rsidR="00FF2C71" w:rsidRPr="001E12D7" w:rsidRDefault="00FF2C71">
      <w:pPr>
        <w:numPr>
          <w:ilvl w:val="0"/>
          <w:numId w:val="36"/>
        </w:numPr>
        <w:spacing w:after="233" w:line="360" w:lineRule="auto"/>
        <w:ind w:left="370" w:right="130" w:hanging="356"/>
        <w:jc w:val="both"/>
        <w:rPr>
          <w:rFonts w:ascii="Arial" w:hAnsi="Arial" w:cs="Arial"/>
          <w:sz w:val="24"/>
          <w:szCs w:val="24"/>
        </w:rPr>
      </w:pPr>
      <w:r w:rsidRPr="001E12D7">
        <w:rPr>
          <w:rFonts w:ascii="Arial" w:hAnsi="Arial" w:cs="Arial"/>
          <w:sz w:val="24"/>
          <w:szCs w:val="24"/>
        </w:rPr>
        <w:t>I draw attention to the matters below. My opinion is not modified with respect to these matters.</w:t>
      </w:r>
    </w:p>
    <w:p w14:paraId="77E4BD06"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Material impairments — Receivables from non-exchange transactions</w:t>
      </w:r>
    </w:p>
    <w:p w14:paraId="1D34754F" w14:textId="77777777" w:rsidR="00FF2C71" w:rsidRPr="001E12D7" w:rsidRDefault="00FF2C71">
      <w:pPr>
        <w:numPr>
          <w:ilvl w:val="0"/>
          <w:numId w:val="36"/>
        </w:numPr>
        <w:spacing w:after="15" w:line="360" w:lineRule="auto"/>
        <w:ind w:left="370" w:right="130" w:hanging="356"/>
        <w:jc w:val="both"/>
        <w:rPr>
          <w:rFonts w:ascii="Arial" w:hAnsi="Arial" w:cs="Arial"/>
          <w:sz w:val="24"/>
          <w:szCs w:val="24"/>
        </w:rPr>
      </w:pPr>
      <w:r w:rsidRPr="001E12D7">
        <w:rPr>
          <w:rFonts w:ascii="Arial" w:hAnsi="Arial" w:cs="Arial"/>
          <w:sz w:val="24"/>
          <w:szCs w:val="24"/>
        </w:rPr>
        <w:t>As disclosed in note 4 to the financial statements, the municipality recognised an allowance of R54,00 million (2022-23: R41 ,91 million) for the impairment of receivables from nonexchange transactions, as the recoverability of these amounts was considered to be doubtful.</w:t>
      </w:r>
    </w:p>
    <w:p w14:paraId="0085215C"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Material impairments — Receivables from exchange transactions</w:t>
      </w:r>
    </w:p>
    <w:p w14:paraId="0E5D68BE" w14:textId="77777777" w:rsidR="00FF2C71" w:rsidRPr="001E12D7" w:rsidRDefault="00FF2C71">
      <w:pPr>
        <w:numPr>
          <w:ilvl w:val="0"/>
          <w:numId w:val="36"/>
        </w:numPr>
        <w:spacing w:after="180" w:line="360" w:lineRule="auto"/>
        <w:ind w:left="370" w:right="130" w:hanging="356"/>
        <w:jc w:val="both"/>
        <w:rPr>
          <w:rFonts w:ascii="Arial" w:hAnsi="Arial" w:cs="Arial"/>
          <w:sz w:val="24"/>
          <w:szCs w:val="24"/>
        </w:rPr>
      </w:pPr>
      <w:r w:rsidRPr="001E12D7">
        <w:rPr>
          <w:rFonts w:ascii="Arial" w:hAnsi="Arial" w:cs="Arial"/>
          <w:sz w:val="24"/>
          <w:szCs w:val="24"/>
        </w:rPr>
        <w:t>As disclosed in note 6 to the financial statements, the municipality recognised an allowance of R7,65 million (2022-23: R4,78 million) for the impairment of receivables from exchange transactions, as the recoverability of these amounts was considered to be doubtful.</w:t>
      </w:r>
    </w:p>
    <w:p w14:paraId="3087FBD8" w14:textId="77777777" w:rsidR="00FF2C71" w:rsidRPr="001E12D7" w:rsidRDefault="00FF2C71" w:rsidP="00FF2C71">
      <w:pPr>
        <w:spacing w:after="122" w:line="360" w:lineRule="auto"/>
        <w:ind w:left="19" w:hanging="5"/>
        <w:rPr>
          <w:rFonts w:ascii="Arial" w:hAnsi="Arial" w:cs="Arial"/>
          <w:sz w:val="24"/>
          <w:szCs w:val="24"/>
        </w:rPr>
      </w:pPr>
      <w:r w:rsidRPr="001E12D7">
        <w:rPr>
          <w:rFonts w:ascii="Arial" w:hAnsi="Arial" w:cs="Arial"/>
          <w:sz w:val="24"/>
          <w:szCs w:val="24"/>
        </w:rPr>
        <w:t>Material underspending of conditional grants and receipts</w:t>
      </w:r>
    </w:p>
    <w:p w14:paraId="6BD562FF" w14:textId="77777777" w:rsidR="00FF2C71" w:rsidRPr="001E12D7" w:rsidRDefault="00FF2C71">
      <w:pPr>
        <w:numPr>
          <w:ilvl w:val="0"/>
          <w:numId w:val="36"/>
        </w:numPr>
        <w:spacing w:after="267" w:line="360" w:lineRule="auto"/>
        <w:ind w:left="370" w:right="130" w:hanging="356"/>
        <w:jc w:val="both"/>
        <w:rPr>
          <w:rFonts w:ascii="Arial" w:hAnsi="Arial" w:cs="Arial"/>
          <w:sz w:val="24"/>
          <w:szCs w:val="24"/>
        </w:rPr>
      </w:pPr>
      <w:r w:rsidRPr="001E12D7">
        <w:rPr>
          <w:rFonts w:ascii="Arial" w:hAnsi="Arial" w:cs="Arial"/>
          <w:sz w:val="24"/>
          <w:szCs w:val="24"/>
        </w:rPr>
        <w:t>As disclosed in note 13 to the financial statements, the municipality underspent on its Disaster Relief Grant by RI ,64 million. The municipality received the funds in the latter part of the financial year, which contributed to the underspending.</w:t>
      </w:r>
      <w:r w:rsidRPr="001E12D7">
        <w:rPr>
          <w:rFonts w:ascii="Arial" w:hAnsi="Arial" w:cs="Arial"/>
          <w:noProof/>
          <w:sz w:val="24"/>
          <w:szCs w:val="24"/>
        </w:rPr>
        <w:drawing>
          <wp:inline distT="0" distB="0" distL="0" distR="0" wp14:anchorId="19925634" wp14:editId="1E01C7AF">
            <wp:extent cx="3048" cy="3049"/>
            <wp:effectExtent l="0" t="0" r="0" b="0"/>
            <wp:docPr id="8700" name="Picture 8700"/>
            <wp:cNvGraphicFramePr/>
            <a:graphic xmlns:a="http://schemas.openxmlformats.org/drawingml/2006/main">
              <a:graphicData uri="http://schemas.openxmlformats.org/drawingml/2006/picture">
                <pic:pic xmlns:pic="http://schemas.openxmlformats.org/drawingml/2006/picture">
                  <pic:nvPicPr>
                    <pic:cNvPr id="8700" name="Picture 8700"/>
                    <pic:cNvPicPr/>
                  </pic:nvPicPr>
                  <pic:blipFill>
                    <a:blip r:embed="rId105"/>
                    <a:stretch>
                      <a:fillRect/>
                    </a:stretch>
                  </pic:blipFill>
                  <pic:spPr>
                    <a:xfrm>
                      <a:off x="0" y="0"/>
                      <a:ext cx="3048" cy="3049"/>
                    </a:xfrm>
                    <a:prstGeom prst="rect">
                      <a:avLst/>
                    </a:prstGeom>
                  </pic:spPr>
                </pic:pic>
              </a:graphicData>
            </a:graphic>
          </wp:inline>
        </w:drawing>
      </w:r>
    </w:p>
    <w:p w14:paraId="7443CACE" w14:textId="77777777" w:rsidR="00FF2C71" w:rsidRPr="001E12D7" w:rsidRDefault="00FF2C71" w:rsidP="00FF2C71">
      <w:pPr>
        <w:pStyle w:val="Heading2"/>
        <w:spacing w:after="103" w:line="360" w:lineRule="auto"/>
        <w:ind w:left="24"/>
        <w:rPr>
          <w:rFonts w:ascii="Arial" w:hAnsi="Arial" w:cs="Arial"/>
          <w:sz w:val="24"/>
          <w:szCs w:val="24"/>
        </w:rPr>
      </w:pPr>
      <w:bookmarkStart w:id="138" w:name="_Toc185333782"/>
      <w:r w:rsidRPr="001E12D7">
        <w:rPr>
          <w:rFonts w:ascii="Arial" w:hAnsi="Arial" w:cs="Arial"/>
          <w:sz w:val="24"/>
          <w:szCs w:val="24"/>
        </w:rPr>
        <w:t>Contingencies</w:t>
      </w:r>
      <w:bookmarkEnd w:id="138"/>
    </w:p>
    <w:p w14:paraId="67C8344C" w14:textId="77777777" w:rsidR="00FF2C71" w:rsidRPr="001E12D7" w:rsidRDefault="00FF2C71" w:rsidP="00FF2C71">
      <w:pPr>
        <w:spacing w:after="498" w:line="360" w:lineRule="auto"/>
        <w:ind w:left="365"/>
        <w:rPr>
          <w:rFonts w:ascii="Arial" w:hAnsi="Arial" w:cs="Arial"/>
          <w:sz w:val="24"/>
          <w:szCs w:val="24"/>
        </w:rPr>
      </w:pPr>
      <w:r w:rsidRPr="001E12D7">
        <w:rPr>
          <w:rFonts w:ascii="Arial" w:hAnsi="Arial" w:cs="Arial"/>
          <w:sz w:val="24"/>
          <w:szCs w:val="24"/>
        </w:rPr>
        <w:t>10. As disclosed in note 47 to the financial statements, the municipality is the defendant in two litigation matters. The ultimate outcome of these matters could not be determined and no provision for any liability that may result was made in the financial statements.</w:t>
      </w:r>
    </w:p>
    <w:p w14:paraId="068B445E" w14:textId="77777777" w:rsidR="00FF2C71" w:rsidRPr="001E12D7" w:rsidRDefault="00FF2C71" w:rsidP="00FF2C71">
      <w:pPr>
        <w:pStyle w:val="Heading2"/>
        <w:spacing w:after="245" w:line="360" w:lineRule="auto"/>
        <w:ind w:left="24"/>
        <w:rPr>
          <w:rFonts w:ascii="Arial" w:hAnsi="Arial" w:cs="Arial"/>
          <w:sz w:val="24"/>
          <w:szCs w:val="24"/>
        </w:rPr>
      </w:pPr>
      <w:bookmarkStart w:id="139" w:name="_Toc185333783"/>
      <w:r w:rsidRPr="001E12D7">
        <w:rPr>
          <w:rFonts w:ascii="Arial" w:hAnsi="Arial" w:cs="Arial"/>
          <w:sz w:val="24"/>
          <w:szCs w:val="24"/>
        </w:rPr>
        <w:lastRenderedPageBreak/>
        <w:t>Other matter</w:t>
      </w:r>
      <w:bookmarkEnd w:id="139"/>
    </w:p>
    <w:p w14:paraId="27CA8E2F" w14:textId="77777777" w:rsidR="00FF2C71" w:rsidRPr="001E12D7" w:rsidRDefault="00FF2C71" w:rsidP="00FF2C71">
      <w:pPr>
        <w:spacing w:line="360" w:lineRule="auto"/>
        <w:ind w:left="14"/>
        <w:rPr>
          <w:rFonts w:ascii="Arial" w:hAnsi="Arial" w:cs="Arial"/>
          <w:sz w:val="24"/>
          <w:szCs w:val="24"/>
        </w:rPr>
      </w:pPr>
      <w:r w:rsidRPr="001E12D7">
        <w:rPr>
          <w:rFonts w:ascii="Arial" w:hAnsi="Arial" w:cs="Arial"/>
          <w:sz w:val="24"/>
          <w:szCs w:val="24"/>
        </w:rPr>
        <w:t>11. I draw attention to the matter below. My opinion is not modified with respect to this matter.</w:t>
      </w:r>
      <w:r w:rsidRPr="001E12D7">
        <w:rPr>
          <w:rFonts w:ascii="Arial" w:hAnsi="Arial" w:cs="Arial"/>
          <w:noProof/>
          <w:sz w:val="24"/>
          <w:szCs w:val="24"/>
        </w:rPr>
        <w:drawing>
          <wp:inline distT="0" distB="0" distL="0" distR="0" wp14:anchorId="4556404B" wp14:editId="18ED4E2C">
            <wp:extent cx="3049" cy="3049"/>
            <wp:effectExtent l="0" t="0" r="0" b="0"/>
            <wp:docPr id="8701" name="Picture 8701"/>
            <wp:cNvGraphicFramePr/>
            <a:graphic xmlns:a="http://schemas.openxmlformats.org/drawingml/2006/main">
              <a:graphicData uri="http://schemas.openxmlformats.org/drawingml/2006/picture">
                <pic:pic xmlns:pic="http://schemas.openxmlformats.org/drawingml/2006/picture">
                  <pic:nvPicPr>
                    <pic:cNvPr id="8701" name="Picture 8701"/>
                    <pic:cNvPicPr/>
                  </pic:nvPicPr>
                  <pic:blipFill>
                    <a:blip r:embed="rId105"/>
                    <a:stretch>
                      <a:fillRect/>
                    </a:stretch>
                  </pic:blipFill>
                  <pic:spPr>
                    <a:xfrm>
                      <a:off x="0" y="0"/>
                      <a:ext cx="3049" cy="3049"/>
                    </a:xfrm>
                    <a:prstGeom prst="rect">
                      <a:avLst/>
                    </a:prstGeom>
                  </pic:spPr>
                </pic:pic>
              </a:graphicData>
            </a:graphic>
          </wp:inline>
        </w:drawing>
      </w:r>
    </w:p>
    <w:p w14:paraId="20BD7838" w14:textId="77777777" w:rsidR="00FF2C71" w:rsidRPr="001E12D7" w:rsidRDefault="00FF2C71" w:rsidP="00FF2C71">
      <w:pPr>
        <w:pStyle w:val="Heading2"/>
        <w:spacing w:after="209" w:line="360" w:lineRule="auto"/>
        <w:ind w:left="9"/>
        <w:rPr>
          <w:rFonts w:ascii="Arial" w:hAnsi="Arial" w:cs="Arial"/>
          <w:sz w:val="24"/>
          <w:szCs w:val="24"/>
        </w:rPr>
      </w:pPr>
      <w:bookmarkStart w:id="140" w:name="_Toc185333784"/>
      <w:r w:rsidRPr="001E12D7">
        <w:rPr>
          <w:rFonts w:ascii="Arial" w:hAnsi="Arial" w:cs="Arial"/>
          <w:sz w:val="24"/>
          <w:szCs w:val="24"/>
        </w:rPr>
        <w:t>Unaudited disclosure notes</w:t>
      </w:r>
      <w:bookmarkEnd w:id="140"/>
    </w:p>
    <w:p w14:paraId="1FB9B956" w14:textId="77777777" w:rsidR="00FF2C71" w:rsidRPr="001E12D7" w:rsidRDefault="00FF2C71" w:rsidP="00FF2C71">
      <w:pPr>
        <w:spacing w:after="548" w:line="360" w:lineRule="auto"/>
        <w:rPr>
          <w:rFonts w:ascii="Arial" w:hAnsi="Arial" w:cs="Arial"/>
          <w:sz w:val="24"/>
          <w:szCs w:val="24"/>
        </w:rPr>
      </w:pPr>
      <w:r w:rsidRPr="001E12D7">
        <w:rPr>
          <w:rFonts w:ascii="Arial" w:hAnsi="Arial" w:cs="Arial"/>
          <w:sz w:val="24"/>
          <w:szCs w:val="24"/>
        </w:rPr>
        <w:t>12. In terms of section 125(2)(e) of the MFMA, the municipality is required to disclose particulars of non-compliance with the MFMA in the financial statements. This disclosure requirement did not form part of the audit of the financial statements and, accordingly, I do not express an opinion on it.</w:t>
      </w:r>
    </w:p>
    <w:p w14:paraId="3307EC8A" w14:textId="77777777" w:rsidR="00FF2C71" w:rsidRPr="001E12D7" w:rsidRDefault="00FF2C71" w:rsidP="00955ADF">
      <w:pPr>
        <w:pStyle w:val="Heading2"/>
        <w:spacing w:after="235" w:line="360" w:lineRule="auto"/>
        <w:rPr>
          <w:rFonts w:ascii="Arial" w:hAnsi="Arial" w:cs="Arial"/>
          <w:sz w:val="24"/>
          <w:szCs w:val="24"/>
        </w:rPr>
      </w:pPr>
      <w:bookmarkStart w:id="141" w:name="_Toc185333785"/>
      <w:r w:rsidRPr="001E12D7">
        <w:rPr>
          <w:rFonts w:ascii="Arial" w:hAnsi="Arial" w:cs="Arial"/>
          <w:sz w:val="24"/>
          <w:szCs w:val="24"/>
        </w:rPr>
        <w:t>Responsibilities of the accounting officer for the financial statements</w:t>
      </w:r>
      <w:bookmarkEnd w:id="141"/>
    </w:p>
    <w:p w14:paraId="520A2ADF" w14:textId="77777777" w:rsidR="00FF2C71" w:rsidRPr="001E12D7" w:rsidRDefault="00FF2C71">
      <w:pPr>
        <w:numPr>
          <w:ilvl w:val="0"/>
          <w:numId w:val="37"/>
        </w:numPr>
        <w:spacing w:after="299" w:line="360" w:lineRule="auto"/>
        <w:ind w:hanging="360"/>
        <w:rPr>
          <w:rFonts w:ascii="Arial" w:hAnsi="Arial" w:cs="Arial"/>
          <w:sz w:val="24"/>
          <w:szCs w:val="24"/>
        </w:rPr>
      </w:pPr>
      <w:r w:rsidRPr="001E12D7">
        <w:rPr>
          <w:rFonts w:ascii="Arial" w:hAnsi="Arial" w:cs="Arial"/>
          <w:sz w:val="24"/>
          <w:szCs w:val="24"/>
        </w:rPr>
        <w:t>The accounting officer is responsible for the preparation and fair presentation of the financial statements in accordance with GRAP, the requirements of the MFMA and Dora; and for such internal control as the accounting officer determines is necessary to enable the preparation of financial statements that are free from material misstatement, whether due to fraud or error.</w:t>
      </w:r>
    </w:p>
    <w:p w14:paraId="6B1B8473" w14:textId="77777777" w:rsidR="00FF2C71" w:rsidRPr="001E12D7" w:rsidRDefault="00FF2C71">
      <w:pPr>
        <w:numPr>
          <w:ilvl w:val="0"/>
          <w:numId w:val="37"/>
        </w:numPr>
        <w:spacing w:after="247" w:line="360" w:lineRule="auto"/>
        <w:ind w:hanging="360"/>
        <w:rPr>
          <w:rFonts w:ascii="Arial" w:hAnsi="Arial" w:cs="Arial"/>
          <w:sz w:val="24"/>
          <w:szCs w:val="24"/>
        </w:rPr>
      </w:pPr>
      <w:r w:rsidRPr="001E12D7">
        <w:rPr>
          <w:rFonts w:ascii="Arial" w:hAnsi="Arial" w:cs="Arial"/>
          <w:sz w:val="24"/>
          <w:szCs w:val="24"/>
        </w:rPr>
        <w:t>In preparing the financial statements, the accounting officer is responsible for assessing the municipality's ability to continue as a going concern; disclosing, as applicable, matters relating to going concern; and using the going concern basis of accounting unless the appropriate governance structure either intends to liquidate the municipality or to cease operations or has no realistic alternative but to do so.</w:t>
      </w:r>
    </w:p>
    <w:p w14:paraId="19B52F02" w14:textId="77777777" w:rsidR="00FF2C71" w:rsidRPr="001E12D7" w:rsidRDefault="00FF2C71" w:rsidP="00FF2C71">
      <w:pPr>
        <w:pStyle w:val="Heading3"/>
        <w:spacing w:after="100" w:line="360" w:lineRule="auto"/>
        <w:ind w:left="24"/>
        <w:rPr>
          <w:rFonts w:ascii="Arial" w:hAnsi="Arial" w:cs="Arial"/>
          <w:sz w:val="24"/>
          <w:szCs w:val="24"/>
        </w:rPr>
      </w:pPr>
      <w:bookmarkStart w:id="142" w:name="_Toc185333786"/>
      <w:r w:rsidRPr="001E12D7">
        <w:rPr>
          <w:rFonts w:ascii="Arial" w:hAnsi="Arial" w:cs="Arial"/>
          <w:sz w:val="24"/>
          <w:szCs w:val="24"/>
        </w:rPr>
        <w:t>Responsibilities of the auditor-general for the audit of the financial statements</w:t>
      </w:r>
      <w:bookmarkEnd w:id="142"/>
    </w:p>
    <w:p w14:paraId="56D923AF" w14:textId="77777777" w:rsidR="00FF2C71" w:rsidRPr="001E12D7" w:rsidRDefault="00FF2C71">
      <w:pPr>
        <w:numPr>
          <w:ilvl w:val="0"/>
          <w:numId w:val="38"/>
        </w:numPr>
        <w:spacing w:after="255" w:line="360" w:lineRule="auto"/>
        <w:ind w:hanging="360"/>
        <w:jc w:val="both"/>
        <w:rPr>
          <w:rFonts w:ascii="Arial" w:hAnsi="Arial" w:cs="Arial"/>
          <w:sz w:val="24"/>
          <w:szCs w:val="24"/>
        </w:rPr>
      </w:pPr>
      <w:r w:rsidRPr="001E12D7">
        <w:rPr>
          <w:rFonts w:ascii="Arial" w:hAnsi="Arial" w:cs="Arial"/>
          <w:sz w:val="24"/>
          <w:szCs w:val="24"/>
        </w:rPr>
        <w:t xml:space="preserve">My objectives are to obtain reasonable assurance about whether the financial statements as </w:t>
      </w:r>
      <w:r w:rsidRPr="001E12D7">
        <w:rPr>
          <w:rFonts w:ascii="Arial" w:hAnsi="Arial" w:cs="Arial"/>
          <w:noProof/>
          <w:sz w:val="24"/>
          <w:szCs w:val="24"/>
        </w:rPr>
        <w:drawing>
          <wp:inline distT="0" distB="0" distL="0" distR="0" wp14:anchorId="62DCA80D" wp14:editId="4627F229">
            <wp:extent cx="3047" cy="3049"/>
            <wp:effectExtent l="0" t="0" r="0" b="0"/>
            <wp:docPr id="1232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106"/>
                    <a:stretch>
                      <a:fillRect/>
                    </a:stretch>
                  </pic:blipFill>
                  <pic:spPr>
                    <a:xfrm>
                      <a:off x="0" y="0"/>
                      <a:ext cx="3047" cy="3049"/>
                    </a:xfrm>
                    <a:prstGeom prst="rect">
                      <a:avLst/>
                    </a:prstGeom>
                  </pic:spPr>
                </pic:pic>
              </a:graphicData>
            </a:graphic>
          </wp:inline>
        </w:drawing>
      </w:r>
      <w:r w:rsidRPr="001E12D7">
        <w:rPr>
          <w:rFonts w:ascii="Arial" w:hAnsi="Arial" w:cs="Arial"/>
          <w:sz w:val="24"/>
          <w:szCs w:val="24"/>
        </w:rPr>
        <w:t xml:space="preserve">a whole are free from material misstatement, whether due to fraud or error; and to issue an auditor's report that includes my opinion. Reasonable assurance is a high level of assurance </w:t>
      </w:r>
      <w:r w:rsidRPr="001E12D7">
        <w:rPr>
          <w:rFonts w:ascii="Arial" w:hAnsi="Arial" w:cs="Arial"/>
          <w:noProof/>
          <w:sz w:val="24"/>
          <w:szCs w:val="24"/>
        </w:rPr>
        <w:drawing>
          <wp:inline distT="0" distB="0" distL="0" distR="0" wp14:anchorId="0581D6E8" wp14:editId="611E24BF">
            <wp:extent cx="3048" cy="3049"/>
            <wp:effectExtent l="0" t="0" r="0" b="0"/>
            <wp:docPr id="12330" name="Picture 12330"/>
            <wp:cNvGraphicFramePr/>
            <a:graphic xmlns:a="http://schemas.openxmlformats.org/drawingml/2006/main">
              <a:graphicData uri="http://schemas.openxmlformats.org/drawingml/2006/picture">
                <pic:pic xmlns:pic="http://schemas.openxmlformats.org/drawingml/2006/picture">
                  <pic:nvPicPr>
                    <pic:cNvPr id="12330" name="Picture 12330"/>
                    <pic:cNvPicPr/>
                  </pic:nvPicPr>
                  <pic:blipFill>
                    <a:blip r:embed="rId107"/>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 xml:space="preserve">but is not a guarantee that an audit conducted in accordance with the ISAS will always detect a material misstatement when it exists. Misstatements can arise from fraud or error and are considered material if, individually or in aggregate, they could reasonably be expected to </w:t>
      </w:r>
      <w:r w:rsidRPr="001E12D7">
        <w:rPr>
          <w:rFonts w:ascii="Arial" w:hAnsi="Arial" w:cs="Arial"/>
          <w:noProof/>
          <w:sz w:val="24"/>
          <w:szCs w:val="24"/>
        </w:rPr>
        <w:drawing>
          <wp:inline distT="0" distB="0" distL="0" distR="0" wp14:anchorId="5C74A281" wp14:editId="018B1705">
            <wp:extent cx="3048" cy="3049"/>
            <wp:effectExtent l="0" t="0" r="0" b="0"/>
            <wp:docPr id="12331" name="Picture 12331"/>
            <wp:cNvGraphicFramePr/>
            <a:graphic xmlns:a="http://schemas.openxmlformats.org/drawingml/2006/main">
              <a:graphicData uri="http://schemas.openxmlformats.org/drawingml/2006/picture">
                <pic:pic xmlns:pic="http://schemas.openxmlformats.org/drawingml/2006/picture">
                  <pic:nvPicPr>
                    <pic:cNvPr id="12331" name="Picture 12331"/>
                    <pic:cNvPicPr/>
                  </pic:nvPicPr>
                  <pic:blipFill>
                    <a:blip r:embed="rId108"/>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influence the economic decisions of users taken on the basis of these financial statements.</w:t>
      </w:r>
    </w:p>
    <w:p w14:paraId="633AE71C" w14:textId="77777777" w:rsidR="00FF2C71" w:rsidRPr="001E12D7" w:rsidRDefault="00FF2C71">
      <w:pPr>
        <w:numPr>
          <w:ilvl w:val="0"/>
          <w:numId w:val="38"/>
        </w:numPr>
        <w:spacing w:after="290" w:line="360" w:lineRule="auto"/>
        <w:ind w:hanging="360"/>
        <w:jc w:val="both"/>
        <w:rPr>
          <w:rFonts w:ascii="Arial" w:hAnsi="Arial" w:cs="Arial"/>
          <w:sz w:val="24"/>
          <w:szCs w:val="24"/>
        </w:rPr>
      </w:pPr>
      <w:r w:rsidRPr="001E12D7">
        <w:rPr>
          <w:rFonts w:ascii="Arial" w:hAnsi="Arial" w:cs="Arial"/>
          <w:sz w:val="24"/>
          <w:szCs w:val="24"/>
        </w:rPr>
        <w:lastRenderedPageBreak/>
        <w:t xml:space="preserve">A further description of my responsibilities for the audit of the financial statements is included </w:t>
      </w:r>
      <w:r w:rsidRPr="001E12D7">
        <w:rPr>
          <w:rFonts w:ascii="Arial" w:hAnsi="Arial" w:cs="Arial"/>
          <w:noProof/>
          <w:sz w:val="24"/>
          <w:szCs w:val="24"/>
        </w:rPr>
        <w:drawing>
          <wp:inline distT="0" distB="0" distL="0" distR="0" wp14:anchorId="4FFEBA5C" wp14:editId="7A404751">
            <wp:extent cx="3048" cy="3049"/>
            <wp:effectExtent l="0" t="0" r="0" b="0"/>
            <wp:docPr id="12332" name="Picture 12332"/>
            <wp:cNvGraphicFramePr/>
            <a:graphic xmlns:a="http://schemas.openxmlformats.org/drawingml/2006/main">
              <a:graphicData uri="http://schemas.openxmlformats.org/drawingml/2006/picture">
                <pic:pic xmlns:pic="http://schemas.openxmlformats.org/drawingml/2006/picture">
                  <pic:nvPicPr>
                    <pic:cNvPr id="12332" name="Picture 12332"/>
                    <pic:cNvPicPr/>
                  </pic:nvPicPr>
                  <pic:blipFill>
                    <a:blip r:embed="rId109"/>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in the annexure to this auditor's report.</w:t>
      </w:r>
    </w:p>
    <w:p w14:paraId="65C104A5" w14:textId="77777777" w:rsidR="00FF2C71" w:rsidRPr="001E12D7" w:rsidRDefault="00FF2C71" w:rsidP="00FF2C71">
      <w:pPr>
        <w:pStyle w:val="Heading3"/>
        <w:pBdr>
          <w:top w:val="single" w:sz="4" w:space="0" w:color="000000"/>
          <w:left w:val="single" w:sz="6" w:space="0" w:color="000000"/>
          <w:bottom w:val="single" w:sz="4" w:space="0" w:color="000000"/>
          <w:right w:val="single" w:sz="6" w:space="0" w:color="000000"/>
        </w:pBdr>
        <w:spacing w:after="199" w:line="360" w:lineRule="auto"/>
        <w:ind w:left="14"/>
        <w:rPr>
          <w:rFonts w:ascii="Arial" w:hAnsi="Arial" w:cs="Arial"/>
          <w:sz w:val="24"/>
          <w:szCs w:val="24"/>
        </w:rPr>
      </w:pPr>
      <w:bookmarkStart w:id="143" w:name="_Toc185333787"/>
      <w:r w:rsidRPr="001E12D7">
        <w:rPr>
          <w:rFonts w:ascii="Arial" w:hAnsi="Arial" w:cs="Arial"/>
          <w:sz w:val="24"/>
          <w:szCs w:val="24"/>
        </w:rPr>
        <w:t>Report on the audit of the annual performance report</w:t>
      </w:r>
      <w:bookmarkEnd w:id="143"/>
    </w:p>
    <w:p w14:paraId="38DC283A" w14:textId="77777777" w:rsidR="00FF2C71" w:rsidRPr="001E12D7" w:rsidRDefault="00FF2C71">
      <w:pPr>
        <w:numPr>
          <w:ilvl w:val="0"/>
          <w:numId w:val="39"/>
        </w:numPr>
        <w:spacing w:after="280" w:line="360" w:lineRule="auto"/>
        <w:ind w:hanging="360"/>
        <w:jc w:val="both"/>
        <w:rPr>
          <w:rFonts w:ascii="Arial" w:hAnsi="Arial" w:cs="Arial"/>
          <w:sz w:val="24"/>
          <w:szCs w:val="24"/>
        </w:rPr>
      </w:pPr>
      <w:r w:rsidRPr="001E12D7">
        <w:rPr>
          <w:rFonts w:ascii="Arial" w:hAnsi="Arial" w:cs="Arial"/>
          <w:sz w:val="24"/>
          <w:szCs w:val="24"/>
        </w:rPr>
        <w:t>In accordance with the Public Audit Act 25 of 2004 (PAA) and the general notice issued in terms thereof, I must audit and report on the usefulness and reliability of the reported performance against predetermined objectives for the selected key performance indicators presented in the annual performance report. The accounting officer is responsible for the preparation of the annual performance report.</w:t>
      </w:r>
    </w:p>
    <w:p w14:paraId="70FFFD54" w14:textId="77777777" w:rsidR="00FF2C71" w:rsidRPr="001E12D7" w:rsidRDefault="00FF2C71">
      <w:pPr>
        <w:numPr>
          <w:ilvl w:val="0"/>
          <w:numId w:val="39"/>
        </w:numPr>
        <w:spacing w:after="33" w:line="360" w:lineRule="auto"/>
        <w:ind w:hanging="360"/>
        <w:jc w:val="both"/>
        <w:rPr>
          <w:rFonts w:ascii="Arial" w:hAnsi="Arial" w:cs="Arial"/>
          <w:sz w:val="24"/>
          <w:szCs w:val="24"/>
        </w:rPr>
      </w:pPr>
      <w:r w:rsidRPr="001E12D7">
        <w:rPr>
          <w:rFonts w:ascii="Arial" w:hAnsi="Arial" w:cs="Arial"/>
          <w:sz w:val="24"/>
          <w:szCs w:val="24"/>
        </w:rPr>
        <w:t>I selected the following material performance indicators related to the basic service delivery key performance area (KPA) presented in the annual performance report for the year ended 30 June 2024. I selected those indicators that measure the municipality's performance on its primary mandated functions and that are of significant national, community or public interest.</w:t>
      </w:r>
    </w:p>
    <w:tbl>
      <w:tblPr>
        <w:tblStyle w:val="TableGrid0"/>
        <w:tblW w:w="9178" w:type="dxa"/>
        <w:tblInd w:w="125" w:type="dxa"/>
        <w:tblCellMar>
          <w:top w:w="90" w:type="dxa"/>
          <w:left w:w="106" w:type="dxa"/>
          <w:right w:w="163" w:type="dxa"/>
        </w:tblCellMar>
        <w:tblLook w:val="04A0" w:firstRow="1" w:lastRow="0" w:firstColumn="1" w:lastColumn="0" w:noHBand="0" w:noVBand="1"/>
      </w:tblPr>
      <w:tblGrid>
        <w:gridCol w:w="9178"/>
      </w:tblGrid>
      <w:tr w:rsidR="00FF2C71" w:rsidRPr="001E12D7" w14:paraId="36794A74" w14:textId="77777777" w:rsidTr="00CB3158">
        <w:trPr>
          <w:trHeight w:val="653"/>
        </w:trPr>
        <w:tc>
          <w:tcPr>
            <w:tcW w:w="9178" w:type="dxa"/>
            <w:tcBorders>
              <w:top w:val="single" w:sz="2" w:space="0" w:color="000000"/>
              <w:left w:val="single" w:sz="2" w:space="0" w:color="000000"/>
              <w:bottom w:val="single" w:sz="2" w:space="0" w:color="000000"/>
              <w:right w:val="single" w:sz="2" w:space="0" w:color="000000"/>
            </w:tcBorders>
          </w:tcPr>
          <w:p w14:paraId="27A66B90" w14:textId="77777777" w:rsidR="00FF2C71" w:rsidRPr="001E12D7" w:rsidRDefault="00FF2C71" w:rsidP="00CB3158">
            <w:pPr>
              <w:spacing w:line="360" w:lineRule="auto"/>
              <w:ind w:left="10" w:right="499" w:firstLine="5"/>
              <w:rPr>
                <w:rFonts w:ascii="Arial" w:hAnsi="Arial" w:cs="Arial"/>
                <w:sz w:val="24"/>
                <w:szCs w:val="24"/>
              </w:rPr>
            </w:pPr>
            <w:r w:rsidRPr="001E12D7">
              <w:rPr>
                <w:rFonts w:ascii="Arial" w:hAnsi="Arial" w:cs="Arial"/>
                <w:sz w:val="24"/>
                <w:szCs w:val="24"/>
              </w:rPr>
              <w:t>Monitoring the waste removal services provision within the municipal area for the year-ending 30 June 2024</w:t>
            </w:r>
          </w:p>
        </w:tc>
      </w:tr>
      <w:tr w:rsidR="00FF2C71" w:rsidRPr="001E12D7" w14:paraId="7A3A076E"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662A277E"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r>
      <w:tr w:rsidR="00FF2C71" w:rsidRPr="001E12D7" w14:paraId="5928B341" w14:textId="77777777" w:rsidTr="00CB3158">
        <w:trPr>
          <w:trHeight w:val="358"/>
        </w:trPr>
        <w:tc>
          <w:tcPr>
            <w:tcW w:w="9178" w:type="dxa"/>
            <w:tcBorders>
              <w:top w:val="single" w:sz="2" w:space="0" w:color="000000"/>
              <w:left w:val="single" w:sz="2" w:space="0" w:color="000000"/>
              <w:bottom w:val="single" w:sz="2" w:space="0" w:color="000000"/>
              <w:right w:val="single" w:sz="2" w:space="0" w:color="000000"/>
            </w:tcBorders>
          </w:tcPr>
          <w:p w14:paraId="1F3BEE11"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Assessment and repairs of the municipal testing station phase 2 by 30 June 2024</w:t>
            </w:r>
          </w:p>
        </w:tc>
      </w:tr>
      <w:tr w:rsidR="00FF2C71" w:rsidRPr="001E12D7" w14:paraId="66B33B7E"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9719D7B"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1 km Emphongolweni gravel road</w:t>
            </w:r>
          </w:p>
        </w:tc>
      </w:tr>
      <w:tr w:rsidR="00FF2C71" w:rsidRPr="001E12D7" w14:paraId="27EBE13B"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4FE3961"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Complete the upgrade of the Ramaphosa Access Road in Ward 03 (Phase 1)</w:t>
            </w:r>
          </w:p>
        </w:tc>
      </w:tr>
      <w:tr w:rsidR="00FF2C71" w:rsidRPr="001E12D7" w14:paraId="058F709E"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1F2C679B"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4,7km Mooi gravel access road</w:t>
            </w:r>
          </w:p>
        </w:tc>
      </w:tr>
      <w:tr w:rsidR="00FF2C71" w:rsidRPr="001E12D7" w14:paraId="2E5C30EC"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6ADFFF9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2,703km Koppie Allen gravel access road</w:t>
            </w:r>
          </w:p>
        </w:tc>
      </w:tr>
      <w:tr w:rsidR="00FF2C71" w:rsidRPr="001E12D7" w14:paraId="68831101"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21CDA015"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0,4km Nkosibovu gravel and 0,05 Causeway Road</w:t>
            </w:r>
          </w:p>
        </w:tc>
      </w:tr>
      <w:tr w:rsidR="00FF2C71" w:rsidRPr="001E12D7" w14:paraId="62760531"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0730493B"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Designs and contract documentation for the 2024-25 urban road rehabilitation undertaken in Ward 02</w:t>
            </w:r>
          </w:p>
        </w:tc>
      </w:tr>
      <w:tr w:rsidR="00FF2C71" w:rsidRPr="001E12D7" w14:paraId="20C7E974" w14:textId="77777777" w:rsidTr="00CB3158">
        <w:trPr>
          <w:trHeight w:val="357"/>
        </w:trPr>
        <w:tc>
          <w:tcPr>
            <w:tcW w:w="9178" w:type="dxa"/>
            <w:tcBorders>
              <w:top w:val="single" w:sz="2" w:space="0" w:color="000000"/>
              <w:left w:val="single" w:sz="2" w:space="0" w:color="000000"/>
              <w:bottom w:val="single" w:sz="2" w:space="0" w:color="000000"/>
              <w:right w:val="single" w:sz="2" w:space="0" w:color="000000"/>
            </w:tcBorders>
          </w:tcPr>
          <w:p w14:paraId="64B221CF"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r>
      <w:tr w:rsidR="00FF2C71" w:rsidRPr="001E12D7" w14:paraId="18E5BD28"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3053C628"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mast lights in Wards (6, 7, 8, 10 &amp; 13)</w:t>
            </w:r>
          </w:p>
        </w:tc>
      </w:tr>
      <w:tr w:rsidR="00FF2C71" w:rsidRPr="001E12D7" w14:paraId="65BD8FE9"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40966C17" w14:textId="77777777" w:rsidR="00FF2C71" w:rsidRPr="001E12D7" w:rsidRDefault="00FF2C71" w:rsidP="00CB3158">
            <w:pPr>
              <w:spacing w:line="360" w:lineRule="auto"/>
              <w:ind w:left="5" w:hanging="5"/>
              <w:rPr>
                <w:rFonts w:ascii="Arial" w:hAnsi="Arial" w:cs="Arial"/>
                <w:sz w:val="24"/>
                <w:szCs w:val="24"/>
              </w:rPr>
            </w:pPr>
            <w:r w:rsidRPr="001E12D7">
              <w:rPr>
                <w:rFonts w:ascii="Arial" w:hAnsi="Arial" w:cs="Arial"/>
                <w:sz w:val="24"/>
                <w:szCs w:val="24"/>
              </w:rPr>
              <w:lastRenderedPageBreak/>
              <w:t>The number of indigent households earning less than R3 800 per month with access to free basic services (electricity)</w:t>
            </w:r>
          </w:p>
        </w:tc>
      </w:tr>
      <w:tr w:rsidR="00FF2C71" w:rsidRPr="001E12D7" w14:paraId="1AD400DF" w14:textId="77777777" w:rsidTr="00CB3158">
        <w:trPr>
          <w:trHeight w:val="360"/>
        </w:trPr>
        <w:tc>
          <w:tcPr>
            <w:tcW w:w="9178" w:type="dxa"/>
            <w:tcBorders>
              <w:top w:val="single" w:sz="2" w:space="0" w:color="000000"/>
              <w:left w:val="single" w:sz="2" w:space="0" w:color="000000"/>
              <w:bottom w:val="single" w:sz="2" w:space="0" w:color="000000"/>
              <w:right w:val="single" w:sz="2" w:space="0" w:color="000000"/>
            </w:tcBorders>
          </w:tcPr>
          <w:p w14:paraId="3446CA84"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Intervention to the disaster/relief shelters for the year ended 30 June 2024</w:t>
            </w:r>
          </w:p>
        </w:tc>
      </w:tr>
      <w:tr w:rsidR="00FF2C71" w:rsidRPr="001E12D7" w14:paraId="22F8AEA9"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52323976"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Facilitate and monitor the implementation of human settlement projects for the year ended 30 June</w:t>
            </w:r>
          </w:p>
          <w:p w14:paraId="6BD34486"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r>
      <w:tr w:rsidR="00FF2C71" w:rsidRPr="001E12D7" w14:paraId="7DD53A74" w14:textId="77777777" w:rsidTr="00CB3158">
        <w:trPr>
          <w:trHeight w:val="591"/>
        </w:trPr>
        <w:tc>
          <w:tcPr>
            <w:tcW w:w="9178" w:type="dxa"/>
            <w:tcBorders>
              <w:top w:val="single" w:sz="2" w:space="0" w:color="000000"/>
              <w:left w:val="single" w:sz="2" w:space="0" w:color="000000"/>
              <w:bottom w:val="single" w:sz="2" w:space="0" w:color="000000"/>
              <w:right w:val="single" w:sz="2" w:space="0" w:color="000000"/>
            </w:tcBorders>
          </w:tcPr>
          <w:p w14:paraId="3951451D" w14:textId="77777777" w:rsidR="00FF2C71" w:rsidRPr="001E12D7" w:rsidRDefault="00FF2C71" w:rsidP="00CB3158">
            <w:pPr>
              <w:spacing w:line="360" w:lineRule="auto"/>
              <w:ind w:left="5" w:firstLine="10"/>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(1, 2, 5, 6, 7, 9, 10, 11 &amp; 13) by 30 June 2024</w:t>
            </w:r>
          </w:p>
        </w:tc>
      </w:tr>
    </w:tbl>
    <w:p w14:paraId="78307AEF" w14:textId="77777777" w:rsidR="00FF2C71" w:rsidRPr="001E12D7" w:rsidRDefault="00FF2C71">
      <w:pPr>
        <w:numPr>
          <w:ilvl w:val="0"/>
          <w:numId w:val="39"/>
        </w:numPr>
        <w:spacing w:after="242" w:line="360" w:lineRule="auto"/>
        <w:ind w:hanging="360"/>
        <w:jc w:val="both"/>
        <w:rPr>
          <w:rFonts w:ascii="Arial" w:hAnsi="Arial" w:cs="Arial"/>
          <w:sz w:val="24"/>
          <w:szCs w:val="24"/>
        </w:rPr>
      </w:pPr>
      <w:r w:rsidRPr="001E12D7">
        <w:rPr>
          <w:rFonts w:ascii="Arial" w:hAnsi="Arial" w:cs="Arial"/>
          <w:sz w:val="24"/>
          <w:szCs w:val="24"/>
        </w:rPr>
        <w:t>I evaluated the reported performance information for the selected material performance indicators against the criteria developed from the performance management and reporting framework, as defined in the general notice. When an annual performance report is prepared using these criteria, it provides useful and reliable information and insights to users on the municipality's planning and delivery of its mandate and objectives.</w:t>
      </w:r>
      <w:r w:rsidRPr="001E12D7">
        <w:rPr>
          <w:rFonts w:ascii="Arial" w:hAnsi="Arial" w:cs="Arial"/>
          <w:noProof/>
          <w:sz w:val="24"/>
          <w:szCs w:val="24"/>
        </w:rPr>
        <w:drawing>
          <wp:inline distT="0" distB="0" distL="0" distR="0" wp14:anchorId="0EFCE950" wp14:editId="178F5158">
            <wp:extent cx="3048" cy="24391"/>
            <wp:effectExtent l="0" t="0" r="0" b="0"/>
            <wp:docPr id="88853" name="Picture 88853"/>
            <wp:cNvGraphicFramePr/>
            <a:graphic xmlns:a="http://schemas.openxmlformats.org/drawingml/2006/main">
              <a:graphicData uri="http://schemas.openxmlformats.org/drawingml/2006/picture">
                <pic:pic xmlns:pic="http://schemas.openxmlformats.org/drawingml/2006/picture">
                  <pic:nvPicPr>
                    <pic:cNvPr id="88853" name="Picture 88853"/>
                    <pic:cNvPicPr/>
                  </pic:nvPicPr>
                  <pic:blipFill>
                    <a:blip r:embed="rId110"/>
                    <a:stretch>
                      <a:fillRect/>
                    </a:stretch>
                  </pic:blipFill>
                  <pic:spPr>
                    <a:xfrm>
                      <a:off x="0" y="0"/>
                      <a:ext cx="3048" cy="24391"/>
                    </a:xfrm>
                    <a:prstGeom prst="rect">
                      <a:avLst/>
                    </a:prstGeom>
                  </pic:spPr>
                </pic:pic>
              </a:graphicData>
            </a:graphic>
          </wp:inline>
        </w:drawing>
      </w:r>
    </w:p>
    <w:p w14:paraId="76E91A55" w14:textId="77777777" w:rsidR="00FF2C71" w:rsidRPr="001E12D7" w:rsidRDefault="00FF2C71">
      <w:pPr>
        <w:numPr>
          <w:ilvl w:val="0"/>
          <w:numId w:val="39"/>
        </w:numPr>
        <w:spacing w:after="15" w:line="360" w:lineRule="auto"/>
        <w:ind w:hanging="360"/>
        <w:jc w:val="both"/>
        <w:rPr>
          <w:rFonts w:ascii="Arial" w:hAnsi="Arial" w:cs="Arial"/>
          <w:sz w:val="24"/>
          <w:szCs w:val="24"/>
        </w:rPr>
      </w:pPr>
      <w:r w:rsidRPr="001E12D7">
        <w:rPr>
          <w:rFonts w:ascii="Arial" w:hAnsi="Arial" w:cs="Arial"/>
          <w:sz w:val="24"/>
          <w:szCs w:val="24"/>
        </w:rPr>
        <w:t>I performed procedures to test whether:</w:t>
      </w:r>
    </w:p>
    <w:p w14:paraId="67A4244A" w14:textId="77777777" w:rsidR="00FF2C71" w:rsidRPr="001E12D7" w:rsidRDefault="00FF2C71" w:rsidP="00FF2C71">
      <w:pPr>
        <w:spacing w:after="279" w:line="360" w:lineRule="auto"/>
        <w:ind w:left="475" w:firstLine="14"/>
        <w:rPr>
          <w:rFonts w:ascii="Arial" w:hAnsi="Arial" w:cs="Arial"/>
          <w:sz w:val="24"/>
          <w:szCs w:val="24"/>
        </w:rPr>
      </w:pPr>
      <w:r w:rsidRPr="001E12D7">
        <w:rPr>
          <w:rFonts w:ascii="Arial" w:hAnsi="Arial" w:cs="Arial"/>
          <w:noProof/>
          <w:sz w:val="24"/>
          <w:szCs w:val="24"/>
        </w:rPr>
        <w:drawing>
          <wp:inline distT="0" distB="0" distL="0" distR="0" wp14:anchorId="7030680B" wp14:editId="0C146E5A">
            <wp:extent cx="51816" cy="51831"/>
            <wp:effectExtent l="0" t="0" r="0" b="0"/>
            <wp:docPr id="15268" name="Picture 15268"/>
            <wp:cNvGraphicFramePr/>
            <a:graphic xmlns:a="http://schemas.openxmlformats.org/drawingml/2006/main">
              <a:graphicData uri="http://schemas.openxmlformats.org/drawingml/2006/picture">
                <pic:pic xmlns:pic="http://schemas.openxmlformats.org/drawingml/2006/picture">
                  <pic:nvPicPr>
                    <pic:cNvPr id="15268" name="Picture 15268"/>
                    <pic:cNvPicPr/>
                  </pic:nvPicPr>
                  <pic:blipFill>
                    <a:blip r:embed="rId111"/>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indicators used for planning and reporting on performance can be linked directly to the municipality's mandate and the achievement of its planned objectives </w:t>
      </w:r>
      <w:r w:rsidRPr="001E12D7">
        <w:rPr>
          <w:rFonts w:ascii="Arial" w:hAnsi="Arial" w:cs="Arial"/>
          <w:noProof/>
          <w:sz w:val="24"/>
          <w:szCs w:val="24"/>
        </w:rPr>
        <w:drawing>
          <wp:inline distT="0" distB="0" distL="0" distR="0" wp14:anchorId="06DA2C05" wp14:editId="7AD76D91">
            <wp:extent cx="51816" cy="51831"/>
            <wp:effectExtent l="0" t="0" r="0" b="0"/>
            <wp:docPr id="15269" name="Picture 15269"/>
            <wp:cNvGraphicFramePr/>
            <a:graphic xmlns:a="http://schemas.openxmlformats.org/drawingml/2006/main">
              <a:graphicData uri="http://schemas.openxmlformats.org/drawingml/2006/picture">
                <pic:pic xmlns:pic="http://schemas.openxmlformats.org/drawingml/2006/picture">
                  <pic:nvPicPr>
                    <pic:cNvPr id="15269" name="Picture 15269"/>
                    <pic:cNvPicPr/>
                  </pic:nvPicPr>
                  <pic:blipFill>
                    <a:blip r:embed="rId112"/>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 xml:space="preserve"> all the indicators relevant for measuring the municipality's performance against its primary mandated and prioritised functions and planned objectives are included </w:t>
      </w:r>
      <w:r w:rsidRPr="001E12D7">
        <w:rPr>
          <w:rFonts w:ascii="Arial" w:hAnsi="Arial" w:cs="Arial"/>
          <w:noProof/>
          <w:sz w:val="24"/>
          <w:szCs w:val="24"/>
        </w:rPr>
        <w:drawing>
          <wp:inline distT="0" distB="0" distL="0" distR="0" wp14:anchorId="359344E5" wp14:editId="6DC6CA59">
            <wp:extent cx="48768" cy="51831"/>
            <wp:effectExtent l="0" t="0" r="0" b="0"/>
            <wp:docPr id="15270" name="Picture 15270"/>
            <wp:cNvGraphicFramePr/>
            <a:graphic xmlns:a="http://schemas.openxmlformats.org/drawingml/2006/main">
              <a:graphicData uri="http://schemas.openxmlformats.org/drawingml/2006/picture">
                <pic:pic xmlns:pic="http://schemas.openxmlformats.org/drawingml/2006/picture">
                  <pic:nvPicPr>
                    <pic:cNvPr id="15270" name="Picture 15270"/>
                    <pic:cNvPicPr/>
                  </pic:nvPicPr>
                  <pic:blipFill>
                    <a:blip r:embed="rId113"/>
                    <a:stretch>
                      <a:fillRect/>
                    </a:stretch>
                  </pic:blipFill>
                  <pic:spPr>
                    <a:xfrm>
                      <a:off x="0" y="0"/>
                      <a:ext cx="48768" cy="51831"/>
                    </a:xfrm>
                    <a:prstGeom prst="rect">
                      <a:avLst/>
                    </a:prstGeom>
                  </pic:spPr>
                </pic:pic>
              </a:graphicData>
            </a:graphic>
          </wp:inline>
        </w:drawing>
      </w:r>
      <w:r w:rsidRPr="001E12D7">
        <w:rPr>
          <w:rFonts w:ascii="Arial" w:hAnsi="Arial" w:cs="Arial"/>
          <w:sz w:val="24"/>
          <w:szCs w:val="24"/>
        </w:rPr>
        <w:tab/>
        <w:t xml:space="preserve">the indicators are well defined to ensure that they are easy to understand and can be applied consistently, as well as verifiable so that I can confirm the methods and processes to be used for measuring achievements </w:t>
      </w:r>
      <w:r w:rsidRPr="001E12D7">
        <w:rPr>
          <w:rFonts w:ascii="Arial" w:hAnsi="Arial" w:cs="Arial"/>
          <w:noProof/>
          <w:sz w:val="24"/>
          <w:szCs w:val="24"/>
        </w:rPr>
        <w:drawing>
          <wp:inline distT="0" distB="0" distL="0" distR="0" wp14:anchorId="7E4DAB45" wp14:editId="04B0687C">
            <wp:extent cx="51816" cy="51831"/>
            <wp:effectExtent l="0" t="0" r="0" b="0"/>
            <wp:docPr id="15271" name="Picture 15271"/>
            <wp:cNvGraphicFramePr/>
            <a:graphic xmlns:a="http://schemas.openxmlformats.org/drawingml/2006/main">
              <a:graphicData uri="http://schemas.openxmlformats.org/drawingml/2006/picture">
                <pic:pic xmlns:pic="http://schemas.openxmlformats.org/drawingml/2006/picture">
                  <pic:nvPicPr>
                    <pic:cNvPr id="15271" name="Picture 15271"/>
                    <pic:cNvPicPr/>
                  </pic:nvPicPr>
                  <pic:blipFill>
                    <a:blip r:embed="rId114"/>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targets can be linked directly to the achievement of the indicators and are specific, time-bound, and measurable to ensure that it is easy to understand what should be delivered and by when the required level of performance as well as how performance will be evaluated </w:t>
      </w:r>
      <w:r w:rsidRPr="001E12D7">
        <w:rPr>
          <w:rFonts w:ascii="Arial" w:hAnsi="Arial" w:cs="Arial"/>
          <w:noProof/>
          <w:sz w:val="24"/>
          <w:szCs w:val="24"/>
        </w:rPr>
        <w:drawing>
          <wp:inline distT="0" distB="0" distL="0" distR="0" wp14:anchorId="7EA51E9B" wp14:editId="1F941E0A">
            <wp:extent cx="51816" cy="51831"/>
            <wp:effectExtent l="0" t="0" r="0" b="0"/>
            <wp:docPr id="15272" name="Picture 15272"/>
            <wp:cNvGraphicFramePr/>
            <a:graphic xmlns:a="http://schemas.openxmlformats.org/drawingml/2006/main">
              <a:graphicData uri="http://schemas.openxmlformats.org/drawingml/2006/picture">
                <pic:pic xmlns:pic="http://schemas.openxmlformats.org/drawingml/2006/picture">
                  <pic:nvPicPr>
                    <pic:cNvPr id="15272" name="Picture 15272"/>
                    <pic:cNvPicPr/>
                  </pic:nvPicPr>
                  <pic:blipFill>
                    <a:blip r:embed="rId115"/>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indicators and targets reported on in the annual performance report are the same as those committed to in the approved initial or revised planning documents </w:t>
      </w:r>
      <w:r w:rsidRPr="001E12D7">
        <w:rPr>
          <w:rFonts w:ascii="Arial" w:hAnsi="Arial" w:cs="Arial"/>
          <w:noProof/>
          <w:sz w:val="24"/>
          <w:szCs w:val="24"/>
        </w:rPr>
        <w:drawing>
          <wp:inline distT="0" distB="0" distL="0" distR="0" wp14:anchorId="105137AF" wp14:editId="16D1E415">
            <wp:extent cx="51816" cy="51831"/>
            <wp:effectExtent l="0" t="0" r="0" b="0"/>
            <wp:docPr id="15273" name="Picture 15273"/>
            <wp:cNvGraphicFramePr/>
            <a:graphic xmlns:a="http://schemas.openxmlformats.org/drawingml/2006/main">
              <a:graphicData uri="http://schemas.openxmlformats.org/drawingml/2006/picture">
                <pic:pic xmlns:pic="http://schemas.openxmlformats.org/drawingml/2006/picture">
                  <pic:nvPicPr>
                    <pic:cNvPr id="15273" name="Picture 15273"/>
                    <pic:cNvPicPr/>
                  </pic:nvPicPr>
                  <pic:blipFill>
                    <a:blip r:embed="rId116"/>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 xml:space="preserve">the reported performance information is presented in the annual performance report in the prescribed manner and is comparable and understandable </w:t>
      </w:r>
      <w:r w:rsidRPr="001E12D7">
        <w:rPr>
          <w:rFonts w:ascii="Arial" w:hAnsi="Arial" w:cs="Arial"/>
          <w:noProof/>
          <w:sz w:val="24"/>
          <w:szCs w:val="24"/>
        </w:rPr>
        <w:drawing>
          <wp:inline distT="0" distB="0" distL="0" distR="0" wp14:anchorId="0D27B341" wp14:editId="47146BE0">
            <wp:extent cx="51816" cy="51831"/>
            <wp:effectExtent l="0" t="0" r="0" b="0"/>
            <wp:docPr id="15274" name="Picture 15274"/>
            <wp:cNvGraphicFramePr/>
            <a:graphic xmlns:a="http://schemas.openxmlformats.org/drawingml/2006/main">
              <a:graphicData uri="http://schemas.openxmlformats.org/drawingml/2006/picture">
                <pic:pic xmlns:pic="http://schemas.openxmlformats.org/drawingml/2006/picture">
                  <pic:nvPicPr>
                    <pic:cNvPr id="15274" name="Picture 15274"/>
                    <pic:cNvPicPr/>
                  </pic:nvPicPr>
                  <pic:blipFill>
                    <a:blip r:embed="rId117"/>
                    <a:stretch>
                      <a:fillRect/>
                    </a:stretch>
                  </pic:blipFill>
                  <pic:spPr>
                    <a:xfrm>
                      <a:off x="0" y="0"/>
                      <a:ext cx="51816" cy="51831"/>
                    </a:xfrm>
                    <a:prstGeom prst="rect">
                      <a:avLst/>
                    </a:prstGeom>
                  </pic:spPr>
                </pic:pic>
              </a:graphicData>
            </a:graphic>
          </wp:inline>
        </w:drawing>
      </w:r>
      <w:r w:rsidRPr="001E12D7">
        <w:rPr>
          <w:rFonts w:ascii="Arial" w:hAnsi="Arial" w:cs="Arial"/>
          <w:sz w:val="24"/>
          <w:szCs w:val="24"/>
        </w:rPr>
        <w:tab/>
        <w:t>there is adequate supporting evidence for the achievements reported and for the measures taken to improve performance.</w:t>
      </w:r>
    </w:p>
    <w:p w14:paraId="1F111D00" w14:textId="77777777" w:rsidR="00FF2C71" w:rsidRPr="001E12D7" w:rsidRDefault="00FF2C71">
      <w:pPr>
        <w:numPr>
          <w:ilvl w:val="0"/>
          <w:numId w:val="39"/>
        </w:numPr>
        <w:spacing w:after="273" w:line="360" w:lineRule="auto"/>
        <w:ind w:hanging="360"/>
        <w:jc w:val="both"/>
        <w:rPr>
          <w:rFonts w:ascii="Arial" w:hAnsi="Arial" w:cs="Arial"/>
          <w:sz w:val="24"/>
          <w:szCs w:val="24"/>
        </w:rPr>
      </w:pPr>
      <w:r w:rsidRPr="001E12D7">
        <w:rPr>
          <w:rFonts w:ascii="Arial" w:hAnsi="Arial" w:cs="Arial"/>
          <w:sz w:val="24"/>
          <w:szCs w:val="24"/>
        </w:rPr>
        <w:lastRenderedPageBreak/>
        <w:t>I performed the procedures to report material findings only; and not to express an assurance opinion or conclusion.</w:t>
      </w:r>
    </w:p>
    <w:p w14:paraId="6E9254FA" w14:textId="77777777" w:rsidR="00FF2C71" w:rsidRPr="001E12D7" w:rsidRDefault="00FF2C71">
      <w:pPr>
        <w:numPr>
          <w:ilvl w:val="0"/>
          <w:numId w:val="39"/>
        </w:numPr>
        <w:spacing w:after="188" w:line="360" w:lineRule="auto"/>
        <w:ind w:hanging="360"/>
        <w:jc w:val="both"/>
        <w:rPr>
          <w:rFonts w:ascii="Arial" w:hAnsi="Arial" w:cs="Arial"/>
          <w:sz w:val="24"/>
          <w:szCs w:val="24"/>
        </w:rPr>
      </w:pPr>
      <w:r w:rsidRPr="001E12D7">
        <w:rPr>
          <w:rFonts w:ascii="Arial" w:hAnsi="Arial" w:cs="Arial"/>
          <w:sz w:val="24"/>
          <w:szCs w:val="24"/>
        </w:rPr>
        <w:t>The material findings on the reported performance information for the selected material indicators are as follows:</w:t>
      </w:r>
    </w:p>
    <w:p w14:paraId="7ED2DBB3" w14:textId="77777777" w:rsidR="00FF2C71" w:rsidRPr="001E12D7" w:rsidRDefault="00FF2C71" w:rsidP="00FF2C71">
      <w:pPr>
        <w:spacing w:after="272" w:line="360" w:lineRule="auto"/>
        <w:ind w:left="19" w:hanging="5"/>
        <w:rPr>
          <w:rFonts w:ascii="Arial" w:hAnsi="Arial" w:cs="Arial"/>
          <w:sz w:val="24"/>
          <w:szCs w:val="24"/>
        </w:rPr>
      </w:pPr>
      <w:r w:rsidRPr="001E12D7">
        <w:rPr>
          <w:rFonts w:ascii="Arial" w:hAnsi="Arial" w:cs="Arial"/>
          <w:sz w:val="24"/>
          <w:szCs w:val="24"/>
        </w:rPr>
        <w:t>Performance indicators not well-defined</w:t>
      </w:r>
    </w:p>
    <w:p w14:paraId="7A435CFB" w14:textId="77777777" w:rsidR="00FF2C71" w:rsidRPr="001E12D7" w:rsidRDefault="00FF2C71">
      <w:pPr>
        <w:numPr>
          <w:ilvl w:val="0"/>
          <w:numId w:val="39"/>
        </w:numPr>
        <w:spacing w:after="15" w:line="360" w:lineRule="auto"/>
        <w:ind w:hanging="360"/>
        <w:jc w:val="both"/>
        <w:rPr>
          <w:rFonts w:ascii="Arial" w:hAnsi="Arial" w:cs="Arial"/>
          <w:sz w:val="24"/>
          <w:szCs w:val="24"/>
        </w:rPr>
      </w:pPr>
      <w:r w:rsidRPr="001E12D7">
        <w:rPr>
          <w:rFonts w:ascii="Arial" w:hAnsi="Arial" w:cs="Arial"/>
          <w:sz w:val="24"/>
          <w:szCs w:val="24"/>
        </w:rPr>
        <w:t>Various indicators were not clearly defined during the planning process.</w:t>
      </w:r>
    </w:p>
    <w:p w14:paraId="05530C3D" w14:textId="77777777" w:rsidR="00FF2C71" w:rsidRPr="001E12D7" w:rsidRDefault="00FF2C71" w:rsidP="00FF2C71">
      <w:pPr>
        <w:spacing w:after="0" w:line="360" w:lineRule="auto"/>
        <w:ind w:hanging="5"/>
        <w:rPr>
          <w:rFonts w:ascii="Arial" w:hAnsi="Arial" w:cs="Arial"/>
          <w:sz w:val="24"/>
          <w:szCs w:val="24"/>
        </w:rPr>
      </w:pPr>
      <w:r w:rsidRPr="001E12D7">
        <w:rPr>
          <w:rFonts w:ascii="Arial" w:hAnsi="Arial" w:cs="Arial"/>
          <w:sz w:val="24"/>
          <w:szCs w:val="24"/>
        </w:rPr>
        <w:t>Consequently, the indicators are not useful for measuring and reporting on progress against planned objectives.</w:t>
      </w:r>
    </w:p>
    <w:tbl>
      <w:tblPr>
        <w:tblStyle w:val="TableGrid0"/>
        <w:tblW w:w="9064" w:type="dxa"/>
        <w:tblInd w:w="277" w:type="dxa"/>
        <w:tblCellMar>
          <w:left w:w="104" w:type="dxa"/>
          <w:right w:w="19" w:type="dxa"/>
        </w:tblCellMar>
        <w:tblLook w:val="04A0" w:firstRow="1" w:lastRow="0" w:firstColumn="1" w:lastColumn="0" w:noHBand="0" w:noVBand="1"/>
      </w:tblPr>
      <w:tblGrid>
        <w:gridCol w:w="2806"/>
        <w:gridCol w:w="40"/>
        <w:gridCol w:w="2552"/>
        <w:gridCol w:w="44"/>
        <w:gridCol w:w="3588"/>
        <w:gridCol w:w="34"/>
      </w:tblGrid>
      <w:tr w:rsidR="00FF2C71" w:rsidRPr="001E12D7" w14:paraId="06F215C0" w14:textId="77777777" w:rsidTr="00CB3158">
        <w:trPr>
          <w:trHeight w:val="254"/>
        </w:trPr>
        <w:tc>
          <w:tcPr>
            <w:tcW w:w="2846" w:type="dxa"/>
            <w:gridSpan w:val="2"/>
            <w:tcBorders>
              <w:top w:val="single" w:sz="2" w:space="0" w:color="000000"/>
              <w:left w:val="single" w:sz="2" w:space="0" w:color="000000"/>
              <w:bottom w:val="single" w:sz="2" w:space="0" w:color="000000"/>
              <w:right w:val="single" w:sz="2" w:space="0" w:color="000000"/>
            </w:tcBorders>
          </w:tcPr>
          <w:p w14:paraId="5E0927CC" w14:textId="77777777" w:rsidR="00FF2C71" w:rsidRPr="001E12D7" w:rsidRDefault="00FF2C71" w:rsidP="00CB3158">
            <w:pPr>
              <w:spacing w:line="360" w:lineRule="auto"/>
              <w:ind w:left="18"/>
              <w:rPr>
                <w:rFonts w:ascii="Arial" w:hAnsi="Arial" w:cs="Arial"/>
                <w:sz w:val="24"/>
                <w:szCs w:val="24"/>
              </w:rPr>
            </w:pPr>
            <w:r w:rsidRPr="001E12D7">
              <w:rPr>
                <w:rFonts w:ascii="Arial" w:hAnsi="Arial" w:cs="Arial"/>
                <w:sz w:val="24"/>
                <w:szCs w:val="24"/>
              </w:rPr>
              <w:t>Indicator</w:t>
            </w:r>
          </w:p>
        </w:tc>
        <w:tc>
          <w:tcPr>
            <w:tcW w:w="2596" w:type="dxa"/>
            <w:gridSpan w:val="2"/>
            <w:tcBorders>
              <w:top w:val="single" w:sz="2" w:space="0" w:color="000000"/>
              <w:left w:val="single" w:sz="2" w:space="0" w:color="000000"/>
              <w:bottom w:val="single" w:sz="2" w:space="0" w:color="000000"/>
              <w:right w:val="single" w:sz="2" w:space="0" w:color="000000"/>
            </w:tcBorders>
          </w:tcPr>
          <w:p w14:paraId="20489A53" w14:textId="77777777" w:rsidR="00FF2C71" w:rsidRPr="001E12D7" w:rsidRDefault="00FF2C71" w:rsidP="00CB3158">
            <w:pPr>
              <w:spacing w:line="360" w:lineRule="auto"/>
              <w:ind w:left="4"/>
              <w:rPr>
                <w:rFonts w:ascii="Arial" w:hAnsi="Arial" w:cs="Arial"/>
                <w:sz w:val="24"/>
                <w:szCs w:val="24"/>
              </w:rPr>
            </w:pPr>
            <w:r w:rsidRPr="001E12D7">
              <w:rPr>
                <w:rFonts w:ascii="Arial" w:hAnsi="Arial" w:cs="Arial"/>
                <w:sz w:val="24"/>
                <w:szCs w:val="24"/>
              </w:rPr>
              <w:t>Target</w:t>
            </w:r>
          </w:p>
        </w:tc>
        <w:tc>
          <w:tcPr>
            <w:tcW w:w="3622" w:type="dxa"/>
            <w:gridSpan w:val="2"/>
            <w:tcBorders>
              <w:top w:val="single" w:sz="2" w:space="0" w:color="000000"/>
              <w:left w:val="single" w:sz="2" w:space="0" w:color="000000"/>
              <w:bottom w:val="single" w:sz="2" w:space="0" w:color="000000"/>
              <w:right w:val="single" w:sz="2" w:space="0" w:color="000000"/>
            </w:tcBorders>
          </w:tcPr>
          <w:p w14:paraId="1C551422"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Detail</w:t>
            </w:r>
          </w:p>
        </w:tc>
      </w:tr>
      <w:tr w:rsidR="00FF2C71" w:rsidRPr="001E12D7" w14:paraId="7CBDD1BF" w14:textId="77777777" w:rsidTr="00CB3158">
        <w:trPr>
          <w:trHeight w:val="1707"/>
        </w:trPr>
        <w:tc>
          <w:tcPr>
            <w:tcW w:w="2846" w:type="dxa"/>
            <w:gridSpan w:val="2"/>
            <w:tcBorders>
              <w:top w:val="single" w:sz="2" w:space="0" w:color="000000"/>
              <w:left w:val="single" w:sz="2" w:space="0" w:color="000000"/>
              <w:bottom w:val="single" w:sz="2" w:space="0" w:color="000000"/>
              <w:right w:val="single" w:sz="2" w:space="0" w:color="000000"/>
            </w:tcBorders>
          </w:tcPr>
          <w:p w14:paraId="10391F79" w14:textId="77777777" w:rsidR="00FF2C71" w:rsidRPr="001E12D7" w:rsidRDefault="00FF2C71" w:rsidP="00CB3158">
            <w:pPr>
              <w:spacing w:line="360" w:lineRule="auto"/>
              <w:ind w:left="18"/>
              <w:rPr>
                <w:rFonts w:ascii="Arial" w:hAnsi="Arial" w:cs="Arial"/>
                <w:sz w:val="24"/>
                <w:szCs w:val="24"/>
              </w:rPr>
            </w:pPr>
            <w:r w:rsidRPr="001E12D7">
              <w:rPr>
                <w:rFonts w:ascii="Arial" w:hAnsi="Arial" w:cs="Arial"/>
                <w:sz w:val="24"/>
                <w:szCs w:val="24"/>
              </w:rPr>
              <w:t xml:space="preserve">Provision of mast lights in Wards </w:t>
            </w:r>
            <w:r w:rsidRPr="001E12D7">
              <w:rPr>
                <w:rFonts w:ascii="Arial" w:eastAsia="Calibri" w:hAnsi="Arial" w:cs="Arial"/>
                <w:sz w:val="24"/>
                <w:szCs w:val="24"/>
              </w:rPr>
              <w:t>(6, 7, 8, 10 &amp; 13)</w:t>
            </w:r>
          </w:p>
        </w:tc>
        <w:tc>
          <w:tcPr>
            <w:tcW w:w="2596" w:type="dxa"/>
            <w:gridSpan w:val="2"/>
            <w:tcBorders>
              <w:top w:val="single" w:sz="2" w:space="0" w:color="000000"/>
              <w:left w:val="single" w:sz="2" w:space="0" w:color="000000"/>
              <w:bottom w:val="single" w:sz="2" w:space="0" w:color="000000"/>
              <w:right w:val="single" w:sz="2" w:space="0" w:color="000000"/>
            </w:tcBorders>
          </w:tcPr>
          <w:p w14:paraId="7A792BB0" w14:textId="77777777" w:rsidR="00FF2C71" w:rsidRPr="001E12D7" w:rsidRDefault="00FF2C71" w:rsidP="00CB3158">
            <w:pPr>
              <w:spacing w:line="360" w:lineRule="auto"/>
              <w:ind w:left="4" w:firstLine="10"/>
              <w:rPr>
                <w:rFonts w:ascii="Arial" w:hAnsi="Arial" w:cs="Arial"/>
                <w:sz w:val="24"/>
                <w:szCs w:val="24"/>
              </w:rPr>
            </w:pPr>
            <w:r w:rsidRPr="001E12D7">
              <w:rPr>
                <w:rFonts w:ascii="Arial" w:hAnsi="Arial" w:cs="Arial"/>
                <w:sz w:val="24"/>
                <w:szCs w:val="24"/>
              </w:rPr>
              <w:t>Provision of mast lights in Wards 6, 7, 8, 10 by 30</w:t>
            </w:r>
          </w:p>
          <w:p w14:paraId="158DEAC3" w14:textId="77777777" w:rsidR="00FF2C71" w:rsidRPr="001E12D7" w:rsidRDefault="00FF2C71" w:rsidP="00CB3158">
            <w:pPr>
              <w:spacing w:line="360" w:lineRule="auto"/>
              <w:ind w:left="4"/>
              <w:rPr>
                <w:rFonts w:ascii="Arial" w:hAnsi="Arial" w:cs="Arial"/>
                <w:sz w:val="24"/>
                <w:szCs w:val="24"/>
              </w:rPr>
            </w:pPr>
            <w:r w:rsidRPr="001E12D7">
              <w:rPr>
                <w:rFonts w:ascii="Arial" w:hAnsi="Arial" w:cs="Arial"/>
                <w:sz w:val="24"/>
                <w:szCs w:val="24"/>
              </w:rPr>
              <w:t>June 2024</w:t>
            </w:r>
          </w:p>
        </w:tc>
        <w:tc>
          <w:tcPr>
            <w:tcW w:w="3622" w:type="dxa"/>
            <w:gridSpan w:val="2"/>
            <w:tcBorders>
              <w:top w:val="single" w:sz="2" w:space="0" w:color="000000"/>
              <w:left w:val="single" w:sz="2" w:space="0" w:color="000000"/>
              <w:bottom w:val="single" w:sz="2" w:space="0" w:color="000000"/>
              <w:right w:val="single" w:sz="2" w:space="0" w:color="000000"/>
            </w:tcBorders>
          </w:tcPr>
          <w:p w14:paraId="0073FD01" w14:textId="77777777" w:rsidR="00FF2C71" w:rsidRPr="001E12D7" w:rsidRDefault="00FF2C71" w:rsidP="00CB3158">
            <w:pPr>
              <w:spacing w:line="360" w:lineRule="auto"/>
              <w:ind w:right="24" w:firstLine="5"/>
              <w:rPr>
                <w:rFonts w:ascii="Arial" w:hAnsi="Arial" w:cs="Arial"/>
                <w:sz w:val="24"/>
                <w:szCs w:val="24"/>
              </w:rPr>
            </w:pPr>
            <w:r w:rsidRPr="001E12D7">
              <w:rPr>
                <w:rFonts w:ascii="Arial" w:hAnsi="Arial" w:cs="Arial"/>
                <w:sz w:val="24"/>
                <w:szCs w:val="24"/>
              </w:rPr>
              <w:t>The target is not specific (the reported target does not specify how many mast lights were to be provided in each ward), thus the target is not specific and measurable. The indicator is therefore not well defined</w:t>
            </w:r>
          </w:p>
        </w:tc>
      </w:tr>
      <w:tr w:rsidR="00FF2C71" w:rsidRPr="001E12D7" w14:paraId="2AAE68B6" w14:textId="77777777" w:rsidTr="00CB3158">
        <w:tblPrEx>
          <w:tblCellMar>
            <w:top w:w="7" w:type="dxa"/>
            <w:right w:w="101" w:type="dxa"/>
          </w:tblCellMar>
        </w:tblPrEx>
        <w:trPr>
          <w:gridAfter w:val="1"/>
          <w:wAfter w:w="31" w:type="dxa"/>
          <w:trHeight w:val="259"/>
        </w:trPr>
        <w:tc>
          <w:tcPr>
            <w:tcW w:w="2806" w:type="dxa"/>
            <w:tcBorders>
              <w:top w:val="single" w:sz="2" w:space="0" w:color="000000"/>
              <w:left w:val="single" w:sz="2" w:space="0" w:color="000000"/>
              <w:bottom w:val="single" w:sz="2" w:space="0" w:color="000000"/>
              <w:right w:val="single" w:sz="2" w:space="0" w:color="000000"/>
            </w:tcBorders>
          </w:tcPr>
          <w:p w14:paraId="19248A0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Indicator</w:t>
            </w:r>
          </w:p>
        </w:tc>
        <w:tc>
          <w:tcPr>
            <w:tcW w:w="2592" w:type="dxa"/>
            <w:gridSpan w:val="2"/>
            <w:tcBorders>
              <w:top w:val="single" w:sz="2" w:space="0" w:color="000000"/>
              <w:left w:val="single" w:sz="2" w:space="0" w:color="000000"/>
              <w:bottom w:val="single" w:sz="2" w:space="0" w:color="000000"/>
              <w:right w:val="single" w:sz="2" w:space="0" w:color="000000"/>
            </w:tcBorders>
          </w:tcPr>
          <w:p w14:paraId="29D09E8A" w14:textId="77777777" w:rsidR="00FF2C71" w:rsidRPr="001E12D7" w:rsidRDefault="00FF2C71" w:rsidP="00CB3158">
            <w:pPr>
              <w:spacing w:line="360" w:lineRule="auto"/>
              <w:ind w:left="2"/>
              <w:rPr>
                <w:rFonts w:ascii="Arial" w:hAnsi="Arial" w:cs="Arial"/>
                <w:sz w:val="24"/>
                <w:szCs w:val="24"/>
              </w:rPr>
            </w:pPr>
            <w:r w:rsidRPr="001E12D7">
              <w:rPr>
                <w:rFonts w:ascii="Arial" w:hAnsi="Arial" w:cs="Arial"/>
                <w:sz w:val="24"/>
                <w:szCs w:val="24"/>
              </w:rPr>
              <w:t>Target</w:t>
            </w:r>
          </w:p>
        </w:tc>
        <w:tc>
          <w:tcPr>
            <w:tcW w:w="3632" w:type="dxa"/>
            <w:gridSpan w:val="2"/>
            <w:tcBorders>
              <w:top w:val="single" w:sz="2" w:space="0" w:color="000000"/>
              <w:left w:val="single" w:sz="2" w:space="0" w:color="000000"/>
              <w:bottom w:val="single" w:sz="2" w:space="0" w:color="000000"/>
              <w:right w:val="single" w:sz="2" w:space="0" w:color="000000"/>
            </w:tcBorders>
          </w:tcPr>
          <w:p w14:paraId="435EE61B" w14:textId="77777777" w:rsidR="00FF2C71" w:rsidRPr="001E12D7" w:rsidRDefault="00FF2C71" w:rsidP="00CB3158">
            <w:pPr>
              <w:spacing w:line="360" w:lineRule="auto"/>
              <w:ind w:left="11"/>
              <w:rPr>
                <w:rFonts w:ascii="Arial" w:hAnsi="Arial" w:cs="Arial"/>
                <w:sz w:val="24"/>
                <w:szCs w:val="24"/>
              </w:rPr>
            </w:pPr>
            <w:r w:rsidRPr="001E12D7">
              <w:rPr>
                <w:rFonts w:ascii="Arial" w:hAnsi="Arial" w:cs="Arial"/>
                <w:sz w:val="24"/>
                <w:szCs w:val="24"/>
              </w:rPr>
              <w:t>Detail</w:t>
            </w:r>
          </w:p>
        </w:tc>
      </w:tr>
      <w:tr w:rsidR="00FF2C71" w:rsidRPr="001E12D7" w14:paraId="62932F3C" w14:textId="77777777" w:rsidTr="00CB3158">
        <w:tblPrEx>
          <w:tblCellMar>
            <w:top w:w="7" w:type="dxa"/>
            <w:right w:w="101" w:type="dxa"/>
          </w:tblCellMar>
        </w:tblPrEx>
        <w:trPr>
          <w:gridAfter w:val="1"/>
          <w:wAfter w:w="31" w:type="dxa"/>
          <w:trHeight w:val="1711"/>
        </w:trPr>
        <w:tc>
          <w:tcPr>
            <w:tcW w:w="2806" w:type="dxa"/>
            <w:tcBorders>
              <w:top w:val="single" w:sz="2" w:space="0" w:color="000000"/>
              <w:left w:val="single" w:sz="2" w:space="0" w:color="000000"/>
              <w:bottom w:val="single" w:sz="2" w:space="0" w:color="000000"/>
              <w:right w:val="single" w:sz="2" w:space="0" w:color="000000"/>
            </w:tcBorders>
          </w:tcPr>
          <w:p w14:paraId="7FF3CBDB" w14:textId="77777777" w:rsidR="00FF2C71" w:rsidRPr="001E12D7" w:rsidRDefault="00FF2C71" w:rsidP="00CB3158">
            <w:pPr>
              <w:spacing w:line="360" w:lineRule="auto"/>
              <w:ind w:left="5" w:right="24" w:hanging="5"/>
              <w:rPr>
                <w:rFonts w:ascii="Arial" w:hAnsi="Arial" w:cs="Arial"/>
                <w:sz w:val="24"/>
                <w:szCs w:val="24"/>
              </w:rPr>
            </w:pPr>
            <w:r w:rsidRPr="001E12D7">
              <w:rPr>
                <w:rFonts w:ascii="Arial" w:hAnsi="Arial" w:cs="Arial"/>
                <w:sz w:val="24"/>
                <w:szCs w:val="24"/>
              </w:rPr>
              <w:t>The number of indigent households earning less than R3 800 per month with access to free basic services (electricity)</w:t>
            </w:r>
          </w:p>
        </w:tc>
        <w:tc>
          <w:tcPr>
            <w:tcW w:w="2592" w:type="dxa"/>
            <w:gridSpan w:val="2"/>
            <w:tcBorders>
              <w:top w:val="single" w:sz="2" w:space="0" w:color="000000"/>
              <w:left w:val="single" w:sz="2" w:space="0" w:color="000000"/>
              <w:bottom w:val="single" w:sz="2" w:space="0" w:color="000000"/>
              <w:right w:val="single" w:sz="2" w:space="0" w:color="000000"/>
            </w:tcBorders>
          </w:tcPr>
          <w:p w14:paraId="46E0842C" w14:textId="77777777" w:rsidR="00FF2C71" w:rsidRPr="001E12D7" w:rsidRDefault="00FF2C71" w:rsidP="00CB3158">
            <w:pPr>
              <w:spacing w:line="360" w:lineRule="auto"/>
              <w:ind w:left="7" w:right="168" w:firstLine="5"/>
              <w:rPr>
                <w:rFonts w:ascii="Arial" w:hAnsi="Arial" w:cs="Arial"/>
                <w:sz w:val="24"/>
                <w:szCs w:val="24"/>
              </w:rPr>
            </w:pPr>
            <w:r w:rsidRPr="001E12D7">
              <w:rPr>
                <w:rFonts w:ascii="Arial" w:hAnsi="Arial" w:cs="Arial"/>
                <w:sz w:val="24"/>
                <w:szCs w:val="24"/>
              </w:rPr>
              <w:t>Number of the indigents granted access to electricity in the year ended 30 June</w:t>
            </w:r>
          </w:p>
          <w:p w14:paraId="2E3B7051" w14:textId="77777777" w:rsidR="00FF2C71" w:rsidRPr="001E12D7" w:rsidRDefault="00FF2C71" w:rsidP="00CB3158">
            <w:pPr>
              <w:spacing w:line="360" w:lineRule="auto"/>
              <w:ind w:left="7"/>
              <w:rPr>
                <w:rFonts w:ascii="Arial" w:hAnsi="Arial" w:cs="Arial"/>
                <w:sz w:val="24"/>
                <w:szCs w:val="24"/>
              </w:rPr>
            </w:pPr>
            <w:r w:rsidRPr="001E12D7">
              <w:rPr>
                <w:rFonts w:ascii="Arial" w:eastAsia="Calibri" w:hAnsi="Arial" w:cs="Arial"/>
                <w:sz w:val="24"/>
                <w:szCs w:val="24"/>
              </w:rPr>
              <w:t>2024</w:t>
            </w:r>
          </w:p>
        </w:tc>
        <w:tc>
          <w:tcPr>
            <w:tcW w:w="3632" w:type="dxa"/>
            <w:gridSpan w:val="2"/>
            <w:tcBorders>
              <w:top w:val="single" w:sz="2" w:space="0" w:color="000000"/>
              <w:left w:val="single" w:sz="2" w:space="0" w:color="000000"/>
              <w:bottom w:val="single" w:sz="2" w:space="0" w:color="000000"/>
              <w:right w:val="single" w:sz="2" w:space="0" w:color="000000"/>
            </w:tcBorders>
          </w:tcPr>
          <w:p w14:paraId="39508F38" w14:textId="77777777" w:rsidR="00FF2C71" w:rsidRPr="001E12D7" w:rsidRDefault="00FF2C71" w:rsidP="00CB3158">
            <w:pPr>
              <w:spacing w:line="360" w:lineRule="auto"/>
              <w:ind w:left="2" w:right="94"/>
              <w:rPr>
                <w:rFonts w:ascii="Arial" w:hAnsi="Arial" w:cs="Arial"/>
                <w:sz w:val="24"/>
                <w:szCs w:val="24"/>
              </w:rPr>
            </w:pPr>
            <w:r w:rsidRPr="001E12D7">
              <w:rPr>
                <w:rFonts w:ascii="Arial" w:hAnsi="Arial" w:cs="Arial"/>
                <w:sz w:val="24"/>
                <w:szCs w:val="24"/>
              </w:rPr>
              <w:t>The target is not specific (the reported target does not specify the number of indigents to be provided with electricity), thus the target is not specific and measurable. The indicator is therefore not well defined</w:t>
            </w:r>
          </w:p>
        </w:tc>
      </w:tr>
      <w:tr w:rsidR="00FF2C71" w:rsidRPr="001E12D7" w14:paraId="3A4E35F3" w14:textId="77777777" w:rsidTr="00CB3158">
        <w:tblPrEx>
          <w:tblCellMar>
            <w:top w:w="7" w:type="dxa"/>
            <w:right w:w="101" w:type="dxa"/>
          </w:tblCellMar>
        </w:tblPrEx>
        <w:trPr>
          <w:gridAfter w:val="1"/>
          <w:wAfter w:w="31" w:type="dxa"/>
          <w:trHeight w:val="1559"/>
        </w:trPr>
        <w:tc>
          <w:tcPr>
            <w:tcW w:w="2806" w:type="dxa"/>
            <w:tcBorders>
              <w:top w:val="single" w:sz="2" w:space="0" w:color="000000"/>
              <w:left w:val="single" w:sz="2" w:space="0" w:color="000000"/>
              <w:bottom w:val="single" w:sz="2" w:space="0" w:color="000000"/>
              <w:right w:val="single" w:sz="2" w:space="0" w:color="000000"/>
            </w:tcBorders>
          </w:tcPr>
          <w:p w14:paraId="4387ED1C" w14:textId="77777777" w:rsidR="00FF2C71" w:rsidRPr="001E12D7" w:rsidRDefault="00FF2C71" w:rsidP="00CB3158">
            <w:pPr>
              <w:spacing w:line="360" w:lineRule="auto"/>
              <w:ind w:right="139" w:firstLine="14"/>
              <w:rPr>
                <w:rFonts w:ascii="Arial" w:hAnsi="Arial" w:cs="Arial"/>
                <w:sz w:val="24"/>
                <w:szCs w:val="24"/>
              </w:rPr>
            </w:pPr>
            <w:r w:rsidRPr="001E12D7">
              <w:rPr>
                <w:rFonts w:ascii="Arial" w:hAnsi="Arial" w:cs="Arial"/>
                <w:sz w:val="24"/>
                <w:szCs w:val="24"/>
              </w:rPr>
              <w:t xml:space="preserve">Initiate project management for the provision of the electricity infrastructure to households of the following Wards (1, 2, </w:t>
            </w:r>
            <w:r w:rsidRPr="001E12D7">
              <w:rPr>
                <w:rFonts w:ascii="Arial" w:hAnsi="Arial" w:cs="Arial"/>
                <w:sz w:val="24"/>
                <w:szCs w:val="24"/>
              </w:rPr>
              <w:lastRenderedPageBreak/>
              <w:t>5, 6, 7, 9, 10, 11 &amp; 13) by 30 June</w:t>
            </w:r>
          </w:p>
          <w:p w14:paraId="50A01C9E"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2024</w:t>
            </w:r>
          </w:p>
        </w:tc>
        <w:tc>
          <w:tcPr>
            <w:tcW w:w="2592" w:type="dxa"/>
            <w:gridSpan w:val="2"/>
            <w:tcBorders>
              <w:top w:val="single" w:sz="2" w:space="0" w:color="000000"/>
              <w:left w:val="single" w:sz="2" w:space="0" w:color="000000"/>
              <w:bottom w:val="single" w:sz="2" w:space="0" w:color="000000"/>
              <w:right w:val="single" w:sz="2" w:space="0" w:color="000000"/>
            </w:tcBorders>
          </w:tcPr>
          <w:p w14:paraId="2976C43F" w14:textId="77777777" w:rsidR="00FF2C71" w:rsidRPr="001E12D7" w:rsidRDefault="00FF2C71" w:rsidP="00CB3158">
            <w:pPr>
              <w:spacing w:line="360" w:lineRule="auto"/>
              <w:ind w:left="7" w:firstLine="10"/>
              <w:rPr>
                <w:rFonts w:ascii="Arial" w:hAnsi="Arial" w:cs="Arial"/>
                <w:sz w:val="24"/>
                <w:szCs w:val="24"/>
              </w:rPr>
            </w:pPr>
            <w:r w:rsidRPr="001E12D7">
              <w:rPr>
                <w:rFonts w:ascii="Arial" w:hAnsi="Arial" w:cs="Arial"/>
                <w:sz w:val="24"/>
                <w:szCs w:val="24"/>
              </w:rPr>
              <w:lastRenderedPageBreak/>
              <w:t>Houses to be provided with electrification infill (Wards 1, 2, 5, 6, 7, 9, 10, 11 &amp; 13) in the year ending 30 June 2024</w:t>
            </w:r>
          </w:p>
        </w:tc>
        <w:tc>
          <w:tcPr>
            <w:tcW w:w="3632" w:type="dxa"/>
            <w:gridSpan w:val="2"/>
            <w:tcBorders>
              <w:top w:val="single" w:sz="2" w:space="0" w:color="000000"/>
              <w:left w:val="single" w:sz="2" w:space="0" w:color="000000"/>
              <w:bottom w:val="single" w:sz="2" w:space="0" w:color="000000"/>
              <w:right w:val="single" w:sz="2" w:space="0" w:color="000000"/>
            </w:tcBorders>
          </w:tcPr>
          <w:p w14:paraId="4C537F79" w14:textId="77777777" w:rsidR="00FF2C71" w:rsidRPr="001E12D7" w:rsidRDefault="00FF2C71" w:rsidP="00CB3158">
            <w:pPr>
              <w:spacing w:line="360" w:lineRule="auto"/>
              <w:ind w:left="7" w:right="32"/>
              <w:rPr>
                <w:rFonts w:ascii="Arial" w:hAnsi="Arial" w:cs="Arial"/>
                <w:sz w:val="24"/>
                <w:szCs w:val="24"/>
              </w:rPr>
            </w:pPr>
            <w:r w:rsidRPr="001E12D7">
              <w:rPr>
                <w:rFonts w:ascii="Arial" w:hAnsi="Arial" w:cs="Arial"/>
                <w:sz w:val="24"/>
                <w:szCs w:val="24"/>
              </w:rPr>
              <w:t xml:space="preserve">The target is not specific (it does not specify the number of houses that will be provided with electricity infill in each ward), the target is therefore not specific and measurable. </w:t>
            </w:r>
            <w:r w:rsidRPr="001E12D7">
              <w:rPr>
                <w:rFonts w:ascii="Arial" w:hAnsi="Arial" w:cs="Arial"/>
                <w:sz w:val="24"/>
                <w:szCs w:val="24"/>
              </w:rPr>
              <w:lastRenderedPageBreak/>
              <w:t>The indicator is therefore not well defined</w:t>
            </w:r>
          </w:p>
        </w:tc>
      </w:tr>
    </w:tbl>
    <w:p w14:paraId="657881D1" w14:textId="77777777" w:rsidR="00FF2C71" w:rsidRPr="001E12D7" w:rsidRDefault="00FF2C71" w:rsidP="00FF2C71">
      <w:pPr>
        <w:spacing w:after="68" w:line="360" w:lineRule="auto"/>
        <w:ind w:left="19" w:hanging="5"/>
        <w:rPr>
          <w:rFonts w:ascii="Arial" w:hAnsi="Arial" w:cs="Arial"/>
          <w:sz w:val="24"/>
          <w:szCs w:val="24"/>
        </w:rPr>
      </w:pPr>
      <w:r w:rsidRPr="001E12D7">
        <w:rPr>
          <w:rFonts w:ascii="Arial" w:hAnsi="Arial" w:cs="Arial"/>
          <w:sz w:val="24"/>
          <w:szCs w:val="24"/>
        </w:rPr>
        <w:lastRenderedPageBreak/>
        <w:t>No comparison of actual performance against the prior year's performance</w:t>
      </w:r>
    </w:p>
    <w:p w14:paraId="5B192742" w14:textId="77777777" w:rsidR="00FF2C71" w:rsidRPr="001E12D7" w:rsidRDefault="00FF2C71">
      <w:pPr>
        <w:numPr>
          <w:ilvl w:val="0"/>
          <w:numId w:val="39"/>
        </w:numPr>
        <w:spacing w:after="15" w:line="360" w:lineRule="auto"/>
        <w:ind w:hanging="360"/>
        <w:jc w:val="both"/>
        <w:rPr>
          <w:rFonts w:ascii="Arial" w:hAnsi="Arial" w:cs="Arial"/>
          <w:sz w:val="24"/>
          <w:szCs w:val="24"/>
        </w:rPr>
      </w:pPr>
      <w:r w:rsidRPr="001E12D7">
        <w:rPr>
          <w:rFonts w:ascii="Arial" w:hAnsi="Arial" w:cs="Arial"/>
          <w:sz w:val="24"/>
          <w:szCs w:val="24"/>
        </w:rPr>
        <w:t>A comparison of the actual performance for the year against the prior year's performance was not included in the annual performance report. Consequently, the reported information is not useful for evaluating progress over time and for identifying areas of improvement.</w:t>
      </w:r>
    </w:p>
    <w:tbl>
      <w:tblPr>
        <w:tblStyle w:val="TableGrid0"/>
        <w:tblW w:w="9235" w:type="dxa"/>
        <w:tblInd w:w="139" w:type="dxa"/>
        <w:tblCellMar>
          <w:top w:w="25" w:type="dxa"/>
          <w:left w:w="106" w:type="dxa"/>
          <w:right w:w="125" w:type="dxa"/>
        </w:tblCellMar>
        <w:tblLook w:val="04A0" w:firstRow="1" w:lastRow="0" w:firstColumn="1" w:lastColumn="0" w:noHBand="0" w:noVBand="1"/>
      </w:tblPr>
      <w:tblGrid>
        <w:gridCol w:w="9235"/>
      </w:tblGrid>
      <w:tr w:rsidR="00FF2C71" w:rsidRPr="001E12D7" w14:paraId="546309F4" w14:textId="77777777" w:rsidTr="00CB3158">
        <w:trPr>
          <w:trHeight w:val="703"/>
        </w:trPr>
        <w:tc>
          <w:tcPr>
            <w:tcW w:w="9235" w:type="dxa"/>
            <w:tcBorders>
              <w:top w:val="single" w:sz="2" w:space="0" w:color="000000"/>
              <w:left w:val="single" w:sz="2" w:space="0" w:color="000000"/>
              <w:bottom w:val="single" w:sz="2" w:space="0" w:color="000000"/>
              <w:right w:val="single" w:sz="2" w:space="0" w:color="000000"/>
            </w:tcBorders>
          </w:tcPr>
          <w:p w14:paraId="6F04043D" w14:textId="77777777" w:rsidR="00FF2C71" w:rsidRPr="001E12D7" w:rsidRDefault="00FF2C71" w:rsidP="00CB3158">
            <w:pPr>
              <w:spacing w:after="43" w:line="360" w:lineRule="auto"/>
              <w:ind w:left="14"/>
              <w:rPr>
                <w:rFonts w:ascii="Arial" w:hAnsi="Arial" w:cs="Arial"/>
                <w:sz w:val="24"/>
                <w:szCs w:val="24"/>
              </w:rPr>
            </w:pPr>
            <w:r w:rsidRPr="001E12D7">
              <w:rPr>
                <w:rFonts w:ascii="Arial" w:hAnsi="Arial" w:cs="Arial"/>
                <w:sz w:val="24"/>
                <w:szCs w:val="24"/>
              </w:rPr>
              <w:t>Monitoring the waste removal services provision within the municipal area for the year ending 30 June</w:t>
            </w:r>
          </w:p>
          <w:p w14:paraId="08237C45"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r>
      <w:tr w:rsidR="00FF2C71" w:rsidRPr="001E12D7" w14:paraId="69C56160" w14:textId="77777777" w:rsidTr="00CB3158">
        <w:trPr>
          <w:trHeight w:val="699"/>
        </w:trPr>
        <w:tc>
          <w:tcPr>
            <w:tcW w:w="9235" w:type="dxa"/>
            <w:tcBorders>
              <w:top w:val="single" w:sz="2" w:space="0" w:color="000000"/>
              <w:left w:val="single" w:sz="2" w:space="0" w:color="000000"/>
              <w:bottom w:val="single" w:sz="2" w:space="0" w:color="000000"/>
              <w:right w:val="single" w:sz="2" w:space="0" w:color="000000"/>
            </w:tcBorders>
          </w:tcPr>
          <w:p w14:paraId="7681B9E4"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r>
      <w:tr w:rsidR="00FF2C71" w:rsidRPr="001E12D7" w14:paraId="28A12D0F"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5435A253"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Assessment and repairs of the municipal testing station phase 2 by 30 June 2024</w:t>
            </w:r>
          </w:p>
        </w:tc>
      </w:tr>
      <w:tr w:rsidR="00FF2C71" w:rsidRPr="001E12D7" w14:paraId="23B66213" w14:textId="77777777" w:rsidTr="00CB3158">
        <w:trPr>
          <w:trHeight w:val="360"/>
        </w:trPr>
        <w:tc>
          <w:tcPr>
            <w:tcW w:w="9235" w:type="dxa"/>
            <w:tcBorders>
              <w:top w:val="single" w:sz="2" w:space="0" w:color="000000"/>
              <w:left w:val="single" w:sz="2" w:space="0" w:color="000000"/>
              <w:bottom w:val="single" w:sz="2" w:space="0" w:color="000000"/>
              <w:right w:val="single" w:sz="2" w:space="0" w:color="000000"/>
            </w:tcBorders>
          </w:tcPr>
          <w:p w14:paraId="4A4A694C"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1 km Emphongolweni gravel road</w:t>
            </w:r>
          </w:p>
        </w:tc>
      </w:tr>
      <w:tr w:rsidR="00FF2C71" w:rsidRPr="001E12D7" w14:paraId="1223AEB7" w14:textId="77777777" w:rsidTr="00CB3158">
        <w:trPr>
          <w:trHeight w:val="350"/>
        </w:trPr>
        <w:tc>
          <w:tcPr>
            <w:tcW w:w="9235" w:type="dxa"/>
            <w:tcBorders>
              <w:top w:val="single" w:sz="2" w:space="0" w:color="000000"/>
              <w:left w:val="single" w:sz="2" w:space="0" w:color="000000"/>
              <w:bottom w:val="single" w:sz="2" w:space="0" w:color="000000"/>
              <w:right w:val="single" w:sz="2" w:space="0" w:color="000000"/>
            </w:tcBorders>
          </w:tcPr>
          <w:p w14:paraId="26DD4819"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Complete the upgrade of the Ramaphosa access road in Ward 03 (Phase 1)</w:t>
            </w:r>
          </w:p>
        </w:tc>
      </w:tr>
      <w:tr w:rsidR="00FF2C71" w:rsidRPr="001E12D7" w14:paraId="5892BEBD"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7DF26ED4"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4,7km Mooi gravel access road</w:t>
            </w:r>
          </w:p>
        </w:tc>
      </w:tr>
      <w:tr w:rsidR="00FF2C71" w:rsidRPr="001E12D7" w14:paraId="3AFD1472"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10AC3F17"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2,703km Koppie Allen gravel access road</w:t>
            </w:r>
          </w:p>
        </w:tc>
      </w:tr>
      <w:tr w:rsidR="00FF2C71" w:rsidRPr="001E12D7" w14:paraId="7A92DA29"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1A063102"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Completion of construction of O,4km Nkosibovu gravel and 0,05 Causeway Road</w:t>
            </w:r>
          </w:p>
        </w:tc>
      </w:tr>
      <w:tr w:rsidR="00FF2C71" w:rsidRPr="001E12D7" w14:paraId="17F89DDD"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6EC85F3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Designs and contract documentation for the 2024-25 Urban Road rehabilitation undertaken in ward 02</w:t>
            </w:r>
          </w:p>
        </w:tc>
      </w:tr>
      <w:tr w:rsidR="00FF2C71" w:rsidRPr="001E12D7" w14:paraId="4C3896C0"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37CCF0A4"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r>
      <w:tr w:rsidR="00FF2C71" w:rsidRPr="001E12D7" w14:paraId="2DDA549E" w14:textId="77777777" w:rsidTr="00CB3158">
        <w:trPr>
          <w:trHeight w:val="355"/>
        </w:trPr>
        <w:tc>
          <w:tcPr>
            <w:tcW w:w="9235" w:type="dxa"/>
            <w:tcBorders>
              <w:top w:val="single" w:sz="2" w:space="0" w:color="000000"/>
              <w:left w:val="single" w:sz="2" w:space="0" w:color="000000"/>
              <w:bottom w:val="single" w:sz="2" w:space="0" w:color="000000"/>
              <w:right w:val="single" w:sz="2" w:space="0" w:color="000000"/>
            </w:tcBorders>
          </w:tcPr>
          <w:p w14:paraId="31FC0F0E"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Provision of mast lights in Wards (6, 7, 8, 10 &amp; 13)</w:t>
            </w:r>
          </w:p>
        </w:tc>
      </w:tr>
      <w:tr w:rsidR="00FF2C71" w:rsidRPr="001E12D7" w14:paraId="3ED80037" w14:textId="77777777" w:rsidTr="00CB3158">
        <w:trPr>
          <w:trHeight w:val="698"/>
        </w:trPr>
        <w:tc>
          <w:tcPr>
            <w:tcW w:w="9235" w:type="dxa"/>
            <w:tcBorders>
              <w:top w:val="single" w:sz="2" w:space="0" w:color="000000"/>
              <w:left w:val="single" w:sz="2" w:space="0" w:color="000000"/>
              <w:bottom w:val="single" w:sz="2" w:space="0" w:color="000000"/>
              <w:right w:val="single" w:sz="2" w:space="0" w:color="000000"/>
            </w:tcBorders>
          </w:tcPr>
          <w:p w14:paraId="2BED04A5" w14:textId="77777777" w:rsidR="00FF2C71" w:rsidRPr="001E12D7" w:rsidRDefault="00FF2C71" w:rsidP="00CB3158">
            <w:pPr>
              <w:spacing w:line="360" w:lineRule="auto"/>
              <w:ind w:left="5" w:hanging="5"/>
              <w:rPr>
                <w:rFonts w:ascii="Arial" w:hAnsi="Arial" w:cs="Arial"/>
                <w:sz w:val="24"/>
                <w:szCs w:val="24"/>
              </w:rPr>
            </w:pPr>
            <w:r w:rsidRPr="001E12D7">
              <w:rPr>
                <w:rFonts w:ascii="Arial" w:hAnsi="Arial" w:cs="Arial"/>
                <w:sz w:val="24"/>
                <w:szCs w:val="24"/>
              </w:rPr>
              <w:t>The number of indigent households earning less than R3 800 per month with access to free basic services (electricity)</w:t>
            </w:r>
          </w:p>
        </w:tc>
      </w:tr>
      <w:tr w:rsidR="00FF2C71" w:rsidRPr="001E12D7" w14:paraId="5FA189F2" w14:textId="77777777" w:rsidTr="00CB3158">
        <w:trPr>
          <w:trHeight w:val="353"/>
        </w:trPr>
        <w:tc>
          <w:tcPr>
            <w:tcW w:w="9235" w:type="dxa"/>
            <w:tcBorders>
              <w:top w:val="single" w:sz="2" w:space="0" w:color="000000"/>
              <w:left w:val="single" w:sz="2" w:space="0" w:color="000000"/>
              <w:bottom w:val="single" w:sz="2" w:space="0" w:color="000000"/>
              <w:right w:val="single" w:sz="2" w:space="0" w:color="000000"/>
            </w:tcBorders>
          </w:tcPr>
          <w:p w14:paraId="7F8D0263"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Intervention to the disaster/relief shelters for the year ended 30 June 2024</w:t>
            </w:r>
          </w:p>
        </w:tc>
      </w:tr>
      <w:tr w:rsidR="00FF2C71" w:rsidRPr="001E12D7" w14:paraId="32A9A39D" w14:textId="77777777" w:rsidTr="00CB3158">
        <w:trPr>
          <w:trHeight w:val="701"/>
        </w:trPr>
        <w:tc>
          <w:tcPr>
            <w:tcW w:w="9235" w:type="dxa"/>
            <w:tcBorders>
              <w:top w:val="single" w:sz="2" w:space="0" w:color="000000"/>
              <w:left w:val="single" w:sz="2" w:space="0" w:color="000000"/>
              <w:bottom w:val="single" w:sz="2" w:space="0" w:color="000000"/>
              <w:right w:val="single" w:sz="2" w:space="0" w:color="000000"/>
            </w:tcBorders>
          </w:tcPr>
          <w:p w14:paraId="5335FE07" w14:textId="77777777" w:rsidR="00FF2C71" w:rsidRPr="001E12D7" w:rsidRDefault="00FF2C71" w:rsidP="00CB3158">
            <w:pPr>
              <w:spacing w:after="44" w:line="360" w:lineRule="auto"/>
              <w:ind w:left="14"/>
              <w:rPr>
                <w:rFonts w:ascii="Arial" w:hAnsi="Arial" w:cs="Arial"/>
                <w:sz w:val="24"/>
                <w:szCs w:val="24"/>
              </w:rPr>
            </w:pPr>
            <w:r w:rsidRPr="001E12D7">
              <w:rPr>
                <w:rFonts w:ascii="Arial" w:hAnsi="Arial" w:cs="Arial"/>
                <w:sz w:val="24"/>
                <w:szCs w:val="24"/>
              </w:rPr>
              <w:t>Facilitate and monitor the implementation of human settlement projects for the year ended 30 June</w:t>
            </w:r>
          </w:p>
          <w:p w14:paraId="595F28B6"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2024</w:t>
            </w:r>
          </w:p>
        </w:tc>
      </w:tr>
      <w:tr w:rsidR="00FF2C71" w:rsidRPr="001E12D7" w14:paraId="7AE04F93" w14:textId="77777777" w:rsidTr="00CB3158">
        <w:trPr>
          <w:trHeight w:val="701"/>
        </w:trPr>
        <w:tc>
          <w:tcPr>
            <w:tcW w:w="9235" w:type="dxa"/>
            <w:tcBorders>
              <w:top w:val="single" w:sz="2" w:space="0" w:color="000000"/>
              <w:left w:val="single" w:sz="2" w:space="0" w:color="000000"/>
              <w:bottom w:val="single" w:sz="2" w:space="0" w:color="000000"/>
              <w:right w:val="single" w:sz="2" w:space="0" w:color="000000"/>
            </w:tcBorders>
          </w:tcPr>
          <w:p w14:paraId="30F67B2E" w14:textId="77777777" w:rsidR="00FF2C71" w:rsidRPr="001E12D7" w:rsidRDefault="00FF2C71" w:rsidP="00CB3158">
            <w:pPr>
              <w:spacing w:line="360" w:lineRule="auto"/>
              <w:ind w:firstLine="14"/>
              <w:rPr>
                <w:rFonts w:ascii="Arial" w:hAnsi="Arial" w:cs="Arial"/>
                <w:sz w:val="24"/>
                <w:szCs w:val="24"/>
              </w:rPr>
            </w:pPr>
            <w:r w:rsidRPr="001E12D7">
              <w:rPr>
                <w:rFonts w:ascii="Arial" w:hAnsi="Arial" w:cs="Arial"/>
                <w:sz w:val="24"/>
                <w:szCs w:val="24"/>
              </w:rPr>
              <w:lastRenderedPageBreak/>
              <w:t>Initiate project management for the provision of the electricity infrastructure to households of the following Wards (1, 2, 5, 6, 7, 9, 10, 11 &amp; 13) by 30 June 2024</w:t>
            </w:r>
          </w:p>
        </w:tc>
      </w:tr>
    </w:tbl>
    <w:p w14:paraId="0A59BFA1" w14:textId="77777777" w:rsidR="00FF2C71" w:rsidRPr="001E12D7" w:rsidRDefault="00FF2C71" w:rsidP="00FF2C71">
      <w:pPr>
        <w:spacing w:after="169" w:line="360" w:lineRule="auto"/>
        <w:ind w:left="19" w:hanging="5"/>
        <w:rPr>
          <w:rFonts w:ascii="Arial" w:hAnsi="Arial" w:cs="Arial"/>
          <w:sz w:val="24"/>
          <w:szCs w:val="24"/>
        </w:rPr>
      </w:pPr>
    </w:p>
    <w:p w14:paraId="30193577" w14:textId="77777777" w:rsidR="00FF2C71" w:rsidRPr="001E12D7" w:rsidRDefault="00FF2C71" w:rsidP="00FF2C71">
      <w:pPr>
        <w:spacing w:after="169" w:line="360" w:lineRule="auto"/>
        <w:ind w:left="19" w:hanging="5"/>
        <w:rPr>
          <w:rFonts w:ascii="Arial" w:hAnsi="Arial" w:cs="Arial"/>
          <w:sz w:val="24"/>
          <w:szCs w:val="24"/>
        </w:rPr>
      </w:pPr>
      <w:r w:rsidRPr="001E12D7">
        <w:rPr>
          <w:rFonts w:ascii="Arial" w:hAnsi="Arial" w:cs="Arial"/>
          <w:sz w:val="24"/>
          <w:szCs w:val="24"/>
        </w:rPr>
        <w:t>Measures taken to improve performance not reported in the annual performance report Various indicators</w:t>
      </w:r>
    </w:p>
    <w:p w14:paraId="5224F5FD" w14:textId="77777777" w:rsidR="00FF2C71" w:rsidRPr="001E12D7" w:rsidRDefault="00FF2C71">
      <w:pPr>
        <w:numPr>
          <w:ilvl w:val="0"/>
          <w:numId w:val="39"/>
        </w:numPr>
        <w:spacing w:after="15" w:line="360" w:lineRule="auto"/>
        <w:ind w:hanging="360"/>
        <w:jc w:val="both"/>
        <w:rPr>
          <w:rFonts w:ascii="Arial" w:hAnsi="Arial" w:cs="Arial"/>
          <w:sz w:val="24"/>
          <w:szCs w:val="24"/>
        </w:rPr>
      </w:pPr>
      <w:r w:rsidRPr="001E12D7">
        <w:rPr>
          <w:rFonts w:ascii="Arial" w:hAnsi="Arial" w:cs="Arial"/>
          <w:sz w:val="24"/>
          <w:szCs w:val="24"/>
        </w:rPr>
        <w:t>Measures taken to improve performance against underachieved targets were not reported in the annual performance report. Information was thus not provided to help with understanding the</w:t>
      </w:r>
      <w:r>
        <w:t xml:space="preserve"> </w:t>
      </w:r>
      <w:r w:rsidRPr="001E12D7">
        <w:rPr>
          <w:rFonts w:ascii="Arial" w:hAnsi="Arial" w:cs="Arial"/>
          <w:sz w:val="24"/>
          <w:szCs w:val="24"/>
        </w:rPr>
        <w:t>actions to be taken by the accounting officer to address performance gaps and for assessing the effectiveness of strategies to improve future performance against targets.</w:t>
      </w:r>
    </w:p>
    <w:tbl>
      <w:tblPr>
        <w:tblStyle w:val="TableGrid0"/>
        <w:tblW w:w="8915" w:type="dxa"/>
        <w:tblInd w:w="449" w:type="dxa"/>
        <w:tblCellMar>
          <w:top w:w="26" w:type="dxa"/>
          <w:left w:w="98" w:type="dxa"/>
          <w:right w:w="120" w:type="dxa"/>
        </w:tblCellMar>
        <w:tblLook w:val="04A0" w:firstRow="1" w:lastRow="0" w:firstColumn="1" w:lastColumn="0" w:noHBand="0" w:noVBand="1"/>
      </w:tblPr>
      <w:tblGrid>
        <w:gridCol w:w="4538"/>
        <w:gridCol w:w="4377"/>
      </w:tblGrid>
      <w:tr w:rsidR="00FF2C71" w:rsidRPr="001E12D7" w14:paraId="07D6BBF9" w14:textId="77777777" w:rsidTr="00CB3158">
        <w:trPr>
          <w:trHeight w:val="240"/>
        </w:trPr>
        <w:tc>
          <w:tcPr>
            <w:tcW w:w="4538" w:type="dxa"/>
            <w:tcBorders>
              <w:top w:val="single" w:sz="2" w:space="0" w:color="000000"/>
              <w:left w:val="single" w:sz="2" w:space="0" w:color="000000"/>
              <w:bottom w:val="single" w:sz="2" w:space="0" w:color="000000"/>
              <w:right w:val="single" w:sz="2" w:space="0" w:color="000000"/>
            </w:tcBorders>
          </w:tcPr>
          <w:p w14:paraId="6EFDC9FE" w14:textId="77777777" w:rsidR="00FF2C71" w:rsidRPr="001E12D7" w:rsidRDefault="00FF2C71" w:rsidP="00CB3158">
            <w:pPr>
              <w:spacing w:line="360" w:lineRule="auto"/>
              <w:ind w:left="29"/>
              <w:rPr>
                <w:rFonts w:ascii="Arial" w:hAnsi="Arial" w:cs="Arial"/>
                <w:sz w:val="24"/>
                <w:szCs w:val="24"/>
              </w:rPr>
            </w:pPr>
            <w:r w:rsidRPr="001E12D7">
              <w:rPr>
                <w:rFonts w:ascii="Arial" w:eastAsia="Calibri" w:hAnsi="Arial" w:cs="Arial"/>
                <w:sz w:val="24"/>
                <w:szCs w:val="24"/>
              </w:rPr>
              <w:t>Indicator</w:t>
            </w:r>
          </w:p>
        </w:tc>
        <w:tc>
          <w:tcPr>
            <w:tcW w:w="4378" w:type="dxa"/>
            <w:tcBorders>
              <w:top w:val="single" w:sz="2" w:space="0" w:color="000000"/>
              <w:left w:val="single" w:sz="2" w:space="0" w:color="000000"/>
              <w:bottom w:val="single" w:sz="2" w:space="0" w:color="000000"/>
              <w:right w:val="single" w:sz="2" w:space="0" w:color="000000"/>
            </w:tcBorders>
          </w:tcPr>
          <w:p w14:paraId="193B025F"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Tar et</w:t>
            </w:r>
          </w:p>
        </w:tc>
      </w:tr>
      <w:tr w:rsidR="00FF2C71" w:rsidRPr="001E12D7" w14:paraId="413E6635" w14:textId="77777777" w:rsidTr="00CB3158">
        <w:trPr>
          <w:trHeight w:val="934"/>
        </w:trPr>
        <w:tc>
          <w:tcPr>
            <w:tcW w:w="4538" w:type="dxa"/>
            <w:tcBorders>
              <w:top w:val="single" w:sz="2" w:space="0" w:color="000000"/>
              <w:left w:val="single" w:sz="2" w:space="0" w:color="000000"/>
              <w:bottom w:val="single" w:sz="2" w:space="0" w:color="000000"/>
              <w:right w:val="single" w:sz="2" w:space="0" w:color="000000"/>
            </w:tcBorders>
          </w:tcPr>
          <w:p w14:paraId="53F6018B" w14:textId="77777777" w:rsidR="00FF2C71" w:rsidRPr="001E12D7" w:rsidRDefault="00FF2C71" w:rsidP="00CB3158">
            <w:pPr>
              <w:spacing w:line="360" w:lineRule="auto"/>
              <w:ind w:left="19" w:firstLine="14"/>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(1, 2, 5, 6, 7, 9, 10, 11, 13) by 30 June 2024</w:t>
            </w:r>
          </w:p>
        </w:tc>
        <w:tc>
          <w:tcPr>
            <w:tcW w:w="4378" w:type="dxa"/>
            <w:tcBorders>
              <w:top w:val="single" w:sz="2" w:space="0" w:color="000000"/>
              <w:left w:val="single" w:sz="2" w:space="0" w:color="000000"/>
              <w:bottom w:val="single" w:sz="2" w:space="0" w:color="000000"/>
              <w:right w:val="single" w:sz="2" w:space="0" w:color="000000"/>
            </w:tcBorders>
          </w:tcPr>
          <w:p w14:paraId="1FA61348" w14:textId="77777777" w:rsidR="00FF2C71" w:rsidRPr="001E12D7" w:rsidRDefault="00FF2C71" w:rsidP="00CB3158">
            <w:pPr>
              <w:spacing w:line="360" w:lineRule="auto"/>
              <w:ind w:left="32" w:right="154"/>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 2024</w:t>
            </w:r>
          </w:p>
        </w:tc>
      </w:tr>
      <w:tr w:rsidR="00FF2C71" w:rsidRPr="001E12D7" w14:paraId="29CC5706" w14:textId="77777777" w:rsidTr="00CB3158">
        <w:trPr>
          <w:trHeight w:val="701"/>
        </w:trPr>
        <w:tc>
          <w:tcPr>
            <w:tcW w:w="4538" w:type="dxa"/>
            <w:tcBorders>
              <w:top w:val="single" w:sz="2" w:space="0" w:color="000000"/>
              <w:left w:val="single" w:sz="2" w:space="0" w:color="000000"/>
              <w:bottom w:val="single" w:sz="2" w:space="0" w:color="000000"/>
              <w:right w:val="single" w:sz="2" w:space="0" w:color="000000"/>
            </w:tcBorders>
          </w:tcPr>
          <w:p w14:paraId="11E3C9D0" w14:textId="77777777" w:rsidR="00FF2C71" w:rsidRPr="001E12D7" w:rsidRDefault="00FF2C71" w:rsidP="00CB3158">
            <w:pPr>
              <w:spacing w:line="360" w:lineRule="auto"/>
              <w:ind w:left="24" w:right="288" w:firstLine="5"/>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4378" w:type="dxa"/>
            <w:tcBorders>
              <w:top w:val="single" w:sz="2" w:space="0" w:color="000000"/>
              <w:left w:val="single" w:sz="2" w:space="0" w:color="000000"/>
              <w:bottom w:val="single" w:sz="2" w:space="0" w:color="000000"/>
              <w:right w:val="single" w:sz="2" w:space="0" w:color="000000"/>
            </w:tcBorders>
          </w:tcPr>
          <w:p w14:paraId="6AC1D9C5" w14:textId="77777777" w:rsidR="00FF2C71" w:rsidRPr="001E12D7" w:rsidRDefault="00FF2C71" w:rsidP="00CB3158">
            <w:pPr>
              <w:spacing w:line="360" w:lineRule="auto"/>
              <w:ind w:left="27" w:hanging="10"/>
              <w:rPr>
                <w:rFonts w:ascii="Arial" w:hAnsi="Arial" w:cs="Arial"/>
                <w:sz w:val="24"/>
                <w:szCs w:val="24"/>
              </w:rPr>
            </w:pPr>
            <w:r w:rsidRPr="001E12D7">
              <w:rPr>
                <w:rFonts w:ascii="Arial" w:hAnsi="Arial" w:cs="Arial"/>
                <w:sz w:val="24"/>
                <w:szCs w:val="24"/>
              </w:rPr>
              <w:t>4 x progress report of the construction of houses in the year ending 30 June 2024</w:t>
            </w:r>
          </w:p>
        </w:tc>
      </w:tr>
      <w:tr w:rsidR="00FF2C71" w:rsidRPr="001E12D7" w14:paraId="358C3F4F" w14:textId="77777777" w:rsidTr="00CB3158">
        <w:trPr>
          <w:trHeight w:val="1135"/>
        </w:trPr>
        <w:tc>
          <w:tcPr>
            <w:tcW w:w="4538" w:type="dxa"/>
            <w:tcBorders>
              <w:top w:val="single" w:sz="2" w:space="0" w:color="000000"/>
              <w:left w:val="single" w:sz="2" w:space="0" w:color="000000"/>
              <w:bottom w:val="single" w:sz="2" w:space="0" w:color="000000"/>
              <w:right w:val="single" w:sz="2" w:space="0" w:color="000000"/>
            </w:tcBorders>
          </w:tcPr>
          <w:p w14:paraId="1F334FB5" w14:textId="77777777" w:rsidR="00FF2C71" w:rsidRPr="001E12D7" w:rsidRDefault="00FF2C71" w:rsidP="00CB3158">
            <w:pPr>
              <w:spacing w:line="360" w:lineRule="auto"/>
              <w:ind w:left="14"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R3800 per month with free basic services, refuse removal in the year ending 30 June 2024</w:t>
            </w:r>
          </w:p>
        </w:tc>
        <w:tc>
          <w:tcPr>
            <w:tcW w:w="4378" w:type="dxa"/>
            <w:tcBorders>
              <w:top w:val="single" w:sz="2" w:space="0" w:color="000000"/>
              <w:left w:val="single" w:sz="2" w:space="0" w:color="000000"/>
              <w:bottom w:val="single" w:sz="2" w:space="0" w:color="000000"/>
              <w:right w:val="single" w:sz="2" w:space="0" w:color="000000"/>
            </w:tcBorders>
          </w:tcPr>
          <w:p w14:paraId="0E859405" w14:textId="77777777" w:rsidR="00FF2C71" w:rsidRPr="001E12D7" w:rsidRDefault="00FF2C71" w:rsidP="00CB3158">
            <w:pPr>
              <w:spacing w:line="360" w:lineRule="auto"/>
              <w:ind w:left="13" w:right="168"/>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r>
      <w:tr w:rsidR="00FF2C71" w:rsidRPr="001E12D7" w14:paraId="64D36DC2" w14:textId="77777777" w:rsidTr="00CB3158">
        <w:trPr>
          <w:trHeight w:val="711"/>
        </w:trPr>
        <w:tc>
          <w:tcPr>
            <w:tcW w:w="4538" w:type="dxa"/>
            <w:tcBorders>
              <w:top w:val="single" w:sz="2" w:space="0" w:color="000000"/>
              <w:left w:val="single" w:sz="2" w:space="0" w:color="000000"/>
              <w:bottom w:val="single" w:sz="2" w:space="0" w:color="000000"/>
              <w:right w:val="single" w:sz="2" w:space="0" w:color="000000"/>
            </w:tcBorders>
          </w:tcPr>
          <w:p w14:paraId="60659C14" w14:textId="77777777" w:rsidR="00FF2C71" w:rsidRPr="001E12D7" w:rsidRDefault="00FF2C71" w:rsidP="00CB3158">
            <w:pPr>
              <w:spacing w:line="360" w:lineRule="auto"/>
              <w:ind w:left="10" w:firstLine="14"/>
              <w:rPr>
                <w:rFonts w:ascii="Arial" w:hAnsi="Arial" w:cs="Arial"/>
                <w:sz w:val="24"/>
                <w:szCs w:val="24"/>
              </w:rPr>
            </w:pPr>
            <w:r w:rsidRPr="001E12D7">
              <w:rPr>
                <w:rFonts w:ascii="Arial" w:hAnsi="Arial" w:cs="Arial"/>
                <w:sz w:val="24"/>
                <w:szCs w:val="24"/>
              </w:rPr>
              <w:t>Intervention to the disaster/relief shelters for the year ended 30 June 2024</w:t>
            </w:r>
          </w:p>
        </w:tc>
        <w:tc>
          <w:tcPr>
            <w:tcW w:w="4378" w:type="dxa"/>
            <w:tcBorders>
              <w:top w:val="single" w:sz="2" w:space="0" w:color="000000"/>
              <w:left w:val="single" w:sz="2" w:space="0" w:color="000000"/>
              <w:bottom w:val="single" w:sz="2" w:space="0" w:color="000000"/>
              <w:right w:val="single" w:sz="2" w:space="0" w:color="000000"/>
            </w:tcBorders>
          </w:tcPr>
          <w:p w14:paraId="35219810" w14:textId="77777777" w:rsidR="00FF2C71" w:rsidRPr="001E12D7" w:rsidRDefault="00FF2C71" w:rsidP="00CB3158">
            <w:pPr>
              <w:spacing w:line="360" w:lineRule="auto"/>
              <w:ind w:left="23" w:hanging="10"/>
              <w:rPr>
                <w:rFonts w:ascii="Arial" w:hAnsi="Arial" w:cs="Arial"/>
                <w:sz w:val="24"/>
                <w:szCs w:val="24"/>
              </w:rPr>
            </w:pPr>
            <w:r w:rsidRPr="001E12D7">
              <w:rPr>
                <w:rFonts w:ascii="Arial" w:hAnsi="Arial" w:cs="Arial"/>
                <w:sz w:val="24"/>
                <w:szCs w:val="24"/>
              </w:rPr>
              <w:t>20 x shelters constructed for victims of disaster in the year ending 30 June 2024</w:t>
            </w:r>
          </w:p>
        </w:tc>
      </w:tr>
      <w:tr w:rsidR="00FF2C71" w:rsidRPr="001E12D7" w14:paraId="4314AF19" w14:textId="77777777" w:rsidTr="00CB3158">
        <w:trPr>
          <w:trHeight w:val="696"/>
        </w:trPr>
        <w:tc>
          <w:tcPr>
            <w:tcW w:w="4538" w:type="dxa"/>
            <w:tcBorders>
              <w:top w:val="single" w:sz="2" w:space="0" w:color="000000"/>
              <w:left w:val="single" w:sz="2" w:space="0" w:color="000000"/>
              <w:bottom w:val="single" w:sz="2" w:space="0" w:color="000000"/>
              <w:right w:val="single" w:sz="2" w:space="0" w:color="000000"/>
            </w:tcBorders>
          </w:tcPr>
          <w:p w14:paraId="1E26A46A" w14:textId="77777777" w:rsidR="00FF2C71" w:rsidRPr="001E12D7" w:rsidRDefault="00FF2C71" w:rsidP="00CB3158">
            <w:pPr>
              <w:spacing w:line="360" w:lineRule="auto"/>
              <w:ind w:left="10" w:hanging="5"/>
              <w:rPr>
                <w:rFonts w:ascii="Arial" w:hAnsi="Arial" w:cs="Arial"/>
                <w:sz w:val="24"/>
                <w:szCs w:val="24"/>
              </w:rPr>
            </w:pPr>
            <w:r w:rsidRPr="001E12D7">
              <w:rPr>
                <w:rFonts w:ascii="Arial" w:hAnsi="Arial" w:cs="Arial"/>
                <w:sz w:val="24"/>
                <w:szCs w:val="24"/>
              </w:rPr>
              <w:t xml:space="preserve">Assessment and repairs of the municipal testing station phase 2 by the year ending 30 June </w:t>
            </w:r>
            <w:r w:rsidRPr="001E12D7">
              <w:rPr>
                <w:rFonts w:ascii="Arial" w:eastAsia="Calibri" w:hAnsi="Arial" w:cs="Arial"/>
                <w:sz w:val="24"/>
                <w:szCs w:val="24"/>
              </w:rPr>
              <w:t>2024</w:t>
            </w:r>
          </w:p>
        </w:tc>
        <w:tc>
          <w:tcPr>
            <w:tcW w:w="4378" w:type="dxa"/>
            <w:tcBorders>
              <w:top w:val="single" w:sz="2" w:space="0" w:color="000000"/>
              <w:left w:val="single" w:sz="2" w:space="0" w:color="000000"/>
              <w:bottom w:val="single" w:sz="2" w:space="0" w:color="000000"/>
              <w:right w:val="single" w:sz="2" w:space="0" w:color="000000"/>
            </w:tcBorders>
          </w:tcPr>
          <w:p w14:paraId="4B7E306D"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r>
      <w:tr w:rsidR="00FF2C71" w:rsidRPr="001E12D7" w14:paraId="3FA05D41" w14:textId="77777777" w:rsidTr="00CB3158">
        <w:trPr>
          <w:trHeight w:val="704"/>
        </w:trPr>
        <w:tc>
          <w:tcPr>
            <w:tcW w:w="4538" w:type="dxa"/>
            <w:tcBorders>
              <w:top w:val="single" w:sz="2" w:space="0" w:color="000000"/>
              <w:left w:val="single" w:sz="2" w:space="0" w:color="000000"/>
              <w:bottom w:val="single" w:sz="2" w:space="0" w:color="000000"/>
              <w:right w:val="single" w:sz="2" w:space="0" w:color="000000"/>
            </w:tcBorders>
          </w:tcPr>
          <w:p w14:paraId="0B8E2255"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lastRenderedPageBreak/>
              <w:t>Completion of construction of 1 km</w:t>
            </w:r>
          </w:p>
          <w:p w14:paraId="66C7DEF5"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Emphongolweni gravel road by 30 June 2024</w:t>
            </w:r>
          </w:p>
        </w:tc>
        <w:tc>
          <w:tcPr>
            <w:tcW w:w="4378" w:type="dxa"/>
            <w:tcBorders>
              <w:top w:val="single" w:sz="2" w:space="0" w:color="000000"/>
              <w:left w:val="single" w:sz="2" w:space="0" w:color="000000"/>
              <w:bottom w:val="single" w:sz="2" w:space="0" w:color="000000"/>
              <w:right w:val="single" w:sz="2" w:space="0" w:color="000000"/>
            </w:tcBorders>
          </w:tcPr>
          <w:p w14:paraId="1CC1532B" w14:textId="77777777" w:rsidR="00FF2C71" w:rsidRPr="001E12D7" w:rsidRDefault="00FF2C71" w:rsidP="00CB3158">
            <w:pPr>
              <w:spacing w:line="360" w:lineRule="auto"/>
              <w:ind w:left="13" w:firstLine="14"/>
              <w:rPr>
                <w:rFonts w:ascii="Arial" w:hAnsi="Arial" w:cs="Arial"/>
                <w:sz w:val="24"/>
                <w:szCs w:val="24"/>
              </w:rPr>
            </w:pPr>
            <w:r w:rsidRPr="001E12D7">
              <w:rPr>
                <w:rFonts w:ascii="Arial" w:hAnsi="Arial" w:cs="Arial"/>
                <w:sz w:val="24"/>
                <w:szCs w:val="24"/>
              </w:rPr>
              <w:t>1 km of Emphongolweni gravel/access road completed by 30 June 2024</w:t>
            </w:r>
          </w:p>
        </w:tc>
      </w:tr>
      <w:tr w:rsidR="00FF2C71" w:rsidRPr="001E12D7" w14:paraId="27A0FE86" w14:textId="77777777" w:rsidTr="00CB3158">
        <w:trPr>
          <w:trHeight w:val="698"/>
        </w:trPr>
        <w:tc>
          <w:tcPr>
            <w:tcW w:w="4538" w:type="dxa"/>
            <w:tcBorders>
              <w:top w:val="single" w:sz="2" w:space="0" w:color="000000"/>
              <w:left w:val="single" w:sz="2" w:space="0" w:color="000000"/>
              <w:bottom w:val="single" w:sz="2" w:space="0" w:color="000000"/>
              <w:right w:val="single" w:sz="2" w:space="0" w:color="000000"/>
            </w:tcBorders>
          </w:tcPr>
          <w:p w14:paraId="06266F24"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 4,7km Mooi gravel access road by 30 June 2024</w:t>
            </w:r>
          </w:p>
        </w:tc>
        <w:tc>
          <w:tcPr>
            <w:tcW w:w="4378" w:type="dxa"/>
            <w:tcBorders>
              <w:top w:val="single" w:sz="2" w:space="0" w:color="000000"/>
              <w:left w:val="single" w:sz="2" w:space="0" w:color="000000"/>
              <w:bottom w:val="single" w:sz="2" w:space="0" w:color="000000"/>
              <w:right w:val="single" w:sz="2" w:space="0" w:color="000000"/>
            </w:tcBorders>
          </w:tcPr>
          <w:p w14:paraId="0B827A78" w14:textId="77777777" w:rsidR="00FF2C71" w:rsidRPr="001E12D7" w:rsidRDefault="00FF2C71" w:rsidP="00CB3158">
            <w:pPr>
              <w:spacing w:line="360" w:lineRule="auto"/>
              <w:ind w:left="18" w:right="24" w:hanging="10"/>
              <w:rPr>
                <w:rFonts w:ascii="Arial" w:hAnsi="Arial" w:cs="Arial"/>
                <w:sz w:val="24"/>
                <w:szCs w:val="24"/>
              </w:rPr>
            </w:pPr>
            <w:r w:rsidRPr="001E12D7">
              <w:rPr>
                <w:rFonts w:ascii="Arial" w:hAnsi="Arial" w:cs="Arial"/>
                <w:sz w:val="24"/>
                <w:szCs w:val="24"/>
              </w:rPr>
              <w:t>4,7km of Mooi gravel/access road completed by 30 June 2024</w:t>
            </w:r>
          </w:p>
        </w:tc>
      </w:tr>
      <w:tr w:rsidR="00FF2C71" w:rsidRPr="001E12D7" w14:paraId="2EDBAA0F" w14:textId="77777777" w:rsidTr="00CB3158">
        <w:trPr>
          <w:trHeight w:val="835"/>
        </w:trPr>
        <w:tc>
          <w:tcPr>
            <w:tcW w:w="4538" w:type="dxa"/>
            <w:tcBorders>
              <w:top w:val="single" w:sz="2" w:space="0" w:color="000000"/>
              <w:left w:val="single" w:sz="2" w:space="0" w:color="000000"/>
              <w:bottom w:val="single" w:sz="2" w:space="0" w:color="000000"/>
              <w:right w:val="single" w:sz="2" w:space="0" w:color="000000"/>
            </w:tcBorders>
          </w:tcPr>
          <w:p w14:paraId="6651259B" w14:textId="77777777" w:rsidR="00FF2C71" w:rsidRPr="001E12D7" w:rsidRDefault="00FF2C71" w:rsidP="00CB3158">
            <w:pPr>
              <w:spacing w:line="360" w:lineRule="auto"/>
              <w:ind w:firstLine="10"/>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4378" w:type="dxa"/>
            <w:tcBorders>
              <w:top w:val="single" w:sz="2" w:space="0" w:color="000000"/>
              <w:left w:val="single" w:sz="2" w:space="0" w:color="000000"/>
              <w:bottom w:val="single" w:sz="2" w:space="0" w:color="000000"/>
              <w:right w:val="single" w:sz="2" w:space="0" w:color="000000"/>
            </w:tcBorders>
          </w:tcPr>
          <w:p w14:paraId="521C9DB9" w14:textId="77777777" w:rsidR="00FF2C71" w:rsidRPr="001E12D7" w:rsidRDefault="00FF2C71" w:rsidP="00CB3158">
            <w:pPr>
              <w:spacing w:line="360" w:lineRule="auto"/>
              <w:ind w:left="8" w:hanging="5"/>
              <w:rPr>
                <w:rFonts w:ascii="Arial" w:hAnsi="Arial" w:cs="Arial"/>
                <w:sz w:val="24"/>
                <w:szCs w:val="24"/>
              </w:rPr>
            </w:pPr>
            <w:r w:rsidRPr="001E12D7">
              <w:rPr>
                <w:rFonts w:ascii="Arial" w:hAnsi="Arial" w:cs="Arial"/>
                <w:sz w:val="24"/>
                <w:szCs w:val="24"/>
              </w:rPr>
              <w:t>2,703km of Koppie Allen gravel access road completed by 30 June 2024</w:t>
            </w:r>
          </w:p>
        </w:tc>
      </w:tr>
      <w:tr w:rsidR="00FF2C71" w:rsidRPr="001E12D7" w14:paraId="0421FB7E" w14:textId="77777777" w:rsidTr="00CB3158">
        <w:trPr>
          <w:trHeight w:val="859"/>
        </w:trPr>
        <w:tc>
          <w:tcPr>
            <w:tcW w:w="4538" w:type="dxa"/>
            <w:tcBorders>
              <w:top w:val="single" w:sz="2" w:space="0" w:color="000000"/>
              <w:left w:val="single" w:sz="2" w:space="0" w:color="000000"/>
              <w:bottom w:val="single" w:sz="2" w:space="0" w:color="000000"/>
              <w:right w:val="single" w:sz="2" w:space="0" w:color="000000"/>
            </w:tcBorders>
          </w:tcPr>
          <w:p w14:paraId="3C17D1D9" w14:textId="77777777" w:rsidR="00FF2C71" w:rsidRPr="001E12D7" w:rsidRDefault="00FF2C71" w:rsidP="00CB3158">
            <w:pPr>
              <w:spacing w:line="360" w:lineRule="auto"/>
              <w:ind w:firstLine="5"/>
              <w:rPr>
                <w:rFonts w:ascii="Arial" w:hAnsi="Arial" w:cs="Arial"/>
                <w:sz w:val="24"/>
                <w:szCs w:val="24"/>
              </w:rPr>
            </w:pPr>
            <w:r w:rsidRPr="001E12D7">
              <w:rPr>
                <w:rFonts w:ascii="Arial" w:hAnsi="Arial" w:cs="Arial"/>
                <w:sz w:val="24"/>
                <w:szCs w:val="24"/>
              </w:rPr>
              <w:t xml:space="preserve">Completion of construction of 0,4km Nkosibovu gravel and 0,05 Causeway Road by 30 June </w:t>
            </w:r>
            <w:r w:rsidRPr="001E12D7">
              <w:rPr>
                <w:rFonts w:ascii="Arial" w:eastAsia="Calibri" w:hAnsi="Arial" w:cs="Arial"/>
                <w:sz w:val="24"/>
                <w:szCs w:val="24"/>
              </w:rPr>
              <w:t>2024</w:t>
            </w:r>
          </w:p>
        </w:tc>
        <w:tc>
          <w:tcPr>
            <w:tcW w:w="4378" w:type="dxa"/>
            <w:tcBorders>
              <w:top w:val="single" w:sz="2" w:space="0" w:color="000000"/>
              <w:left w:val="single" w:sz="2" w:space="0" w:color="000000"/>
              <w:bottom w:val="single" w:sz="2" w:space="0" w:color="000000"/>
              <w:right w:val="single" w:sz="2" w:space="0" w:color="000000"/>
            </w:tcBorders>
          </w:tcPr>
          <w:p w14:paraId="78DA47D9"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Completion of construction of 0,4km</w:t>
            </w:r>
          </w:p>
          <w:p w14:paraId="69033DC0"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Nkosibovu gravel and 0,05 Causeway Road by</w:t>
            </w:r>
          </w:p>
          <w:p w14:paraId="3C64DA93" w14:textId="77777777" w:rsidR="00FF2C71" w:rsidRPr="001E12D7" w:rsidRDefault="00FF2C71" w:rsidP="00CB3158">
            <w:pPr>
              <w:spacing w:line="360" w:lineRule="auto"/>
              <w:ind w:left="3"/>
              <w:rPr>
                <w:rFonts w:ascii="Arial" w:hAnsi="Arial" w:cs="Arial"/>
                <w:sz w:val="24"/>
                <w:szCs w:val="24"/>
              </w:rPr>
            </w:pPr>
            <w:r w:rsidRPr="001E12D7">
              <w:rPr>
                <w:rFonts w:ascii="Arial" w:hAnsi="Arial" w:cs="Arial"/>
                <w:sz w:val="24"/>
                <w:szCs w:val="24"/>
              </w:rPr>
              <w:t>30 June 2024 completion construction</w:t>
            </w:r>
          </w:p>
        </w:tc>
      </w:tr>
      <w:tr w:rsidR="00FF2C71" w:rsidRPr="001E12D7" w14:paraId="387ABB89" w14:textId="77777777" w:rsidTr="00CB3158">
        <w:trPr>
          <w:trHeight w:val="859"/>
        </w:trPr>
        <w:tc>
          <w:tcPr>
            <w:tcW w:w="4538" w:type="dxa"/>
            <w:tcBorders>
              <w:top w:val="single" w:sz="2" w:space="0" w:color="000000"/>
              <w:left w:val="single" w:sz="2" w:space="0" w:color="000000"/>
              <w:bottom w:val="single" w:sz="2" w:space="0" w:color="000000"/>
              <w:right w:val="single" w:sz="2" w:space="0" w:color="000000"/>
            </w:tcBorders>
          </w:tcPr>
          <w:p w14:paraId="26B9CC32"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 xml:space="preserve">Provision of mast lights in Wards (6, 7, 8, 10 &amp; </w:t>
            </w:r>
            <w:r w:rsidRPr="001E12D7">
              <w:rPr>
                <w:rFonts w:ascii="Arial" w:eastAsia="Calibri" w:hAnsi="Arial" w:cs="Arial"/>
                <w:sz w:val="24"/>
                <w:szCs w:val="24"/>
              </w:rPr>
              <w:t>13)</w:t>
            </w:r>
          </w:p>
        </w:tc>
        <w:tc>
          <w:tcPr>
            <w:tcW w:w="4378" w:type="dxa"/>
            <w:tcBorders>
              <w:top w:val="single" w:sz="2" w:space="0" w:color="000000"/>
              <w:left w:val="single" w:sz="2" w:space="0" w:color="000000"/>
              <w:bottom w:val="single" w:sz="2" w:space="0" w:color="000000"/>
              <w:right w:val="single" w:sz="2" w:space="0" w:color="000000"/>
            </w:tcBorders>
          </w:tcPr>
          <w:p w14:paraId="40DB4F37" w14:textId="77777777" w:rsidR="00FF2C71" w:rsidRPr="001E12D7" w:rsidRDefault="00FF2C71" w:rsidP="00CB3158">
            <w:pPr>
              <w:spacing w:line="360" w:lineRule="auto"/>
              <w:ind w:left="13" w:hanging="5"/>
              <w:rPr>
                <w:rFonts w:ascii="Arial" w:hAnsi="Arial" w:cs="Arial"/>
                <w:sz w:val="24"/>
                <w:szCs w:val="24"/>
              </w:rPr>
            </w:pPr>
            <w:r w:rsidRPr="001E12D7">
              <w:rPr>
                <w:rFonts w:ascii="Arial" w:hAnsi="Arial" w:cs="Arial"/>
                <w:sz w:val="24"/>
                <w:szCs w:val="24"/>
              </w:rPr>
              <w:t>Provision of mast lights in Wards 6, 7, 8, 10 &amp; 13 by 30 June 2024</w:t>
            </w:r>
          </w:p>
        </w:tc>
      </w:tr>
    </w:tbl>
    <w:p w14:paraId="57794658" w14:textId="77777777" w:rsidR="00FF2C71" w:rsidRPr="001E12D7" w:rsidRDefault="00FF2C71" w:rsidP="00FF2C71">
      <w:pPr>
        <w:spacing w:after="197" w:line="360" w:lineRule="auto"/>
        <w:ind w:left="19" w:hanging="5"/>
        <w:rPr>
          <w:rFonts w:ascii="Arial" w:hAnsi="Arial" w:cs="Arial"/>
          <w:sz w:val="24"/>
          <w:szCs w:val="24"/>
        </w:rPr>
      </w:pPr>
    </w:p>
    <w:p w14:paraId="628C740F" w14:textId="77777777" w:rsidR="00FF2C71" w:rsidRPr="001E12D7" w:rsidRDefault="00FF2C71" w:rsidP="00FF2C71">
      <w:pPr>
        <w:spacing w:after="197" w:line="360" w:lineRule="auto"/>
        <w:ind w:left="19" w:hanging="5"/>
        <w:rPr>
          <w:rFonts w:ascii="Arial" w:hAnsi="Arial" w:cs="Arial"/>
          <w:sz w:val="24"/>
          <w:szCs w:val="24"/>
        </w:rPr>
      </w:pPr>
      <w:r w:rsidRPr="001E12D7">
        <w:rPr>
          <w:rFonts w:ascii="Arial" w:hAnsi="Arial" w:cs="Arial"/>
          <w:sz w:val="24"/>
          <w:szCs w:val="24"/>
        </w:rPr>
        <w:t>No evidence was provided for targets not achieved</w:t>
      </w:r>
    </w:p>
    <w:p w14:paraId="414D5856" w14:textId="77777777" w:rsidR="00FF2C71" w:rsidRPr="001E12D7" w:rsidRDefault="00FF2C71" w:rsidP="00FF2C71">
      <w:pPr>
        <w:spacing w:after="80" w:line="360" w:lineRule="auto"/>
        <w:ind w:left="19" w:hanging="5"/>
        <w:rPr>
          <w:rFonts w:ascii="Arial" w:hAnsi="Arial" w:cs="Arial"/>
          <w:sz w:val="24"/>
          <w:szCs w:val="24"/>
        </w:rPr>
      </w:pPr>
      <w:r w:rsidRPr="001E12D7">
        <w:rPr>
          <w:rFonts w:ascii="Arial" w:hAnsi="Arial" w:cs="Arial"/>
          <w:sz w:val="24"/>
          <w:szCs w:val="24"/>
        </w:rPr>
        <w:t>Various indicators</w:t>
      </w:r>
    </w:p>
    <w:p w14:paraId="4F42C2DE" w14:textId="77777777" w:rsidR="00FF2C71" w:rsidRPr="001E12D7" w:rsidRDefault="00FF2C71">
      <w:pPr>
        <w:numPr>
          <w:ilvl w:val="0"/>
          <w:numId w:val="39"/>
        </w:numPr>
        <w:spacing w:after="15" w:line="360" w:lineRule="auto"/>
        <w:ind w:hanging="360"/>
        <w:jc w:val="both"/>
        <w:rPr>
          <w:rFonts w:ascii="Arial" w:hAnsi="Arial" w:cs="Arial"/>
          <w:sz w:val="24"/>
          <w:szCs w:val="24"/>
        </w:rPr>
      </w:pPr>
      <w:r w:rsidRPr="001E12D7">
        <w:rPr>
          <w:rFonts w:ascii="Arial" w:hAnsi="Arial" w:cs="Arial"/>
          <w:sz w:val="24"/>
          <w:szCs w:val="24"/>
        </w:rPr>
        <w:t>Measures aimed at improving performance against targets were not reported. Therefore, I could not determine if the measures were actually implemented to improve performance because adequate supporting evidence was not provided for auditing. Consequently, I could not verify whether measures to improve performance were indeed taken.</w:t>
      </w:r>
    </w:p>
    <w:tbl>
      <w:tblPr>
        <w:tblStyle w:val="TableGrid0"/>
        <w:tblpPr w:vertAnchor="text"/>
        <w:tblOverlap w:val="never"/>
        <w:tblW w:w="9395" w:type="dxa"/>
        <w:tblInd w:w="0" w:type="dxa"/>
        <w:tblCellMar>
          <w:top w:w="31" w:type="dxa"/>
          <w:left w:w="98" w:type="dxa"/>
          <w:right w:w="123" w:type="dxa"/>
        </w:tblCellMar>
        <w:tblLook w:val="04A0" w:firstRow="1" w:lastRow="0" w:firstColumn="1" w:lastColumn="0" w:noHBand="0" w:noVBand="1"/>
      </w:tblPr>
      <w:tblGrid>
        <w:gridCol w:w="2922"/>
        <w:gridCol w:w="2602"/>
        <w:gridCol w:w="2458"/>
        <w:gridCol w:w="1413"/>
      </w:tblGrid>
      <w:tr w:rsidR="00FF2C71" w:rsidRPr="001E12D7" w14:paraId="2DDF1C3C" w14:textId="77777777" w:rsidTr="00CB3158">
        <w:trPr>
          <w:trHeight w:val="471"/>
        </w:trPr>
        <w:tc>
          <w:tcPr>
            <w:tcW w:w="2923" w:type="dxa"/>
            <w:tcBorders>
              <w:top w:val="single" w:sz="2" w:space="0" w:color="000000"/>
              <w:left w:val="single" w:sz="2" w:space="0" w:color="000000"/>
              <w:bottom w:val="single" w:sz="2" w:space="0" w:color="000000"/>
              <w:right w:val="single" w:sz="2" w:space="0" w:color="000000"/>
            </w:tcBorders>
          </w:tcPr>
          <w:p w14:paraId="4F3AA081"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Indicator</w:t>
            </w:r>
          </w:p>
        </w:tc>
        <w:tc>
          <w:tcPr>
            <w:tcW w:w="2602" w:type="dxa"/>
            <w:tcBorders>
              <w:top w:val="single" w:sz="2" w:space="0" w:color="000000"/>
              <w:left w:val="single" w:sz="2" w:space="0" w:color="000000"/>
              <w:bottom w:val="single" w:sz="2" w:space="0" w:color="000000"/>
              <w:right w:val="single" w:sz="2" w:space="0" w:color="000000"/>
            </w:tcBorders>
          </w:tcPr>
          <w:p w14:paraId="172C573F"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Target</w:t>
            </w:r>
          </w:p>
        </w:tc>
        <w:tc>
          <w:tcPr>
            <w:tcW w:w="2458" w:type="dxa"/>
            <w:tcBorders>
              <w:top w:val="single" w:sz="2" w:space="0" w:color="000000"/>
              <w:left w:val="single" w:sz="2" w:space="0" w:color="000000"/>
              <w:bottom w:val="single" w:sz="2" w:space="0" w:color="000000"/>
              <w:right w:val="single" w:sz="2" w:space="0" w:color="000000"/>
            </w:tcBorders>
          </w:tcPr>
          <w:p w14:paraId="1B1BD252"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Reported achievement</w:t>
            </w:r>
          </w:p>
        </w:tc>
        <w:tc>
          <w:tcPr>
            <w:tcW w:w="1413" w:type="dxa"/>
            <w:tcBorders>
              <w:top w:val="single" w:sz="2" w:space="0" w:color="000000"/>
              <w:left w:val="single" w:sz="2" w:space="0" w:color="000000"/>
              <w:bottom w:val="single" w:sz="2" w:space="0" w:color="000000"/>
              <w:right w:val="single" w:sz="2" w:space="0" w:color="000000"/>
            </w:tcBorders>
          </w:tcPr>
          <w:p w14:paraId="156063BE" w14:textId="77777777" w:rsidR="00FF2C71" w:rsidRPr="001E12D7" w:rsidRDefault="00FF2C71" w:rsidP="00CB3158">
            <w:pPr>
              <w:spacing w:line="360" w:lineRule="auto"/>
              <w:jc w:val="center"/>
              <w:rPr>
                <w:rFonts w:ascii="Arial" w:hAnsi="Arial" w:cs="Arial"/>
                <w:sz w:val="24"/>
                <w:szCs w:val="24"/>
              </w:rPr>
            </w:pPr>
            <w:r w:rsidRPr="001E12D7">
              <w:rPr>
                <w:rFonts w:ascii="Arial" w:hAnsi="Arial" w:cs="Arial"/>
                <w:sz w:val="24"/>
                <w:szCs w:val="24"/>
              </w:rPr>
              <w:t>Reported measure</w:t>
            </w:r>
          </w:p>
        </w:tc>
      </w:tr>
      <w:tr w:rsidR="00FF2C71" w:rsidRPr="001E12D7" w14:paraId="4218B0C3" w14:textId="77777777" w:rsidTr="00CB3158">
        <w:trPr>
          <w:trHeight w:val="1407"/>
        </w:trPr>
        <w:tc>
          <w:tcPr>
            <w:tcW w:w="2923" w:type="dxa"/>
            <w:tcBorders>
              <w:top w:val="single" w:sz="2" w:space="0" w:color="000000"/>
              <w:left w:val="single" w:sz="2" w:space="0" w:color="000000"/>
              <w:bottom w:val="single" w:sz="2" w:space="0" w:color="000000"/>
              <w:right w:val="single" w:sz="2" w:space="0" w:color="000000"/>
            </w:tcBorders>
          </w:tcPr>
          <w:p w14:paraId="634AE3B7" w14:textId="77777777" w:rsidR="00FF2C71" w:rsidRPr="001E12D7" w:rsidRDefault="00FF2C71" w:rsidP="00CB3158">
            <w:pPr>
              <w:spacing w:line="360" w:lineRule="auto"/>
              <w:ind w:left="19" w:right="422" w:firstLine="10"/>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2602" w:type="dxa"/>
            <w:tcBorders>
              <w:top w:val="single" w:sz="2" w:space="0" w:color="000000"/>
              <w:left w:val="single" w:sz="2" w:space="0" w:color="000000"/>
              <w:bottom w:val="single" w:sz="2" w:space="0" w:color="000000"/>
              <w:right w:val="single" w:sz="2" w:space="0" w:color="000000"/>
            </w:tcBorders>
          </w:tcPr>
          <w:p w14:paraId="4B0ECCFB" w14:textId="77777777" w:rsidR="00FF2C71" w:rsidRPr="001E12D7" w:rsidRDefault="00FF2C71" w:rsidP="00CB3158">
            <w:pPr>
              <w:spacing w:line="360" w:lineRule="auto"/>
              <w:ind w:left="5" w:right="154" w:hanging="5"/>
              <w:rPr>
                <w:rFonts w:ascii="Arial" w:hAnsi="Arial" w:cs="Arial"/>
                <w:sz w:val="24"/>
                <w:szCs w:val="24"/>
              </w:rPr>
            </w:pPr>
            <w:r w:rsidRPr="001E12D7">
              <w:rPr>
                <w:rFonts w:ascii="Arial" w:hAnsi="Arial" w:cs="Arial"/>
                <w:sz w:val="24"/>
                <w:szCs w:val="24"/>
              </w:rPr>
              <w:t>4 x progress report of the construction of houses in the year ending 30 June</w:t>
            </w:r>
          </w:p>
          <w:p w14:paraId="11DA896F" w14:textId="77777777" w:rsidR="00FF2C71" w:rsidRPr="001E12D7" w:rsidRDefault="00FF2C71" w:rsidP="00CB3158">
            <w:pPr>
              <w:spacing w:line="360" w:lineRule="auto"/>
              <w:ind w:left="5"/>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07D72F69" w14:textId="77777777" w:rsidR="00FF2C71" w:rsidRPr="001E12D7" w:rsidRDefault="00FF2C71" w:rsidP="00CB3158">
            <w:pPr>
              <w:spacing w:line="360" w:lineRule="auto"/>
              <w:ind w:right="110" w:firstLine="19"/>
              <w:rPr>
                <w:rFonts w:ascii="Arial" w:hAnsi="Arial" w:cs="Arial"/>
                <w:sz w:val="24"/>
                <w:szCs w:val="24"/>
              </w:rPr>
            </w:pPr>
            <w:r w:rsidRPr="001E12D7">
              <w:rPr>
                <w:rFonts w:ascii="Arial" w:hAnsi="Arial" w:cs="Arial"/>
                <w:sz w:val="24"/>
                <w:szCs w:val="24"/>
              </w:rPr>
              <w:t xml:space="preserve">1 x PSC meetings, 1 x technical committee meetings and 1 x housing forum </w:t>
            </w:r>
            <w:r w:rsidRPr="001E12D7">
              <w:rPr>
                <w:rFonts w:ascii="Arial" w:hAnsi="Arial" w:cs="Arial"/>
                <w:sz w:val="24"/>
                <w:szCs w:val="24"/>
              </w:rPr>
              <w:lastRenderedPageBreak/>
              <w:t>meetings attended for this quarter</w:t>
            </w:r>
          </w:p>
        </w:tc>
        <w:tc>
          <w:tcPr>
            <w:tcW w:w="1413" w:type="dxa"/>
            <w:tcBorders>
              <w:top w:val="single" w:sz="2" w:space="0" w:color="000000"/>
              <w:left w:val="single" w:sz="2" w:space="0" w:color="000000"/>
              <w:bottom w:val="single" w:sz="2" w:space="0" w:color="000000"/>
              <w:right w:val="single" w:sz="2" w:space="0" w:color="000000"/>
            </w:tcBorders>
          </w:tcPr>
          <w:p w14:paraId="65427894" w14:textId="77777777" w:rsidR="00FF2C71" w:rsidRPr="001E12D7" w:rsidRDefault="00FF2C71" w:rsidP="00CB3158">
            <w:pPr>
              <w:spacing w:line="360" w:lineRule="auto"/>
              <w:ind w:left="14"/>
              <w:jc w:val="center"/>
              <w:rPr>
                <w:rFonts w:ascii="Arial" w:hAnsi="Arial" w:cs="Arial"/>
                <w:sz w:val="24"/>
                <w:szCs w:val="24"/>
              </w:rPr>
            </w:pPr>
            <w:r w:rsidRPr="001E12D7">
              <w:rPr>
                <w:rFonts w:ascii="Arial" w:hAnsi="Arial" w:cs="Arial"/>
                <w:sz w:val="24"/>
                <w:szCs w:val="24"/>
              </w:rPr>
              <w:lastRenderedPageBreak/>
              <w:t>Not applicable</w:t>
            </w:r>
          </w:p>
        </w:tc>
      </w:tr>
      <w:tr w:rsidR="00FF2C71" w:rsidRPr="001E12D7" w14:paraId="2AFF71C1" w14:textId="77777777" w:rsidTr="00CB3158">
        <w:trPr>
          <w:trHeight w:val="1632"/>
        </w:trPr>
        <w:tc>
          <w:tcPr>
            <w:tcW w:w="2923" w:type="dxa"/>
            <w:tcBorders>
              <w:top w:val="single" w:sz="2" w:space="0" w:color="000000"/>
              <w:left w:val="single" w:sz="2" w:space="0" w:color="000000"/>
              <w:bottom w:val="single" w:sz="2" w:space="0" w:color="000000"/>
              <w:right w:val="single" w:sz="2" w:space="0" w:color="000000"/>
            </w:tcBorders>
          </w:tcPr>
          <w:p w14:paraId="4842115D" w14:textId="77777777" w:rsidR="00FF2C71" w:rsidRPr="001E12D7" w:rsidRDefault="00FF2C71" w:rsidP="00CB3158">
            <w:pPr>
              <w:spacing w:line="360" w:lineRule="auto"/>
              <w:ind w:left="14"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w:t>
            </w:r>
          </w:p>
          <w:p w14:paraId="29A10589" w14:textId="77777777" w:rsidR="00FF2C71" w:rsidRPr="001E12D7" w:rsidRDefault="00FF2C71" w:rsidP="00CB3158">
            <w:pPr>
              <w:spacing w:line="360" w:lineRule="auto"/>
              <w:ind w:left="19"/>
              <w:rPr>
                <w:rFonts w:ascii="Arial" w:hAnsi="Arial" w:cs="Arial"/>
                <w:sz w:val="24"/>
                <w:szCs w:val="24"/>
              </w:rPr>
            </w:pPr>
            <w:r w:rsidRPr="001E12D7">
              <w:rPr>
                <w:rFonts w:ascii="Arial" w:eastAsia="Calibri" w:hAnsi="Arial" w:cs="Arial"/>
                <w:sz w:val="24"/>
                <w:szCs w:val="24"/>
              </w:rPr>
              <w:t>2024</w:t>
            </w:r>
          </w:p>
        </w:tc>
        <w:tc>
          <w:tcPr>
            <w:tcW w:w="2602" w:type="dxa"/>
            <w:tcBorders>
              <w:top w:val="single" w:sz="2" w:space="0" w:color="000000"/>
              <w:left w:val="single" w:sz="2" w:space="0" w:color="000000"/>
              <w:bottom w:val="single" w:sz="2" w:space="0" w:color="000000"/>
              <w:right w:val="single" w:sz="2" w:space="0" w:color="000000"/>
            </w:tcBorders>
          </w:tcPr>
          <w:p w14:paraId="215E3010" w14:textId="77777777" w:rsidR="00FF2C71" w:rsidRPr="001E12D7" w:rsidRDefault="00FF2C71" w:rsidP="00CB3158">
            <w:pPr>
              <w:spacing w:line="360" w:lineRule="auto"/>
              <w:ind w:left="10" w:right="34" w:hanging="5"/>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c>
          <w:tcPr>
            <w:tcW w:w="2458" w:type="dxa"/>
            <w:tcBorders>
              <w:top w:val="single" w:sz="2" w:space="0" w:color="000000"/>
              <w:left w:val="single" w:sz="2" w:space="0" w:color="000000"/>
              <w:bottom w:val="single" w:sz="2" w:space="0" w:color="000000"/>
              <w:right w:val="single" w:sz="2" w:space="0" w:color="000000"/>
            </w:tcBorders>
          </w:tcPr>
          <w:p w14:paraId="3566A0BE" w14:textId="77777777" w:rsidR="00FF2C71" w:rsidRPr="001E12D7" w:rsidRDefault="00FF2C71" w:rsidP="00CB3158">
            <w:pPr>
              <w:spacing w:line="360" w:lineRule="auto"/>
              <w:ind w:left="5" w:right="53" w:firstLine="5"/>
              <w:rPr>
                <w:rFonts w:ascii="Arial" w:hAnsi="Arial" w:cs="Arial"/>
                <w:sz w:val="24"/>
                <w:szCs w:val="24"/>
              </w:rPr>
            </w:pPr>
            <w:r w:rsidRPr="001E12D7">
              <w:rPr>
                <w:rFonts w:ascii="Arial" w:hAnsi="Arial" w:cs="Arial"/>
                <w:sz w:val="24"/>
                <w:szCs w:val="24"/>
              </w:rPr>
              <w:t>0 x report on indigent households earning less than R3 800 per month provided with free refuse removal</w:t>
            </w:r>
          </w:p>
        </w:tc>
        <w:tc>
          <w:tcPr>
            <w:tcW w:w="1413" w:type="dxa"/>
            <w:tcBorders>
              <w:top w:val="single" w:sz="2" w:space="0" w:color="000000"/>
              <w:left w:val="single" w:sz="2" w:space="0" w:color="000000"/>
              <w:bottom w:val="single" w:sz="2" w:space="0" w:color="000000"/>
              <w:right w:val="single" w:sz="2" w:space="0" w:color="000000"/>
            </w:tcBorders>
          </w:tcPr>
          <w:p w14:paraId="3D316513" w14:textId="77777777" w:rsidR="00FF2C71" w:rsidRPr="001E12D7" w:rsidRDefault="00FF2C71" w:rsidP="00CB3158">
            <w:pPr>
              <w:spacing w:line="360" w:lineRule="auto"/>
              <w:ind w:left="14"/>
              <w:jc w:val="center"/>
              <w:rPr>
                <w:rFonts w:ascii="Arial" w:hAnsi="Arial" w:cs="Arial"/>
                <w:sz w:val="24"/>
                <w:szCs w:val="24"/>
              </w:rPr>
            </w:pPr>
            <w:r w:rsidRPr="001E12D7">
              <w:rPr>
                <w:rFonts w:ascii="Arial" w:hAnsi="Arial" w:cs="Arial"/>
                <w:sz w:val="24"/>
                <w:szCs w:val="24"/>
              </w:rPr>
              <w:t>Not applicable</w:t>
            </w:r>
          </w:p>
        </w:tc>
      </w:tr>
      <w:tr w:rsidR="00FF2C71" w:rsidRPr="001E12D7" w14:paraId="01AC82C3"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24BBC983" w14:textId="77777777" w:rsidR="00FF2C71" w:rsidRPr="001E12D7" w:rsidRDefault="00FF2C71" w:rsidP="00CB3158">
            <w:pPr>
              <w:spacing w:line="360" w:lineRule="auto"/>
              <w:ind w:left="14" w:right="154" w:firstLine="10"/>
              <w:rPr>
                <w:rFonts w:ascii="Arial" w:hAnsi="Arial" w:cs="Arial"/>
                <w:sz w:val="24"/>
                <w:szCs w:val="24"/>
              </w:rPr>
            </w:pPr>
            <w:r w:rsidRPr="001E12D7">
              <w:rPr>
                <w:rFonts w:ascii="Arial" w:hAnsi="Arial" w:cs="Arial"/>
                <w:sz w:val="24"/>
                <w:szCs w:val="24"/>
              </w:rPr>
              <w:t>Intervention to the disaster/relief shelters for the year ended 30 June 2024</w:t>
            </w:r>
          </w:p>
        </w:tc>
        <w:tc>
          <w:tcPr>
            <w:tcW w:w="2602" w:type="dxa"/>
            <w:tcBorders>
              <w:top w:val="single" w:sz="2" w:space="0" w:color="000000"/>
              <w:left w:val="single" w:sz="2" w:space="0" w:color="000000"/>
              <w:bottom w:val="single" w:sz="2" w:space="0" w:color="000000"/>
              <w:right w:val="single" w:sz="2" w:space="0" w:color="000000"/>
            </w:tcBorders>
          </w:tcPr>
          <w:p w14:paraId="532E7C9B" w14:textId="77777777" w:rsidR="00FF2C71" w:rsidRPr="001E12D7" w:rsidRDefault="00FF2C71" w:rsidP="00CB3158">
            <w:pPr>
              <w:spacing w:line="360" w:lineRule="auto"/>
              <w:ind w:left="5" w:right="168"/>
              <w:rPr>
                <w:rFonts w:ascii="Arial" w:hAnsi="Arial" w:cs="Arial"/>
                <w:sz w:val="24"/>
                <w:szCs w:val="24"/>
              </w:rPr>
            </w:pPr>
            <w:r w:rsidRPr="001E12D7">
              <w:rPr>
                <w:rFonts w:ascii="Arial" w:hAnsi="Arial" w:cs="Arial"/>
                <w:sz w:val="24"/>
                <w:szCs w:val="24"/>
              </w:rPr>
              <w:t>20 x shelters constructed for victims of disaster in the year ending 30 June</w:t>
            </w:r>
          </w:p>
          <w:p w14:paraId="396F343B"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7A3380D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0 shelters constructed</w:t>
            </w:r>
          </w:p>
        </w:tc>
        <w:tc>
          <w:tcPr>
            <w:tcW w:w="1413" w:type="dxa"/>
            <w:tcBorders>
              <w:top w:val="single" w:sz="2" w:space="0" w:color="000000"/>
              <w:left w:val="single" w:sz="2" w:space="0" w:color="000000"/>
              <w:bottom w:val="single" w:sz="2" w:space="0" w:color="000000"/>
              <w:right w:val="single" w:sz="2" w:space="0" w:color="000000"/>
            </w:tcBorders>
          </w:tcPr>
          <w:p w14:paraId="24E1B369"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1F5BDD7C" w14:textId="77777777" w:rsidTr="00CB3158">
        <w:trPr>
          <w:trHeight w:val="1175"/>
        </w:trPr>
        <w:tc>
          <w:tcPr>
            <w:tcW w:w="2923" w:type="dxa"/>
            <w:tcBorders>
              <w:top w:val="single" w:sz="2" w:space="0" w:color="000000"/>
              <w:left w:val="single" w:sz="2" w:space="0" w:color="000000"/>
              <w:bottom w:val="single" w:sz="2" w:space="0" w:color="000000"/>
              <w:right w:val="single" w:sz="2" w:space="0" w:color="000000"/>
            </w:tcBorders>
          </w:tcPr>
          <w:p w14:paraId="52212E7B" w14:textId="77777777" w:rsidR="00FF2C71" w:rsidRPr="001E12D7" w:rsidRDefault="00FF2C71" w:rsidP="00CB3158">
            <w:pPr>
              <w:spacing w:line="360" w:lineRule="auto"/>
              <w:ind w:left="20" w:right="19" w:hanging="10"/>
              <w:rPr>
                <w:rFonts w:ascii="Arial" w:hAnsi="Arial" w:cs="Arial"/>
                <w:sz w:val="24"/>
                <w:szCs w:val="24"/>
              </w:rPr>
            </w:pPr>
            <w:r w:rsidRPr="001E12D7">
              <w:rPr>
                <w:rFonts w:ascii="Arial" w:hAnsi="Arial" w:cs="Arial"/>
                <w:sz w:val="24"/>
                <w:szCs w:val="24"/>
              </w:rPr>
              <w:t>Assessment and repairs of the municipal testing station phase 2 by the year ending 30 June 2024</w:t>
            </w:r>
          </w:p>
        </w:tc>
        <w:tc>
          <w:tcPr>
            <w:tcW w:w="2602" w:type="dxa"/>
            <w:tcBorders>
              <w:top w:val="single" w:sz="2" w:space="0" w:color="000000"/>
              <w:left w:val="single" w:sz="2" w:space="0" w:color="000000"/>
              <w:bottom w:val="single" w:sz="2" w:space="0" w:color="000000"/>
              <w:right w:val="single" w:sz="2" w:space="0" w:color="000000"/>
            </w:tcBorders>
          </w:tcPr>
          <w:p w14:paraId="5E011500" w14:textId="77777777" w:rsidR="00FF2C71" w:rsidRPr="001E12D7" w:rsidRDefault="00FF2C71" w:rsidP="00CB3158">
            <w:pPr>
              <w:spacing w:line="360" w:lineRule="auto"/>
              <w:ind w:left="10" w:right="53" w:hanging="5"/>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c>
          <w:tcPr>
            <w:tcW w:w="2458" w:type="dxa"/>
            <w:tcBorders>
              <w:top w:val="single" w:sz="2" w:space="0" w:color="000000"/>
              <w:left w:val="single" w:sz="2" w:space="0" w:color="000000"/>
              <w:bottom w:val="single" w:sz="2" w:space="0" w:color="000000"/>
              <w:right w:val="single" w:sz="2" w:space="0" w:color="000000"/>
            </w:tcBorders>
          </w:tcPr>
          <w:p w14:paraId="6A8F9C8E" w14:textId="77777777" w:rsidR="00FF2C71" w:rsidRPr="001E12D7" w:rsidRDefault="00FF2C71" w:rsidP="00CB3158">
            <w:pPr>
              <w:spacing w:line="360" w:lineRule="auto"/>
              <w:ind w:left="14" w:right="82" w:firstLine="10"/>
              <w:rPr>
                <w:rFonts w:ascii="Arial" w:hAnsi="Arial" w:cs="Arial"/>
                <w:sz w:val="24"/>
                <w:szCs w:val="24"/>
              </w:rPr>
            </w:pPr>
            <w:r w:rsidRPr="001E12D7">
              <w:rPr>
                <w:rFonts w:ascii="Arial" w:hAnsi="Arial" w:cs="Arial"/>
                <w:sz w:val="24"/>
                <w:szCs w:val="24"/>
              </w:rPr>
              <w:t>1 x progress report on external service providers for the municipal testing ground</w:t>
            </w:r>
          </w:p>
        </w:tc>
        <w:tc>
          <w:tcPr>
            <w:tcW w:w="1413" w:type="dxa"/>
            <w:tcBorders>
              <w:top w:val="single" w:sz="2" w:space="0" w:color="000000"/>
              <w:left w:val="single" w:sz="2" w:space="0" w:color="000000"/>
              <w:bottom w:val="single" w:sz="2" w:space="0" w:color="000000"/>
              <w:right w:val="single" w:sz="2" w:space="0" w:color="000000"/>
            </w:tcBorders>
          </w:tcPr>
          <w:p w14:paraId="2275E195"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12F75EAA"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224C950C" w14:textId="77777777" w:rsidR="00FF2C71" w:rsidRPr="001E12D7" w:rsidRDefault="00FF2C71" w:rsidP="00CB3158">
            <w:pPr>
              <w:spacing w:line="360" w:lineRule="auto"/>
              <w:ind w:left="24" w:right="110" w:hanging="5"/>
              <w:rPr>
                <w:rFonts w:ascii="Arial" w:hAnsi="Arial" w:cs="Arial"/>
                <w:sz w:val="24"/>
                <w:szCs w:val="24"/>
              </w:rPr>
            </w:pPr>
            <w:r w:rsidRPr="001E12D7">
              <w:rPr>
                <w:rFonts w:ascii="Arial" w:hAnsi="Arial" w:cs="Arial"/>
                <w:sz w:val="24"/>
                <w:szCs w:val="24"/>
              </w:rPr>
              <w:t>Completion of construction of 1 km Emphongolweni gravel road by 30 June 2024</w:t>
            </w:r>
          </w:p>
        </w:tc>
        <w:tc>
          <w:tcPr>
            <w:tcW w:w="2602" w:type="dxa"/>
            <w:tcBorders>
              <w:top w:val="single" w:sz="2" w:space="0" w:color="000000"/>
              <w:left w:val="single" w:sz="2" w:space="0" w:color="000000"/>
              <w:bottom w:val="single" w:sz="2" w:space="0" w:color="000000"/>
              <w:right w:val="single" w:sz="2" w:space="0" w:color="000000"/>
            </w:tcBorders>
          </w:tcPr>
          <w:p w14:paraId="6EFEAD45" w14:textId="77777777" w:rsidR="00FF2C71" w:rsidRPr="001E12D7" w:rsidRDefault="00FF2C71" w:rsidP="00CB3158">
            <w:pPr>
              <w:spacing w:line="360" w:lineRule="auto"/>
              <w:ind w:left="10" w:right="307" w:firstLine="14"/>
              <w:rPr>
                <w:rFonts w:ascii="Arial" w:hAnsi="Arial" w:cs="Arial"/>
                <w:sz w:val="24"/>
                <w:szCs w:val="24"/>
              </w:rPr>
            </w:pPr>
            <w:r w:rsidRPr="001E12D7">
              <w:rPr>
                <w:rFonts w:ascii="Arial" w:hAnsi="Arial" w:cs="Arial"/>
                <w:sz w:val="24"/>
                <w:szCs w:val="24"/>
              </w:rPr>
              <w:t>1 km of Emphongolweni gravel/access road completed by 30 June</w:t>
            </w:r>
          </w:p>
          <w:p w14:paraId="3B4A2DF2"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27D17CC0" w14:textId="77777777" w:rsidR="00FF2C71" w:rsidRPr="001E12D7" w:rsidRDefault="00FF2C71" w:rsidP="00CB3158">
            <w:pPr>
              <w:spacing w:line="360" w:lineRule="auto"/>
              <w:ind w:left="10" w:right="518" w:firstLine="5"/>
              <w:rPr>
                <w:rFonts w:ascii="Arial" w:hAnsi="Arial" w:cs="Arial"/>
                <w:sz w:val="24"/>
                <w:szCs w:val="24"/>
              </w:rPr>
            </w:pPr>
            <w:r w:rsidRPr="001E12D7">
              <w:rPr>
                <w:rFonts w:ascii="Arial" w:hAnsi="Arial" w:cs="Arial"/>
                <w:sz w:val="24"/>
                <w:szCs w:val="24"/>
              </w:rPr>
              <w:t>Construction is in progress as per the attached report</w:t>
            </w:r>
          </w:p>
        </w:tc>
        <w:tc>
          <w:tcPr>
            <w:tcW w:w="1413" w:type="dxa"/>
            <w:tcBorders>
              <w:top w:val="single" w:sz="2" w:space="0" w:color="000000"/>
              <w:left w:val="single" w:sz="2" w:space="0" w:color="000000"/>
              <w:bottom w:val="single" w:sz="2" w:space="0" w:color="000000"/>
              <w:right w:val="single" w:sz="2" w:space="0" w:color="000000"/>
            </w:tcBorders>
          </w:tcPr>
          <w:p w14:paraId="2AAB9171"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002A8417" w14:textId="77777777" w:rsidTr="00CB3158">
        <w:trPr>
          <w:trHeight w:val="1169"/>
        </w:trPr>
        <w:tc>
          <w:tcPr>
            <w:tcW w:w="2923" w:type="dxa"/>
            <w:tcBorders>
              <w:top w:val="single" w:sz="2" w:space="0" w:color="000000"/>
              <w:left w:val="single" w:sz="2" w:space="0" w:color="000000"/>
              <w:bottom w:val="single" w:sz="2" w:space="0" w:color="000000"/>
              <w:right w:val="single" w:sz="2" w:space="0" w:color="000000"/>
            </w:tcBorders>
          </w:tcPr>
          <w:p w14:paraId="36F76598" w14:textId="77777777" w:rsidR="00FF2C71" w:rsidRPr="001E12D7" w:rsidRDefault="00FF2C71" w:rsidP="00CB3158">
            <w:pPr>
              <w:spacing w:line="360" w:lineRule="auto"/>
              <w:ind w:left="10" w:right="110" w:firstLine="10"/>
              <w:rPr>
                <w:rFonts w:ascii="Arial" w:hAnsi="Arial" w:cs="Arial"/>
                <w:sz w:val="24"/>
                <w:szCs w:val="24"/>
              </w:rPr>
            </w:pPr>
            <w:r w:rsidRPr="001E12D7">
              <w:rPr>
                <w:rFonts w:ascii="Arial" w:hAnsi="Arial" w:cs="Arial"/>
                <w:sz w:val="24"/>
                <w:szCs w:val="24"/>
              </w:rPr>
              <w:lastRenderedPageBreak/>
              <w:t>Completion of construction of 4,7km Mooi gravel access road by 30 June 2024</w:t>
            </w:r>
          </w:p>
        </w:tc>
        <w:tc>
          <w:tcPr>
            <w:tcW w:w="2602" w:type="dxa"/>
            <w:tcBorders>
              <w:top w:val="single" w:sz="2" w:space="0" w:color="000000"/>
              <w:left w:val="single" w:sz="2" w:space="0" w:color="000000"/>
              <w:bottom w:val="single" w:sz="2" w:space="0" w:color="000000"/>
              <w:right w:val="single" w:sz="2" w:space="0" w:color="000000"/>
            </w:tcBorders>
          </w:tcPr>
          <w:p w14:paraId="4C0136C9" w14:textId="77777777" w:rsidR="00FF2C71" w:rsidRPr="001E12D7" w:rsidRDefault="00FF2C71" w:rsidP="00CB3158">
            <w:pPr>
              <w:spacing w:line="360" w:lineRule="auto"/>
              <w:ind w:left="15" w:right="62" w:hanging="10"/>
              <w:rPr>
                <w:rFonts w:ascii="Arial" w:hAnsi="Arial" w:cs="Arial"/>
                <w:sz w:val="24"/>
                <w:szCs w:val="24"/>
              </w:rPr>
            </w:pPr>
            <w:r w:rsidRPr="001E12D7">
              <w:rPr>
                <w:rFonts w:ascii="Arial" w:hAnsi="Arial" w:cs="Arial"/>
                <w:sz w:val="24"/>
                <w:szCs w:val="24"/>
              </w:rPr>
              <w:t>4,7km of Mooi gravel/ access road completed by 30 June 2024</w:t>
            </w:r>
          </w:p>
        </w:tc>
        <w:tc>
          <w:tcPr>
            <w:tcW w:w="2458" w:type="dxa"/>
            <w:tcBorders>
              <w:top w:val="single" w:sz="2" w:space="0" w:color="000000"/>
              <w:left w:val="single" w:sz="2" w:space="0" w:color="000000"/>
              <w:bottom w:val="single" w:sz="2" w:space="0" w:color="000000"/>
              <w:right w:val="single" w:sz="2" w:space="0" w:color="000000"/>
            </w:tcBorders>
          </w:tcPr>
          <w:p w14:paraId="659F8A32" w14:textId="77777777" w:rsidR="00FF2C71" w:rsidRPr="001E12D7" w:rsidRDefault="00FF2C71" w:rsidP="00CB3158">
            <w:pPr>
              <w:spacing w:line="360" w:lineRule="auto"/>
              <w:ind w:left="5" w:right="274" w:firstLine="10"/>
              <w:rPr>
                <w:rFonts w:ascii="Arial" w:hAnsi="Arial" w:cs="Arial"/>
                <w:sz w:val="24"/>
                <w:szCs w:val="24"/>
              </w:rPr>
            </w:pPr>
            <w:r w:rsidRPr="001E12D7">
              <w:rPr>
                <w:rFonts w:ascii="Arial" w:hAnsi="Arial" w:cs="Arial"/>
                <w:sz w:val="24"/>
                <w:szCs w:val="24"/>
              </w:rPr>
              <w:t xml:space="preserve">86% construction of 4,7km Mooi gravel </w:t>
            </w:r>
            <w:r w:rsidRPr="001E12D7">
              <w:rPr>
                <w:rFonts w:ascii="Arial" w:eastAsia="Calibri" w:hAnsi="Arial" w:cs="Arial"/>
                <w:sz w:val="24"/>
                <w:szCs w:val="24"/>
              </w:rPr>
              <w:t xml:space="preserve">access road, progress </w:t>
            </w:r>
            <w:r w:rsidRPr="001E12D7">
              <w:rPr>
                <w:rFonts w:ascii="Arial" w:hAnsi="Arial" w:cs="Arial"/>
                <w:sz w:val="24"/>
                <w:szCs w:val="24"/>
              </w:rPr>
              <w:t>report attached</w:t>
            </w:r>
          </w:p>
        </w:tc>
        <w:tc>
          <w:tcPr>
            <w:tcW w:w="1413" w:type="dxa"/>
            <w:tcBorders>
              <w:top w:val="single" w:sz="2" w:space="0" w:color="000000"/>
              <w:left w:val="single" w:sz="2" w:space="0" w:color="000000"/>
              <w:bottom w:val="single" w:sz="2" w:space="0" w:color="000000"/>
              <w:right w:val="single" w:sz="2" w:space="0" w:color="000000"/>
            </w:tcBorders>
          </w:tcPr>
          <w:p w14:paraId="34857D73" w14:textId="77777777" w:rsidR="00FF2C71" w:rsidRPr="001E12D7" w:rsidRDefault="00FF2C71" w:rsidP="00CB3158">
            <w:pPr>
              <w:spacing w:line="360" w:lineRule="auto"/>
              <w:ind w:left="12"/>
              <w:jc w:val="center"/>
              <w:rPr>
                <w:rFonts w:ascii="Arial" w:hAnsi="Arial" w:cs="Arial"/>
                <w:sz w:val="24"/>
                <w:szCs w:val="24"/>
              </w:rPr>
            </w:pPr>
            <w:r w:rsidRPr="001E12D7">
              <w:rPr>
                <w:rFonts w:ascii="Arial" w:hAnsi="Arial" w:cs="Arial"/>
                <w:sz w:val="24"/>
                <w:szCs w:val="24"/>
              </w:rPr>
              <w:t>Not applicable</w:t>
            </w:r>
          </w:p>
        </w:tc>
      </w:tr>
      <w:tr w:rsidR="00FF2C71" w14:paraId="7916B7E1" w14:textId="77777777" w:rsidTr="00CB3158">
        <w:trPr>
          <w:trHeight w:val="941"/>
        </w:trPr>
        <w:tc>
          <w:tcPr>
            <w:tcW w:w="2923" w:type="dxa"/>
            <w:tcBorders>
              <w:top w:val="single" w:sz="2" w:space="0" w:color="000000"/>
              <w:left w:val="single" w:sz="2" w:space="0" w:color="000000"/>
              <w:bottom w:val="single" w:sz="2" w:space="0" w:color="000000"/>
              <w:right w:val="single" w:sz="2" w:space="0" w:color="000000"/>
            </w:tcBorders>
          </w:tcPr>
          <w:p w14:paraId="7A1A1BA0" w14:textId="77777777" w:rsidR="00FF2C71" w:rsidRPr="001E12D7" w:rsidRDefault="00FF2C71" w:rsidP="00CB3158">
            <w:pPr>
              <w:spacing w:line="360" w:lineRule="auto"/>
              <w:ind w:left="10" w:right="110" w:firstLine="5"/>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2602" w:type="dxa"/>
            <w:tcBorders>
              <w:top w:val="single" w:sz="2" w:space="0" w:color="000000"/>
              <w:left w:val="single" w:sz="2" w:space="0" w:color="000000"/>
              <w:bottom w:val="single" w:sz="2" w:space="0" w:color="000000"/>
              <w:right w:val="single" w:sz="2" w:space="0" w:color="000000"/>
            </w:tcBorders>
          </w:tcPr>
          <w:p w14:paraId="56A2CEF3" w14:textId="77777777" w:rsidR="00FF2C71" w:rsidRPr="001E12D7" w:rsidRDefault="00FF2C71" w:rsidP="00CB3158">
            <w:pPr>
              <w:spacing w:line="360" w:lineRule="auto"/>
              <w:ind w:left="15" w:right="226" w:hanging="10"/>
              <w:rPr>
                <w:rFonts w:ascii="Arial" w:hAnsi="Arial" w:cs="Arial"/>
                <w:sz w:val="24"/>
                <w:szCs w:val="24"/>
              </w:rPr>
            </w:pPr>
            <w:r w:rsidRPr="001E12D7">
              <w:rPr>
                <w:rFonts w:ascii="Arial" w:hAnsi="Arial" w:cs="Arial"/>
                <w:sz w:val="24"/>
                <w:szCs w:val="24"/>
              </w:rPr>
              <w:t>2,703km of Koppie Allen gravel Access Road completed by 30 June</w:t>
            </w:r>
          </w:p>
          <w:p w14:paraId="3EEA11E0" w14:textId="77777777" w:rsidR="00FF2C71" w:rsidRPr="001E12D7" w:rsidRDefault="00FF2C71" w:rsidP="00CB3158">
            <w:pPr>
              <w:spacing w:line="360" w:lineRule="auto"/>
              <w:ind w:left="10"/>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34BC90CC" w14:textId="77777777" w:rsidR="00FF2C71" w:rsidRPr="001E12D7" w:rsidRDefault="00FF2C71" w:rsidP="00CB3158">
            <w:pPr>
              <w:spacing w:line="360" w:lineRule="auto"/>
              <w:ind w:left="14" w:right="523"/>
              <w:rPr>
                <w:rFonts w:ascii="Arial" w:hAnsi="Arial" w:cs="Arial"/>
                <w:sz w:val="24"/>
                <w:szCs w:val="24"/>
              </w:rPr>
            </w:pPr>
            <w:r w:rsidRPr="001E12D7">
              <w:rPr>
                <w:rFonts w:ascii="Arial" w:hAnsi="Arial" w:cs="Arial"/>
                <w:sz w:val="24"/>
                <w:szCs w:val="24"/>
              </w:rPr>
              <w:t>Construction is in progress as per the attached report</w:t>
            </w:r>
          </w:p>
        </w:tc>
        <w:tc>
          <w:tcPr>
            <w:tcW w:w="1413" w:type="dxa"/>
            <w:tcBorders>
              <w:top w:val="single" w:sz="2" w:space="0" w:color="000000"/>
              <w:left w:val="single" w:sz="2" w:space="0" w:color="000000"/>
              <w:bottom w:val="single" w:sz="2" w:space="0" w:color="000000"/>
              <w:right w:val="single" w:sz="2" w:space="0" w:color="000000"/>
            </w:tcBorders>
          </w:tcPr>
          <w:p w14:paraId="410BB475"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4EC185EC" w14:textId="77777777" w:rsidTr="00CB3158">
        <w:trPr>
          <w:trHeight w:val="1170"/>
        </w:trPr>
        <w:tc>
          <w:tcPr>
            <w:tcW w:w="2923" w:type="dxa"/>
            <w:tcBorders>
              <w:top w:val="single" w:sz="2" w:space="0" w:color="000000"/>
              <w:left w:val="single" w:sz="2" w:space="0" w:color="000000"/>
              <w:bottom w:val="single" w:sz="2" w:space="0" w:color="000000"/>
              <w:right w:val="single" w:sz="2" w:space="0" w:color="000000"/>
            </w:tcBorders>
          </w:tcPr>
          <w:p w14:paraId="77992899"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Completion of construction of</w:t>
            </w:r>
          </w:p>
          <w:p w14:paraId="49B76B25"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0,4km Nkosibovu gravel and</w:t>
            </w:r>
          </w:p>
          <w:p w14:paraId="1C964422"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0,05 Causeway Road by</w:t>
            </w:r>
          </w:p>
          <w:p w14:paraId="4BC09016"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30 June 2024</w:t>
            </w:r>
          </w:p>
        </w:tc>
        <w:tc>
          <w:tcPr>
            <w:tcW w:w="2602" w:type="dxa"/>
            <w:tcBorders>
              <w:top w:val="single" w:sz="2" w:space="0" w:color="000000"/>
              <w:left w:val="single" w:sz="2" w:space="0" w:color="000000"/>
              <w:bottom w:val="single" w:sz="2" w:space="0" w:color="000000"/>
              <w:right w:val="single" w:sz="2" w:space="0" w:color="000000"/>
            </w:tcBorders>
          </w:tcPr>
          <w:p w14:paraId="35647DA0" w14:textId="77777777" w:rsidR="00FF2C71" w:rsidRPr="001E12D7" w:rsidRDefault="00FF2C71" w:rsidP="00CB3158">
            <w:pPr>
              <w:spacing w:line="360" w:lineRule="auto"/>
              <w:ind w:left="14" w:right="24"/>
              <w:rPr>
                <w:rFonts w:ascii="Arial" w:hAnsi="Arial" w:cs="Arial"/>
                <w:sz w:val="24"/>
                <w:szCs w:val="24"/>
              </w:rPr>
            </w:pPr>
            <w:r w:rsidRPr="001E12D7">
              <w:rPr>
                <w:rFonts w:ascii="Arial" w:hAnsi="Arial" w:cs="Arial"/>
                <w:sz w:val="24"/>
                <w:szCs w:val="24"/>
              </w:rPr>
              <w:t>Completion of construction of 0,4km Nkosibovu gravel and 0,05 Causeway Road by 30 June 2024 completion construction</w:t>
            </w:r>
          </w:p>
        </w:tc>
        <w:tc>
          <w:tcPr>
            <w:tcW w:w="2458" w:type="dxa"/>
            <w:tcBorders>
              <w:top w:val="single" w:sz="2" w:space="0" w:color="000000"/>
              <w:left w:val="single" w:sz="2" w:space="0" w:color="000000"/>
              <w:bottom w:val="single" w:sz="2" w:space="0" w:color="000000"/>
              <w:right w:val="single" w:sz="2" w:space="0" w:color="000000"/>
            </w:tcBorders>
          </w:tcPr>
          <w:p w14:paraId="6B343099" w14:textId="77777777" w:rsidR="00FF2C71" w:rsidRPr="001E12D7" w:rsidRDefault="00FF2C71" w:rsidP="00CB3158">
            <w:pPr>
              <w:spacing w:line="360" w:lineRule="auto"/>
              <w:ind w:left="15" w:hanging="5"/>
              <w:rPr>
                <w:rFonts w:ascii="Arial" w:hAnsi="Arial" w:cs="Arial"/>
                <w:sz w:val="24"/>
                <w:szCs w:val="24"/>
              </w:rPr>
            </w:pPr>
            <w:r w:rsidRPr="001E12D7">
              <w:rPr>
                <w:rFonts w:ascii="Arial" w:hAnsi="Arial" w:cs="Arial"/>
                <w:sz w:val="24"/>
                <w:szCs w:val="24"/>
              </w:rPr>
              <w:t>69% Construction of km Nkosibovu gravel and 0,05 Causeway Road, progress report attached</w:t>
            </w:r>
          </w:p>
        </w:tc>
        <w:tc>
          <w:tcPr>
            <w:tcW w:w="1413" w:type="dxa"/>
            <w:tcBorders>
              <w:top w:val="single" w:sz="2" w:space="0" w:color="000000"/>
              <w:left w:val="single" w:sz="2" w:space="0" w:color="000000"/>
              <w:bottom w:val="single" w:sz="2" w:space="0" w:color="000000"/>
              <w:right w:val="single" w:sz="2" w:space="0" w:color="000000"/>
            </w:tcBorders>
          </w:tcPr>
          <w:p w14:paraId="4C3956BE"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73424EE9" w14:textId="77777777" w:rsidTr="00CB3158">
        <w:trPr>
          <w:trHeight w:val="1620"/>
        </w:trPr>
        <w:tc>
          <w:tcPr>
            <w:tcW w:w="2923" w:type="dxa"/>
            <w:tcBorders>
              <w:top w:val="single" w:sz="2" w:space="0" w:color="000000"/>
              <w:left w:val="single" w:sz="2" w:space="0" w:color="000000"/>
              <w:bottom w:val="single" w:sz="2" w:space="0" w:color="000000"/>
              <w:right w:val="single" w:sz="2" w:space="0" w:color="000000"/>
            </w:tcBorders>
          </w:tcPr>
          <w:p w14:paraId="713B92D6" w14:textId="77777777" w:rsidR="00FF2C71" w:rsidRPr="001E12D7" w:rsidRDefault="00FF2C71" w:rsidP="00CB3158">
            <w:pPr>
              <w:spacing w:line="360" w:lineRule="auto"/>
              <w:ind w:left="5" w:right="82" w:firstLine="19"/>
              <w:rPr>
                <w:rFonts w:ascii="Arial" w:hAnsi="Arial" w:cs="Arial"/>
                <w:sz w:val="24"/>
                <w:szCs w:val="24"/>
              </w:rPr>
            </w:pPr>
            <w:r w:rsidRPr="001E12D7">
              <w:rPr>
                <w:rFonts w:ascii="Arial" w:hAnsi="Arial" w:cs="Arial"/>
                <w:sz w:val="24"/>
                <w:szCs w:val="24"/>
              </w:rPr>
              <w:t>Initiate project management for the provision of the electricity infrastructure to households of the following Wards (Il 2, 5, 6, 7, 9, 10, 11,</w:t>
            </w:r>
          </w:p>
          <w:p w14:paraId="157D0F5C"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13) by 30 June 2024</w:t>
            </w:r>
          </w:p>
        </w:tc>
        <w:tc>
          <w:tcPr>
            <w:tcW w:w="2602" w:type="dxa"/>
            <w:tcBorders>
              <w:top w:val="single" w:sz="2" w:space="0" w:color="000000"/>
              <w:left w:val="single" w:sz="2" w:space="0" w:color="000000"/>
              <w:bottom w:val="single" w:sz="2" w:space="0" w:color="000000"/>
              <w:right w:val="single" w:sz="2" w:space="0" w:color="000000"/>
            </w:tcBorders>
          </w:tcPr>
          <w:p w14:paraId="79C2FA62" w14:textId="77777777" w:rsidR="00FF2C71" w:rsidRPr="001E12D7" w:rsidRDefault="00FF2C71" w:rsidP="00CB3158">
            <w:pPr>
              <w:spacing w:line="360" w:lineRule="auto"/>
              <w:ind w:left="10" w:right="82" w:firstLine="14"/>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w:t>
            </w:r>
          </w:p>
          <w:p w14:paraId="480C8A1F" w14:textId="77777777" w:rsidR="00FF2C71" w:rsidRPr="001E12D7" w:rsidRDefault="00FF2C71" w:rsidP="00CB3158">
            <w:pPr>
              <w:spacing w:line="360" w:lineRule="auto"/>
              <w:ind w:left="14"/>
              <w:rPr>
                <w:rFonts w:ascii="Arial" w:hAnsi="Arial" w:cs="Arial"/>
                <w:sz w:val="24"/>
                <w:szCs w:val="24"/>
              </w:rPr>
            </w:pPr>
            <w:r w:rsidRPr="001E12D7">
              <w:rPr>
                <w:rFonts w:ascii="Arial" w:eastAsia="Calibri" w:hAnsi="Arial" w:cs="Arial"/>
                <w:sz w:val="24"/>
                <w:szCs w:val="24"/>
              </w:rPr>
              <w:t>2024</w:t>
            </w:r>
          </w:p>
        </w:tc>
        <w:tc>
          <w:tcPr>
            <w:tcW w:w="2458" w:type="dxa"/>
            <w:tcBorders>
              <w:top w:val="single" w:sz="2" w:space="0" w:color="000000"/>
              <w:left w:val="single" w:sz="2" w:space="0" w:color="000000"/>
              <w:bottom w:val="single" w:sz="2" w:space="0" w:color="000000"/>
              <w:right w:val="single" w:sz="2" w:space="0" w:color="000000"/>
            </w:tcBorders>
          </w:tcPr>
          <w:p w14:paraId="241B9F4E" w14:textId="77777777" w:rsidR="00FF2C71" w:rsidRPr="001E12D7" w:rsidRDefault="00FF2C71" w:rsidP="00CB3158">
            <w:pPr>
              <w:spacing w:line="360" w:lineRule="auto"/>
              <w:ind w:left="14" w:firstLine="5"/>
              <w:rPr>
                <w:rFonts w:ascii="Arial" w:hAnsi="Arial" w:cs="Arial"/>
                <w:sz w:val="24"/>
                <w:szCs w:val="24"/>
              </w:rPr>
            </w:pPr>
            <w:r w:rsidRPr="001E12D7">
              <w:rPr>
                <w:rFonts w:ascii="Arial" w:hAnsi="Arial" w:cs="Arial"/>
                <w:sz w:val="24"/>
                <w:szCs w:val="24"/>
              </w:rPr>
              <w:t>0 houses provided with electricity infills</w:t>
            </w:r>
          </w:p>
        </w:tc>
        <w:tc>
          <w:tcPr>
            <w:tcW w:w="1413" w:type="dxa"/>
            <w:tcBorders>
              <w:top w:val="single" w:sz="2" w:space="0" w:color="000000"/>
              <w:left w:val="single" w:sz="2" w:space="0" w:color="000000"/>
              <w:bottom w:val="single" w:sz="2" w:space="0" w:color="000000"/>
              <w:right w:val="single" w:sz="2" w:space="0" w:color="000000"/>
            </w:tcBorders>
          </w:tcPr>
          <w:p w14:paraId="52BB3738"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r w:rsidR="00FF2C71" w14:paraId="644642F6" w14:textId="77777777" w:rsidTr="00CB3158">
        <w:trPr>
          <w:trHeight w:val="1472"/>
        </w:trPr>
        <w:tc>
          <w:tcPr>
            <w:tcW w:w="2923" w:type="dxa"/>
            <w:tcBorders>
              <w:top w:val="single" w:sz="2" w:space="0" w:color="000000"/>
              <w:left w:val="single" w:sz="2" w:space="0" w:color="000000"/>
              <w:bottom w:val="single" w:sz="2" w:space="0" w:color="000000"/>
              <w:right w:val="single" w:sz="2" w:space="0" w:color="000000"/>
            </w:tcBorders>
          </w:tcPr>
          <w:p w14:paraId="51DA2C3E" w14:textId="77777777" w:rsidR="00FF2C71" w:rsidRPr="001E12D7" w:rsidRDefault="00FF2C71" w:rsidP="00CB3158">
            <w:pPr>
              <w:spacing w:line="360" w:lineRule="auto"/>
              <w:ind w:left="10" w:firstLine="14"/>
              <w:rPr>
                <w:rFonts w:ascii="Arial" w:hAnsi="Arial" w:cs="Arial"/>
                <w:sz w:val="24"/>
                <w:szCs w:val="24"/>
              </w:rPr>
            </w:pPr>
            <w:r w:rsidRPr="001E12D7">
              <w:rPr>
                <w:rFonts w:ascii="Arial" w:hAnsi="Arial" w:cs="Arial"/>
                <w:sz w:val="24"/>
                <w:szCs w:val="24"/>
              </w:rPr>
              <w:t>Provision of mast lights in Wards (6, 7, 8, 10 &amp; 13)</w:t>
            </w:r>
          </w:p>
        </w:tc>
        <w:tc>
          <w:tcPr>
            <w:tcW w:w="2602" w:type="dxa"/>
            <w:tcBorders>
              <w:top w:val="single" w:sz="2" w:space="0" w:color="000000"/>
              <w:left w:val="single" w:sz="2" w:space="0" w:color="000000"/>
              <w:bottom w:val="single" w:sz="2" w:space="0" w:color="000000"/>
              <w:right w:val="single" w:sz="2" w:space="0" w:color="000000"/>
            </w:tcBorders>
          </w:tcPr>
          <w:p w14:paraId="39E01A12" w14:textId="77777777" w:rsidR="00FF2C71" w:rsidRPr="001E12D7" w:rsidRDefault="00FF2C71" w:rsidP="00CB3158">
            <w:pPr>
              <w:spacing w:line="360" w:lineRule="auto"/>
              <w:ind w:left="29"/>
              <w:rPr>
                <w:rFonts w:ascii="Arial" w:hAnsi="Arial" w:cs="Arial"/>
                <w:sz w:val="24"/>
                <w:szCs w:val="24"/>
              </w:rPr>
            </w:pPr>
            <w:r w:rsidRPr="001E12D7">
              <w:rPr>
                <w:rFonts w:ascii="Arial" w:hAnsi="Arial" w:cs="Arial"/>
                <w:sz w:val="24"/>
                <w:szCs w:val="24"/>
              </w:rPr>
              <w:t>Provision of mast lights in</w:t>
            </w:r>
          </w:p>
          <w:p w14:paraId="6554EC52" w14:textId="77777777" w:rsidR="00FF2C71" w:rsidRPr="001E12D7" w:rsidRDefault="00FF2C71" w:rsidP="00CB3158">
            <w:pPr>
              <w:spacing w:line="360" w:lineRule="auto"/>
              <w:ind w:left="19" w:hanging="5"/>
              <w:rPr>
                <w:rFonts w:ascii="Arial" w:hAnsi="Arial" w:cs="Arial"/>
                <w:sz w:val="24"/>
                <w:szCs w:val="24"/>
              </w:rPr>
            </w:pPr>
            <w:r w:rsidRPr="001E12D7">
              <w:rPr>
                <w:rFonts w:ascii="Arial" w:hAnsi="Arial" w:cs="Arial"/>
                <w:sz w:val="24"/>
                <w:szCs w:val="24"/>
              </w:rPr>
              <w:t>Wards 6, 7, 8, 10 by 30 June 2024</w:t>
            </w:r>
          </w:p>
        </w:tc>
        <w:tc>
          <w:tcPr>
            <w:tcW w:w="2458" w:type="dxa"/>
            <w:tcBorders>
              <w:top w:val="single" w:sz="2" w:space="0" w:color="000000"/>
              <w:left w:val="single" w:sz="2" w:space="0" w:color="000000"/>
              <w:bottom w:val="single" w:sz="2" w:space="0" w:color="000000"/>
              <w:right w:val="single" w:sz="2" w:space="0" w:color="000000"/>
            </w:tcBorders>
          </w:tcPr>
          <w:p w14:paraId="05FAE015" w14:textId="77777777" w:rsidR="00FF2C71" w:rsidRPr="001E12D7" w:rsidRDefault="00FF2C71" w:rsidP="00CB3158">
            <w:pPr>
              <w:spacing w:line="360" w:lineRule="auto"/>
              <w:ind w:left="24" w:right="485"/>
              <w:rPr>
                <w:rFonts w:ascii="Arial" w:hAnsi="Arial" w:cs="Arial"/>
                <w:sz w:val="24"/>
                <w:szCs w:val="24"/>
              </w:rPr>
            </w:pPr>
            <w:r w:rsidRPr="001E12D7">
              <w:rPr>
                <w:rFonts w:ascii="Arial" w:hAnsi="Arial" w:cs="Arial"/>
                <w:sz w:val="24"/>
                <w:szCs w:val="24"/>
              </w:rPr>
              <w:t xml:space="preserve">Ox mast lights were provided in wards </w:t>
            </w:r>
            <w:r w:rsidRPr="001E12D7">
              <w:rPr>
                <w:rFonts w:ascii="Arial" w:hAnsi="Arial" w:cs="Arial"/>
                <w:noProof/>
                <w:sz w:val="24"/>
                <w:szCs w:val="24"/>
              </w:rPr>
              <w:drawing>
                <wp:inline distT="0" distB="0" distL="0" distR="0" wp14:anchorId="757B511B" wp14:editId="16E365C2">
                  <wp:extent cx="752856" cy="125004"/>
                  <wp:effectExtent l="0" t="0" r="0" b="0"/>
                  <wp:docPr id="27820" name="Picture 27820"/>
                  <wp:cNvGraphicFramePr/>
                  <a:graphic xmlns:a="http://schemas.openxmlformats.org/drawingml/2006/main">
                    <a:graphicData uri="http://schemas.openxmlformats.org/drawingml/2006/picture">
                      <pic:pic xmlns:pic="http://schemas.openxmlformats.org/drawingml/2006/picture">
                        <pic:nvPicPr>
                          <pic:cNvPr id="27820" name="Picture 27820"/>
                          <pic:cNvPicPr/>
                        </pic:nvPicPr>
                        <pic:blipFill>
                          <a:blip r:embed="rId118"/>
                          <a:stretch>
                            <a:fillRect/>
                          </a:stretch>
                        </pic:blipFill>
                        <pic:spPr>
                          <a:xfrm>
                            <a:off x="0" y="0"/>
                            <a:ext cx="752856" cy="125004"/>
                          </a:xfrm>
                          <a:prstGeom prst="rect">
                            <a:avLst/>
                          </a:prstGeom>
                        </pic:spPr>
                      </pic:pic>
                    </a:graphicData>
                  </a:graphic>
                </wp:inline>
              </w:drawing>
            </w:r>
            <w:r w:rsidRPr="001E12D7">
              <w:rPr>
                <w:rFonts w:ascii="Arial" w:hAnsi="Arial" w:cs="Arial"/>
                <w:sz w:val="24"/>
                <w:szCs w:val="24"/>
              </w:rPr>
              <w:t xml:space="preserve"> by 30</w:t>
            </w:r>
          </w:p>
          <w:p w14:paraId="04733463"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June 2024</w:t>
            </w:r>
          </w:p>
        </w:tc>
        <w:tc>
          <w:tcPr>
            <w:tcW w:w="1413" w:type="dxa"/>
            <w:tcBorders>
              <w:top w:val="single" w:sz="2" w:space="0" w:color="000000"/>
              <w:left w:val="single" w:sz="2" w:space="0" w:color="000000"/>
              <w:bottom w:val="single" w:sz="2" w:space="0" w:color="000000"/>
              <w:right w:val="single" w:sz="2" w:space="0" w:color="000000"/>
            </w:tcBorders>
          </w:tcPr>
          <w:p w14:paraId="52AD7AA1" w14:textId="77777777" w:rsidR="00FF2C71" w:rsidRPr="001E12D7" w:rsidRDefault="00FF2C71" w:rsidP="00CB3158">
            <w:pPr>
              <w:spacing w:line="360" w:lineRule="auto"/>
              <w:ind w:left="19"/>
              <w:jc w:val="center"/>
              <w:rPr>
                <w:rFonts w:ascii="Arial" w:hAnsi="Arial" w:cs="Arial"/>
                <w:sz w:val="24"/>
                <w:szCs w:val="24"/>
              </w:rPr>
            </w:pPr>
            <w:r w:rsidRPr="001E12D7">
              <w:rPr>
                <w:rFonts w:ascii="Arial" w:hAnsi="Arial" w:cs="Arial"/>
                <w:sz w:val="24"/>
                <w:szCs w:val="24"/>
              </w:rPr>
              <w:t>Not applicable</w:t>
            </w:r>
          </w:p>
        </w:tc>
      </w:tr>
    </w:tbl>
    <w:p w14:paraId="7683B45A" w14:textId="77777777" w:rsidR="00FF2C71" w:rsidRDefault="00FF2C71" w:rsidP="00FF2C71">
      <w:pPr>
        <w:spacing w:after="0"/>
        <w:ind w:left="-1227" w:right="1247"/>
      </w:pPr>
      <w:r>
        <w:rPr>
          <w:noProof/>
        </w:rPr>
        <w:drawing>
          <wp:anchor distT="0" distB="0" distL="114300" distR="114300" simplePos="0" relativeHeight="251669504" behindDoc="0" locked="0" layoutInCell="1" allowOverlap="0" wp14:anchorId="2CC37B26" wp14:editId="62583912">
            <wp:simplePos x="0" y="0"/>
            <wp:positionH relativeFrom="page">
              <wp:posOffset>3895344</wp:posOffset>
            </wp:positionH>
            <wp:positionV relativeFrom="page">
              <wp:posOffset>10033829</wp:posOffset>
            </wp:positionV>
            <wp:extent cx="3048" cy="3049"/>
            <wp:effectExtent l="0" t="0" r="0" b="0"/>
            <wp:wrapTopAndBottom/>
            <wp:docPr id="27858" name="Picture 27858"/>
            <wp:cNvGraphicFramePr/>
            <a:graphic xmlns:a="http://schemas.openxmlformats.org/drawingml/2006/main">
              <a:graphicData uri="http://schemas.openxmlformats.org/drawingml/2006/picture">
                <pic:pic xmlns:pic="http://schemas.openxmlformats.org/drawingml/2006/picture">
                  <pic:nvPicPr>
                    <pic:cNvPr id="27858" name="Picture 27858"/>
                    <pic:cNvPicPr/>
                  </pic:nvPicPr>
                  <pic:blipFill>
                    <a:blip r:embed="rId119"/>
                    <a:stretch>
                      <a:fillRect/>
                    </a:stretch>
                  </pic:blipFill>
                  <pic:spPr>
                    <a:xfrm>
                      <a:off x="0" y="0"/>
                      <a:ext cx="3048" cy="3049"/>
                    </a:xfrm>
                    <a:prstGeom prst="rect">
                      <a:avLst/>
                    </a:prstGeom>
                  </pic:spPr>
                </pic:pic>
              </a:graphicData>
            </a:graphic>
          </wp:anchor>
        </w:drawing>
      </w:r>
      <w:r>
        <w:br w:type="page"/>
      </w:r>
    </w:p>
    <w:p w14:paraId="35AACA7F" w14:textId="77777777" w:rsidR="00FF2C71" w:rsidRPr="001E12D7" w:rsidRDefault="00FF2C71" w:rsidP="00FF2C71">
      <w:pPr>
        <w:pStyle w:val="Heading3"/>
        <w:spacing w:after="217" w:line="360" w:lineRule="auto"/>
        <w:ind w:left="24"/>
        <w:rPr>
          <w:rFonts w:ascii="Arial" w:hAnsi="Arial" w:cs="Arial"/>
          <w:sz w:val="24"/>
          <w:szCs w:val="24"/>
        </w:rPr>
      </w:pPr>
      <w:bookmarkStart w:id="144" w:name="_Toc185333788"/>
      <w:r w:rsidRPr="001E12D7">
        <w:rPr>
          <w:rFonts w:ascii="Arial" w:hAnsi="Arial" w:cs="Arial"/>
          <w:sz w:val="24"/>
          <w:szCs w:val="24"/>
        </w:rPr>
        <w:lastRenderedPageBreak/>
        <w:t>Other matters</w:t>
      </w:r>
      <w:bookmarkEnd w:id="144"/>
    </w:p>
    <w:p w14:paraId="74272FE4" w14:textId="77777777" w:rsidR="00FF2C71" w:rsidRPr="001E12D7" w:rsidRDefault="00FF2C71">
      <w:pPr>
        <w:numPr>
          <w:ilvl w:val="0"/>
          <w:numId w:val="40"/>
        </w:numPr>
        <w:spacing w:after="15" w:line="360" w:lineRule="auto"/>
        <w:ind w:left="462" w:hanging="360"/>
        <w:rPr>
          <w:rFonts w:ascii="Arial" w:hAnsi="Arial" w:cs="Arial"/>
          <w:sz w:val="24"/>
          <w:szCs w:val="24"/>
        </w:rPr>
      </w:pPr>
      <w:r w:rsidRPr="001E12D7">
        <w:rPr>
          <w:rFonts w:ascii="Arial" w:hAnsi="Arial" w:cs="Arial"/>
          <w:sz w:val="24"/>
          <w:szCs w:val="24"/>
        </w:rPr>
        <w:t>I draw attention to the matters below.</w:t>
      </w:r>
    </w:p>
    <w:p w14:paraId="1E654227"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Achievement of planned targets</w:t>
      </w:r>
    </w:p>
    <w:p w14:paraId="2DA7A39E" w14:textId="77777777" w:rsidR="00FF2C71" w:rsidRPr="001E12D7" w:rsidRDefault="00FF2C71">
      <w:pPr>
        <w:numPr>
          <w:ilvl w:val="0"/>
          <w:numId w:val="40"/>
        </w:numPr>
        <w:spacing w:after="259" w:line="360" w:lineRule="auto"/>
        <w:ind w:left="462" w:hanging="360"/>
        <w:rPr>
          <w:rFonts w:ascii="Arial" w:hAnsi="Arial" w:cs="Arial"/>
          <w:sz w:val="24"/>
          <w:szCs w:val="24"/>
        </w:rPr>
      </w:pPr>
      <w:r w:rsidRPr="001E12D7">
        <w:rPr>
          <w:rFonts w:ascii="Arial" w:hAnsi="Arial" w:cs="Arial"/>
          <w:sz w:val="24"/>
          <w:szCs w:val="24"/>
        </w:rPr>
        <w:t>The annual performance report includes information on reported achievements against planned targets and provides measures taken to improve performance. This information should be considered in the context of the aforementioned material findings on the reported performance information.</w:t>
      </w:r>
    </w:p>
    <w:p w14:paraId="133CA8E3" w14:textId="77777777" w:rsidR="00FF2C71" w:rsidRPr="001E12D7" w:rsidRDefault="00FF2C71">
      <w:pPr>
        <w:numPr>
          <w:ilvl w:val="0"/>
          <w:numId w:val="40"/>
        </w:numPr>
        <w:spacing w:after="392" w:line="360" w:lineRule="auto"/>
        <w:ind w:left="462" w:hanging="360"/>
        <w:rPr>
          <w:rFonts w:ascii="Arial" w:hAnsi="Arial" w:cs="Arial"/>
          <w:sz w:val="24"/>
          <w:szCs w:val="24"/>
        </w:rPr>
      </w:pPr>
      <w:r w:rsidRPr="001E12D7">
        <w:rPr>
          <w:rFonts w:ascii="Arial" w:hAnsi="Arial" w:cs="Arial"/>
          <w:sz w:val="24"/>
          <w:szCs w:val="24"/>
        </w:rPr>
        <w:t>The table that follows provides information on the achievement of planned targets and lists the key service delivery indicators that were not achieved as reported in the annual performance report.</w:t>
      </w:r>
    </w:p>
    <w:p w14:paraId="1927C0B1" w14:textId="77777777" w:rsidR="00FF2C71" w:rsidRPr="001E12D7" w:rsidRDefault="00FF2C71" w:rsidP="00FF2C71">
      <w:pPr>
        <w:spacing w:after="0" w:line="360" w:lineRule="auto"/>
        <w:ind w:left="19" w:hanging="5"/>
        <w:rPr>
          <w:rFonts w:ascii="Arial" w:hAnsi="Arial" w:cs="Arial"/>
          <w:sz w:val="24"/>
          <w:szCs w:val="24"/>
        </w:rPr>
      </w:pPr>
      <w:r w:rsidRPr="001E12D7">
        <w:rPr>
          <w:rFonts w:ascii="Arial" w:hAnsi="Arial" w:cs="Arial"/>
          <w:sz w:val="24"/>
          <w:szCs w:val="24"/>
        </w:rPr>
        <w:t>Basic service delivery</w:t>
      </w:r>
    </w:p>
    <w:tbl>
      <w:tblPr>
        <w:tblStyle w:val="TableGrid0"/>
        <w:tblW w:w="9353" w:type="dxa"/>
        <w:tblInd w:w="-10" w:type="dxa"/>
        <w:tblCellMar>
          <w:top w:w="21" w:type="dxa"/>
          <w:left w:w="98" w:type="dxa"/>
          <w:bottom w:w="4" w:type="dxa"/>
          <w:right w:w="128" w:type="dxa"/>
        </w:tblCellMar>
        <w:tblLook w:val="04A0" w:firstRow="1" w:lastRow="0" w:firstColumn="1" w:lastColumn="0" w:noHBand="0" w:noVBand="1"/>
      </w:tblPr>
      <w:tblGrid>
        <w:gridCol w:w="3373"/>
        <w:gridCol w:w="33"/>
        <w:gridCol w:w="3074"/>
        <w:gridCol w:w="43"/>
        <w:gridCol w:w="2789"/>
        <w:gridCol w:w="41"/>
      </w:tblGrid>
      <w:tr w:rsidR="00FF2C71" w:rsidRPr="001E12D7" w14:paraId="52EA402F" w14:textId="77777777" w:rsidTr="00CB3158">
        <w:trPr>
          <w:trHeight w:val="917"/>
        </w:trPr>
        <w:tc>
          <w:tcPr>
            <w:tcW w:w="3406" w:type="dxa"/>
            <w:gridSpan w:val="2"/>
            <w:tcBorders>
              <w:top w:val="single" w:sz="2" w:space="0" w:color="000000"/>
              <w:left w:val="single" w:sz="2" w:space="0" w:color="000000"/>
              <w:bottom w:val="single" w:sz="2" w:space="0" w:color="000000"/>
              <w:right w:val="nil"/>
            </w:tcBorders>
            <w:vAlign w:val="center"/>
          </w:tcPr>
          <w:p w14:paraId="251810EE" w14:textId="77777777" w:rsidR="00FF2C71" w:rsidRPr="001E12D7" w:rsidRDefault="00FF2C71" w:rsidP="00CB3158">
            <w:pPr>
              <w:spacing w:after="72" w:line="360" w:lineRule="auto"/>
              <w:ind w:left="41"/>
              <w:rPr>
                <w:rFonts w:ascii="Arial" w:hAnsi="Arial" w:cs="Arial"/>
                <w:sz w:val="24"/>
                <w:szCs w:val="24"/>
              </w:rPr>
            </w:pPr>
            <w:r w:rsidRPr="001E12D7">
              <w:rPr>
                <w:rFonts w:ascii="Arial" w:eastAsia="Calibri" w:hAnsi="Arial" w:cs="Arial"/>
                <w:sz w:val="24"/>
                <w:szCs w:val="24"/>
              </w:rPr>
              <w:t>Targets achieved: 26, 66 %</w:t>
            </w:r>
          </w:p>
          <w:p w14:paraId="274E5101" w14:textId="77777777" w:rsidR="00FF2C71" w:rsidRPr="001E12D7" w:rsidRDefault="00FF2C71" w:rsidP="00CB3158">
            <w:pPr>
              <w:spacing w:line="360" w:lineRule="auto"/>
              <w:ind w:left="22"/>
              <w:rPr>
                <w:rFonts w:ascii="Arial" w:hAnsi="Arial" w:cs="Arial"/>
                <w:sz w:val="24"/>
                <w:szCs w:val="24"/>
              </w:rPr>
            </w:pPr>
            <w:r w:rsidRPr="001E12D7">
              <w:rPr>
                <w:rFonts w:ascii="Arial" w:eastAsia="Calibri" w:hAnsi="Arial" w:cs="Arial"/>
                <w:sz w:val="24"/>
                <w:szCs w:val="24"/>
              </w:rPr>
              <w:t>Budget spent: 100%</w:t>
            </w:r>
          </w:p>
        </w:tc>
        <w:tc>
          <w:tcPr>
            <w:tcW w:w="3117" w:type="dxa"/>
            <w:gridSpan w:val="2"/>
            <w:tcBorders>
              <w:top w:val="single" w:sz="2" w:space="0" w:color="000000"/>
              <w:left w:val="nil"/>
              <w:bottom w:val="single" w:sz="2" w:space="0" w:color="000000"/>
              <w:right w:val="nil"/>
            </w:tcBorders>
          </w:tcPr>
          <w:p w14:paraId="02866557" w14:textId="77777777" w:rsidR="00FF2C71" w:rsidRPr="001E12D7" w:rsidRDefault="00FF2C71" w:rsidP="00CB3158">
            <w:pPr>
              <w:spacing w:after="160" w:line="360" w:lineRule="auto"/>
              <w:rPr>
                <w:rFonts w:ascii="Arial" w:hAnsi="Arial" w:cs="Arial"/>
                <w:sz w:val="24"/>
                <w:szCs w:val="24"/>
              </w:rPr>
            </w:pPr>
          </w:p>
        </w:tc>
        <w:tc>
          <w:tcPr>
            <w:tcW w:w="2830" w:type="dxa"/>
            <w:gridSpan w:val="2"/>
            <w:tcBorders>
              <w:top w:val="single" w:sz="2" w:space="0" w:color="000000"/>
              <w:left w:val="nil"/>
              <w:bottom w:val="single" w:sz="2" w:space="0" w:color="000000"/>
              <w:right w:val="single" w:sz="2" w:space="0" w:color="000000"/>
            </w:tcBorders>
          </w:tcPr>
          <w:p w14:paraId="78EA6323" w14:textId="77777777" w:rsidR="00FF2C71" w:rsidRPr="001E12D7" w:rsidRDefault="00FF2C71" w:rsidP="00CB3158">
            <w:pPr>
              <w:spacing w:after="160" w:line="360" w:lineRule="auto"/>
              <w:rPr>
                <w:rFonts w:ascii="Arial" w:hAnsi="Arial" w:cs="Arial"/>
                <w:sz w:val="24"/>
                <w:szCs w:val="24"/>
              </w:rPr>
            </w:pPr>
          </w:p>
        </w:tc>
      </w:tr>
      <w:tr w:rsidR="00FF2C71" w:rsidRPr="001E12D7" w14:paraId="4C05604C" w14:textId="77777777" w:rsidTr="00CB3158">
        <w:trPr>
          <w:trHeight w:val="477"/>
        </w:trPr>
        <w:tc>
          <w:tcPr>
            <w:tcW w:w="3406" w:type="dxa"/>
            <w:gridSpan w:val="2"/>
            <w:tcBorders>
              <w:top w:val="single" w:sz="2" w:space="0" w:color="000000"/>
              <w:left w:val="single" w:sz="2" w:space="0" w:color="000000"/>
              <w:bottom w:val="single" w:sz="2" w:space="0" w:color="000000"/>
              <w:right w:val="single" w:sz="2" w:space="0" w:color="000000"/>
            </w:tcBorders>
            <w:vAlign w:val="center"/>
          </w:tcPr>
          <w:p w14:paraId="7FAD2F66" w14:textId="77777777" w:rsidR="00FF2C71" w:rsidRPr="001E12D7" w:rsidRDefault="00FF2C71" w:rsidP="00CB3158">
            <w:pPr>
              <w:spacing w:line="360" w:lineRule="auto"/>
              <w:ind w:left="27"/>
              <w:rPr>
                <w:rFonts w:ascii="Arial" w:hAnsi="Arial" w:cs="Arial"/>
                <w:sz w:val="24"/>
                <w:szCs w:val="24"/>
              </w:rPr>
            </w:pPr>
            <w:r w:rsidRPr="001E12D7">
              <w:rPr>
                <w:rFonts w:ascii="Arial" w:hAnsi="Arial" w:cs="Arial"/>
                <w:sz w:val="24"/>
                <w:szCs w:val="24"/>
              </w:rPr>
              <w:t>Key indicators not achieved</w:t>
            </w:r>
          </w:p>
        </w:tc>
        <w:tc>
          <w:tcPr>
            <w:tcW w:w="3117" w:type="dxa"/>
            <w:gridSpan w:val="2"/>
            <w:tcBorders>
              <w:top w:val="single" w:sz="2" w:space="0" w:color="000000"/>
              <w:left w:val="single" w:sz="2" w:space="0" w:color="000000"/>
              <w:bottom w:val="single" w:sz="2" w:space="0" w:color="000000"/>
              <w:right w:val="single" w:sz="2" w:space="0" w:color="000000"/>
            </w:tcBorders>
            <w:vAlign w:val="center"/>
          </w:tcPr>
          <w:p w14:paraId="32006493" w14:textId="77777777" w:rsidR="00FF2C71" w:rsidRPr="001E12D7" w:rsidRDefault="00FF2C71" w:rsidP="00CB3158">
            <w:pPr>
              <w:spacing w:line="360" w:lineRule="auto"/>
              <w:ind w:left="24"/>
              <w:rPr>
                <w:rFonts w:ascii="Arial" w:hAnsi="Arial" w:cs="Arial"/>
                <w:sz w:val="24"/>
                <w:szCs w:val="24"/>
              </w:rPr>
            </w:pPr>
            <w:r w:rsidRPr="001E12D7">
              <w:rPr>
                <w:rFonts w:ascii="Arial" w:hAnsi="Arial" w:cs="Arial"/>
                <w:sz w:val="24"/>
                <w:szCs w:val="24"/>
              </w:rPr>
              <w:t>Planned target</w:t>
            </w:r>
          </w:p>
        </w:tc>
        <w:tc>
          <w:tcPr>
            <w:tcW w:w="2830" w:type="dxa"/>
            <w:gridSpan w:val="2"/>
            <w:tcBorders>
              <w:top w:val="single" w:sz="2" w:space="0" w:color="000000"/>
              <w:left w:val="single" w:sz="2" w:space="0" w:color="000000"/>
              <w:bottom w:val="single" w:sz="2" w:space="0" w:color="000000"/>
              <w:right w:val="single" w:sz="2" w:space="0" w:color="000000"/>
            </w:tcBorders>
            <w:vAlign w:val="center"/>
          </w:tcPr>
          <w:p w14:paraId="541F3371" w14:textId="77777777" w:rsidR="00FF2C71" w:rsidRPr="001E12D7" w:rsidRDefault="00FF2C71" w:rsidP="00CB3158">
            <w:pPr>
              <w:spacing w:line="360" w:lineRule="auto"/>
              <w:ind w:left="27"/>
              <w:rPr>
                <w:rFonts w:ascii="Arial" w:hAnsi="Arial" w:cs="Arial"/>
                <w:sz w:val="24"/>
                <w:szCs w:val="24"/>
              </w:rPr>
            </w:pPr>
            <w:r w:rsidRPr="001E12D7">
              <w:rPr>
                <w:rFonts w:ascii="Arial" w:hAnsi="Arial" w:cs="Arial"/>
                <w:sz w:val="24"/>
                <w:szCs w:val="24"/>
              </w:rPr>
              <w:t>Reported achievement</w:t>
            </w:r>
          </w:p>
        </w:tc>
      </w:tr>
      <w:tr w:rsidR="00FF2C71" w:rsidRPr="001E12D7" w14:paraId="4DE781A6" w14:textId="77777777" w:rsidTr="00CB3158">
        <w:trPr>
          <w:trHeight w:val="1511"/>
        </w:trPr>
        <w:tc>
          <w:tcPr>
            <w:tcW w:w="3406" w:type="dxa"/>
            <w:gridSpan w:val="2"/>
            <w:tcBorders>
              <w:top w:val="single" w:sz="2" w:space="0" w:color="000000"/>
              <w:left w:val="single" w:sz="2" w:space="0" w:color="000000"/>
              <w:bottom w:val="single" w:sz="2" w:space="0" w:color="000000"/>
              <w:right w:val="single" w:sz="2" w:space="0" w:color="000000"/>
            </w:tcBorders>
          </w:tcPr>
          <w:p w14:paraId="054C332E" w14:textId="77777777" w:rsidR="00FF2C71" w:rsidRPr="001E12D7" w:rsidRDefault="00FF2C71" w:rsidP="00CB3158">
            <w:pPr>
              <w:spacing w:line="360" w:lineRule="auto"/>
              <w:ind w:left="17" w:firstLine="10"/>
              <w:rPr>
                <w:rFonts w:ascii="Arial" w:hAnsi="Arial" w:cs="Arial"/>
                <w:sz w:val="24"/>
                <w:szCs w:val="24"/>
              </w:rPr>
            </w:pPr>
            <w:r w:rsidRPr="001E12D7">
              <w:rPr>
                <w:rFonts w:ascii="Arial" w:hAnsi="Arial" w:cs="Arial"/>
                <w:sz w:val="24"/>
                <w:szCs w:val="24"/>
              </w:rPr>
              <w:t>Monitor the implementation of the indigent policy for indigent households earning less than R3 800 per month with free basic services, refuse removal in the year ending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75430F2" w14:textId="77777777" w:rsidR="00FF2C71" w:rsidRPr="001E12D7" w:rsidRDefault="00FF2C71" w:rsidP="00CB3158">
            <w:pPr>
              <w:spacing w:line="360" w:lineRule="auto"/>
              <w:ind w:left="15" w:right="55" w:hanging="5"/>
              <w:rPr>
                <w:rFonts w:ascii="Arial" w:hAnsi="Arial" w:cs="Arial"/>
                <w:sz w:val="24"/>
                <w:szCs w:val="24"/>
              </w:rPr>
            </w:pPr>
            <w:r w:rsidRPr="001E12D7">
              <w:rPr>
                <w:rFonts w:ascii="Arial" w:hAnsi="Arial" w:cs="Arial"/>
                <w:sz w:val="24"/>
                <w:szCs w:val="24"/>
              </w:rPr>
              <w:t>4 x quarterly report on indigent households earning less than R3 800 per month provided with free refuse removal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53E68775" w14:textId="77777777" w:rsidR="00FF2C71" w:rsidRPr="001E12D7" w:rsidRDefault="00FF2C71" w:rsidP="00CB3158">
            <w:pPr>
              <w:spacing w:line="360" w:lineRule="auto"/>
              <w:ind w:left="13" w:right="19" w:firstLine="10"/>
              <w:rPr>
                <w:rFonts w:ascii="Arial" w:hAnsi="Arial" w:cs="Arial"/>
                <w:sz w:val="24"/>
                <w:szCs w:val="24"/>
              </w:rPr>
            </w:pPr>
            <w:r w:rsidRPr="001E12D7">
              <w:rPr>
                <w:rFonts w:ascii="Arial" w:hAnsi="Arial" w:cs="Arial"/>
                <w:sz w:val="24"/>
                <w:szCs w:val="24"/>
              </w:rPr>
              <w:t>0 x report on indigent households earning less than R3 800 per month provided with free refuse removal</w:t>
            </w:r>
          </w:p>
        </w:tc>
      </w:tr>
      <w:tr w:rsidR="00FF2C71" w:rsidRPr="001E12D7" w14:paraId="7286F889" w14:textId="77777777" w:rsidTr="00CB3158">
        <w:trPr>
          <w:trHeight w:val="924"/>
        </w:trPr>
        <w:tc>
          <w:tcPr>
            <w:tcW w:w="3406" w:type="dxa"/>
            <w:gridSpan w:val="2"/>
            <w:tcBorders>
              <w:top w:val="single" w:sz="2" w:space="0" w:color="000000"/>
              <w:left w:val="single" w:sz="2" w:space="0" w:color="000000"/>
              <w:bottom w:val="single" w:sz="2" w:space="0" w:color="000000"/>
              <w:right w:val="single" w:sz="2" w:space="0" w:color="000000"/>
            </w:tcBorders>
          </w:tcPr>
          <w:p w14:paraId="45659798" w14:textId="77777777" w:rsidR="00FF2C71" w:rsidRPr="001E12D7" w:rsidRDefault="00FF2C71" w:rsidP="00CB3158">
            <w:pPr>
              <w:spacing w:line="360" w:lineRule="auto"/>
              <w:ind w:left="13" w:right="19" w:firstLine="14"/>
              <w:rPr>
                <w:rFonts w:ascii="Arial" w:hAnsi="Arial" w:cs="Arial"/>
                <w:sz w:val="24"/>
                <w:szCs w:val="24"/>
              </w:rPr>
            </w:pPr>
            <w:r w:rsidRPr="001E12D7">
              <w:rPr>
                <w:rFonts w:ascii="Arial" w:hAnsi="Arial" w:cs="Arial"/>
                <w:sz w:val="24"/>
                <w:szCs w:val="24"/>
              </w:rPr>
              <w:t xml:space="preserve">Intervention to the disaster/relief shelters for the year ended 30 June </w:t>
            </w:r>
            <w:r w:rsidRPr="001E12D7">
              <w:rPr>
                <w:rFonts w:ascii="Arial" w:eastAsia="Calibri" w:hAnsi="Arial" w:cs="Arial"/>
                <w:sz w:val="24"/>
                <w:szCs w:val="24"/>
              </w:rPr>
              <w:t>2024</w:t>
            </w:r>
          </w:p>
        </w:tc>
        <w:tc>
          <w:tcPr>
            <w:tcW w:w="3117" w:type="dxa"/>
            <w:gridSpan w:val="2"/>
            <w:tcBorders>
              <w:top w:val="single" w:sz="2" w:space="0" w:color="000000"/>
              <w:left w:val="single" w:sz="2" w:space="0" w:color="000000"/>
              <w:bottom w:val="single" w:sz="2" w:space="0" w:color="000000"/>
              <w:right w:val="single" w:sz="2" w:space="0" w:color="000000"/>
            </w:tcBorders>
          </w:tcPr>
          <w:p w14:paraId="65757756" w14:textId="77777777" w:rsidR="00FF2C71" w:rsidRPr="001E12D7" w:rsidRDefault="00FF2C71" w:rsidP="00CB3158">
            <w:pPr>
              <w:spacing w:line="360" w:lineRule="auto"/>
              <w:ind w:left="10" w:right="299"/>
              <w:rPr>
                <w:rFonts w:ascii="Arial" w:hAnsi="Arial" w:cs="Arial"/>
                <w:sz w:val="24"/>
                <w:szCs w:val="24"/>
              </w:rPr>
            </w:pPr>
            <w:r w:rsidRPr="001E12D7">
              <w:rPr>
                <w:rFonts w:ascii="Arial" w:hAnsi="Arial" w:cs="Arial"/>
                <w:sz w:val="24"/>
                <w:szCs w:val="24"/>
              </w:rPr>
              <w:t>20 x shelters constructed for victims of disaster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6700544"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0 shelters constructed</w:t>
            </w:r>
          </w:p>
        </w:tc>
      </w:tr>
      <w:tr w:rsidR="00FF2C71" w:rsidRPr="001E12D7" w14:paraId="150E75E0" w14:textId="77777777" w:rsidTr="00CB3158">
        <w:trPr>
          <w:trHeight w:val="1162"/>
        </w:trPr>
        <w:tc>
          <w:tcPr>
            <w:tcW w:w="3406" w:type="dxa"/>
            <w:gridSpan w:val="2"/>
            <w:tcBorders>
              <w:top w:val="single" w:sz="2" w:space="0" w:color="000000"/>
              <w:left w:val="single" w:sz="2" w:space="0" w:color="000000"/>
              <w:bottom w:val="single" w:sz="2" w:space="0" w:color="000000"/>
              <w:right w:val="single" w:sz="2" w:space="0" w:color="000000"/>
            </w:tcBorders>
          </w:tcPr>
          <w:p w14:paraId="3EF9A31F" w14:textId="77777777" w:rsidR="00FF2C71" w:rsidRPr="001E12D7" w:rsidRDefault="00FF2C71" w:rsidP="00CB3158">
            <w:pPr>
              <w:spacing w:line="360" w:lineRule="auto"/>
              <w:ind w:left="17" w:right="413" w:firstLine="10"/>
              <w:rPr>
                <w:rFonts w:ascii="Arial" w:hAnsi="Arial" w:cs="Arial"/>
                <w:sz w:val="24"/>
                <w:szCs w:val="24"/>
              </w:rPr>
            </w:pPr>
            <w:r w:rsidRPr="001E12D7">
              <w:rPr>
                <w:rFonts w:ascii="Arial" w:hAnsi="Arial" w:cs="Arial"/>
                <w:sz w:val="24"/>
                <w:szCs w:val="24"/>
              </w:rPr>
              <w:t>Facilitate and monitor the implementation of human settlement projects for the year ended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09F39FC7" w14:textId="77777777" w:rsidR="00FF2C71" w:rsidRPr="001E12D7" w:rsidRDefault="00FF2C71" w:rsidP="00CB3158">
            <w:pPr>
              <w:spacing w:line="360" w:lineRule="auto"/>
              <w:ind w:left="10" w:right="338" w:hanging="5"/>
              <w:rPr>
                <w:rFonts w:ascii="Arial" w:hAnsi="Arial" w:cs="Arial"/>
                <w:sz w:val="24"/>
                <w:szCs w:val="24"/>
              </w:rPr>
            </w:pPr>
            <w:r w:rsidRPr="001E12D7">
              <w:rPr>
                <w:rFonts w:ascii="Arial" w:hAnsi="Arial" w:cs="Arial"/>
                <w:sz w:val="24"/>
                <w:szCs w:val="24"/>
              </w:rPr>
              <w:t>4 x progress report of the construction of houses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2453BA8" w14:textId="77777777" w:rsidR="00FF2C71" w:rsidRPr="001E12D7" w:rsidRDefault="00FF2C71" w:rsidP="00CB3158">
            <w:pPr>
              <w:spacing w:line="360" w:lineRule="auto"/>
              <w:ind w:left="13" w:right="86" w:firstLine="19"/>
              <w:rPr>
                <w:rFonts w:ascii="Arial" w:hAnsi="Arial" w:cs="Arial"/>
                <w:sz w:val="24"/>
                <w:szCs w:val="24"/>
              </w:rPr>
            </w:pPr>
            <w:r w:rsidRPr="001E12D7">
              <w:rPr>
                <w:rFonts w:ascii="Arial" w:hAnsi="Arial" w:cs="Arial"/>
                <w:sz w:val="24"/>
                <w:szCs w:val="24"/>
              </w:rPr>
              <w:t>1 x PSC meeting, Ix technical committee meeting and Ix housing forum meeting attended for this uarter.</w:t>
            </w:r>
          </w:p>
        </w:tc>
      </w:tr>
      <w:tr w:rsidR="00FF2C71" w:rsidRPr="001E12D7" w14:paraId="35EF42C2" w14:textId="77777777" w:rsidTr="00CB3158">
        <w:trPr>
          <w:trHeight w:val="821"/>
        </w:trPr>
        <w:tc>
          <w:tcPr>
            <w:tcW w:w="3406" w:type="dxa"/>
            <w:gridSpan w:val="2"/>
            <w:tcBorders>
              <w:top w:val="single" w:sz="2" w:space="0" w:color="000000"/>
              <w:left w:val="single" w:sz="2" w:space="0" w:color="000000"/>
              <w:bottom w:val="single" w:sz="2" w:space="0" w:color="000000"/>
              <w:right w:val="single" w:sz="2" w:space="0" w:color="000000"/>
            </w:tcBorders>
          </w:tcPr>
          <w:p w14:paraId="66CCBDAE" w14:textId="77777777" w:rsidR="00FF2C71" w:rsidRPr="001E12D7" w:rsidRDefault="00FF2C71" w:rsidP="00CB3158">
            <w:pPr>
              <w:spacing w:line="360" w:lineRule="auto"/>
              <w:ind w:left="8" w:right="10"/>
              <w:rPr>
                <w:rFonts w:ascii="Arial" w:hAnsi="Arial" w:cs="Arial"/>
                <w:sz w:val="24"/>
                <w:szCs w:val="24"/>
              </w:rPr>
            </w:pPr>
            <w:r w:rsidRPr="001E12D7">
              <w:rPr>
                <w:rFonts w:ascii="Arial" w:hAnsi="Arial" w:cs="Arial"/>
                <w:sz w:val="24"/>
                <w:szCs w:val="24"/>
              </w:rPr>
              <w:lastRenderedPageBreak/>
              <w:t>Assessment and repairs of the municipal testing station phase 2 by the year ending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795BBF6" w14:textId="77777777" w:rsidR="00FF2C71" w:rsidRPr="001E12D7" w:rsidRDefault="00FF2C71" w:rsidP="00CB3158">
            <w:pPr>
              <w:spacing w:line="360" w:lineRule="auto"/>
              <w:ind w:left="5" w:right="2"/>
              <w:rPr>
                <w:rFonts w:ascii="Arial" w:hAnsi="Arial" w:cs="Arial"/>
                <w:sz w:val="24"/>
                <w:szCs w:val="24"/>
              </w:rPr>
            </w:pPr>
            <w:r w:rsidRPr="001E12D7">
              <w:rPr>
                <w:rFonts w:ascii="Arial" w:hAnsi="Arial" w:cs="Arial"/>
                <w:sz w:val="24"/>
                <w:szCs w:val="24"/>
              </w:rPr>
              <w:t>Assessment of completion of the municipal testing station in the year ending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2658C0F5" w14:textId="77777777" w:rsidR="00FF2C71" w:rsidRPr="001E12D7" w:rsidRDefault="00FF2C71" w:rsidP="00CB3158">
            <w:pPr>
              <w:spacing w:line="360" w:lineRule="auto"/>
              <w:ind w:left="13" w:right="43" w:firstLine="14"/>
              <w:rPr>
                <w:rFonts w:ascii="Arial" w:hAnsi="Arial" w:cs="Arial"/>
                <w:sz w:val="24"/>
                <w:szCs w:val="24"/>
              </w:rPr>
            </w:pPr>
            <w:r w:rsidRPr="001E12D7">
              <w:rPr>
                <w:rFonts w:ascii="Arial" w:hAnsi="Arial" w:cs="Arial"/>
                <w:sz w:val="24"/>
                <w:szCs w:val="24"/>
              </w:rPr>
              <w:t>1 x progress report on external service providers for the municipal testing ground</w:t>
            </w:r>
          </w:p>
        </w:tc>
      </w:tr>
      <w:tr w:rsidR="00FF2C71" w:rsidRPr="001E12D7" w14:paraId="2AFF4A90" w14:textId="77777777" w:rsidTr="00CB3158">
        <w:trPr>
          <w:trHeight w:val="819"/>
        </w:trPr>
        <w:tc>
          <w:tcPr>
            <w:tcW w:w="3406" w:type="dxa"/>
            <w:gridSpan w:val="2"/>
            <w:tcBorders>
              <w:top w:val="single" w:sz="2" w:space="0" w:color="000000"/>
              <w:left w:val="single" w:sz="2" w:space="0" w:color="000000"/>
              <w:bottom w:val="single" w:sz="2" w:space="0" w:color="000000"/>
              <w:right w:val="single" w:sz="2" w:space="0" w:color="000000"/>
            </w:tcBorders>
          </w:tcPr>
          <w:p w14:paraId="36E0D874" w14:textId="77777777" w:rsidR="00FF2C71" w:rsidRPr="001E12D7" w:rsidRDefault="00FF2C71" w:rsidP="00CB3158">
            <w:pPr>
              <w:spacing w:line="360" w:lineRule="auto"/>
              <w:ind w:left="23" w:hanging="10"/>
              <w:rPr>
                <w:rFonts w:ascii="Arial" w:hAnsi="Arial" w:cs="Arial"/>
                <w:sz w:val="24"/>
                <w:szCs w:val="24"/>
              </w:rPr>
            </w:pPr>
            <w:r w:rsidRPr="001E12D7">
              <w:rPr>
                <w:rFonts w:ascii="Arial" w:hAnsi="Arial" w:cs="Arial"/>
                <w:sz w:val="24"/>
                <w:szCs w:val="24"/>
              </w:rPr>
              <w:t>Completion of construction of 1 km Emphongolweni gravel road by 30</w:t>
            </w:r>
          </w:p>
          <w:p w14:paraId="6ADCBB05"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30FFA9B3" w14:textId="77777777" w:rsidR="00FF2C71" w:rsidRPr="001E12D7" w:rsidRDefault="00FF2C71" w:rsidP="00CB3158">
            <w:pPr>
              <w:spacing w:line="360" w:lineRule="auto"/>
              <w:ind w:left="10" w:right="242" w:firstLine="14"/>
              <w:rPr>
                <w:rFonts w:ascii="Arial" w:hAnsi="Arial" w:cs="Arial"/>
                <w:sz w:val="24"/>
                <w:szCs w:val="24"/>
              </w:rPr>
            </w:pPr>
            <w:r w:rsidRPr="001E12D7">
              <w:rPr>
                <w:rFonts w:ascii="Arial" w:hAnsi="Arial" w:cs="Arial"/>
                <w:sz w:val="24"/>
                <w:szCs w:val="24"/>
              </w:rPr>
              <w:t>1 km of Emphongolweni gravel/access road completed by 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5B1E0DAB" w14:textId="77777777" w:rsidR="00FF2C71" w:rsidRPr="001E12D7" w:rsidRDefault="00FF2C71" w:rsidP="00CB3158">
            <w:pPr>
              <w:spacing w:line="360" w:lineRule="auto"/>
              <w:ind w:left="13" w:right="47" w:firstLine="5"/>
              <w:rPr>
                <w:rFonts w:ascii="Arial" w:hAnsi="Arial" w:cs="Arial"/>
                <w:sz w:val="24"/>
                <w:szCs w:val="24"/>
              </w:rPr>
            </w:pPr>
            <w:r w:rsidRPr="001E12D7">
              <w:rPr>
                <w:rFonts w:ascii="Arial" w:hAnsi="Arial" w:cs="Arial"/>
                <w:sz w:val="24"/>
                <w:szCs w:val="24"/>
              </w:rPr>
              <w:t>Construction is in progress as per the attached report</w:t>
            </w:r>
          </w:p>
        </w:tc>
      </w:tr>
      <w:tr w:rsidR="00FF2C71" w:rsidRPr="001E12D7" w14:paraId="2C7D5300" w14:textId="77777777" w:rsidTr="00CB3158">
        <w:trPr>
          <w:trHeight w:val="821"/>
        </w:trPr>
        <w:tc>
          <w:tcPr>
            <w:tcW w:w="3406" w:type="dxa"/>
            <w:gridSpan w:val="2"/>
            <w:tcBorders>
              <w:top w:val="single" w:sz="2" w:space="0" w:color="000000"/>
              <w:left w:val="single" w:sz="2" w:space="0" w:color="000000"/>
              <w:bottom w:val="single" w:sz="2" w:space="0" w:color="000000"/>
              <w:right w:val="single" w:sz="2" w:space="0" w:color="000000"/>
            </w:tcBorders>
          </w:tcPr>
          <w:p w14:paraId="1EDC504E"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Completion of construction of</w:t>
            </w:r>
          </w:p>
          <w:p w14:paraId="05017996" w14:textId="77777777" w:rsidR="00FF2C71" w:rsidRPr="001E12D7" w:rsidRDefault="00FF2C71" w:rsidP="00CB3158">
            <w:pPr>
              <w:spacing w:line="360" w:lineRule="auto"/>
              <w:ind w:left="3"/>
              <w:rPr>
                <w:rFonts w:ascii="Arial" w:hAnsi="Arial" w:cs="Arial"/>
                <w:sz w:val="24"/>
                <w:szCs w:val="24"/>
              </w:rPr>
            </w:pPr>
            <w:r w:rsidRPr="001E12D7">
              <w:rPr>
                <w:rFonts w:ascii="Arial" w:hAnsi="Arial" w:cs="Arial"/>
                <w:sz w:val="24"/>
                <w:szCs w:val="24"/>
              </w:rPr>
              <w:t>4,7km Mooi gravel access road by</w:t>
            </w:r>
          </w:p>
          <w:p w14:paraId="24A21A47"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79D6E4C4" w14:textId="77777777" w:rsidR="00FF2C71" w:rsidRPr="001E12D7" w:rsidRDefault="00FF2C71" w:rsidP="00CB3158">
            <w:pPr>
              <w:spacing w:line="360" w:lineRule="auto"/>
              <w:ind w:left="5" w:right="357" w:hanging="5"/>
              <w:rPr>
                <w:rFonts w:ascii="Arial" w:hAnsi="Arial" w:cs="Arial"/>
                <w:sz w:val="24"/>
                <w:szCs w:val="24"/>
              </w:rPr>
            </w:pPr>
            <w:r w:rsidRPr="001E12D7">
              <w:rPr>
                <w:rFonts w:ascii="Arial" w:hAnsi="Arial" w:cs="Arial"/>
                <w:sz w:val="24"/>
                <w:szCs w:val="24"/>
              </w:rPr>
              <w:t xml:space="preserve">4,7km of Mooi gravel/access road completed by 30 June </w:t>
            </w:r>
            <w:r w:rsidRPr="001E12D7">
              <w:rPr>
                <w:rFonts w:ascii="Arial" w:eastAsia="Calibri" w:hAnsi="Arial" w:cs="Arial"/>
                <w:sz w:val="24"/>
                <w:szCs w:val="24"/>
              </w:rPr>
              <w:t>2024</w:t>
            </w:r>
          </w:p>
        </w:tc>
        <w:tc>
          <w:tcPr>
            <w:tcW w:w="2830" w:type="dxa"/>
            <w:gridSpan w:val="2"/>
            <w:tcBorders>
              <w:top w:val="single" w:sz="2" w:space="0" w:color="000000"/>
              <w:left w:val="single" w:sz="2" w:space="0" w:color="000000"/>
              <w:bottom w:val="single" w:sz="2" w:space="0" w:color="000000"/>
              <w:right w:val="single" w:sz="2" w:space="0" w:color="000000"/>
            </w:tcBorders>
          </w:tcPr>
          <w:p w14:paraId="44131E47" w14:textId="77777777" w:rsidR="00FF2C71" w:rsidRPr="001E12D7" w:rsidRDefault="00FF2C71" w:rsidP="00CB3158">
            <w:pPr>
              <w:spacing w:line="360" w:lineRule="auto"/>
              <w:ind w:left="17" w:right="259"/>
              <w:rPr>
                <w:rFonts w:ascii="Arial" w:hAnsi="Arial" w:cs="Arial"/>
                <w:sz w:val="24"/>
                <w:szCs w:val="24"/>
              </w:rPr>
            </w:pPr>
            <w:r w:rsidRPr="001E12D7">
              <w:rPr>
                <w:rFonts w:ascii="Arial" w:hAnsi="Arial" w:cs="Arial"/>
                <w:sz w:val="24"/>
                <w:szCs w:val="24"/>
              </w:rPr>
              <w:t>86% construction of 4,7km Mooi gravel access road, progress report attached</w:t>
            </w:r>
          </w:p>
        </w:tc>
      </w:tr>
      <w:tr w:rsidR="00FF2C71" w14:paraId="1B8E100B" w14:textId="77777777" w:rsidTr="00CB3158">
        <w:trPr>
          <w:trHeight w:val="818"/>
        </w:trPr>
        <w:tc>
          <w:tcPr>
            <w:tcW w:w="3406" w:type="dxa"/>
            <w:gridSpan w:val="2"/>
            <w:tcBorders>
              <w:top w:val="single" w:sz="2" w:space="0" w:color="000000"/>
              <w:left w:val="single" w:sz="2" w:space="0" w:color="000000"/>
              <w:bottom w:val="single" w:sz="2" w:space="0" w:color="000000"/>
              <w:right w:val="single" w:sz="2" w:space="0" w:color="000000"/>
            </w:tcBorders>
          </w:tcPr>
          <w:p w14:paraId="5EE5EC3B" w14:textId="77777777" w:rsidR="00FF2C71" w:rsidRPr="001E12D7" w:rsidRDefault="00FF2C71" w:rsidP="00CB3158">
            <w:pPr>
              <w:spacing w:line="360" w:lineRule="auto"/>
              <w:ind w:left="3" w:right="562" w:firstLine="10"/>
              <w:rPr>
                <w:rFonts w:ascii="Arial" w:hAnsi="Arial" w:cs="Arial"/>
                <w:sz w:val="24"/>
                <w:szCs w:val="24"/>
              </w:rPr>
            </w:pPr>
            <w:r w:rsidRPr="001E12D7">
              <w:rPr>
                <w:rFonts w:ascii="Arial" w:hAnsi="Arial" w:cs="Arial"/>
                <w:sz w:val="24"/>
                <w:szCs w:val="24"/>
              </w:rPr>
              <w:t>Completion of construction of 2,703km Koppie Allen gravel access road by 30 June 2024</w:t>
            </w:r>
          </w:p>
        </w:tc>
        <w:tc>
          <w:tcPr>
            <w:tcW w:w="3117" w:type="dxa"/>
            <w:gridSpan w:val="2"/>
            <w:tcBorders>
              <w:top w:val="single" w:sz="2" w:space="0" w:color="000000"/>
              <w:left w:val="single" w:sz="2" w:space="0" w:color="000000"/>
              <w:bottom w:val="single" w:sz="2" w:space="0" w:color="000000"/>
              <w:right w:val="single" w:sz="2" w:space="0" w:color="000000"/>
            </w:tcBorders>
            <w:vAlign w:val="bottom"/>
          </w:tcPr>
          <w:p w14:paraId="35A48D58" w14:textId="77777777" w:rsidR="00FF2C71" w:rsidRPr="001E12D7" w:rsidRDefault="00FF2C71" w:rsidP="00CB3158">
            <w:pPr>
              <w:spacing w:line="360" w:lineRule="auto"/>
              <w:ind w:left="10" w:right="127" w:hanging="5"/>
              <w:rPr>
                <w:rFonts w:ascii="Arial" w:hAnsi="Arial" w:cs="Arial"/>
                <w:sz w:val="24"/>
                <w:szCs w:val="24"/>
              </w:rPr>
            </w:pPr>
            <w:r w:rsidRPr="001E12D7">
              <w:rPr>
                <w:rFonts w:ascii="Arial" w:hAnsi="Arial" w:cs="Arial"/>
                <w:sz w:val="24"/>
                <w:szCs w:val="24"/>
              </w:rPr>
              <w:t>2,703km of Koppie Allen gravel access road completed by 30 June 2024</w:t>
            </w:r>
          </w:p>
        </w:tc>
        <w:tc>
          <w:tcPr>
            <w:tcW w:w="2830" w:type="dxa"/>
            <w:gridSpan w:val="2"/>
            <w:tcBorders>
              <w:top w:val="single" w:sz="2" w:space="0" w:color="000000"/>
              <w:left w:val="single" w:sz="2" w:space="0" w:color="000000"/>
              <w:bottom w:val="single" w:sz="2" w:space="0" w:color="000000"/>
              <w:right w:val="single" w:sz="2" w:space="0" w:color="000000"/>
            </w:tcBorders>
            <w:vAlign w:val="center"/>
          </w:tcPr>
          <w:p w14:paraId="04CF30C1" w14:textId="77777777" w:rsidR="00FF2C71" w:rsidRPr="001E12D7" w:rsidRDefault="00FF2C71" w:rsidP="00CB3158">
            <w:pPr>
              <w:spacing w:line="360" w:lineRule="auto"/>
              <w:ind w:left="13" w:right="52"/>
              <w:rPr>
                <w:rFonts w:ascii="Arial" w:hAnsi="Arial" w:cs="Arial"/>
                <w:sz w:val="24"/>
                <w:szCs w:val="24"/>
              </w:rPr>
            </w:pPr>
            <w:r w:rsidRPr="001E12D7">
              <w:rPr>
                <w:rFonts w:ascii="Arial" w:hAnsi="Arial" w:cs="Arial"/>
                <w:sz w:val="24"/>
                <w:szCs w:val="24"/>
              </w:rPr>
              <w:t>Construction is in progress as per the attached report</w:t>
            </w:r>
          </w:p>
        </w:tc>
      </w:tr>
      <w:tr w:rsidR="00FF2C71" w14:paraId="20901ACF" w14:textId="77777777" w:rsidTr="00CB3158">
        <w:trPr>
          <w:trHeight w:val="936"/>
        </w:trPr>
        <w:tc>
          <w:tcPr>
            <w:tcW w:w="3406" w:type="dxa"/>
            <w:gridSpan w:val="2"/>
            <w:tcBorders>
              <w:top w:val="single" w:sz="2" w:space="0" w:color="000000"/>
              <w:left w:val="single" w:sz="2" w:space="0" w:color="000000"/>
              <w:bottom w:val="single" w:sz="2" w:space="0" w:color="000000"/>
              <w:right w:val="single" w:sz="2" w:space="0" w:color="000000"/>
            </w:tcBorders>
          </w:tcPr>
          <w:p w14:paraId="340A24C1"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Completion of construction of</w:t>
            </w:r>
          </w:p>
          <w:p w14:paraId="0430C0C8"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0,4km Nkosibovu gravel and 0,05</w:t>
            </w:r>
          </w:p>
          <w:p w14:paraId="5D6062C4"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Causeway Road by 30 June 2024</w:t>
            </w:r>
          </w:p>
        </w:tc>
        <w:tc>
          <w:tcPr>
            <w:tcW w:w="3117" w:type="dxa"/>
            <w:gridSpan w:val="2"/>
            <w:tcBorders>
              <w:top w:val="single" w:sz="2" w:space="0" w:color="000000"/>
              <w:left w:val="single" w:sz="2" w:space="0" w:color="000000"/>
              <w:bottom w:val="single" w:sz="2" w:space="0" w:color="000000"/>
              <w:right w:val="single" w:sz="2" w:space="0" w:color="000000"/>
            </w:tcBorders>
          </w:tcPr>
          <w:p w14:paraId="55B9D630"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Completion of construction of</w:t>
            </w:r>
          </w:p>
          <w:p w14:paraId="555AD93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0,4km Nkosibovu gravel and</w:t>
            </w:r>
          </w:p>
          <w:p w14:paraId="194CBEEC"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0,05 Causeway Road by</w:t>
            </w:r>
          </w:p>
          <w:p w14:paraId="30451B55" w14:textId="77777777" w:rsidR="00FF2C71" w:rsidRPr="001E12D7" w:rsidRDefault="00FF2C71" w:rsidP="00CB3158">
            <w:pPr>
              <w:spacing w:line="360" w:lineRule="auto"/>
              <w:ind w:left="10"/>
              <w:rPr>
                <w:rFonts w:ascii="Arial" w:hAnsi="Arial" w:cs="Arial"/>
                <w:sz w:val="24"/>
                <w:szCs w:val="24"/>
              </w:rPr>
            </w:pPr>
            <w:r w:rsidRPr="001E12D7">
              <w:rPr>
                <w:rFonts w:ascii="Arial" w:hAnsi="Arial" w:cs="Arial"/>
                <w:sz w:val="24"/>
                <w:szCs w:val="24"/>
              </w:rPr>
              <w:t>30 June 2024</w:t>
            </w:r>
          </w:p>
        </w:tc>
        <w:tc>
          <w:tcPr>
            <w:tcW w:w="2830" w:type="dxa"/>
            <w:gridSpan w:val="2"/>
            <w:tcBorders>
              <w:top w:val="single" w:sz="2" w:space="0" w:color="000000"/>
              <w:left w:val="single" w:sz="2" w:space="0" w:color="000000"/>
              <w:bottom w:val="single" w:sz="2" w:space="0" w:color="000000"/>
              <w:right w:val="single" w:sz="2" w:space="0" w:color="000000"/>
            </w:tcBorders>
          </w:tcPr>
          <w:p w14:paraId="66365D2D"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69% Construction of 0,4 km</w:t>
            </w:r>
          </w:p>
          <w:p w14:paraId="4EA16442" w14:textId="77777777" w:rsidR="00FF2C71" w:rsidRPr="001E12D7" w:rsidRDefault="00FF2C71" w:rsidP="00CB3158">
            <w:pPr>
              <w:spacing w:line="360" w:lineRule="auto"/>
              <w:ind w:left="13" w:right="254" w:firstLine="5"/>
              <w:rPr>
                <w:rFonts w:ascii="Arial" w:hAnsi="Arial" w:cs="Arial"/>
                <w:sz w:val="24"/>
                <w:szCs w:val="24"/>
              </w:rPr>
            </w:pPr>
            <w:r w:rsidRPr="001E12D7">
              <w:rPr>
                <w:rFonts w:ascii="Arial" w:hAnsi="Arial" w:cs="Arial"/>
                <w:sz w:val="24"/>
                <w:szCs w:val="24"/>
              </w:rPr>
              <w:t>Nkosibovu gravel and 0,05 Causeway Road, progress re ort attached</w:t>
            </w:r>
          </w:p>
        </w:tc>
      </w:tr>
      <w:tr w:rsidR="00FF2C71" w14:paraId="6CCF4C43" w14:textId="77777777" w:rsidTr="00CB3158">
        <w:tblPrEx>
          <w:tblCellMar>
            <w:top w:w="24" w:type="dxa"/>
            <w:left w:w="107" w:type="dxa"/>
            <w:bottom w:w="0" w:type="dxa"/>
            <w:right w:w="120" w:type="dxa"/>
          </w:tblCellMar>
        </w:tblPrEx>
        <w:trPr>
          <w:gridAfter w:val="1"/>
          <w:wAfter w:w="36" w:type="dxa"/>
          <w:trHeight w:val="917"/>
        </w:trPr>
        <w:tc>
          <w:tcPr>
            <w:tcW w:w="3373" w:type="dxa"/>
            <w:tcBorders>
              <w:top w:val="single" w:sz="2" w:space="0" w:color="000000"/>
              <w:left w:val="single" w:sz="2" w:space="0" w:color="000000"/>
              <w:bottom w:val="single" w:sz="2" w:space="0" w:color="000000"/>
              <w:right w:val="nil"/>
            </w:tcBorders>
            <w:vAlign w:val="center"/>
          </w:tcPr>
          <w:p w14:paraId="53614114" w14:textId="77777777" w:rsidR="00FF2C71" w:rsidRPr="001E12D7" w:rsidRDefault="00FF2C71" w:rsidP="00CB3158">
            <w:pPr>
              <w:spacing w:after="75" w:line="360" w:lineRule="auto"/>
              <w:ind w:left="27"/>
              <w:rPr>
                <w:rFonts w:ascii="Arial" w:hAnsi="Arial" w:cs="Arial"/>
                <w:sz w:val="24"/>
                <w:szCs w:val="24"/>
              </w:rPr>
            </w:pPr>
            <w:r w:rsidRPr="001E12D7">
              <w:rPr>
                <w:rFonts w:ascii="Arial" w:eastAsia="Calibri" w:hAnsi="Arial" w:cs="Arial"/>
                <w:sz w:val="24"/>
                <w:szCs w:val="24"/>
              </w:rPr>
              <w:t>Targets achieved: 26, 66 %</w:t>
            </w:r>
          </w:p>
          <w:p w14:paraId="550A79DA" w14:textId="77777777" w:rsidR="00FF2C71" w:rsidRPr="001E12D7" w:rsidRDefault="00FF2C71" w:rsidP="00CB3158">
            <w:pPr>
              <w:spacing w:line="360" w:lineRule="auto"/>
              <w:ind w:left="8"/>
              <w:rPr>
                <w:rFonts w:ascii="Arial" w:hAnsi="Arial" w:cs="Arial"/>
                <w:sz w:val="24"/>
                <w:szCs w:val="24"/>
              </w:rPr>
            </w:pPr>
            <w:r w:rsidRPr="001E12D7">
              <w:rPr>
                <w:rFonts w:ascii="Arial" w:eastAsia="Calibri" w:hAnsi="Arial" w:cs="Arial"/>
                <w:sz w:val="24"/>
                <w:szCs w:val="24"/>
              </w:rPr>
              <w:t>Budget spent: 100%</w:t>
            </w:r>
          </w:p>
        </w:tc>
        <w:tc>
          <w:tcPr>
            <w:tcW w:w="3107" w:type="dxa"/>
            <w:gridSpan w:val="2"/>
            <w:tcBorders>
              <w:top w:val="single" w:sz="2" w:space="0" w:color="000000"/>
              <w:left w:val="nil"/>
              <w:bottom w:val="single" w:sz="2" w:space="0" w:color="000000"/>
              <w:right w:val="nil"/>
            </w:tcBorders>
          </w:tcPr>
          <w:p w14:paraId="0DF17504" w14:textId="77777777" w:rsidR="00FF2C71" w:rsidRPr="001E12D7" w:rsidRDefault="00FF2C71" w:rsidP="00CB3158">
            <w:pPr>
              <w:spacing w:after="160" w:line="360" w:lineRule="auto"/>
              <w:rPr>
                <w:rFonts w:ascii="Arial" w:hAnsi="Arial" w:cs="Arial"/>
                <w:sz w:val="24"/>
                <w:szCs w:val="24"/>
              </w:rPr>
            </w:pPr>
          </w:p>
        </w:tc>
        <w:tc>
          <w:tcPr>
            <w:tcW w:w="2832" w:type="dxa"/>
            <w:gridSpan w:val="2"/>
            <w:tcBorders>
              <w:top w:val="single" w:sz="2" w:space="0" w:color="000000"/>
              <w:left w:val="nil"/>
              <w:bottom w:val="single" w:sz="2" w:space="0" w:color="000000"/>
              <w:right w:val="single" w:sz="2" w:space="0" w:color="000000"/>
            </w:tcBorders>
          </w:tcPr>
          <w:p w14:paraId="0322E59C" w14:textId="77777777" w:rsidR="00FF2C71" w:rsidRPr="001E12D7" w:rsidRDefault="00FF2C71" w:rsidP="00CB3158">
            <w:pPr>
              <w:spacing w:after="160" w:line="360" w:lineRule="auto"/>
              <w:rPr>
                <w:rFonts w:ascii="Arial" w:hAnsi="Arial" w:cs="Arial"/>
                <w:sz w:val="24"/>
                <w:szCs w:val="24"/>
              </w:rPr>
            </w:pPr>
          </w:p>
        </w:tc>
      </w:tr>
      <w:tr w:rsidR="00FF2C71" w14:paraId="563EF535" w14:textId="77777777" w:rsidTr="00CB3158">
        <w:tblPrEx>
          <w:tblCellMar>
            <w:top w:w="24" w:type="dxa"/>
            <w:left w:w="107" w:type="dxa"/>
            <w:bottom w:w="0" w:type="dxa"/>
            <w:right w:w="120" w:type="dxa"/>
          </w:tblCellMar>
        </w:tblPrEx>
        <w:trPr>
          <w:gridAfter w:val="1"/>
          <w:wAfter w:w="36" w:type="dxa"/>
          <w:trHeight w:val="456"/>
        </w:trPr>
        <w:tc>
          <w:tcPr>
            <w:tcW w:w="3373" w:type="dxa"/>
            <w:tcBorders>
              <w:top w:val="single" w:sz="2" w:space="0" w:color="000000"/>
              <w:left w:val="single" w:sz="2" w:space="0" w:color="000000"/>
              <w:bottom w:val="single" w:sz="2" w:space="0" w:color="000000"/>
              <w:right w:val="single" w:sz="2" w:space="0" w:color="000000"/>
            </w:tcBorders>
            <w:vAlign w:val="center"/>
          </w:tcPr>
          <w:p w14:paraId="67ADA831"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Key indicators not achieved</w:t>
            </w:r>
          </w:p>
        </w:tc>
        <w:tc>
          <w:tcPr>
            <w:tcW w:w="3107" w:type="dxa"/>
            <w:gridSpan w:val="2"/>
            <w:tcBorders>
              <w:top w:val="single" w:sz="2" w:space="0" w:color="000000"/>
              <w:left w:val="single" w:sz="2" w:space="0" w:color="000000"/>
              <w:bottom w:val="single" w:sz="2" w:space="0" w:color="000000"/>
              <w:right w:val="single" w:sz="2" w:space="0" w:color="000000"/>
            </w:tcBorders>
          </w:tcPr>
          <w:p w14:paraId="0C1A4854"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Planned target</w:t>
            </w:r>
          </w:p>
        </w:tc>
        <w:tc>
          <w:tcPr>
            <w:tcW w:w="2832" w:type="dxa"/>
            <w:gridSpan w:val="2"/>
            <w:tcBorders>
              <w:top w:val="single" w:sz="2" w:space="0" w:color="000000"/>
              <w:left w:val="single" w:sz="2" w:space="0" w:color="000000"/>
              <w:bottom w:val="single" w:sz="2" w:space="0" w:color="000000"/>
              <w:right w:val="single" w:sz="2" w:space="0" w:color="000000"/>
            </w:tcBorders>
            <w:vAlign w:val="center"/>
          </w:tcPr>
          <w:p w14:paraId="675580E6"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Reported achievement</w:t>
            </w:r>
          </w:p>
        </w:tc>
      </w:tr>
      <w:tr w:rsidR="00FF2C71" w14:paraId="074F078A" w14:textId="77777777" w:rsidTr="00CB3158">
        <w:tblPrEx>
          <w:tblCellMar>
            <w:top w:w="24" w:type="dxa"/>
            <w:left w:w="107" w:type="dxa"/>
            <w:bottom w:w="0" w:type="dxa"/>
            <w:right w:w="120" w:type="dxa"/>
          </w:tblCellMar>
        </w:tblPrEx>
        <w:trPr>
          <w:gridAfter w:val="1"/>
          <w:wAfter w:w="36" w:type="dxa"/>
          <w:trHeight w:val="961"/>
        </w:trPr>
        <w:tc>
          <w:tcPr>
            <w:tcW w:w="3373" w:type="dxa"/>
            <w:tcBorders>
              <w:top w:val="single" w:sz="2" w:space="0" w:color="000000"/>
              <w:left w:val="single" w:sz="2" w:space="0" w:color="000000"/>
              <w:bottom w:val="single" w:sz="2" w:space="0" w:color="000000"/>
              <w:right w:val="single" w:sz="2" w:space="0" w:color="000000"/>
            </w:tcBorders>
          </w:tcPr>
          <w:p w14:paraId="4851E38C" w14:textId="77777777" w:rsidR="00FF2C71" w:rsidRPr="001E12D7" w:rsidRDefault="00FF2C71" w:rsidP="00CB3158">
            <w:pPr>
              <w:spacing w:line="360" w:lineRule="auto"/>
              <w:ind w:left="8" w:right="89" w:firstLine="10"/>
              <w:rPr>
                <w:rFonts w:ascii="Arial" w:hAnsi="Arial" w:cs="Arial"/>
                <w:sz w:val="24"/>
                <w:szCs w:val="24"/>
              </w:rPr>
            </w:pPr>
            <w:r w:rsidRPr="001E12D7">
              <w:rPr>
                <w:rFonts w:ascii="Arial" w:hAnsi="Arial" w:cs="Arial"/>
                <w:sz w:val="24"/>
                <w:szCs w:val="24"/>
              </w:rPr>
              <w:t>Provision of the electricity infrastructure to 360 (Wards 3, 4, 8 &amp; 12) households by 30 June 2024</w:t>
            </w:r>
          </w:p>
        </w:tc>
        <w:tc>
          <w:tcPr>
            <w:tcW w:w="3107" w:type="dxa"/>
            <w:gridSpan w:val="2"/>
            <w:tcBorders>
              <w:top w:val="single" w:sz="2" w:space="0" w:color="000000"/>
              <w:left w:val="single" w:sz="2" w:space="0" w:color="000000"/>
              <w:bottom w:val="single" w:sz="2" w:space="0" w:color="000000"/>
              <w:right w:val="single" w:sz="2" w:space="0" w:color="000000"/>
            </w:tcBorders>
          </w:tcPr>
          <w:p w14:paraId="08933DEA" w14:textId="77777777" w:rsidR="00FF2C71" w:rsidRPr="001E12D7" w:rsidRDefault="00FF2C71" w:rsidP="00CB3158">
            <w:pPr>
              <w:spacing w:line="360" w:lineRule="auto"/>
              <w:ind w:left="5" w:right="202" w:firstLine="5"/>
              <w:rPr>
                <w:rFonts w:ascii="Arial" w:hAnsi="Arial" w:cs="Arial"/>
                <w:sz w:val="24"/>
                <w:szCs w:val="24"/>
              </w:rPr>
            </w:pPr>
            <w:r w:rsidRPr="001E12D7">
              <w:rPr>
                <w:rFonts w:ascii="Arial" w:hAnsi="Arial" w:cs="Arial"/>
                <w:sz w:val="24"/>
                <w:szCs w:val="24"/>
              </w:rPr>
              <w:t>Number of 360 houses to be provided with electricity infrastructure by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13BAFB80"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0 x houses provided with electricity infrastructure</w:t>
            </w:r>
          </w:p>
        </w:tc>
      </w:tr>
      <w:tr w:rsidR="00FF2C71" w14:paraId="30CEA02E" w14:textId="77777777" w:rsidTr="00CB3158">
        <w:tblPrEx>
          <w:tblCellMar>
            <w:top w:w="24" w:type="dxa"/>
            <w:left w:w="107" w:type="dxa"/>
            <w:bottom w:w="0" w:type="dxa"/>
            <w:right w:w="120" w:type="dxa"/>
          </w:tblCellMar>
        </w:tblPrEx>
        <w:trPr>
          <w:gridAfter w:val="1"/>
          <w:wAfter w:w="36" w:type="dxa"/>
          <w:trHeight w:val="1282"/>
        </w:trPr>
        <w:tc>
          <w:tcPr>
            <w:tcW w:w="3373" w:type="dxa"/>
            <w:tcBorders>
              <w:top w:val="single" w:sz="2" w:space="0" w:color="000000"/>
              <w:left w:val="single" w:sz="2" w:space="0" w:color="000000"/>
              <w:bottom w:val="single" w:sz="2" w:space="0" w:color="000000"/>
              <w:right w:val="single" w:sz="2" w:space="0" w:color="000000"/>
            </w:tcBorders>
          </w:tcPr>
          <w:p w14:paraId="7DE0E8C9" w14:textId="77777777" w:rsidR="00FF2C71" w:rsidRPr="001E12D7" w:rsidRDefault="00FF2C71" w:rsidP="00CB3158">
            <w:pPr>
              <w:spacing w:line="360" w:lineRule="auto"/>
              <w:ind w:left="3" w:right="46" w:firstLine="10"/>
              <w:rPr>
                <w:rFonts w:ascii="Arial" w:hAnsi="Arial" w:cs="Arial"/>
                <w:sz w:val="24"/>
                <w:szCs w:val="24"/>
              </w:rPr>
            </w:pPr>
            <w:r w:rsidRPr="001E12D7">
              <w:rPr>
                <w:rFonts w:ascii="Arial" w:hAnsi="Arial" w:cs="Arial"/>
                <w:sz w:val="24"/>
                <w:szCs w:val="24"/>
              </w:rPr>
              <w:lastRenderedPageBreak/>
              <w:t>Initiate project management for the provision of the electricity infrastructure to households of the following Wards (1, 2, 5, 6, 7, 9, 10, 11 &amp; 13) by 30 June 2024</w:t>
            </w:r>
          </w:p>
        </w:tc>
        <w:tc>
          <w:tcPr>
            <w:tcW w:w="3107" w:type="dxa"/>
            <w:gridSpan w:val="2"/>
            <w:tcBorders>
              <w:top w:val="single" w:sz="2" w:space="0" w:color="000000"/>
              <w:left w:val="single" w:sz="2" w:space="0" w:color="000000"/>
              <w:bottom w:val="single" w:sz="2" w:space="0" w:color="000000"/>
              <w:right w:val="single" w:sz="2" w:space="0" w:color="000000"/>
            </w:tcBorders>
          </w:tcPr>
          <w:p w14:paraId="384F54F1" w14:textId="77777777" w:rsidR="00FF2C71" w:rsidRPr="001E12D7" w:rsidRDefault="00FF2C71" w:rsidP="00CB3158">
            <w:pPr>
              <w:spacing w:line="360" w:lineRule="auto"/>
              <w:ind w:right="144" w:firstLine="10"/>
              <w:rPr>
                <w:rFonts w:ascii="Arial" w:hAnsi="Arial" w:cs="Arial"/>
                <w:sz w:val="24"/>
                <w:szCs w:val="24"/>
              </w:rPr>
            </w:pPr>
            <w:r w:rsidRPr="001E12D7">
              <w:rPr>
                <w:rFonts w:ascii="Arial" w:hAnsi="Arial" w:cs="Arial"/>
                <w:sz w:val="24"/>
                <w:szCs w:val="24"/>
              </w:rPr>
              <w:t>houses to be provided with electricity infrastructure (Wards 1, 2, 5, 6, 7, 9, 10, 1 1 &amp; 13) in the year ending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567A6702" w14:textId="77777777" w:rsidR="00FF2C71" w:rsidRPr="001E12D7" w:rsidRDefault="00FF2C71" w:rsidP="00CB3158">
            <w:pPr>
              <w:spacing w:line="360" w:lineRule="auto"/>
              <w:ind w:left="8"/>
              <w:rPr>
                <w:rFonts w:ascii="Arial" w:hAnsi="Arial" w:cs="Arial"/>
                <w:sz w:val="24"/>
                <w:szCs w:val="24"/>
              </w:rPr>
            </w:pPr>
            <w:r w:rsidRPr="001E12D7">
              <w:rPr>
                <w:rFonts w:ascii="Arial" w:hAnsi="Arial" w:cs="Arial"/>
                <w:sz w:val="24"/>
                <w:szCs w:val="24"/>
              </w:rPr>
              <w:t>0 x houses provided with electricity infills</w:t>
            </w:r>
          </w:p>
        </w:tc>
      </w:tr>
      <w:tr w:rsidR="00FF2C71" w14:paraId="2A64A35F" w14:textId="77777777" w:rsidTr="00CB3158">
        <w:tblPrEx>
          <w:tblCellMar>
            <w:top w:w="24" w:type="dxa"/>
            <w:left w:w="107" w:type="dxa"/>
            <w:bottom w:w="0" w:type="dxa"/>
            <w:right w:w="120" w:type="dxa"/>
          </w:tblCellMar>
        </w:tblPrEx>
        <w:trPr>
          <w:gridAfter w:val="1"/>
          <w:wAfter w:w="36" w:type="dxa"/>
          <w:trHeight w:val="989"/>
        </w:trPr>
        <w:tc>
          <w:tcPr>
            <w:tcW w:w="3373" w:type="dxa"/>
            <w:tcBorders>
              <w:top w:val="single" w:sz="2" w:space="0" w:color="000000"/>
              <w:left w:val="single" w:sz="2" w:space="0" w:color="000000"/>
              <w:bottom w:val="single" w:sz="2" w:space="0" w:color="000000"/>
              <w:right w:val="single" w:sz="2" w:space="0" w:color="000000"/>
            </w:tcBorders>
          </w:tcPr>
          <w:p w14:paraId="01E3C022" w14:textId="77777777" w:rsidR="00FF2C71" w:rsidRPr="001E12D7" w:rsidRDefault="00FF2C71" w:rsidP="00CB3158">
            <w:pPr>
              <w:spacing w:line="360" w:lineRule="auto"/>
              <w:ind w:left="8" w:right="70" w:firstLine="5"/>
              <w:rPr>
                <w:rFonts w:ascii="Arial" w:hAnsi="Arial" w:cs="Arial"/>
                <w:sz w:val="24"/>
                <w:szCs w:val="24"/>
              </w:rPr>
            </w:pPr>
            <w:r w:rsidRPr="001E12D7">
              <w:rPr>
                <w:rFonts w:ascii="Arial" w:hAnsi="Arial" w:cs="Arial"/>
                <w:sz w:val="24"/>
                <w:szCs w:val="24"/>
              </w:rPr>
              <w:t xml:space="preserve">Provision of mast lights in Wards </w:t>
            </w:r>
            <w:r w:rsidRPr="001E12D7">
              <w:rPr>
                <w:rFonts w:ascii="Arial" w:eastAsia="Calibri" w:hAnsi="Arial" w:cs="Arial"/>
                <w:sz w:val="24"/>
                <w:szCs w:val="24"/>
              </w:rPr>
              <w:t>(6, 7, 8, 10 &amp; 13)</w:t>
            </w:r>
          </w:p>
        </w:tc>
        <w:tc>
          <w:tcPr>
            <w:tcW w:w="3107" w:type="dxa"/>
            <w:gridSpan w:val="2"/>
            <w:tcBorders>
              <w:top w:val="single" w:sz="2" w:space="0" w:color="000000"/>
              <w:left w:val="single" w:sz="2" w:space="0" w:color="000000"/>
              <w:bottom w:val="single" w:sz="2" w:space="0" w:color="000000"/>
              <w:right w:val="single" w:sz="2" w:space="0" w:color="000000"/>
            </w:tcBorders>
          </w:tcPr>
          <w:p w14:paraId="194E8D67" w14:textId="77777777" w:rsidR="00FF2C71" w:rsidRPr="001E12D7" w:rsidRDefault="00FF2C71" w:rsidP="00CB3158">
            <w:pPr>
              <w:spacing w:after="10" w:line="360" w:lineRule="auto"/>
              <w:ind w:left="14"/>
              <w:rPr>
                <w:rFonts w:ascii="Arial" w:hAnsi="Arial" w:cs="Arial"/>
                <w:sz w:val="24"/>
                <w:szCs w:val="24"/>
              </w:rPr>
            </w:pPr>
            <w:r w:rsidRPr="001E12D7">
              <w:rPr>
                <w:rFonts w:ascii="Arial" w:hAnsi="Arial" w:cs="Arial"/>
                <w:sz w:val="24"/>
                <w:szCs w:val="24"/>
              </w:rPr>
              <w:t>Provision of mast lights in Wards</w:t>
            </w:r>
          </w:p>
          <w:p w14:paraId="759372F9" w14:textId="77777777" w:rsidR="00FF2C71" w:rsidRPr="001E12D7" w:rsidRDefault="00FF2C71" w:rsidP="00CB3158">
            <w:pPr>
              <w:tabs>
                <w:tab w:val="right" w:pos="2880"/>
              </w:tabs>
              <w:spacing w:line="360" w:lineRule="auto"/>
              <w:rPr>
                <w:rFonts w:ascii="Arial" w:hAnsi="Arial" w:cs="Arial"/>
                <w:sz w:val="24"/>
                <w:szCs w:val="24"/>
              </w:rPr>
            </w:pPr>
            <w:r w:rsidRPr="001E12D7">
              <w:rPr>
                <w:rFonts w:ascii="Arial" w:hAnsi="Arial" w:cs="Arial"/>
                <w:sz w:val="24"/>
                <w:szCs w:val="24"/>
              </w:rPr>
              <w:t xml:space="preserve">6, 7, 8, 10 </w:t>
            </w:r>
            <w:r w:rsidRPr="001E12D7">
              <w:rPr>
                <w:rFonts w:ascii="Arial" w:hAnsi="Arial" w:cs="Arial"/>
                <w:sz w:val="24"/>
                <w:szCs w:val="24"/>
              </w:rPr>
              <w:tab/>
              <w:t>by 30 June 2024</w:t>
            </w:r>
          </w:p>
        </w:tc>
        <w:tc>
          <w:tcPr>
            <w:tcW w:w="2832" w:type="dxa"/>
            <w:gridSpan w:val="2"/>
            <w:tcBorders>
              <w:top w:val="single" w:sz="2" w:space="0" w:color="000000"/>
              <w:left w:val="single" w:sz="2" w:space="0" w:color="000000"/>
              <w:bottom w:val="single" w:sz="2" w:space="0" w:color="000000"/>
              <w:right w:val="single" w:sz="2" w:space="0" w:color="000000"/>
            </w:tcBorders>
          </w:tcPr>
          <w:p w14:paraId="34AEA109" w14:textId="77777777" w:rsidR="00FF2C71" w:rsidRPr="001E12D7" w:rsidRDefault="00FF2C71" w:rsidP="00CB3158">
            <w:pPr>
              <w:spacing w:line="360" w:lineRule="auto"/>
              <w:ind w:left="18" w:right="158" w:hanging="5"/>
              <w:rPr>
                <w:rFonts w:ascii="Arial" w:hAnsi="Arial" w:cs="Arial"/>
                <w:sz w:val="24"/>
                <w:szCs w:val="24"/>
              </w:rPr>
            </w:pPr>
            <w:r w:rsidRPr="001E12D7">
              <w:rPr>
                <w:rFonts w:ascii="Arial" w:hAnsi="Arial" w:cs="Arial"/>
                <w:sz w:val="24"/>
                <w:szCs w:val="24"/>
              </w:rPr>
              <w:t>Ox mast lights were provided in Wards (6,7,8,10 &amp;13) by 30 June 2024</w:t>
            </w:r>
          </w:p>
        </w:tc>
      </w:tr>
    </w:tbl>
    <w:p w14:paraId="71DC49D4" w14:textId="77777777" w:rsidR="00FF2C71" w:rsidRDefault="00FF2C71" w:rsidP="00FF2C71">
      <w:pPr>
        <w:spacing w:after="90"/>
        <w:ind w:left="19" w:hanging="5"/>
        <w:rPr>
          <w:sz w:val="26"/>
        </w:rPr>
      </w:pPr>
    </w:p>
    <w:p w14:paraId="2B092D72" w14:textId="77777777" w:rsidR="00FF2C71" w:rsidRPr="001E12D7" w:rsidRDefault="00FF2C71" w:rsidP="00FF2C71">
      <w:pPr>
        <w:spacing w:after="90" w:line="360" w:lineRule="auto"/>
        <w:ind w:left="19" w:hanging="5"/>
        <w:rPr>
          <w:rFonts w:ascii="Arial" w:hAnsi="Arial" w:cs="Arial"/>
          <w:sz w:val="24"/>
          <w:szCs w:val="24"/>
        </w:rPr>
      </w:pPr>
      <w:r w:rsidRPr="001E12D7">
        <w:rPr>
          <w:rFonts w:ascii="Arial" w:hAnsi="Arial" w:cs="Arial"/>
          <w:sz w:val="24"/>
          <w:szCs w:val="24"/>
        </w:rPr>
        <w:t>Material misstatements</w:t>
      </w:r>
    </w:p>
    <w:p w14:paraId="1A2149C1" w14:textId="77777777" w:rsidR="00FF2C71" w:rsidRPr="001E12D7" w:rsidRDefault="00FF2C71">
      <w:pPr>
        <w:numPr>
          <w:ilvl w:val="0"/>
          <w:numId w:val="40"/>
        </w:numPr>
        <w:spacing w:after="537" w:line="360" w:lineRule="auto"/>
        <w:ind w:left="462" w:hanging="360"/>
        <w:rPr>
          <w:rFonts w:ascii="Arial" w:hAnsi="Arial" w:cs="Arial"/>
          <w:sz w:val="24"/>
          <w:szCs w:val="24"/>
        </w:rPr>
      </w:pPr>
      <w:r w:rsidRPr="001E12D7">
        <w:rPr>
          <w:rFonts w:ascii="Arial" w:hAnsi="Arial" w:cs="Arial"/>
          <w:sz w:val="24"/>
          <w:szCs w:val="24"/>
        </w:rPr>
        <w:t>I identified material misstatements in the annual performance report submitted for auditing. These material misstatements were in the reported performance information for the basic service delivery KPA. Management did not correct all of the misstatements, and I reported material findings in this regard.</w:t>
      </w:r>
    </w:p>
    <w:p w14:paraId="0A1734B4" w14:textId="77777777" w:rsidR="00FF2C71" w:rsidRPr="001E12D7" w:rsidRDefault="00FF2C71" w:rsidP="00FF2C71">
      <w:pPr>
        <w:pStyle w:val="Heading3"/>
        <w:pBdr>
          <w:top w:val="single" w:sz="3" w:space="0" w:color="000000"/>
          <w:left w:val="single" w:sz="8" w:space="0" w:color="000000"/>
          <w:bottom w:val="single" w:sz="4" w:space="0" w:color="000000"/>
          <w:right w:val="single" w:sz="8" w:space="0" w:color="000000"/>
        </w:pBdr>
        <w:spacing w:after="317" w:line="360" w:lineRule="auto"/>
        <w:ind w:left="19"/>
        <w:rPr>
          <w:rFonts w:ascii="Arial" w:hAnsi="Arial" w:cs="Arial"/>
          <w:sz w:val="24"/>
          <w:szCs w:val="24"/>
        </w:rPr>
      </w:pPr>
      <w:bookmarkStart w:id="145" w:name="_Toc185333789"/>
      <w:r w:rsidRPr="001E12D7">
        <w:rPr>
          <w:rFonts w:ascii="Arial" w:hAnsi="Arial" w:cs="Arial"/>
          <w:sz w:val="24"/>
          <w:szCs w:val="24"/>
        </w:rPr>
        <w:t>Report on compliance with legislation</w:t>
      </w:r>
      <w:bookmarkEnd w:id="145"/>
    </w:p>
    <w:p w14:paraId="374D8AB9" w14:textId="77777777" w:rsidR="00FF2C71" w:rsidRPr="001E12D7" w:rsidRDefault="00FF2C71">
      <w:pPr>
        <w:numPr>
          <w:ilvl w:val="0"/>
          <w:numId w:val="41"/>
        </w:numPr>
        <w:spacing w:after="247" w:line="360" w:lineRule="auto"/>
        <w:ind w:left="370" w:hanging="720"/>
        <w:jc w:val="both"/>
        <w:rPr>
          <w:rFonts w:ascii="Arial" w:hAnsi="Arial" w:cs="Arial"/>
          <w:sz w:val="24"/>
          <w:szCs w:val="24"/>
        </w:rPr>
      </w:pPr>
      <w:r w:rsidRPr="001E12D7">
        <w:rPr>
          <w:rFonts w:ascii="Arial" w:hAnsi="Arial" w:cs="Arial"/>
          <w:sz w:val="24"/>
          <w:szCs w:val="24"/>
        </w:rPr>
        <w:t>In accordance with the PAA and the general notice issued in terms thereof, I must audit and report on compliance with applicable legislation relating to financial matters, financial management and other related matters. The accounting officer is responsible for the municipality's compliance with legislation.</w:t>
      </w:r>
    </w:p>
    <w:p w14:paraId="34CFB0ED" w14:textId="77777777" w:rsidR="00FF2C71" w:rsidRPr="001E12D7" w:rsidRDefault="00FF2C71">
      <w:pPr>
        <w:numPr>
          <w:ilvl w:val="0"/>
          <w:numId w:val="41"/>
        </w:numPr>
        <w:spacing w:after="243" w:line="360" w:lineRule="auto"/>
        <w:ind w:left="370" w:hanging="720"/>
        <w:jc w:val="both"/>
        <w:rPr>
          <w:rFonts w:ascii="Arial" w:hAnsi="Arial" w:cs="Arial"/>
          <w:sz w:val="24"/>
          <w:szCs w:val="24"/>
        </w:rPr>
      </w:pPr>
      <w:r w:rsidRPr="001E12D7">
        <w:rPr>
          <w:rFonts w:ascii="Arial" w:hAnsi="Arial" w:cs="Arial"/>
          <w:sz w:val="24"/>
          <w:szCs w:val="24"/>
        </w:rPr>
        <w:t>I performed procedures to test compliance with selected requirements in key legislation in accordance with the findings engagement methodology of the Auditor-General of South Africa (AGSA). This engagement is not an assurance engagement. Accordingly, I do not express an assurance opinion or conclusion.</w:t>
      </w:r>
    </w:p>
    <w:p w14:paraId="1EC34626" w14:textId="77777777" w:rsidR="00FF2C71" w:rsidRPr="001E12D7" w:rsidRDefault="00FF2C71">
      <w:pPr>
        <w:numPr>
          <w:ilvl w:val="0"/>
          <w:numId w:val="41"/>
        </w:numPr>
        <w:spacing w:after="238" w:line="360" w:lineRule="auto"/>
        <w:ind w:left="370" w:hanging="720"/>
        <w:jc w:val="both"/>
        <w:rPr>
          <w:rFonts w:ascii="Arial" w:hAnsi="Arial" w:cs="Arial"/>
          <w:sz w:val="24"/>
          <w:szCs w:val="24"/>
        </w:rPr>
      </w:pPr>
      <w:r w:rsidRPr="001E12D7">
        <w:rPr>
          <w:rFonts w:ascii="Arial" w:hAnsi="Arial" w:cs="Arial"/>
          <w:sz w:val="24"/>
          <w:szCs w:val="24"/>
        </w:rPr>
        <w:t>Through an established AGSA process, I selected requirements in key legislation for compliance testing that are relevant to the financial and performance management of the municipality, clear to allow consistent measurement and evaluation, while also sufficiently detailed and readily available to report in an understandable manner. The selected legislative requirements are included in the annexure to this auditor's report.</w:t>
      </w:r>
    </w:p>
    <w:p w14:paraId="4466CF4F" w14:textId="77777777" w:rsidR="00FF2C71" w:rsidRPr="001E12D7" w:rsidRDefault="00FF2C71">
      <w:pPr>
        <w:numPr>
          <w:ilvl w:val="0"/>
          <w:numId w:val="41"/>
        </w:numPr>
        <w:spacing w:after="15" w:line="360" w:lineRule="auto"/>
        <w:ind w:left="370" w:hanging="720"/>
        <w:jc w:val="both"/>
        <w:rPr>
          <w:rFonts w:ascii="Arial" w:hAnsi="Arial" w:cs="Arial"/>
          <w:sz w:val="24"/>
          <w:szCs w:val="24"/>
        </w:rPr>
      </w:pPr>
      <w:r w:rsidRPr="001E12D7">
        <w:rPr>
          <w:rFonts w:ascii="Arial" w:hAnsi="Arial" w:cs="Arial"/>
          <w:sz w:val="24"/>
          <w:szCs w:val="24"/>
        </w:rPr>
        <w:lastRenderedPageBreak/>
        <w:t>The material findings on compliance with the selected legislative requirements, presented per compliance theme, are as follows:</w:t>
      </w:r>
    </w:p>
    <w:p w14:paraId="372BE9AF" w14:textId="77777777" w:rsidR="00FF2C71" w:rsidRPr="001E12D7" w:rsidRDefault="00FF2C71" w:rsidP="00FF2C71">
      <w:pPr>
        <w:pStyle w:val="Heading3"/>
        <w:spacing w:line="360" w:lineRule="auto"/>
        <w:ind w:left="24"/>
        <w:rPr>
          <w:rFonts w:ascii="Arial" w:hAnsi="Arial" w:cs="Arial"/>
          <w:sz w:val="24"/>
          <w:szCs w:val="24"/>
        </w:rPr>
      </w:pPr>
      <w:bookmarkStart w:id="146" w:name="_Toc185333790"/>
      <w:r w:rsidRPr="001E12D7">
        <w:rPr>
          <w:rFonts w:ascii="Arial" w:hAnsi="Arial" w:cs="Arial"/>
          <w:sz w:val="24"/>
          <w:szCs w:val="24"/>
        </w:rPr>
        <w:t>Financial statements</w:t>
      </w:r>
      <w:bookmarkEnd w:id="146"/>
    </w:p>
    <w:p w14:paraId="2AB0AC34" w14:textId="77777777" w:rsidR="00FF2C71" w:rsidRPr="001E12D7" w:rsidRDefault="00FF2C71" w:rsidP="00FF2C71">
      <w:pPr>
        <w:spacing w:after="338" w:line="360" w:lineRule="auto"/>
        <w:rPr>
          <w:rFonts w:ascii="Arial" w:hAnsi="Arial" w:cs="Arial"/>
          <w:sz w:val="24"/>
          <w:szCs w:val="24"/>
        </w:rPr>
      </w:pPr>
      <w:r w:rsidRPr="001E12D7">
        <w:rPr>
          <w:rFonts w:ascii="Arial" w:hAnsi="Arial" w:cs="Arial"/>
          <w:sz w:val="24"/>
          <w:szCs w:val="24"/>
        </w:rPr>
        <w:t xml:space="preserve">35. The financial statements submitted for auditing were not prepared in all material respects in </w:t>
      </w:r>
      <w:r w:rsidRPr="001E12D7">
        <w:rPr>
          <w:rFonts w:ascii="Arial" w:hAnsi="Arial" w:cs="Arial"/>
          <w:noProof/>
          <w:sz w:val="24"/>
          <w:szCs w:val="24"/>
        </w:rPr>
        <w:drawing>
          <wp:inline distT="0" distB="0" distL="0" distR="0" wp14:anchorId="6D924054" wp14:editId="1EBAB9B9">
            <wp:extent cx="3048" cy="3049"/>
            <wp:effectExtent l="0" t="0" r="0" b="0"/>
            <wp:docPr id="38071" name="Picture 38071"/>
            <wp:cNvGraphicFramePr/>
            <a:graphic xmlns:a="http://schemas.openxmlformats.org/drawingml/2006/main">
              <a:graphicData uri="http://schemas.openxmlformats.org/drawingml/2006/picture">
                <pic:pic xmlns:pic="http://schemas.openxmlformats.org/drawingml/2006/picture">
                  <pic:nvPicPr>
                    <pic:cNvPr id="38071" name="Picture 38071"/>
                    <pic:cNvPicPr/>
                  </pic:nvPicPr>
                  <pic:blipFill>
                    <a:blip r:embed="rId103"/>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t>accordance with the requirements of section 122(1) of the MFMA. Material misstatements of non-current assets, current assets, expenditure and disclosure items identified by the auditors in the</w:t>
      </w:r>
      <w:r>
        <w:t xml:space="preserve"> </w:t>
      </w:r>
      <w:r w:rsidRPr="001E12D7">
        <w:rPr>
          <w:rFonts w:ascii="Arial" w:hAnsi="Arial" w:cs="Arial"/>
          <w:sz w:val="24"/>
          <w:szCs w:val="24"/>
        </w:rPr>
        <w:t>submitted financial statement were subsequently corrected and the supporting records were provided subsequently resulting in the financial statements receiving an unqualified audit opinion.</w:t>
      </w:r>
    </w:p>
    <w:p w14:paraId="56CB0142" w14:textId="77777777" w:rsidR="00FF2C71" w:rsidRPr="001E12D7" w:rsidRDefault="00FF2C71" w:rsidP="00FF2C71">
      <w:pPr>
        <w:pStyle w:val="Heading3"/>
        <w:spacing w:after="104" w:line="360" w:lineRule="auto"/>
        <w:ind w:left="24"/>
        <w:rPr>
          <w:rFonts w:ascii="Arial" w:hAnsi="Arial" w:cs="Arial"/>
          <w:sz w:val="24"/>
          <w:szCs w:val="24"/>
        </w:rPr>
      </w:pPr>
      <w:bookmarkStart w:id="147" w:name="_Toc185333791"/>
      <w:r w:rsidRPr="001E12D7">
        <w:rPr>
          <w:rFonts w:ascii="Arial" w:hAnsi="Arial" w:cs="Arial"/>
          <w:sz w:val="24"/>
          <w:szCs w:val="24"/>
        </w:rPr>
        <w:t>Expenditure management</w:t>
      </w:r>
      <w:bookmarkEnd w:id="147"/>
    </w:p>
    <w:p w14:paraId="44FC2DEC" w14:textId="77777777" w:rsidR="00FF2C71" w:rsidRPr="001E12D7" w:rsidRDefault="00FF2C71">
      <w:pPr>
        <w:numPr>
          <w:ilvl w:val="0"/>
          <w:numId w:val="42"/>
        </w:numPr>
        <w:spacing w:after="301" w:line="360" w:lineRule="auto"/>
        <w:ind w:left="370" w:right="38" w:hanging="360"/>
        <w:jc w:val="both"/>
        <w:rPr>
          <w:rFonts w:ascii="Arial" w:hAnsi="Arial" w:cs="Arial"/>
          <w:sz w:val="24"/>
          <w:szCs w:val="24"/>
        </w:rPr>
      </w:pPr>
      <w:r w:rsidRPr="001E12D7">
        <w:rPr>
          <w:rFonts w:ascii="Arial" w:hAnsi="Arial" w:cs="Arial"/>
          <w:sz w:val="24"/>
          <w:szCs w:val="24"/>
        </w:rPr>
        <w:t xml:space="preserve">Money owed by the municipality was not always paid within 30 days, as required by section </w:t>
      </w:r>
      <w:r w:rsidRPr="001E12D7">
        <w:rPr>
          <w:rFonts w:ascii="Arial" w:hAnsi="Arial" w:cs="Arial"/>
          <w:noProof/>
          <w:sz w:val="24"/>
          <w:szCs w:val="24"/>
        </w:rPr>
        <w:drawing>
          <wp:inline distT="0" distB="0" distL="0" distR="0" wp14:anchorId="7C73B490" wp14:editId="7DE2E7A7">
            <wp:extent cx="445008" cy="103662"/>
            <wp:effectExtent l="0" t="0" r="0" b="0"/>
            <wp:docPr id="88856" name="Picture 88856"/>
            <wp:cNvGraphicFramePr/>
            <a:graphic xmlns:a="http://schemas.openxmlformats.org/drawingml/2006/main">
              <a:graphicData uri="http://schemas.openxmlformats.org/drawingml/2006/picture">
                <pic:pic xmlns:pic="http://schemas.openxmlformats.org/drawingml/2006/picture">
                  <pic:nvPicPr>
                    <pic:cNvPr id="88856" name="Picture 88856"/>
                    <pic:cNvPicPr/>
                  </pic:nvPicPr>
                  <pic:blipFill>
                    <a:blip r:embed="rId120"/>
                    <a:stretch>
                      <a:fillRect/>
                    </a:stretch>
                  </pic:blipFill>
                  <pic:spPr>
                    <a:xfrm>
                      <a:off x="0" y="0"/>
                      <a:ext cx="445008" cy="103662"/>
                    </a:xfrm>
                    <a:prstGeom prst="rect">
                      <a:avLst/>
                    </a:prstGeom>
                  </pic:spPr>
                </pic:pic>
              </a:graphicData>
            </a:graphic>
          </wp:inline>
        </w:drawing>
      </w:r>
      <w:r w:rsidRPr="001E12D7">
        <w:rPr>
          <w:rFonts w:ascii="Arial" w:hAnsi="Arial" w:cs="Arial"/>
          <w:sz w:val="24"/>
          <w:szCs w:val="24"/>
        </w:rPr>
        <w:t>of the MFMA.</w:t>
      </w:r>
    </w:p>
    <w:p w14:paraId="197A949F" w14:textId="77777777" w:rsidR="00FF2C71" w:rsidRPr="001E12D7" w:rsidRDefault="00FF2C71">
      <w:pPr>
        <w:numPr>
          <w:ilvl w:val="0"/>
          <w:numId w:val="42"/>
        </w:numPr>
        <w:spacing w:after="275" w:line="360" w:lineRule="auto"/>
        <w:ind w:left="370" w:right="38" w:hanging="360"/>
        <w:jc w:val="both"/>
        <w:rPr>
          <w:rFonts w:ascii="Arial" w:hAnsi="Arial" w:cs="Arial"/>
          <w:sz w:val="24"/>
          <w:szCs w:val="24"/>
        </w:rPr>
      </w:pPr>
      <w:r w:rsidRPr="001E12D7">
        <w:rPr>
          <w:rFonts w:ascii="Arial" w:hAnsi="Arial" w:cs="Arial"/>
          <w:sz w:val="24"/>
          <w:szCs w:val="24"/>
        </w:rPr>
        <w:t>Reasonable steps were not taken to prevent the unauthorised expenditure of R28,82 million (2022-23: R64,65 million), as disclosed in note 54 to the financial statements, in contravention of section 62(1)(d) of the MFMA. The majority of the unauthorised expenditure was caused by non-cash items that were not budgeted for as well as overspending on various cash items.</w:t>
      </w:r>
    </w:p>
    <w:p w14:paraId="0EA46218" w14:textId="77777777" w:rsidR="00FF2C71" w:rsidRPr="001E12D7" w:rsidRDefault="00FF2C71">
      <w:pPr>
        <w:numPr>
          <w:ilvl w:val="0"/>
          <w:numId w:val="42"/>
        </w:numPr>
        <w:spacing w:after="266" w:line="360" w:lineRule="auto"/>
        <w:ind w:left="370" w:right="38" w:hanging="360"/>
        <w:jc w:val="both"/>
        <w:rPr>
          <w:rFonts w:ascii="Arial" w:hAnsi="Arial" w:cs="Arial"/>
          <w:sz w:val="24"/>
          <w:szCs w:val="24"/>
        </w:rPr>
      </w:pPr>
      <w:r w:rsidRPr="001E12D7">
        <w:rPr>
          <w:rFonts w:ascii="Arial" w:hAnsi="Arial" w:cs="Arial"/>
          <w:sz w:val="24"/>
          <w:szCs w:val="24"/>
        </w:rPr>
        <w:t>Reasonable steps were not taken to prevent the irregular expenditure of R26,40 million (2022-23: R4,20 million) as disclosed in note 56 to the financial statements, as required by section 62(1)(d) of the MFMA. The majority of the irregular expenditure was caused by the supply chain management processes not being followed.</w:t>
      </w:r>
    </w:p>
    <w:p w14:paraId="5353ED63" w14:textId="77777777" w:rsidR="00FF2C71" w:rsidRPr="001E12D7" w:rsidRDefault="00FF2C71">
      <w:pPr>
        <w:numPr>
          <w:ilvl w:val="0"/>
          <w:numId w:val="42"/>
        </w:numPr>
        <w:spacing w:after="247" w:line="360" w:lineRule="auto"/>
        <w:ind w:left="370" w:right="38" w:hanging="360"/>
        <w:jc w:val="both"/>
        <w:rPr>
          <w:rFonts w:ascii="Arial" w:hAnsi="Arial" w:cs="Arial"/>
          <w:sz w:val="24"/>
          <w:szCs w:val="24"/>
        </w:rPr>
      </w:pPr>
      <w:r w:rsidRPr="001E12D7">
        <w:rPr>
          <w:rFonts w:ascii="Arial" w:hAnsi="Arial" w:cs="Arial"/>
          <w:sz w:val="24"/>
          <w:szCs w:val="24"/>
        </w:rPr>
        <w:t>Reasonable steps were not taken to prevent the fruitless and wasteful expenditure as disclosed in note 55 to the financial statements, in contravention of section 62(1)(d) of the MFMA. The majority of the fruitless and wasteful expenditure was caused by interest and penalties incurred on the late payment of supplier invoices.</w:t>
      </w:r>
    </w:p>
    <w:p w14:paraId="55C6D16B" w14:textId="77777777" w:rsidR="00FF2C71" w:rsidRPr="001E12D7" w:rsidRDefault="00FF2C71" w:rsidP="00FF2C71">
      <w:pPr>
        <w:pStyle w:val="Heading3"/>
        <w:spacing w:line="360" w:lineRule="auto"/>
        <w:ind w:left="24"/>
        <w:rPr>
          <w:rFonts w:ascii="Arial" w:hAnsi="Arial" w:cs="Arial"/>
          <w:sz w:val="24"/>
          <w:szCs w:val="24"/>
        </w:rPr>
      </w:pPr>
      <w:bookmarkStart w:id="148" w:name="_Toc185333792"/>
      <w:r w:rsidRPr="001E12D7">
        <w:rPr>
          <w:rFonts w:ascii="Arial" w:hAnsi="Arial" w:cs="Arial"/>
          <w:sz w:val="24"/>
          <w:szCs w:val="24"/>
        </w:rPr>
        <w:t>Procurement and contract management</w:t>
      </w:r>
      <w:bookmarkEnd w:id="148"/>
    </w:p>
    <w:p w14:paraId="475CE9A3" w14:textId="77777777" w:rsidR="00FF2C71" w:rsidRPr="001E12D7" w:rsidRDefault="00FF2C71">
      <w:pPr>
        <w:numPr>
          <w:ilvl w:val="0"/>
          <w:numId w:val="43"/>
        </w:numPr>
        <w:spacing w:after="221" w:line="360" w:lineRule="auto"/>
        <w:ind w:left="370" w:right="233" w:hanging="360"/>
        <w:jc w:val="both"/>
        <w:rPr>
          <w:rFonts w:ascii="Arial" w:hAnsi="Arial" w:cs="Arial"/>
          <w:sz w:val="24"/>
          <w:szCs w:val="24"/>
        </w:rPr>
      </w:pPr>
      <w:r w:rsidRPr="001E12D7">
        <w:rPr>
          <w:rFonts w:ascii="Arial" w:hAnsi="Arial" w:cs="Arial"/>
          <w:sz w:val="24"/>
          <w:szCs w:val="24"/>
        </w:rPr>
        <w:t xml:space="preserve">Some of the invitations for competitive bidding were not advertised for a required minimum period of days, in contravention of SCM Regulations 22(1) and 22(2). This </w:t>
      </w:r>
      <w:r w:rsidRPr="001E12D7">
        <w:rPr>
          <w:rFonts w:ascii="Arial" w:hAnsi="Arial" w:cs="Arial"/>
          <w:sz w:val="24"/>
          <w:szCs w:val="24"/>
        </w:rPr>
        <w:lastRenderedPageBreak/>
        <w:t>non-compliance was identified in the procurement processes for the Panel of Contractors for Roads and Stormwater-related projects.</w:t>
      </w:r>
    </w:p>
    <w:p w14:paraId="527BDE0B" w14:textId="77777777" w:rsidR="00FF2C71" w:rsidRPr="001E12D7" w:rsidRDefault="00FF2C71">
      <w:pPr>
        <w:numPr>
          <w:ilvl w:val="0"/>
          <w:numId w:val="43"/>
        </w:numPr>
        <w:spacing w:after="467" w:line="360" w:lineRule="auto"/>
        <w:ind w:left="370" w:right="233" w:hanging="360"/>
        <w:jc w:val="both"/>
        <w:rPr>
          <w:rFonts w:ascii="Arial" w:hAnsi="Arial" w:cs="Arial"/>
          <w:sz w:val="24"/>
          <w:szCs w:val="24"/>
        </w:rPr>
      </w:pPr>
      <w:r w:rsidRPr="001E12D7">
        <w:rPr>
          <w:rFonts w:ascii="Arial" w:hAnsi="Arial" w:cs="Arial"/>
          <w:sz w:val="24"/>
          <w:szCs w:val="24"/>
        </w:rPr>
        <w:t>The performance of some of the contractors or providers was not monitored on a monthly basis, as required by section of the MFMA. This non-compliance was identified in the procurement processes for the appointment of a panel of electrical contractors for electrical maintenance.</w:t>
      </w:r>
    </w:p>
    <w:p w14:paraId="75021EF0" w14:textId="77777777" w:rsidR="00FF2C71" w:rsidRPr="001E12D7" w:rsidRDefault="00FF2C71" w:rsidP="00FF2C71">
      <w:pPr>
        <w:pStyle w:val="Heading3"/>
        <w:spacing w:line="360" w:lineRule="auto"/>
        <w:ind w:left="24"/>
        <w:rPr>
          <w:rFonts w:ascii="Arial" w:hAnsi="Arial" w:cs="Arial"/>
          <w:sz w:val="24"/>
          <w:szCs w:val="24"/>
        </w:rPr>
      </w:pPr>
      <w:bookmarkStart w:id="149" w:name="_Toc185333793"/>
      <w:r w:rsidRPr="001E12D7">
        <w:rPr>
          <w:rFonts w:ascii="Arial" w:hAnsi="Arial" w:cs="Arial"/>
          <w:sz w:val="24"/>
          <w:szCs w:val="24"/>
        </w:rPr>
        <w:t>Human resource management</w:t>
      </w:r>
      <w:bookmarkEnd w:id="149"/>
    </w:p>
    <w:p w14:paraId="6D69E04F" w14:textId="77777777" w:rsidR="00FF2C71" w:rsidRPr="001E12D7" w:rsidRDefault="00FF2C71">
      <w:pPr>
        <w:numPr>
          <w:ilvl w:val="0"/>
          <w:numId w:val="44"/>
        </w:numPr>
        <w:spacing w:after="195" w:line="360" w:lineRule="auto"/>
        <w:ind w:hanging="360"/>
        <w:rPr>
          <w:rFonts w:ascii="Arial" w:hAnsi="Arial" w:cs="Arial"/>
          <w:sz w:val="24"/>
          <w:szCs w:val="24"/>
        </w:rPr>
      </w:pPr>
      <w:r w:rsidRPr="001E12D7">
        <w:rPr>
          <w:rFonts w:ascii="Arial" w:hAnsi="Arial" w:cs="Arial"/>
          <w:sz w:val="24"/>
          <w:szCs w:val="24"/>
        </w:rPr>
        <w:t>I was unable to obtain sufficient appropriate audit evidence that appropriate systems and procedures to monitor, measure, and evaluate the performance of staff were developed and adopted, as required by section 67(1 )(d) of the Municipal Systems Act 32 of 2000.</w:t>
      </w:r>
    </w:p>
    <w:p w14:paraId="11CF321C" w14:textId="77777777" w:rsidR="00FF2C71" w:rsidRPr="001E12D7" w:rsidRDefault="00FF2C71">
      <w:pPr>
        <w:numPr>
          <w:ilvl w:val="0"/>
          <w:numId w:val="44"/>
        </w:numPr>
        <w:spacing w:after="15" w:line="360" w:lineRule="auto"/>
        <w:ind w:hanging="360"/>
        <w:rPr>
          <w:rFonts w:ascii="Arial" w:hAnsi="Arial" w:cs="Arial"/>
          <w:sz w:val="24"/>
          <w:szCs w:val="24"/>
        </w:rPr>
      </w:pPr>
      <w:r w:rsidRPr="001E12D7">
        <w:rPr>
          <w:rFonts w:ascii="Arial" w:hAnsi="Arial" w:cs="Arial"/>
          <w:sz w:val="24"/>
          <w:szCs w:val="24"/>
        </w:rPr>
        <w:t>Job descriptions were not established for all posts in which appointments were made, as required by section 66(1)(b) of the MSA and regulation 7(1) of Municipal Staff Regulations.</w:t>
      </w:r>
    </w:p>
    <w:p w14:paraId="54C215F1" w14:textId="77777777" w:rsidR="00FF2C71" w:rsidRPr="001E12D7" w:rsidRDefault="00FF2C71">
      <w:pPr>
        <w:numPr>
          <w:ilvl w:val="0"/>
          <w:numId w:val="44"/>
        </w:numPr>
        <w:spacing w:after="340" w:line="360" w:lineRule="auto"/>
        <w:ind w:hanging="360"/>
        <w:rPr>
          <w:rFonts w:ascii="Arial" w:hAnsi="Arial" w:cs="Arial"/>
          <w:sz w:val="24"/>
          <w:szCs w:val="24"/>
        </w:rPr>
      </w:pPr>
      <w:r w:rsidRPr="001E12D7">
        <w:rPr>
          <w:rFonts w:ascii="Arial" w:hAnsi="Arial" w:cs="Arial"/>
          <w:sz w:val="24"/>
          <w:szCs w:val="24"/>
        </w:rPr>
        <w:t xml:space="preserve">I was unable to obtain sufficient appropriate audit evidence that the municipal manager and </w:t>
      </w:r>
      <w:r w:rsidRPr="001E12D7">
        <w:rPr>
          <w:rFonts w:ascii="Arial" w:hAnsi="Arial" w:cs="Arial"/>
          <w:noProof/>
          <w:sz w:val="24"/>
          <w:szCs w:val="24"/>
        </w:rPr>
        <w:drawing>
          <wp:inline distT="0" distB="0" distL="0" distR="0" wp14:anchorId="04DDEEE1" wp14:editId="5121CEEE">
            <wp:extent cx="9144" cy="3049"/>
            <wp:effectExtent l="0" t="0" r="0" b="0"/>
            <wp:docPr id="88859" name="Picture 88859"/>
            <wp:cNvGraphicFramePr/>
            <a:graphic xmlns:a="http://schemas.openxmlformats.org/drawingml/2006/main">
              <a:graphicData uri="http://schemas.openxmlformats.org/drawingml/2006/picture">
                <pic:pic xmlns:pic="http://schemas.openxmlformats.org/drawingml/2006/picture">
                  <pic:nvPicPr>
                    <pic:cNvPr id="88859" name="Picture 88859"/>
                    <pic:cNvPicPr/>
                  </pic:nvPicPr>
                  <pic:blipFill>
                    <a:blip r:embed="rId121"/>
                    <a:stretch>
                      <a:fillRect/>
                    </a:stretch>
                  </pic:blipFill>
                  <pic:spPr>
                    <a:xfrm>
                      <a:off x="0" y="0"/>
                      <a:ext cx="9144" cy="3049"/>
                    </a:xfrm>
                    <a:prstGeom prst="rect">
                      <a:avLst/>
                    </a:prstGeom>
                  </pic:spPr>
                </pic:pic>
              </a:graphicData>
            </a:graphic>
          </wp:inline>
        </w:drawing>
      </w:r>
      <w:r w:rsidRPr="001E12D7">
        <w:rPr>
          <w:rFonts w:ascii="Arial" w:hAnsi="Arial" w:cs="Arial"/>
          <w:sz w:val="24"/>
          <w:szCs w:val="24"/>
        </w:rPr>
        <w:t xml:space="preserve">senior managers signed performance agreements within the prescribed period, as required by section </w:t>
      </w:r>
      <w:r w:rsidRPr="001E12D7">
        <w:rPr>
          <w:rFonts w:ascii="Arial" w:hAnsi="Arial" w:cs="Arial"/>
          <w:sz w:val="24"/>
          <w:szCs w:val="24"/>
        </w:rPr>
        <w:tab/>
        <w:t>of the MSA.</w:t>
      </w:r>
    </w:p>
    <w:p w14:paraId="34D09A1D" w14:textId="77777777" w:rsidR="00FF2C71" w:rsidRPr="001E12D7" w:rsidRDefault="00FF2C71" w:rsidP="00FF2C71">
      <w:pPr>
        <w:pStyle w:val="Heading3"/>
        <w:spacing w:line="360" w:lineRule="auto"/>
        <w:ind w:left="24"/>
        <w:rPr>
          <w:rFonts w:ascii="Arial" w:hAnsi="Arial" w:cs="Arial"/>
          <w:sz w:val="24"/>
          <w:szCs w:val="24"/>
        </w:rPr>
      </w:pPr>
      <w:bookmarkStart w:id="150" w:name="_Toc185333794"/>
      <w:r w:rsidRPr="001E12D7">
        <w:rPr>
          <w:rFonts w:ascii="Arial" w:hAnsi="Arial" w:cs="Arial"/>
          <w:sz w:val="24"/>
          <w:szCs w:val="24"/>
        </w:rPr>
        <w:t>Strategic planning and performance management</w:t>
      </w:r>
      <w:bookmarkEnd w:id="150"/>
    </w:p>
    <w:p w14:paraId="41B52307" w14:textId="77777777" w:rsidR="00FF2C71" w:rsidRPr="001E12D7" w:rsidRDefault="00FF2C71" w:rsidP="00FF2C71">
      <w:pPr>
        <w:spacing w:after="392" w:line="360" w:lineRule="auto"/>
        <w:ind w:right="240"/>
        <w:rPr>
          <w:rFonts w:ascii="Arial" w:hAnsi="Arial" w:cs="Arial"/>
          <w:sz w:val="24"/>
          <w:szCs w:val="24"/>
        </w:rPr>
      </w:pPr>
      <w:r w:rsidRPr="001E12D7">
        <w:rPr>
          <w:rFonts w:ascii="Arial" w:hAnsi="Arial" w:cs="Arial"/>
          <w:sz w:val="24"/>
          <w:szCs w:val="24"/>
        </w:rPr>
        <w:t>45. The service delivery budget implementation plan for the year under review did not include monthly revenue projections by source of collection and/or the monthly operational and capital expenditure by vote, as required by section 1 of the MFMA.</w:t>
      </w:r>
      <w:r w:rsidRPr="001E12D7">
        <w:rPr>
          <w:rFonts w:ascii="Arial" w:hAnsi="Arial" w:cs="Arial"/>
          <w:noProof/>
          <w:sz w:val="24"/>
          <w:szCs w:val="24"/>
        </w:rPr>
        <w:drawing>
          <wp:inline distT="0" distB="0" distL="0" distR="0" wp14:anchorId="190C6C36" wp14:editId="0CA00EBD">
            <wp:extent cx="3048" cy="3049"/>
            <wp:effectExtent l="0" t="0" r="0" b="0"/>
            <wp:docPr id="40972" name="Picture 40972"/>
            <wp:cNvGraphicFramePr/>
            <a:graphic xmlns:a="http://schemas.openxmlformats.org/drawingml/2006/main">
              <a:graphicData uri="http://schemas.openxmlformats.org/drawingml/2006/picture">
                <pic:pic xmlns:pic="http://schemas.openxmlformats.org/drawingml/2006/picture">
                  <pic:nvPicPr>
                    <pic:cNvPr id="40972" name="Picture 40972"/>
                    <pic:cNvPicPr/>
                  </pic:nvPicPr>
                  <pic:blipFill>
                    <a:blip r:embed="rId122"/>
                    <a:stretch>
                      <a:fillRect/>
                    </a:stretch>
                  </pic:blipFill>
                  <pic:spPr>
                    <a:xfrm>
                      <a:off x="0" y="0"/>
                      <a:ext cx="3048" cy="3049"/>
                    </a:xfrm>
                    <a:prstGeom prst="rect">
                      <a:avLst/>
                    </a:prstGeom>
                  </pic:spPr>
                </pic:pic>
              </a:graphicData>
            </a:graphic>
          </wp:inline>
        </w:drawing>
      </w:r>
    </w:p>
    <w:p w14:paraId="5D0D8AE0" w14:textId="77777777" w:rsidR="00FF2C71" w:rsidRPr="001E12D7" w:rsidRDefault="00FF2C71" w:rsidP="00FF2C71">
      <w:pPr>
        <w:pStyle w:val="Heading3"/>
        <w:pBdr>
          <w:top w:val="single" w:sz="3" w:space="0" w:color="000000"/>
          <w:left w:val="single" w:sz="8" w:space="0" w:color="000000"/>
          <w:bottom w:val="single" w:sz="3" w:space="0" w:color="000000"/>
          <w:right w:val="single" w:sz="6" w:space="0" w:color="000000"/>
        </w:pBdr>
        <w:spacing w:after="286" w:line="360" w:lineRule="auto"/>
        <w:ind w:left="19"/>
        <w:rPr>
          <w:rFonts w:ascii="Arial" w:hAnsi="Arial" w:cs="Arial"/>
          <w:sz w:val="24"/>
          <w:szCs w:val="24"/>
        </w:rPr>
      </w:pPr>
      <w:bookmarkStart w:id="151" w:name="_Toc185333795"/>
      <w:r w:rsidRPr="001E12D7">
        <w:rPr>
          <w:rFonts w:ascii="Arial" w:hAnsi="Arial" w:cs="Arial"/>
          <w:sz w:val="24"/>
          <w:szCs w:val="24"/>
        </w:rPr>
        <w:t>Other information in the annual report</w:t>
      </w:r>
      <w:bookmarkEnd w:id="151"/>
    </w:p>
    <w:p w14:paraId="6B958A37" w14:textId="77777777" w:rsidR="00FF2C71" w:rsidRPr="001E12D7" w:rsidRDefault="00FF2C71">
      <w:pPr>
        <w:numPr>
          <w:ilvl w:val="0"/>
          <w:numId w:val="45"/>
        </w:numPr>
        <w:spacing w:after="247" w:line="360" w:lineRule="auto"/>
        <w:ind w:hanging="360"/>
        <w:rPr>
          <w:rFonts w:ascii="Arial" w:hAnsi="Arial" w:cs="Arial"/>
          <w:sz w:val="24"/>
          <w:szCs w:val="24"/>
        </w:rPr>
      </w:pPr>
      <w:r w:rsidRPr="001E12D7">
        <w:rPr>
          <w:rFonts w:ascii="Arial" w:hAnsi="Arial" w:cs="Arial"/>
          <w:sz w:val="24"/>
          <w:szCs w:val="24"/>
        </w:rPr>
        <w:t>The accounting officer is responsible for the other information included in the annual report. The other information referred to does not include the financial statements, the auditor's report and the selected KPA presented in the annual performance report that has been specifically reported on in this auditor's report.</w:t>
      </w:r>
    </w:p>
    <w:p w14:paraId="62E44DD3" w14:textId="77777777" w:rsidR="00FF2C71" w:rsidRPr="001E12D7" w:rsidRDefault="00FF2C71">
      <w:pPr>
        <w:numPr>
          <w:ilvl w:val="0"/>
          <w:numId w:val="45"/>
        </w:numPr>
        <w:spacing w:after="274" w:line="360" w:lineRule="auto"/>
        <w:ind w:hanging="360"/>
        <w:rPr>
          <w:rFonts w:ascii="Arial" w:hAnsi="Arial" w:cs="Arial"/>
          <w:sz w:val="24"/>
          <w:szCs w:val="24"/>
        </w:rPr>
      </w:pPr>
      <w:r w:rsidRPr="001E12D7">
        <w:rPr>
          <w:rFonts w:ascii="Arial" w:hAnsi="Arial" w:cs="Arial"/>
          <w:sz w:val="24"/>
          <w:szCs w:val="24"/>
        </w:rPr>
        <w:lastRenderedPageBreak/>
        <w:t>My opinion on the financial statements, the report on the audit of the annual performance report and the report on compliance with legislation do not cover the other information included in the annual report and I do not express an audit opinion or any form of assurance conclusion on it.</w:t>
      </w:r>
    </w:p>
    <w:p w14:paraId="6B8A7C94" w14:textId="77777777" w:rsidR="00FF2C71" w:rsidRPr="001E12D7" w:rsidRDefault="00FF2C71">
      <w:pPr>
        <w:numPr>
          <w:ilvl w:val="0"/>
          <w:numId w:val="45"/>
        </w:numPr>
        <w:spacing w:after="247" w:line="360" w:lineRule="auto"/>
        <w:ind w:hanging="360"/>
        <w:rPr>
          <w:rFonts w:ascii="Arial" w:hAnsi="Arial" w:cs="Arial"/>
          <w:sz w:val="24"/>
          <w:szCs w:val="24"/>
        </w:rPr>
      </w:pPr>
      <w:r w:rsidRPr="001E12D7">
        <w:rPr>
          <w:rFonts w:ascii="Arial" w:hAnsi="Arial" w:cs="Arial"/>
          <w:sz w:val="24"/>
          <w:szCs w:val="24"/>
        </w:rPr>
        <w:t>My responsibility is to read this other information and, in doing so, consider whether it is materially inconsistent with the financial statements and the selected key performance area presented in the annual performance report or my knowledge obtained in the audit, or otherwise appears to be materially misstated.</w:t>
      </w:r>
    </w:p>
    <w:p w14:paraId="3ADA2D4E" w14:textId="77777777" w:rsidR="00FF2C71" w:rsidRPr="001E12D7" w:rsidRDefault="00FF2C71">
      <w:pPr>
        <w:numPr>
          <w:ilvl w:val="0"/>
          <w:numId w:val="45"/>
        </w:numPr>
        <w:spacing w:after="416" w:line="360" w:lineRule="auto"/>
        <w:ind w:hanging="360"/>
        <w:rPr>
          <w:rFonts w:ascii="Arial" w:hAnsi="Arial" w:cs="Arial"/>
          <w:sz w:val="24"/>
          <w:szCs w:val="24"/>
        </w:rPr>
      </w:pPr>
      <w:r w:rsidRPr="001E12D7">
        <w:rPr>
          <w:rFonts w:ascii="Arial" w:hAnsi="Arial" w:cs="Arial"/>
          <w:sz w:val="24"/>
          <w:szCs w:val="24"/>
        </w:rPr>
        <w:t>I did not receive the other information prior to the date of this auditor's report. When I do receive and read this information, and if I conclude that there is a material misstatement therein, I am required to communicate the matter to those charged with governance and request that the other information be corrected. If the other information is not corrected, I may have to retract this auditor's report and re-issue an amended report as appropriate. However, if it is corrected this will not be necessary.</w:t>
      </w:r>
    </w:p>
    <w:p w14:paraId="5F08E6C5" w14:textId="77777777" w:rsidR="00FF2C71" w:rsidRPr="001E12D7" w:rsidRDefault="00FF2C71" w:rsidP="00FF2C71">
      <w:pPr>
        <w:pStyle w:val="Heading3"/>
        <w:pBdr>
          <w:top w:val="single" w:sz="4" w:space="0" w:color="000000"/>
          <w:left w:val="single" w:sz="6" w:space="0" w:color="000000"/>
          <w:bottom w:val="single" w:sz="4" w:space="0" w:color="000000"/>
          <w:right w:val="single" w:sz="6" w:space="0" w:color="000000"/>
        </w:pBdr>
        <w:spacing w:after="310" w:line="360" w:lineRule="auto"/>
        <w:ind w:left="14"/>
        <w:rPr>
          <w:rFonts w:ascii="Arial" w:hAnsi="Arial" w:cs="Arial"/>
          <w:sz w:val="24"/>
          <w:szCs w:val="24"/>
        </w:rPr>
      </w:pPr>
      <w:bookmarkStart w:id="152" w:name="_Toc185333796"/>
      <w:r w:rsidRPr="001E12D7">
        <w:rPr>
          <w:rFonts w:ascii="Arial" w:hAnsi="Arial" w:cs="Arial"/>
          <w:sz w:val="24"/>
          <w:szCs w:val="24"/>
        </w:rPr>
        <w:t>Internal control deficiencies</w:t>
      </w:r>
      <w:bookmarkEnd w:id="152"/>
    </w:p>
    <w:p w14:paraId="738A00CF" w14:textId="77777777" w:rsidR="00FF2C71" w:rsidRPr="001E12D7" w:rsidRDefault="00FF2C71">
      <w:pPr>
        <w:numPr>
          <w:ilvl w:val="0"/>
          <w:numId w:val="46"/>
        </w:numPr>
        <w:spacing w:after="247" w:line="360" w:lineRule="auto"/>
        <w:ind w:left="370" w:right="82" w:hanging="360"/>
        <w:jc w:val="both"/>
        <w:rPr>
          <w:rFonts w:ascii="Arial" w:hAnsi="Arial" w:cs="Arial"/>
          <w:sz w:val="24"/>
          <w:szCs w:val="24"/>
        </w:rPr>
      </w:pPr>
      <w:r w:rsidRPr="001E12D7">
        <w:rPr>
          <w:rFonts w:ascii="Arial" w:hAnsi="Arial" w:cs="Arial"/>
          <w:sz w:val="24"/>
          <w:szCs w:val="24"/>
        </w:rPr>
        <w:t>I considered internal control relevant to my audit of the financial statements, annual performance report and compliance with applicable legislation; however, my objective was not to express any form of assurance on it.</w:t>
      </w:r>
    </w:p>
    <w:p w14:paraId="104DFEF6" w14:textId="77777777" w:rsidR="00FF2C71" w:rsidRPr="001E12D7" w:rsidRDefault="00FF2C71">
      <w:pPr>
        <w:numPr>
          <w:ilvl w:val="0"/>
          <w:numId w:val="46"/>
        </w:numPr>
        <w:spacing w:after="231" w:line="360" w:lineRule="auto"/>
        <w:ind w:left="370" w:right="82" w:hanging="360"/>
        <w:jc w:val="both"/>
        <w:rPr>
          <w:rFonts w:ascii="Arial" w:hAnsi="Arial" w:cs="Arial"/>
          <w:sz w:val="24"/>
          <w:szCs w:val="24"/>
        </w:rPr>
      </w:pPr>
      <w:r w:rsidRPr="001E12D7">
        <w:rPr>
          <w:rFonts w:ascii="Arial" w:hAnsi="Arial" w:cs="Arial"/>
          <w:sz w:val="24"/>
          <w:szCs w:val="24"/>
        </w:rPr>
        <w:t>The matters reported below are limited to the significant internal control deficiencies that resulted in the material findings on the annual performance report and material findings on compliance with legislation included in this report</w:t>
      </w:r>
    </w:p>
    <w:p w14:paraId="1B3ADD4A" w14:textId="77777777" w:rsidR="00FF2C71" w:rsidRPr="001E12D7" w:rsidRDefault="00FF2C71">
      <w:pPr>
        <w:numPr>
          <w:ilvl w:val="0"/>
          <w:numId w:val="46"/>
        </w:numPr>
        <w:spacing w:after="15" w:line="360" w:lineRule="auto"/>
        <w:ind w:left="370" w:right="82" w:hanging="360"/>
        <w:jc w:val="both"/>
        <w:rPr>
          <w:rFonts w:ascii="Arial" w:hAnsi="Arial" w:cs="Arial"/>
          <w:sz w:val="24"/>
          <w:szCs w:val="24"/>
        </w:rPr>
      </w:pPr>
      <w:r w:rsidRPr="001E12D7">
        <w:rPr>
          <w:rFonts w:ascii="Arial" w:hAnsi="Arial" w:cs="Arial"/>
          <w:sz w:val="24"/>
          <w:szCs w:val="24"/>
        </w:rPr>
        <w:t>Management has not ensured that all data supporting the financial statements and the annual performance report were carefully collated, reviewed and quality-assured to enable credible financial and performance reporting.</w:t>
      </w:r>
    </w:p>
    <w:p w14:paraId="3C482305" w14:textId="77777777" w:rsidR="00FF2C71" w:rsidRDefault="00FF2C71">
      <w:pPr>
        <w:numPr>
          <w:ilvl w:val="0"/>
          <w:numId w:val="46"/>
        </w:numPr>
        <w:spacing w:after="15" w:line="360" w:lineRule="auto"/>
        <w:ind w:left="370" w:right="82" w:hanging="356"/>
        <w:jc w:val="both"/>
        <w:rPr>
          <w:rFonts w:ascii="Arial" w:hAnsi="Arial" w:cs="Arial"/>
          <w:sz w:val="24"/>
          <w:szCs w:val="24"/>
        </w:rPr>
      </w:pPr>
      <w:r w:rsidRPr="001E12D7">
        <w:rPr>
          <w:rFonts w:ascii="Arial" w:hAnsi="Arial" w:cs="Arial"/>
          <w:sz w:val="24"/>
          <w:szCs w:val="24"/>
        </w:rPr>
        <w:t>Leadership and management did not implement effective oversight and adequate monitoring of performance management and compliance with legislation, resulting in material findings on performance reporting and compliance with legislation.</w:t>
      </w:r>
    </w:p>
    <w:p w14:paraId="36744711" w14:textId="77777777" w:rsidR="00FF2C71" w:rsidRPr="001E12D7" w:rsidRDefault="00FF2C71" w:rsidP="00FF2C71">
      <w:pPr>
        <w:spacing w:after="15" w:line="360" w:lineRule="auto"/>
        <w:ind w:left="370" w:right="82"/>
        <w:jc w:val="both"/>
        <w:rPr>
          <w:rFonts w:ascii="Arial" w:hAnsi="Arial" w:cs="Arial"/>
          <w:sz w:val="24"/>
          <w:szCs w:val="24"/>
        </w:rPr>
      </w:pPr>
    </w:p>
    <w:p w14:paraId="25D71F42" w14:textId="77777777" w:rsidR="00FF2C71" w:rsidRDefault="00FF2C71" w:rsidP="00FF2C71">
      <w:pPr>
        <w:spacing w:after="19"/>
        <w:ind w:left="221"/>
      </w:pPr>
      <w:r>
        <w:rPr>
          <w:noProof/>
        </w:rPr>
        <w:lastRenderedPageBreak/>
        <w:drawing>
          <wp:inline distT="0" distB="0" distL="0" distR="0" wp14:anchorId="73622832" wp14:editId="17AD0791">
            <wp:extent cx="1725168" cy="493917"/>
            <wp:effectExtent l="0" t="0" r="0" b="0"/>
            <wp:docPr id="42053" name="Picture 42053"/>
            <wp:cNvGraphicFramePr/>
            <a:graphic xmlns:a="http://schemas.openxmlformats.org/drawingml/2006/main">
              <a:graphicData uri="http://schemas.openxmlformats.org/drawingml/2006/picture">
                <pic:pic xmlns:pic="http://schemas.openxmlformats.org/drawingml/2006/picture">
                  <pic:nvPicPr>
                    <pic:cNvPr id="42053" name="Picture 42053"/>
                    <pic:cNvPicPr/>
                  </pic:nvPicPr>
                  <pic:blipFill>
                    <a:blip r:embed="rId123"/>
                    <a:stretch>
                      <a:fillRect/>
                    </a:stretch>
                  </pic:blipFill>
                  <pic:spPr>
                    <a:xfrm>
                      <a:off x="0" y="0"/>
                      <a:ext cx="1725168" cy="493917"/>
                    </a:xfrm>
                    <a:prstGeom prst="rect">
                      <a:avLst/>
                    </a:prstGeom>
                  </pic:spPr>
                </pic:pic>
              </a:graphicData>
            </a:graphic>
          </wp:inline>
        </w:drawing>
      </w:r>
    </w:p>
    <w:p w14:paraId="48D6F6C6" w14:textId="77777777" w:rsidR="00FF2C71" w:rsidRDefault="00FF2C71" w:rsidP="00FF2C71">
      <w:pPr>
        <w:spacing w:after="238"/>
        <w:ind w:left="14"/>
      </w:pPr>
      <w:r>
        <w:t>Pietermaritzburg</w:t>
      </w:r>
    </w:p>
    <w:p w14:paraId="79C5F4ED" w14:textId="77777777" w:rsidR="00FF2C71" w:rsidRDefault="00FF2C71" w:rsidP="00FF2C71">
      <w:pPr>
        <w:spacing w:after="55"/>
        <w:ind w:left="14"/>
      </w:pPr>
      <w:r>
        <w:t>10 December 2024</w:t>
      </w:r>
    </w:p>
    <w:p w14:paraId="3A5210A0" w14:textId="77777777" w:rsidR="00FF2C71" w:rsidRDefault="00FF2C71" w:rsidP="00FF2C71">
      <w:pPr>
        <w:spacing w:after="254"/>
        <w:ind w:left="893"/>
      </w:pPr>
      <w:r>
        <w:rPr>
          <w:noProof/>
        </w:rPr>
        <w:drawing>
          <wp:inline distT="0" distB="0" distL="0" distR="0" wp14:anchorId="640813D3" wp14:editId="24ED70CD">
            <wp:extent cx="835152" cy="573188"/>
            <wp:effectExtent l="0" t="0" r="0" b="0"/>
            <wp:docPr id="42055" name="Picture 42055"/>
            <wp:cNvGraphicFramePr/>
            <a:graphic xmlns:a="http://schemas.openxmlformats.org/drawingml/2006/main">
              <a:graphicData uri="http://schemas.openxmlformats.org/drawingml/2006/picture">
                <pic:pic xmlns:pic="http://schemas.openxmlformats.org/drawingml/2006/picture">
                  <pic:nvPicPr>
                    <pic:cNvPr id="42055" name="Picture 42055"/>
                    <pic:cNvPicPr/>
                  </pic:nvPicPr>
                  <pic:blipFill>
                    <a:blip r:embed="rId124"/>
                    <a:stretch>
                      <a:fillRect/>
                    </a:stretch>
                  </pic:blipFill>
                  <pic:spPr>
                    <a:xfrm>
                      <a:off x="0" y="0"/>
                      <a:ext cx="835152" cy="573188"/>
                    </a:xfrm>
                    <a:prstGeom prst="rect">
                      <a:avLst/>
                    </a:prstGeom>
                  </pic:spPr>
                </pic:pic>
              </a:graphicData>
            </a:graphic>
          </wp:inline>
        </w:drawing>
      </w:r>
    </w:p>
    <w:p w14:paraId="79548C95" w14:textId="77777777" w:rsidR="00FF2C71" w:rsidRDefault="00FF2C71" w:rsidP="00FF2C71">
      <w:pPr>
        <w:spacing w:after="102"/>
        <w:ind w:left="144"/>
      </w:pPr>
      <w:r>
        <w:rPr>
          <w:noProof/>
        </w:rPr>
        <mc:AlternateContent>
          <mc:Choice Requires="wpg">
            <w:drawing>
              <wp:inline distT="0" distB="0" distL="0" distR="0" wp14:anchorId="440D3892" wp14:editId="4A40198C">
                <wp:extent cx="1792224" cy="15244"/>
                <wp:effectExtent l="0" t="0" r="0" b="0"/>
                <wp:docPr id="88862" name="Group 88862"/>
                <wp:cNvGraphicFramePr/>
                <a:graphic xmlns:a="http://schemas.openxmlformats.org/drawingml/2006/main">
                  <a:graphicData uri="http://schemas.microsoft.com/office/word/2010/wordprocessingGroup">
                    <wpg:wgp>
                      <wpg:cNvGrpSpPr/>
                      <wpg:grpSpPr>
                        <a:xfrm>
                          <a:off x="0" y="0"/>
                          <a:ext cx="1792224" cy="15244"/>
                          <a:chOff x="0" y="0"/>
                          <a:chExt cx="1792224" cy="15244"/>
                        </a:xfrm>
                      </wpg:grpSpPr>
                      <wps:wsp>
                        <wps:cNvPr id="88861" name="Shape 88861"/>
                        <wps:cNvSpPr/>
                        <wps:spPr>
                          <a:xfrm>
                            <a:off x="0" y="0"/>
                            <a:ext cx="1792224" cy="15244"/>
                          </a:xfrm>
                          <a:custGeom>
                            <a:avLst/>
                            <a:gdLst/>
                            <a:ahLst/>
                            <a:cxnLst/>
                            <a:rect l="0" t="0" r="0" b="0"/>
                            <a:pathLst>
                              <a:path w="1792224" h="15244">
                                <a:moveTo>
                                  <a:pt x="0" y="7622"/>
                                </a:moveTo>
                                <a:lnTo>
                                  <a:pt x="179222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0C75D21" id="Group 88862" o:spid="_x0000_s1026" style="width:141.1pt;height:1.2pt;mso-position-horizontal-relative:char;mso-position-vertical-relative:line" coordsize="179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">
                <v:shape id="Shape 88861" o:spid="_x0000_s1027" style="position:absolute;width:17922;height:152;visibility:visible;mso-wrap-style:square;v-text-anchor:top" coordsize="179222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" path="m,7622r1792224,e" filled="f" strokeweight=".42344mm">
                  <v:stroke miterlimit="1" joinstyle="miter"/>
                  <v:path arrowok="t" textboxrect="0,0,1792224,15244"/>
                </v:shape>
                <w10:anchorlock/>
              </v:group>
            </w:pict>
          </mc:Fallback>
        </mc:AlternateContent>
      </w:r>
    </w:p>
    <w:p w14:paraId="3BA234C1" w14:textId="77777777" w:rsidR="00FF2C71" w:rsidRDefault="00FF2C71" w:rsidP="00FF2C71">
      <w:pPr>
        <w:spacing w:after="115"/>
        <w:ind w:left="567" w:hanging="10"/>
      </w:pPr>
      <w:r>
        <w:rPr>
          <w:sz w:val="34"/>
        </w:rPr>
        <w:t>S O U T H A F R I C A</w:t>
      </w:r>
    </w:p>
    <w:p w14:paraId="58CE9712" w14:textId="77777777" w:rsidR="00FF2C71" w:rsidRDefault="00FF2C71" w:rsidP="00FF2C71">
      <w:pPr>
        <w:spacing w:after="0"/>
        <w:ind w:left="149"/>
      </w:pPr>
      <w:r>
        <w:rPr>
          <w:rFonts w:ascii="Times New Roman" w:eastAsia="Times New Roman" w:hAnsi="Times New Roman" w:cs="Times New Roman"/>
          <w:sz w:val="20"/>
        </w:rPr>
        <w:t>Auditing to build public confidence</w:t>
      </w:r>
      <w:r>
        <w:br w:type="page"/>
      </w:r>
    </w:p>
    <w:p w14:paraId="088667E8" w14:textId="77777777" w:rsidR="00FF2C71" w:rsidRPr="001E12D7" w:rsidRDefault="00FF2C71" w:rsidP="00FF2C71">
      <w:pPr>
        <w:pStyle w:val="Heading1"/>
        <w:spacing w:after="290" w:line="360" w:lineRule="auto"/>
        <w:ind w:left="-5"/>
        <w:rPr>
          <w:rFonts w:ascii="Arial" w:hAnsi="Arial" w:cs="Arial"/>
          <w:sz w:val="24"/>
          <w:szCs w:val="24"/>
        </w:rPr>
      </w:pPr>
      <w:bookmarkStart w:id="153" w:name="_Toc185333797"/>
      <w:r w:rsidRPr="001E12D7">
        <w:rPr>
          <w:rFonts w:ascii="Arial" w:hAnsi="Arial" w:cs="Arial"/>
          <w:sz w:val="24"/>
          <w:szCs w:val="24"/>
        </w:rPr>
        <w:lastRenderedPageBreak/>
        <w:t>Annexure to the auditor's report</w:t>
      </w:r>
      <w:bookmarkEnd w:id="153"/>
    </w:p>
    <w:p w14:paraId="274CE502" w14:textId="77777777" w:rsidR="00FF2C71" w:rsidRPr="001E12D7" w:rsidRDefault="00FF2C71" w:rsidP="00FF2C71">
      <w:pPr>
        <w:spacing w:after="247" w:line="360" w:lineRule="auto"/>
        <w:ind w:left="14"/>
        <w:rPr>
          <w:rFonts w:ascii="Arial" w:hAnsi="Arial" w:cs="Arial"/>
          <w:sz w:val="24"/>
          <w:szCs w:val="24"/>
        </w:rPr>
      </w:pPr>
      <w:r w:rsidRPr="001E12D7">
        <w:rPr>
          <w:rFonts w:ascii="Arial" w:hAnsi="Arial" w:cs="Arial"/>
          <w:sz w:val="24"/>
          <w:szCs w:val="24"/>
        </w:rPr>
        <w:t>The annexure includes the following:</w:t>
      </w:r>
    </w:p>
    <w:p w14:paraId="4BFA3A45" w14:textId="77777777" w:rsidR="00FF2C71" w:rsidRPr="001E12D7" w:rsidRDefault="00FF2C71">
      <w:pPr>
        <w:numPr>
          <w:ilvl w:val="0"/>
          <w:numId w:val="47"/>
        </w:numPr>
        <w:spacing w:after="117" w:line="360" w:lineRule="auto"/>
        <w:ind w:hanging="360"/>
        <w:jc w:val="both"/>
        <w:rPr>
          <w:rFonts w:ascii="Arial" w:hAnsi="Arial" w:cs="Arial"/>
          <w:sz w:val="24"/>
          <w:szCs w:val="24"/>
        </w:rPr>
      </w:pPr>
      <w:r w:rsidRPr="001E12D7">
        <w:rPr>
          <w:rFonts w:ascii="Arial" w:hAnsi="Arial" w:cs="Arial"/>
          <w:sz w:val="24"/>
          <w:szCs w:val="24"/>
        </w:rPr>
        <w:t>The auditor-general's responsibility for the audit</w:t>
      </w:r>
    </w:p>
    <w:p w14:paraId="599A39EA" w14:textId="77777777" w:rsidR="00FF2C71" w:rsidRPr="001E12D7" w:rsidRDefault="00FF2C71">
      <w:pPr>
        <w:numPr>
          <w:ilvl w:val="0"/>
          <w:numId w:val="47"/>
        </w:numPr>
        <w:spacing w:after="370" w:line="360" w:lineRule="auto"/>
        <w:ind w:hanging="360"/>
        <w:jc w:val="both"/>
        <w:rPr>
          <w:rFonts w:ascii="Arial" w:hAnsi="Arial" w:cs="Arial"/>
          <w:sz w:val="24"/>
          <w:szCs w:val="24"/>
        </w:rPr>
      </w:pPr>
      <w:r w:rsidRPr="001E12D7">
        <w:rPr>
          <w:rFonts w:ascii="Arial" w:hAnsi="Arial" w:cs="Arial"/>
          <w:sz w:val="24"/>
          <w:szCs w:val="24"/>
        </w:rPr>
        <w:t>The selected legislative requirements for compliance testing</w:t>
      </w:r>
    </w:p>
    <w:p w14:paraId="0CAC9F7A" w14:textId="77777777" w:rsidR="00FF2C71" w:rsidRPr="001E12D7" w:rsidRDefault="00FF2C71" w:rsidP="00FF2C71">
      <w:pPr>
        <w:pStyle w:val="Heading2"/>
        <w:spacing w:after="199" w:line="360" w:lineRule="auto"/>
        <w:ind w:left="24"/>
        <w:rPr>
          <w:rFonts w:ascii="Arial" w:hAnsi="Arial" w:cs="Arial"/>
          <w:sz w:val="24"/>
          <w:szCs w:val="24"/>
        </w:rPr>
      </w:pPr>
      <w:bookmarkStart w:id="154" w:name="_Toc185333798"/>
      <w:r w:rsidRPr="001E12D7">
        <w:rPr>
          <w:rFonts w:ascii="Arial" w:hAnsi="Arial" w:cs="Arial"/>
          <w:sz w:val="24"/>
          <w:szCs w:val="24"/>
        </w:rPr>
        <w:t>Auditor-general's responsibility for the audit</w:t>
      </w:r>
      <w:bookmarkEnd w:id="154"/>
    </w:p>
    <w:p w14:paraId="556EBA26" w14:textId="77777777" w:rsidR="00FF2C71" w:rsidRPr="001E12D7" w:rsidRDefault="00FF2C71" w:rsidP="00FF2C71">
      <w:pPr>
        <w:spacing w:after="198" w:line="360" w:lineRule="auto"/>
        <w:ind w:left="19" w:hanging="5"/>
        <w:rPr>
          <w:rFonts w:ascii="Arial" w:hAnsi="Arial" w:cs="Arial"/>
          <w:sz w:val="24"/>
          <w:szCs w:val="24"/>
        </w:rPr>
      </w:pPr>
      <w:r w:rsidRPr="001E12D7">
        <w:rPr>
          <w:rFonts w:ascii="Arial" w:hAnsi="Arial" w:cs="Arial"/>
          <w:sz w:val="24"/>
          <w:szCs w:val="24"/>
        </w:rPr>
        <w:t>Professional judgement and professional scepticism</w:t>
      </w:r>
    </w:p>
    <w:p w14:paraId="13E831CD" w14:textId="77777777" w:rsidR="00FF2C71" w:rsidRPr="001E12D7" w:rsidRDefault="00FF2C71" w:rsidP="00FF2C71">
      <w:pPr>
        <w:spacing w:after="227" w:line="360" w:lineRule="auto"/>
        <w:ind w:left="33" w:right="101" w:hanging="19"/>
        <w:rPr>
          <w:rFonts w:ascii="Arial" w:hAnsi="Arial" w:cs="Arial"/>
          <w:sz w:val="24"/>
          <w:szCs w:val="24"/>
        </w:rPr>
      </w:pPr>
      <w:r w:rsidRPr="001E12D7">
        <w:rPr>
          <w:rFonts w:ascii="Arial" w:hAnsi="Arial" w:cs="Arial"/>
          <w:sz w:val="24"/>
          <w:szCs w:val="24"/>
        </w:rPr>
        <w:t>As part of an audit in accordance with the ISAs, I exercise professional judgement and maintain professional scepticism throughout my audit of the financial statements and the procedures performed on reported performance information for selected key performance area and on the municipality's compliance with selected requirements in key legislation.</w:t>
      </w:r>
    </w:p>
    <w:p w14:paraId="4DCB51D3" w14:textId="77777777" w:rsidR="00FF2C71" w:rsidRPr="001E12D7" w:rsidRDefault="00FF2C71" w:rsidP="00FF2C71">
      <w:pPr>
        <w:spacing w:after="194" w:line="360" w:lineRule="auto"/>
        <w:ind w:left="19" w:hanging="5"/>
        <w:rPr>
          <w:rFonts w:ascii="Arial" w:hAnsi="Arial" w:cs="Arial"/>
          <w:sz w:val="24"/>
          <w:szCs w:val="24"/>
        </w:rPr>
      </w:pPr>
      <w:r w:rsidRPr="001E12D7">
        <w:rPr>
          <w:rFonts w:ascii="Arial" w:hAnsi="Arial" w:cs="Arial"/>
          <w:sz w:val="24"/>
          <w:szCs w:val="24"/>
        </w:rPr>
        <w:t>Financial statements</w:t>
      </w:r>
    </w:p>
    <w:p w14:paraId="0C0EE904" w14:textId="77777777" w:rsidR="00FF2C71" w:rsidRPr="001E12D7" w:rsidRDefault="00FF2C71" w:rsidP="00FF2C71">
      <w:pPr>
        <w:spacing w:line="360" w:lineRule="auto"/>
        <w:ind w:left="14" w:firstLine="5"/>
        <w:rPr>
          <w:rFonts w:ascii="Arial" w:hAnsi="Arial" w:cs="Arial"/>
          <w:sz w:val="24"/>
          <w:szCs w:val="24"/>
        </w:rPr>
      </w:pPr>
      <w:r w:rsidRPr="001E12D7">
        <w:rPr>
          <w:rFonts w:ascii="Arial" w:hAnsi="Arial" w:cs="Arial"/>
          <w:sz w:val="24"/>
          <w:szCs w:val="24"/>
        </w:rPr>
        <w:t>In addition to my responsibility for the audit of the financial statements as described in this auditor's report, I also:</w:t>
      </w:r>
      <w:r w:rsidRPr="001E12D7">
        <w:rPr>
          <w:rFonts w:ascii="Arial" w:hAnsi="Arial" w:cs="Arial"/>
          <w:noProof/>
          <w:sz w:val="24"/>
          <w:szCs w:val="24"/>
        </w:rPr>
        <w:drawing>
          <wp:inline distT="0" distB="0" distL="0" distR="0" wp14:anchorId="1820E7E7" wp14:editId="416D4CCE">
            <wp:extent cx="9144" cy="60978"/>
            <wp:effectExtent l="0" t="0" r="0" b="0"/>
            <wp:docPr id="88864" name="Picture 88864"/>
            <wp:cNvGraphicFramePr/>
            <a:graphic xmlns:a="http://schemas.openxmlformats.org/drawingml/2006/main">
              <a:graphicData uri="http://schemas.openxmlformats.org/drawingml/2006/picture">
                <pic:pic xmlns:pic="http://schemas.openxmlformats.org/drawingml/2006/picture">
                  <pic:nvPicPr>
                    <pic:cNvPr id="88864" name="Picture 88864"/>
                    <pic:cNvPicPr/>
                  </pic:nvPicPr>
                  <pic:blipFill>
                    <a:blip r:embed="rId125"/>
                    <a:stretch>
                      <a:fillRect/>
                    </a:stretch>
                  </pic:blipFill>
                  <pic:spPr>
                    <a:xfrm>
                      <a:off x="0" y="0"/>
                      <a:ext cx="9144" cy="60978"/>
                    </a:xfrm>
                    <a:prstGeom prst="rect">
                      <a:avLst/>
                    </a:prstGeom>
                  </pic:spPr>
                </pic:pic>
              </a:graphicData>
            </a:graphic>
          </wp:inline>
        </w:drawing>
      </w:r>
    </w:p>
    <w:p w14:paraId="330DFE5E" w14:textId="77777777" w:rsidR="00FF2C71" w:rsidRPr="001E12D7" w:rsidRDefault="00FF2C71">
      <w:pPr>
        <w:numPr>
          <w:ilvl w:val="0"/>
          <w:numId w:val="48"/>
        </w:numPr>
        <w:spacing w:after="186" w:line="360" w:lineRule="auto"/>
        <w:ind w:hanging="360"/>
        <w:jc w:val="both"/>
        <w:rPr>
          <w:rFonts w:ascii="Arial" w:hAnsi="Arial" w:cs="Arial"/>
          <w:sz w:val="24"/>
          <w:szCs w:val="24"/>
        </w:rPr>
      </w:pPr>
      <w:r w:rsidRPr="001E12D7">
        <w:rPr>
          <w:rFonts w:ascii="Arial" w:hAnsi="Arial" w:cs="Arial"/>
          <w:sz w:val="24"/>
          <w:szCs w:val="24"/>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3AE433AA" w14:textId="77777777" w:rsidR="00FF2C71" w:rsidRPr="001E12D7" w:rsidRDefault="00FF2C71">
      <w:pPr>
        <w:numPr>
          <w:ilvl w:val="0"/>
          <w:numId w:val="48"/>
        </w:numPr>
        <w:spacing w:after="138" w:line="360" w:lineRule="auto"/>
        <w:ind w:hanging="360"/>
        <w:jc w:val="both"/>
        <w:rPr>
          <w:rFonts w:ascii="Arial" w:hAnsi="Arial" w:cs="Arial"/>
          <w:sz w:val="24"/>
          <w:szCs w:val="24"/>
        </w:rPr>
      </w:pPr>
      <w:r w:rsidRPr="001E12D7">
        <w:rPr>
          <w:rFonts w:ascii="Arial" w:hAnsi="Arial" w:cs="Arial"/>
          <w:sz w:val="24"/>
          <w:szCs w:val="24"/>
        </w:rPr>
        <w:t>obtain an understanding of internal control relevant to the audit in order to design audit procedures that are appropriate in the circumstances, but not for the purpose of expressing an opinion on the effectiveness of the municipality's internal control</w:t>
      </w:r>
    </w:p>
    <w:p w14:paraId="5F9EE097" w14:textId="77777777" w:rsidR="00FF2C71" w:rsidRPr="001E12D7" w:rsidRDefault="00FF2C71">
      <w:pPr>
        <w:numPr>
          <w:ilvl w:val="0"/>
          <w:numId w:val="48"/>
        </w:numPr>
        <w:spacing w:after="139" w:line="360" w:lineRule="auto"/>
        <w:ind w:hanging="360"/>
        <w:jc w:val="both"/>
        <w:rPr>
          <w:rFonts w:ascii="Arial" w:hAnsi="Arial" w:cs="Arial"/>
          <w:sz w:val="24"/>
          <w:szCs w:val="24"/>
        </w:rPr>
      </w:pPr>
      <w:r w:rsidRPr="001E12D7">
        <w:rPr>
          <w:rFonts w:ascii="Arial" w:hAnsi="Arial" w:cs="Arial"/>
          <w:sz w:val="24"/>
          <w:szCs w:val="24"/>
        </w:rPr>
        <w:t>evaluate the appropriateness of accounting policies used and the reasonableness of accounting estimates and related disclosures made</w:t>
      </w:r>
    </w:p>
    <w:p w14:paraId="6D1AE6E8" w14:textId="77777777" w:rsidR="00FF2C71" w:rsidRPr="001E12D7" w:rsidRDefault="00FF2C71">
      <w:pPr>
        <w:numPr>
          <w:ilvl w:val="0"/>
          <w:numId w:val="48"/>
        </w:numPr>
        <w:spacing w:after="103" w:line="360" w:lineRule="auto"/>
        <w:ind w:hanging="360"/>
        <w:jc w:val="both"/>
        <w:rPr>
          <w:rFonts w:ascii="Arial" w:hAnsi="Arial" w:cs="Arial"/>
          <w:sz w:val="24"/>
          <w:szCs w:val="24"/>
        </w:rPr>
      </w:pPr>
      <w:r w:rsidRPr="001E12D7">
        <w:rPr>
          <w:rFonts w:ascii="Arial" w:hAnsi="Arial" w:cs="Arial"/>
          <w:sz w:val="24"/>
          <w:szCs w:val="24"/>
        </w:rPr>
        <w:lastRenderedPageBreak/>
        <w:t>conclude on the appropriateness of the use of the going concern basis of accounting in the preparation of the financial statements. I also conclude, based on the audit evidence obtained, whether a material uncertainty exists relating to events or conditions that may cast significant doubt on the ability of the municipality to continue as a going concern. If I conclude that a material uncertainty exists, I am required to draw attention in my auditor's report to the related disclosures in the financial statements about the material uncertainty or, if such disclosures are inadequate, to modify my opinion on financial statements. My conclusions are based on the information available to me at the date of this auditor's report. However, future events or conditions may cause the municipality to cease operating as a going concern</w:t>
      </w:r>
    </w:p>
    <w:p w14:paraId="3C193B42" w14:textId="77777777" w:rsidR="00FF2C71" w:rsidRPr="001E12D7" w:rsidRDefault="00FF2C71">
      <w:pPr>
        <w:numPr>
          <w:ilvl w:val="0"/>
          <w:numId w:val="48"/>
        </w:numPr>
        <w:spacing w:after="15" w:line="360" w:lineRule="auto"/>
        <w:ind w:hanging="360"/>
        <w:jc w:val="both"/>
        <w:rPr>
          <w:rFonts w:ascii="Arial" w:hAnsi="Arial" w:cs="Arial"/>
          <w:sz w:val="24"/>
          <w:szCs w:val="24"/>
        </w:rPr>
      </w:pPr>
      <w:r w:rsidRPr="001E12D7">
        <w:rPr>
          <w:rFonts w:ascii="Arial" w:hAnsi="Arial" w:cs="Arial"/>
          <w:sz w:val="24"/>
          <w:szCs w:val="24"/>
        </w:rPr>
        <w:t>evaluate the overall presentation, structure and content of the financial statements, including the disclosures, and determine whether the financial statements represent the underlying transactions and events in a manner that achieves fair presentation.</w:t>
      </w:r>
    </w:p>
    <w:p w14:paraId="2F0318E3" w14:textId="77777777" w:rsidR="00FF2C71" w:rsidRPr="001E12D7" w:rsidRDefault="00FF2C71" w:rsidP="00FF2C71">
      <w:pPr>
        <w:spacing w:after="221" w:line="360" w:lineRule="auto"/>
        <w:ind w:left="19" w:hanging="5"/>
        <w:rPr>
          <w:rFonts w:ascii="Arial" w:hAnsi="Arial" w:cs="Arial"/>
          <w:sz w:val="24"/>
          <w:szCs w:val="24"/>
        </w:rPr>
      </w:pPr>
      <w:r w:rsidRPr="001E12D7">
        <w:rPr>
          <w:rFonts w:ascii="Arial" w:hAnsi="Arial" w:cs="Arial"/>
          <w:sz w:val="24"/>
          <w:szCs w:val="24"/>
        </w:rPr>
        <w:t>Communication with those charged with governance</w:t>
      </w:r>
    </w:p>
    <w:p w14:paraId="24DE8200" w14:textId="77777777" w:rsidR="00FF2C71" w:rsidRPr="001E12D7" w:rsidRDefault="00FF2C71" w:rsidP="00FF2C71">
      <w:pPr>
        <w:spacing w:line="360" w:lineRule="auto"/>
        <w:ind w:left="14" w:firstLine="10"/>
        <w:rPr>
          <w:rFonts w:ascii="Arial" w:hAnsi="Arial" w:cs="Arial"/>
          <w:sz w:val="24"/>
          <w:szCs w:val="24"/>
        </w:rPr>
      </w:pPr>
      <w:r w:rsidRPr="001E12D7">
        <w:rPr>
          <w:rFonts w:ascii="Arial" w:hAnsi="Arial" w:cs="Arial"/>
          <w:sz w:val="24"/>
          <w:szCs w:val="24"/>
        </w:rPr>
        <w:t>I communicate with the accounting officer regarding, among other matters, the planned scope and timing of the audit and significant audit findings, including any significant deficiencies in internal control that I identify during my audit.</w:t>
      </w:r>
    </w:p>
    <w:p w14:paraId="072E030F" w14:textId="77777777" w:rsidR="00FF2C71" w:rsidRDefault="00FF2C71" w:rsidP="00FF2C71">
      <w:pPr>
        <w:spacing w:line="360" w:lineRule="auto"/>
        <w:ind w:left="14" w:firstLine="10"/>
      </w:pPr>
      <w:r w:rsidRPr="001E12D7">
        <w:rPr>
          <w:rFonts w:ascii="Arial" w:hAnsi="Arial" w:cs="Arial"/>
          <w:sz w:val="24"/>
          <w:szCs w:val="24"/>
        </w:rPr>
        <w:t xml:space="preserve">I also provide the accounting officer with a statement that I have complied with relevant ethical </w:t>
      </w:r>
      <w:r w:rsidRPr="001E12D7">
        <w:rPr>
          <w:rFonts w:ascii="Arial" w:hAnsi="Arial" w:cs="Arial"/>
          <w:noProof/>
          <w:sz w:val="24"/>
          <w:szCs w:val="24"/>
        </w:rPr>
        <w:drawing>
          <wp:inline distT="0" distB="0" distL="0" distR="0" wp14:anchorId="1928440B" wp14:editId="38C71F3B">
            <wp:extent cx="3048" cy="6098"/>
            <wp:effectExtent l="0" t="0" r="0" b="0"/>
            <wp:docPr id="45252" name="Picture 45252"/>
            <wp:cNvGraphicFramePr/>
            <a:graphic xmlns:a="http://schemas.openxmlformats.org/drawingml/2006/main">
              <a:graphicData uri="http://schemas.openxmlformats.org/drawingml/2006/picture">
                <pic:pic xmlns:pic="http://schemas.openxmlformats.org/drawingml/2006/picture">
                  <pic:nvPicPr>
                    <pic:cNvPr id="45252" name="Picture 45252"/>
                    <pic:cNvPicPr/>
                  </pic:nvPicPr>
                  <pic:blipFill>
                    <a:blip r:embed="rId126"/>
                    <a:stretch>
                      <a:fillRect/>
                    </a:stretch>
                  </pic:blipFill>
                  <pic:spPr>
                    <a:xfrm>
                      <a:off x="0" y="0"/>
                      <a:ext cx="3048" cy="6098"/>
                    </a:xfrm>
                    <a:prstGeom prst="rect">
                      <a:avLst/>
                    </a:prstGeom>
                  </pic:spPr>
                </pic:pic>
              </a:graphicData>
            </a:graphic>
          </wp:inline>
        </w:drawing>
      </w:r>
      <w:r w:rsidRPr="001E12D7">
        <w:rPr>
          <w:rFonts w:ascii="Arial" w:hAnsi="Arial" w:cs="Arial"/>
          <w:sz w:val="24"/>
          <w:szCs w:val="24"/>
        </w:rPr>
        <w:t>requirements regarding independence and communicate with them all relationships and other matters that may reasonably be thought to bear on my independence and, where applicable, actions taken to eliminate threats or safeguards applied.</w:t>
      </w:r>
      <w:r w:rsidRPr="001E12D7">
        <w:rPr>
          <w:rFonts w:ascii="Arial" w:hAnsi="Arial" w:cs="Arial"/>
          <w:noProof/>
          <w:sz w:val="24"/>
          <w:szCs w:val="24"/>
        </w:rPr>
        <w:drawing>
          <wp:inline distT="0" distB="0" distL="0" distR="0" wp14:anchorId="4A05EDFA" wp14:editId="60877DF7">
            <wp:extent cx="3048" cy="3049"/>
            <wp:effectExtent l="0" t="0" r="0" b="0"/>
            <wp:docPr id="45253" name="Picture 45253"/>
            <wp:cNvGraphicFramePr/>
            <a:graphic xmlns:a="http://schemas.openxmlformats.org/drawingml/2006/main">
              <a:graphicData uri="http://schemas.openxmlformats.org/drawingml/2006/picture">
                <pic:pic xmlns:pic="http://schemas.openxmlformats.org/drawingml/2006/picture">
                  <pic:nvPicPr>
                    <pic:cNvPr id="45253" name="Picture 45253"/>
                    <pic:cNvPicPr/>
                  </pic:nvPicPr>
                  <pic:blipFill>
                    <a:blip r:embed="rId108"/>
                    <a:stretch>
                      <a:fillRect/>
                    </a:stretch>
                  </pic:blipFill>
                  <pic:spPr>
                    <a:xfrm>
                      <a:off x="0" y="0"/>
                      <a:ext cx="3048" cy="3049"/>
                    </a:xfrm>
                    <a:prstGeom prst="rect">
                      <a:avLst/>
                    </a:prstGeom>
                  </pic:spPr>
                </pic:pic>
              </a:graphicData>
            </a:graphic>
          </wp:inline>
        </w:drawing>
      </w:r>
      <w:r w:rsidRPr="001E12D7">
        <w:rPr>
          <w:rFonts w:ascii="Arial" w:hAnsi="Arial" w:cs="Arial"/>
          <w:sz w:val="24"/>
          <w:szCs w:val="24"/>
        </w:rPr>
        <w:br w:type="page"/>
      </w:r>
    </w:p>
    <w:p w14:paraId="0B380DC0" w14:textId="77777777" w:rsidR="00FF2C71" w:rsidRPr="001E12D7" w:rsidRDefault="00FF2C71" w:rsidP="00FF2C71">
      <w:pPr>
        <w:pStyle w:val="Heading2"/>
        <w:spacing w:after="209" w:line="360" w:lineRule="auto"/>
        <w:ind w:left="9"/>
        <w:rPr>
          <w:rFonts w:ascii="Arial" w:hAnsi="Arial" w:cs="Arial"/>
          <w:sz w:val="24"/>
          <w:szCs w:val="24"/>
        </w:rPr>
      </w:pPr>
      <w:bookmarkStart w:id="155" w:name="_Toc185333799"/>
      <w:r w:rsidRPr="001E12D7">
        <w:rPr>
          <w:rFonts w:ascii="Arial" w:hAnsi="Arial" w:cs="Arial"/>
          <w:sz w:val="24"/>
          <w:szCs w:val="24"/>
        </w:rPr>
        <w:lastRenderedPageBreak/>
        <w:t>Compliance with legislation — selected legislative requirements</w:t>
      </w:r>
      <w:bookmarkEnd w:id="155"/>
    </w:p>
    <w:p w14:paraId="0074342E" w14:textId="77777777" w:rsidR="00FF2C71" w:rsidRPr="001E12D7" w:rsidRDefault="00FF2C71" w:rsidP="00FF2C71">
      <w:pPr>
        <w:spacing w:line="360" w:lineRule="auto"/>
        <w:ind w:left="14"/>
        <w:rPr>
          <w:rFonts w:ascii="Arial" w:hAnsi="Arial" w:cs="Arial"/>
          <w:sz w:val="24"/>
          <w:szCs w:val="24"/>
        </w:rPr>
      </w:pPr>
      <w:r w:rsidRPr="001E12D7">
        <w:rPr>
          <w:rFonts w:ascii="Arial" w:hAnsi="Arial" w:cs="Arial"/>
          <w:sz w:val="24"/>
          <w:szCs w:val="24"/>
        </w:rPr>
        <w:t>The selected legislative requirements are as follows:</w:t>
      </w:r>
      <w:r w:rsidRPr="001E12D7">
        <w:rPr>
          <w:rFonts w:ascii="Arial" w:hAnsi="Arial" w:cs="Arial"/>
          <w:noProof/>
          <w:sz w:val="24"/>
          <w:szCs w:val="24"/>
        </w:rPr>
        <w:drawing>
          <wp:inline distT="0" distB="0" distL="0" distR="0" wp14:anchorId="48F84705" wp14:editId="77C95FEF">
            <wp:extent cx="3048" cy="3049"/>
            <wp:effectExtent l="0" t="0" r="0" b="0"/>
            <wp:docPr id="48522" name="Picture 48522"/>
            <wp:cNvGraphicFramePr/>
            <a:graphic xmlns:a="http://schemas.openxmlformats.org/drawingml/2006/main">
              <a:graphicData uri="http://schemas.openxmlformats.org/drawingml/2006/picture">
                <pic:pic xmlns:pic="http://schemas.openxmlformats.org/drawingml/2006/picture">
                  <pic:nvPicPr>
                    <pic:cNvPr id="48522" name="Picture 48522"/>
                    <pic:cNvPicPr/>
                  </pic:nvPicPr>
                  <pic:blipFill>
                    <a:blip r:embed="rId105"/>
                    <a:stretch>
                      <a:fillRect/>
                    </a:stretch>
                  </pic:blipFill>
                  <pic:spPr>
                    <a:xfrm>
                      <a:off x="0" y="0"/>
                      <a:ext cx="3048" cy="3049"/>
                    </a:xfrm>
                    <a:prstGeom prst="rect">
                      <a:avLst/>
                    </a:prstGeom>
                  </pic:spPr>
                </pic:pic>
              </a:graphicData>
            </a:graphic>
          </wp:inline>
        </w:drawing>
      </w:r>
    </w:p>
    <w:tbl>
      <w:tblPr>
        <w:tblStyle w:val="TableGrid0"/>
        <w:tblW w:w="9662" w:type="dxa"/>
        <w:tblInd w:w="8" w:type="dxa"/>
        <w:tblCellMar>
          <w:top w:w="139" w:type="dxa"/>
        </w:tblCellMar>
        <w:tblLook w:val="04A0" w:firstRow="1" w:lastRow="0" w:firstColumn="1" w:lastColumn="0" w:noHBand="0" w:noVBand="1"/>
      </w:tblPr>
      <w:tblGrid>
        <w:gridCol w:w="4547"/>
        <w:gridCol w:w="1824"/>
        <w:gridCol w:w="2688"/>
        <w:gridCol w:w="603"/>
      </w:tblGrid>
      <w:tr w:rsidR="00FF2C71" w:rsidRPr="001E12D7" w14:paraId="133DB781" w14:textId="77777777" w:rsidTr="00CB3158">
        <w:trPr>
          <w:trHeight w:val="634"/>
        </w:trPr>
        <w:tc>
          <w:tcPr>
            <w:tcW w:w="4547" w:type="dxa"/>
            <w:tcBorders>
              <w:top w:val="single" w:sz="2" w:space="0" w:color="000000"/>
              <w:left w:val="single" w:sz="2" w:space="0" w:color="000000"/>
              <w:bottom w:val="single" w:sz="2" w:space="0" w:color="000000"/>
              <w:right w:val="single" w:sz="2" w:space="0" w:color="000000"/>
            </w:tcBorders>
            <w:vAlign w:val="center"/>
          </w:tcPr>
          <w:p w14:paraId="05026962" w14:textId="77777777" w:rsidR="00FF2C71" w:rsidRPr="001E12D7" w:rsidRDefault="00FF2C71" w:rsidP="00CB3158">
            <w:pPr>
              <w:spacing w:line="360" w:lineRule="auto"/>
              <w:ind w:left="112"/>
              <w:rPr>
                <w:rFonts w:ascii="Arial" w:hAnsi="Arial" w:cs="Arial"/>
                <w:sz w:val="24"/>
                <w:szCs w:val="24"/>
              </w:rPr>
            </w:pPr>
            <w:r w:rsidRPr="001E12D7">
              <w:rPr>
                <w:rFonts w:ascii="Arial" w:hAnsi="Arial" w:cs="Arial"/>
                <w:sz w:val="24"/>
                <w:szCs w:val="24"/>
              </w:rPr>
              <w:t>Legislation</w:t>
            </w:r>
          </w:p>
        </w:tc>
        <w:tc>
          <w:tcPr>
            <w:tcW w:w="5115" w:type="dxa"/>
            <w:gridSpan w:val="3"/>
            <w:tcBorders>
              <w:top w:val="single" w:sz="2" w:space="0" w:color="000000"/>
              <w:left w:val="single" w:sz="2" w:space="0" w:color="000000"/>
              <w:bottom w:val="single" w:sz="2" w:space="0" w:color="000000"/>
              <w:right w:val="single" w:sz="2" w:space="0" w:color="000000"/>
            </w:tcBorders>
          </w:tcPr>
          <w:p w14:paraId="48918F92" w14:textId="77777777" w:rsidR="00FF2C71" w:rsidRPr="001E12D7" w:rsidRDefault="00FF2C71" w:rsidP="00CB3158">
            <w:pPr>
              <w:spacing w:line="360" w:lineRule="auto"/>
              <w:ind w:left="106"/>
              <w:rPr>
                <w:rFonts w:ascii="Arial" w:hAnsi="Arial" w:cs="Arial"/>
                <w:sz w:val="24"/>
                <w:szCs w:val="24"/>
              </w:rPr>
            </w:pPr>
            <w:r w:rsidRPr="001E12D7">
              <w:rPr>
                <w:rFonts w:ascii="Arial" w:hAnsi="Arial" w:cs="Arial"/>
                <w:sz w:val="24"/>
                <w:szCs w:val="24"/>
              </w:rPr>
              <w:t>Sections or regulations</w:t>
            </w:r>
          </w:p>
        </w:tc>
      </w:tr>
      <w:tr w:rsidR="00FF2C71" w:rsidRPr="001E12D7" w14:paraId="012459DC" w14:textId="77777777" w:rsidTr="00CB3158">
        <w:trPr>
          <w:trHeight w:val="3378"/>
        </w:trPr>
        <w:tc>
          <w:tcPr>
            <w:tcW w:w="4547" w:type="dxa"/>
            <w:tcBorders>
              <w:top w:val="single" w:sz="2" w:space="0" w:color="000000"/>
              <w:left w:val="single" w:sz="2" w:space="0" w:color="000000"/>
              <w:bottom w:val="single" w:sz="2" w:space="0" w:color="000000"/>
              <w:right w:val="single" w:sz="2" w:space="0" w:color="000000"/>
            </w:tcBorders>
          </w:tcPr>
          <w:p w14:paraId="41B593D3" w14:textId="77777777" w:rsidR="00FF2C71" w:rsidRPr="001E12D7" w:rsidRDefault="00FF2C71" w:rsidP="00CB3158">
            <w:pPr>
              <w:spacing w:line="360" w:lineRule="auto"/>
              <w:ind w:left="112"/>
              <w:rPr>
                <w:rFonts w:ascii="Arial" w:hAnsi="Arial" w:cs="Arial"/>
                <w:sz w:val="24"/>
                <w:szCs w:val="24"/>
              </w:rPr>
            </w:pPr>
            <w:r w:rsidRPr="001E12D7">
              <w:rPr>
                <w:rFonts w:ascii="Arial" w:hAnsi="Arial" w:cs="Arial"/>
                <w:sz w:val="24"/>
                <w:szCs w:val="24"/>
              </w:rPr>
              <w:t>Municipal Finance Management Act 56 of 2003 (MFMA)</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6DF4D5D3" w14:textId="77777777" w:rsidR="00FF2C71" w:rsidRPr="001E12D7" w:rsidRDefault="00FF2C71" w:rsidP="00CB3158">
            <w:pPr>
              <w:spacing w:line="360" w:lineRule="auto"/>
              <w:ind w:left="106"/>
              <w:rPr>
                <w:rFonts w:ascii="Arial" w:hAnsi="Arial" w:cs="Arial"/>
                <w:sz w:val="24"/>
                <w:szCs w:val="24"/>
              </w:rPr>
            </w:pPr>
            <w:r w:rsidRPr="001E12D7">
              <w:rPr>
                <w:rFonts w:ascii="Arial" w:eastAsia="Calibri" w:hAnsi="Arial" w:cs="Arial"/>
                <w:sz w:val="24"/>
                <w:szCs w:val="24"/>
              </w:rPr>
              <w:t>62(1</w:t>
            </w:r>
            <w:r w:rsidRPr="001E12D7">
              <w:rPr>
                <w:rFonts w:ascii="Arial" w:hAnsi="Arial" w:cs="Arial"/>
                <w:noProof/>
                <w:sz w:val="24"/>
                <w:szCs w:val="24"/>
              </w:rPr>
              <w:drawing>
                <wp:inline distT="0" distB="0" distL="0" distR="0" wp14:anchorId="03723ADB" wp14:editId="50488DBE">
                  <wp:extent cx="3066288" cy="804901"/>
                  <wp:effectExtent l="0" t="0" r="0" b="0"/>
                  <wp:docPr id="88866" name="Picture 88866"/>
                  <wp:cNvGraphicFramePr/>
                  <a:graphic xmlns:a="http://schemas.openxmlformats.org/drawingml/2006/main">
                    <a:graphicData uri="http://schemas.openxmlformats.org/drawingml/2006/picture">
                      <pic:pic xmlns:pic="http://schemas.openxmlformats.org/drawingml/2006/picture">
                        <pic:nvPicPr>
                          <pic:cNvPr id="88866" name="Picture 88866"/>
                          <pic:cNvPicPr/>
                        </pic:nvPicPr>
                        <pic:blipFill>
                          <a:blip r:embed="rId127"/>
                          <a:stretch>
                            <a:fillRect/>
                          </a:stretch>
                        </pic:blipFill>
                        <pic:spPr>
                          <a:xfrm>
                            <a:off x="0" y="0"/>
                            <a:ext cx="3066288" cy="804901"/>
                          </a:xfrm>
                          <a:prstGeom prst="rect">
                            <a:avLst/>
                          </a:prstGeom>
                        </pic:spPr>
                      </pic:pic>
                    </a:graphicData>
                  </a:graphic>
                </wp:inline>
              </w:drawing>
            </w:r>
          </w:p>
          <w:p w14:paraId="64BBE720" w14:textId="77777777" w:rsidR="00FF2C71" w:rsidRPr="001E12D7" w:rsidRDefault="00FF2C71" w:rsidP="00CB3158">
            <w:pPr>
              <w:spacing w:after="68" w:line="360" w:lineRule="auto"/>
              <w:ind w:left="106"/>
              <w:rPr>
                <w:rFonts w:ascii="Arial" w:hAnsi="Arial" w:cs="Arial"/>
                <w:sz w:val="24"/>
                <w:szCs w:val="24"/>
              </w:rPr>
            </w:pPr>
            <w:r w:rsidRPr="001E12D7">
              <w:rPr>
                <w:rFonts w:ascii="Arial" w:hAnsi="Arial" w:cs="Arial"/>
                <w:sz w:val="24"/>
                <w:szCs w:val="24"/>
              </w:rPr>
              <w:t>64(2)(f)</w:t>
            </w:r>
          </w:p>
          <w:p w14:paraId="179EB0FC" w14:textId="77777777" w:rsidR="00FF2C71" w:rsidRPr="001E12D7" w:rsidRDefault="00FF2C71" w:rsidP="00CB3158">
            <w:pPr>
              <w:spacing w:line="360" w:lineRule="auto"/>
              <w:ind w:right="646"/>
              <w:jc w:val="right"/>
              <w:rPr>
                <w:rFonts w:ascii="Arial" w:hAnsi="Arial" w:cs="Arial"/>
                <w:sz w:val="24"/>
                <w:szCs w:val="24"/>
              </w:rPr>
            </w:pPr>
            <w:r w:rsidRPr="001E12D7">
              <w:rPr>
                <w:rFonts w:ascii="Arial" w:hAnsi="Arial" w:cs="Arial"/>
                <w:noProof/>
                <w:sz w:val="24"/>
                <w:szCs w:val="24"/>
              </w:rPr>
              <w:drawing>
                <wp:inline distT="0" distB="0" distL="0" distR="0" wp14:anchorId="0A7295FB" wp14:editId="68F07D7F">
                  <wp:extent cx="2572512" cy="423793"/>
                  <wp:effectExtent l="0" t="0" r="0" b="0"/>
                  <wp:docPr id="88868" name="Picture 88868"/>
                  <wp:cNvGraphicFramePr/>
                  <a:graphic xmlns:a="http://schemas.openxmlformats.org/drawingml/2006/main">
                    <a:graphicData uri="http://schemas.openxmlformats.org/drawingml/2006/picture">
                      <pic:pic xmlns:pic="http://schemas.openxmlformats.org/drawingml/2006/picture">
                        <pic:nvPicPr>
                          <pic:cNvPr id="88868" name="Picture 88868"/>
                          <pic:cNvPicPr/>
                        </pic:nvPicPr>
                        <pic:blipFill>
                          <a:blip r:embed="rId128"/>
                          <a:stretch>
                            <a:fillRect/>
                          </a:stretch>
                        </pic:blipFill>
                        <pic:spPr>
                          <a:xfrm>
                            <a:off x="0" y="0"/>
                            <a:ext cx="2572512" cy="423793"/>
                          </a:xfrm>
                          <a:prstGeom prst="rect">
                            <a:avLst/>
                          </a:prstGeom>
                        </pic:spPr>
                      </pic:pic>
                    </a:graphicData>
                  </a:graphic>
                </wp:inline>
              </w:drawing>
            </w:r>
            <w:r w:rsidRPr="001E12D7">
              <w:rPr>
                <w:rFonts w:ascii="Arial" w:eastAsia="Calibri" w:hAnsi="Arial" w:cs="Arial"/>
                <w:sz w:val="24"/>
                <w:szCs w:val="24"/>
              </w:rPr>
              <w:t>117,</w:t>
            </w:r>
          </w:p>
          <w:p w14:paraId="3DF87EC6" w14:textId="77777777" w:rsidR="00FF2C71" w:rsidRPr="001E12D7" w:rsidRDefault="00FF2C71" w:rsidP="00CB3158">
            <w:pPr>
              <w:spacing w:line="360" w:lineRule="auto"/>
              <w:ind w:left="110"/>
              <w:rPr>
                <w:rFonts w:ascii="Arial" w:hAnsi="Arial" w:cs="Arial"/>
                <w:sz w:val="24"/>
                <w:szCs w:val="24"/>
              </w:rPr>
            </w:pPr>
            <w:r w:rsidRPr="001E12D7">
              <w:rPr>
                <w:rFonts w:ascii="Arial" w:hAnsi="Arial" w:cs="Arial"/>
                <w:noProof/>
                <w:sz w:val="24"/>
                <w:szCs w:val="24"/>
              </w:rPr>
              <w:drawing>
                <wp:inline distT="0" distB="0" distL="0" distR="0" wp14:anchorId="6D0B5DA1" wp14:editId="6813EA4A">
                  <wp:extent cx="2938272" cy="417695"/>
                  <wp:effectExtent l="0" t="0" r="0" b="0"/>
                  <wp:docPr id="88870" name="Picture 88870"/>
                  <wp:cNvGraphicFramePr/>
                  <a:graphic xmlns:a="http://schemas.openxmlformats.org/drawingml/2006/main">
                    <a:graphicData uri="http://schemas.openxmlformats.org/drawingml/2006/picture">
                      <pic:pic xmlns:pic="http://schemas.openxmlformats.org/drawingml/2006/picture">
                        <pic:nvPicPr>
                          <pic:cNvPr id="88870" name="Picture 88870"/>
                          <pic:cNvPicPr/>
                        </pic:nvPicPr>
                        <pic:blipFill>
                          <a:blip r:embed="rId129"/>
                          <a:stretch>
                            <a:fillRect/>
                          </a:stretch>
                        </pic:blipFill>
                        <pic:spPr>
                          <a:xfrm>
                            <a:off x="0" y="0"/>
                            <a:ext cx="2938272" cy="417695"/>
                          </a:xfrm>
                          <a:prstGeom prst="rect">
                            <a:avLst/>
                          </a:prstGeom>
                        </pic:spPr>
                      </pic:pic>
                    </a:graphicData>
                  </a:graphic>
                </wp:inline>
              </w:drawing>
            </w:r>
          </w:p>
        </w:tc>
      </w:tr>
      <w:tr w:rsidR="00FF2C71" w:rsidRPr="001E12D7" w14:paraId="5C68631D" w14:textId="77777777" w:rsidTr="00CB3158">
        <w:trPr>
          <w:trHeight w:val="708"/>
        </w:trPr>
        <w:tc>
          <w:tcPr>
            <w:tcW w:w="4547" w:type="dxa"/>
            <w:tcBorders>
              <w:top w:val="single" w:sz="2" w:space="0" w:color="000000"/>
              <w:left w:val="single" w:sz="2" w:space="0" w:color="000000"/>
              <w:bottom w:val="single" w:sz="2" w:space="0" w:color="000000"/>
              <w:right w:val="single" w:sz="2" w:space="0" w:color="000000"/>
            </w:tcBorders>
            <w:vAlign w:val="center"/>
          </w:tcPr>
          <w:p w14:paraId="6A97FDEC" w14:textId="77777777" w:rsidR="00FF2C71" w:rsidRPr="001E12D7" w:rsidRDefault="00FF2C71" w:rsidP="00CB3158">
            <w:pPr>
              <w:spacing w:line="360" w:lineRule="auto"/>
              <w:ind w:left="117" w:hanging="5"/>
              <w:rPr>
                <w:rFonts w:ascii="Arial" w:hAnsi="Arial" w:cs="Arial"/>
                <w:sz w:val="24"/>
                <w:szCs w:val="24"/>
              </w:rPr>
            </w:pPr>
            <w:r w:rsidRPr="001E12D7">
              <w:rPr>
                <w:rFonts w:ascii="Arial" w:hAnsi="Arial" w:cs="Arial"/>
                <w:sz w:val="24"/>
                <w:szCs w:val="24"/>
              </w:rPr>
              <w:t xml:space="preserve">MFMA: Municipal Budget and Reporting </w:t>
            </w:r>
            <w:r w:rsidRPr="001E12D7">
              <w:rPr>
                <w:rFonts w:ascii="Arial" w:eastAsia="Calibri" w:hAnsi="Arial" w:cs="Arial"/>
                <w:sz w:val="24"/>
                <w:szCs w:val="24"/>
              </w:rPr>
              <w:t>Regulations, 2009</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63F53EFE" w14:textId="77777777" w:rsidR="00FF2C71" w:rsidRPr="001E12D7" w:rsidRDefault="00FF2C71" w:rsidP="00CB3158">
            <w:pPr>
              <w:tabs>
                <w:tab w:val="center" w:pos="2129"/>
                <w:tab w:val="center" w:pos="3206"/>
                <w:tab w:val="center" w:pos="4025"/>
              </w:tabs>
              <w:spacing w:line="360" w:lineRule="auto"/>
              <w:rPr>
                <w:rFonts w:ascii="Arial" w:hAnsi="Arial" w:cs="Arial"/>
                <w:sz w:val="24"/>
                <w:szCs w:val="24"/>
              </w:rPr>
            </w:pPr>
            <w:r w:rsidRPr="001E12D7">
              <w:rPr>
                <w:rFonts w:ascii="Arial" w:hAnsi="Arial" w:cs="Arial"/>
                <w:sz w:val="24"/>
                <w:szCs w:val="24"/>
              </w:rPr>
              <w:tab/>
            </w:r>
            <w:r w:rsidRPr="001E12D7">
              <w:rPr>
                <w:rFonts w:ascii="Arial" w:eastAsia="Calibri" w:hAnsi="Arial" w:cs="Arial"/>
                <w:sz w:val="24"/>
                <w:szCs w:val="24"/>
              </w:rPr>
              <w:t xml:space="preserve">71 </w:t>
            </w:r>
            <w:r w:rsidRPr="001E12D7">
              <w:rPr>
                <w:rFonts w:ascii="Arial" w:eastAsia="Calibri" w:hAnsi="Arial" w:cs="Arial"/>
                <w:sz w:val="24"/>
                <w:szCs w:val="24"/>
              </w:rPr>
              <w:tab/>
              <w:t xml:space="preserve">71 </w:t>
            </w:r>
            <w:r w:rsidRPr="001E12D7">
              <w:rPr>
                <w:rFonts w:ascii="Arial" w:eastAsia="Calibri" w:hAnsi="Arial" w:cs="Arial"/>
                <w:sz w:val="24"/>
                <w:szCs w:val="24"/>
              </w:rPr>
              <w:tab/>
              <w:t>71</w:t>
            </w:r>
          </w:p>
          <w:p w14:paraId="527E9008" w14:textId="77777777" w:rsidR="00FF2C71" w:rsidRPr="001E12D7" w:rsidRDefault="00FF2C71" w:rsidP="00CB3158">
            <w:pPr>
              <w:tabs>
                <w:tab w:val="center" w:pos="1728"/>
              </w:tabs>
              <w:spacing w:line="360" w:lineRule="auto"/>
              <w:rPr>
                <w:rFonts w:ascii="Arial" w:hAnsi="Arial" w:cs="Arial"/>
                <w:sz w:val="24"/>
                <w:szCs w:val="24"/>
              </w:rPr>
            </w:pPr>
            <w:r w:rsidRPr="001E12D7">
              <w:rPr>
                <w:rFonts w:ascii="Arial" w:hAnsi="Arial" w:cs="Arial"/>
                <w:sz w:val="24"/>
                <w:szCs w:val="24"/>
              </w:rPr>
              <w:t xml:space="preserve">71 </w:t>
            </w:r>
            <w:r w:rsidRPr="001E12D7">
              <w:rPr>
                <w:rFonts w:ascii="Arial" w:hAnsi="Arial" w:cs="Arial"/>
                <w:sz w:val="24"/>
                <w:szCs w:val="24"/>
              </w:rPr>
              <w:tab/>
              <w:t>72(a), 720), 72(c)</w:t>
            </w:r>
          </w:p>
        </w:tc>
      </w:tr>
      <w:tr w:rsidR="00FF2C71" w:rsidRPr="001E12D7" w14:paraId="2A6FE491"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2BAF3211" w14:textId="77777777" w:rsidR="00FF2C71" w:rsidRPr="001E12D7" w:rsidRDefault="00FF2C71" w:rsidP="00CB3158">
            <w:pPr>
              <w:spacing w:line="360" w:lineRule="auto"/>
              <w:ind w:left="117"/>
              <w:rPr>
                <w:rFonts w:ascii="Arial" w:hAnsi="Arial" w:cs="Arial"/>
                <w:sz w:val="24"/>
                <w:szCs w:val="24"/>
              </w:rPr>
            </w:pPr>
            <w:r w:rsidRPr="001E12D7">
              <w:rPr>
                <w:rFonts w:ascii="Arial" w:hAnsi="Arial" w:cs="Arial"/>
                <w:sz w:val="24"/>
                <w:szCs w:val="24"/>
              </w:rPr>
              <w:t>MFMA: Municipal Investment Regulations, 2005</w:t>
            </w:r>
          </w:p>
        </w:tc>
        <w:tc>
          <w:tcPr>
            <w:tcW w:w="5115" w:type="dxa"/>
            <w:gridSpan w:val="3"/>
            <w:tcBorders>
              <w:top w:val="single" w:sz="2" w:space="0" w:color="000000"/>
              <w:left w:val="single" w:sz="2" w:space="0" w:color="000000"/>
              <w:bottom w:val="single" w:sz="2" w:space="0" w:color="000000"/>
              <w:right w:val="single" w:sz="2" w:space="0" w:color="000000"/>
            </w:tcBorders>
            <w:vAlign w:val="center"/>
          </w:tcPr>
          <w:p w14:paraId="7B208A8B" w14:textId="77777777" w:rsidR="00FF2C71" w:rsidRPr="001E12D7" w:rsidRDefault="00FF2C71" w:rsidP="00CB3158">
            <w:pPr>
              <w:spacing w:line="360" w:lineRule="auto"/>
              <w:ind w:right="1121"/>
              <w:jc w:val="center"/>
              <w:rPr>
                <w:rFonts w:ascii="Arial" w:hAnsi="Arial" w:cs="Arial"/>
                <w:sz w:val="24"/>
                <w:szCs w:val="24"/>
              </w:rPr>
            </w:pPr>
            <w:r w:rsidRPr="001E12D7">
              <w:rPr>
                <w:rFonts w:ascii="Arial" w:hAnsi="Arial" w:cs="Arial"/>
                <w:noProof/>
                <w:sz w:val="24"/>
                <w:szCs w:val="24"/>
              </w:rPr>
              <w:drawing>
                <wp:inline distT="0" distB="0" distL="0" distR="0" wp14:anchorId="5F0FFC03" wp14:editId="0343E4D9">
                  <wp:extent cx="1097280" cy="128053"/>
                  <wp:effectExtent l="0" t="0" r="0" b="0"/>
                  <wp:docPr id="47500" name="Picture 47500"/>
                  <wp:cNvGraphicFramePr/>
                  <a:graphic xmlns:a="http://schemas.openxmlformats.org/drawingml/2006/main">
                    <a:graphicData uri="http://schemas.openxmlformats.org/drawingml/2006/picture">
                      <pic:pic xmlns:pic="http://schemas.openxmlformats.org/drawingml/2006/picture">
                        <pic:nvPicPr>
                          <pic:cNvPr id="47500" name="Picture 47500"/>
                          <pic:cNvPicPr/>
                        </pic:nvPicPr>
                        <pic:blipFill>
                          <a:blip r:embed="rId130"/>
                          <a:stretch>
                            <a:fillRect/>
                          </a:stretch>
                        </pic:blipFill>
                        <pic:spPr>
                          <a:xfrm>
                            <a:off x="0" y="0"/>
                            <a:ext cx="1097280" cy="128053"/>
                          </a:xfrm>
                          <a:prstGeom prst="rect">
                            <a:avLst/>
                          </a:prstGeom>
                        </pic:spPr>
                      </pic:pic>
                    </a:graphicData>
                  </a:graphic>
                </wp:inline>
              </w:drawing>
            </w:r>
            <w:r w:rsidRPr="001E12D7">
              <w:rPr>
                <w:rFonts w:ascii="Arial" w:eastAsia="Calibri" w:hAnsi="Arial" w:cs="Arial"/>
                <w:sz w:val="24"/>
                <w:szCs w:val="24"/>
              </w:rPr>
              <w:t xml:space="preserve"> 3(3), 6, 7, 12(2), 12(3)</w:t>
            </w:r>
          </w:p>
        </w:tc>
      </w:tr>
      <w:tr w:rsidR="00FF2C71" w:rsidRPr="001E12D7" w14:paraId="091F74BE" w14:textId="77777777" w:rsidTr="00CB3158">
        <w:trPr>
          <w:trHeight w:val="941"/>
        </w:trPr>
        <w:tc>
          <w:tcPr>
            <w:tcW w:w="4547" w:type="dxa"/>
            <w:tcBorders>
              <w:top w:val="single" w:sz="2" w:space="0" w:color="000000"/>
              <w:left w:val="single" w:sz="2" w:space="0" w:color="000000"/>
              <w:bottom w:val="single" w:sz="2" w:space="0" w:color="000000"/>
              <w:right w:val="single" w:sz="2" w:space="0" w:color="000000"/>
            </w:tcBorders>
            <w:vAlign w:val="center"/>
          </w:tcPr>
          <w:p w14:paraId="21A06213" w14:textId="77777777" w:rsidR="00FF2C71" w:rsidRPr="001E12D7" w:rsidRDefault="00FF2C71" w:rsidP="00CB3158">
            <w:pPr>
              <w:spacing w:line="360" w:lineRule="auto"/>
              <w:ind w:left="117"/>
              <w:rPr>
                <w:rFonts w:ascii="Arial" w:hAnsi="Arial" w:cs="Arial"/>
                <w:sz w:val="24"/>
                <w:szCs w:val="24"/>
              </w:rPr>
            </w:pPr>
            <w:r w:rsidRPr="001E12D7">
              <w:rPr>
                <w:rFonts w:ascii="Arial" w:hAnsi="Arial" w:cs="Arial"/>
                <w:sz w:val="24"/>
                <w:szCs w:val="24"/>
              </w:rPr>
              <w:t>MFMA: Municipal Regulations on Financial</w:t>
            </w:r>
          </w:p>
          <w:p w14:paraId="20DF2CC0" w14:textId="77777777" w:rsidR="00FF2C71" w:rsidRPr="001E12D7" w:rsidRDefault="00FF2C71" w:rsidP="00CB3158">
            <w:pPr>
              <w:spacing w:line="360" w:lineRule="auto"/>
              <w:ind w:left="117" w:right="77" w:hanging="5"/>
              <w:rPr>
                <w:rFonts w:ascii="Arial" w:hAnsi="Arial" w:cs="Arial"/>
                <w:sz w:val="24"/>
                <w:szCs w:val="24"/>
              </w:rPr>
            </w:pPr>
            <w:r w:rsidRPr="001E12D7">
              <w:rPr>
                <w:rFonts w:ascii="Arial" w:hAnsi="Arial" w:cs="Arial"/>
                <w:sz w:val="24"/>
                <w:szCs w:val="24"/>
              </w:rPr>
              <w:t>Misconduct Procedures and Criminal Proceedings, 2014</w:t>
            </w:r>
          </w:p>
        </w:tc>
        <w:tc>
          <w:tcPr>
            <w:tcW w:w="5115" w:type="dxa"/>
            <w:gridSpan w:val="3"/>
            <w:tcBorders>
              <w:top w:val="single" w:sz="2" w:space="0" w:color="000000"/>
              <w:left w:val="single" w:sz="2" w:space="0" w:color="000000"/>
              <w:bottom w:val="single" w:sz="2" w:space="0" w:color="000000"/>
              <w:right w:val="single" w:sz="2" w:space="0" w:color="000000"/>
            </w:tcBorders>
          </w:tcPr>
          <w:p w14:paraId="2CC47DEB" w14:textId="77777777" w:rsidR="00FF2C71" w:rsidRPr="001E12D7" w:rsidRDefault="00FF2C71" w:rsidP="00CB3158">
            <w:pPr>
              <w:spacing w:line="360" w:lineRule="auto"/>
              <w:ind w:right="1438"/>
              <w:jc w:val="center"/>
              <w:rPr>
                <w:rFonts w:ascii="Arial" w:hAnsi="Arial" w:cs="Arial"/>
                <w:sz w:val="24"/>
                <w:szCs w:val="24"/>
              </w:rPr>
            </w:pPr>
            <w:r w:rsidRPr="001E12D7">
              <w:rPr>
                <w:rFonts w:ascii="Arial" w:hAnsi="Arial" w:cs="Arial"/>
                <w:noProof/>
                <w:sz w:val="24"/>
                <w:szCs w:val="24"/>
              </w:rPr>
              <w:drawing>
                <wp:inline distT="0" distB="0" distL="0" distR="0" wp14:anchorId="5EAEFF92" wp14:editId="7A8F5A5B">
                  <wp:extent cx="1853184" cy="128053"/>
                  <wp:effectExtent l="0" t="0" r="0" b="0"/>
                  <wp:docPr id="47788" name="Picture 47788"/>
                  <wp:cNvGraphicFramePr/>
                  <a:graphic xmlns:a="http://schemas.openxmlformats.org/drawingml/2006/main">
                    <a:graphicData uri="http://schemas.openxmlformats.org/drawingml/2006/picture">
                      <pic:pic xmlns:pic="http://schemas.openxmlformats.org/drawingml/2006/picture">
                        <pic:nvPicPr>
                          <pic:cNvPr id="47788" name="Picture 47788"/>
                          <pic:cNvPicPr/>
                        </pic:nvPicPr>
                        <pic:blipFill>
                          <a:blip r:embed="rId131"/>
                          <a:stretch>
                            <a:fillRect/>
                          </a:stretch>
                        </pic:blipFill>
                        <pic:spPr>
                          <a:xfrm>
                            <a:off x="0" y="0"/>
                            <a:ext cx="1853184" cy="128053"/>
                          </a:xfrm>
                          <a:prstGeom prst="rect">
                            <a:avLst/>
                          </a:prstGeom>
                        </pic:spPr>
                      </pic:pic>
                    </a:graphicData>
                  </a:graphic>
                </wp:inline>
              </w:drawing>
            </w:r>
            <w:r w:rsidRPr="001E12D7">
              <w:rPr>
                <w:rFonts w:ascii="Arial" w:eastAsia="Calibri" w:hAnsi="Arial" w:cs="Arial"/>
                <w:sz w:val="24"/>
                <w:szCs w:val="24"/>
              </w:rPr>
              <w:t xml:space="preserve"> 10(1)</w:t>
            </w:r>
          </w:p>
        </w:tc>
      </w:tr>
      <w:tr w:rsidR="00FF2C71" w:rsidRPr="001E12D7" w14:paraId="08C5D15A" w14:textId="77777777" w:rsidTr="00CB3158">
        <w:trPr>
          <w:trHeight w:val="2333"/>
        </w:trPr>
        <w:tc>
          <w:tcPr>
            <w:tcW w:w="4547" w:type="dxa"/>
            <w:tcBorders>
              <w:top w:val="single" w:sz="2" w:space="0" w:color="000000"/>
              <w:left w:val="single" w:sz="2" w:space="0" w:color="000000"/>
              <w:bottom w:val="single" w:sz="2" w:space="0" w:color="000000"/>
              <w:right w:val="single" w:sz="2" w:space="0" w:color="000000"/>
            </w:tcBorders>
          </w:tcPr>
          <w:p w14:paraId="16CE64BC" w14:textId="77777777" w:rsidR="00FF2C71" w:rsidRPr="001E12D7" w:rsidRDefault="00FF2C71" w:rsidP="00CB3158">
            <w:pPr>
              <w:spacing w:line="360" w:lineRule="auto"/>
              <w:ind w:left="122" w:hanging="5"/>
              <w:rPr>
                <w:rFonts w:ascii="Arial" w:hAnsi="Arial" w:cs="Arial"/>
                <w:sz w:val="24"/>
                <w:szCs w:val="24"/>
              </w:rPr>
            </w:pPr>
            <w:r w:rsidRPr="001E12D7">
              <w:rPr>
                <w:rFonts w:ascii="Arial" w:hAnsi="Arial" w:cs="Arial"/>
                <w:sz w:val="24"/>
                <w:szCs w:val="24"/>
              </w:rPr>
              <w:t xml:space="preserve">MFMA: Municipal Supply Chain Management </w:t>
            </w:r>
            <w:r w:rsidRPr="001E12D7">
              <w:rPr>
                <w:rFonts w:ascii="Arial" w:eastAsia="Calibri" w:hAnsi="Arial" w:cs="Arial"/>
                <w:sz w:val="24"/>
                <w:szCs w:val="24"/>
              </w:rPr>
              <w:t>Regulations, 2017</w:t>
            </w:r>
          </w:p>
        </w:tc>
        <w:tc>
          <w:tcPr>
            <w:tcW w:w="4512" w:type="dxa"/>
            <w:gridSpan w:val="2"/>
            <w:tcBorders>
              <w:top w:val="single" w:sz="2" w:space="0" w:color="000000"/>
              <w:left w:val="single" w:sz="2" w:space="0" w:color="000000"/>
              <w:bottom w:val="single" w:sz="2" w:space="0" w:color="000000"/>
              <w:right w:val="nil"/>
            </w:tcBorders>
          </w:tcPr>
          <w:p w14:paraId="06FB2D42" w14:textId="77777777" w:rsidR="00FF2C71" w:rsidRPr="001E12D7" w:rsidRDefault="00FF2C71" w:rsidP="00CB3158">
            <w:pPr>
              <w:spacing w:line="360" w:lineRule="auto"/>
              <w:ind w:right="34"/>
              <w:jc w:val="right"/>
              <w:rPr>
                <w:rFonts w:ascii="Arial" w:hAnsi="Arial" w:cs="Arial"/>
                <w:sz w:val="24"/>
                <w:szCs w:val="24"/>
              </w:rPr>
            </w:pPr>
            <w:r w:rsidRPr="001E12D7">
              <w:rPr>
                <w:rFonts w:ascii="Arial" w:hAnsi="Arial" w:cs="Arial"/>
                <w:noProof/>
                <w:sz w:val="24"/>
                <w:szCs w:val="24"/>
              </w:rPr>
              <w:drawing>
                <wp:anchor distT="0" distB="0" distL="114300" distR="114300" simplePos="0" relativeHeight="251670528" behindDoc="0" locked="0" layoutInCell="1" allowOverlap="0" wp14:anchorId="688A4F7D" wp14:editId="1D18671F">
                  <wp:simplePos x="0" y="0"/>
                  <wp:positionH relativeFrom="column">
                    <wp:posOffset>76200</wp:posOffset>
                  </wp:positionH>
                  <wp:positionV relativeFrom="paragraph">
                    <wp:posOffset>2255</wp:posOffset>
                  </wp:positionV>
                  <wp:extent cx="1499616" cy="420744"/>
                  <wp:effectExtent l="0" t="0" r="0" b="0"/>
                  <wp:wrapSquare wrapText="bothSides"/>
                  <wp:docPr id="88872" name="Picture 88872"/>
                  <wp:cNvGraphicFramePr/>
                  <a:graphic xmlns:a="http://schemas.openxmlformats.org/drawingml/2006/main">
                    <a:graphicData uri="http://schemas.openxmlformats.org/drawingml/2006/picture">
                      <pic:pic xmlns:pic="http://schemas.openxmlformats.org/drawingml/2006/picture">
                        <pic:nvPicPr>
                          <pic:cNvPr id="88872" name="Picture 88872"/>
                          <pic:cNvPicPr/>
                        </pic:nvPicPr>
                        <pic:blipFill>
                          <a:blip r:embed="rId132"/>
                          <a:stretch>
                            <a:fillRect/>
                          </a:stretch>
                        </pic:blipFill>
                        <pic:spPr>
                          <a:xfrm>
                            <a:off x="0" y="0"/>
                            <a:ext cx="1499616" cy="420744"/>
                          </a:xfrm>
                          <a:prstGeom prst="rect">
                            <a:avLst/>
                          </a:prstGeom>
                        </pic:spPr>
                      </pic:pic>
                    </a:graphicData>
                  </a:graphic>
                </wp:anchor>
              </w:drawing>
            </w:r>
            <w:r w:rsidRPr="001E12D7">
              <w:rPr>
                <w:rFonts w:ascii="Arial" w:hAnsi="Arial" w:cs="Arial"/>
                <w:sz w:val="24"/>
                <w:szCs w:val="24"/>
              </w:rPr>
              <w:t>12(3), 13(b), 13(c), 16(a),</w:t>
            </w:r>
          </w:p>
          <w:p w14:paraId="6D03EFDA" w14:textId="77777777" w:rsidR="00FF2C71" w:rsidRPr="001E12D7" w:rsidRDefault="00FF2C71" w:rsidP="00CB3158">
            <w:pPr>
              <w:spacing w:after="323" w:line="360" w:lineRule="auto"/>
              <w:ind w:left="120"/>
              <w:rPr>
                <w:rFonts w:ascii="Arial" w:hAnsi="Arial" w:cs="Arial"/>
                <w:sz w:val="24"/>
                <w:szCs w:val="24"/>
              </w:rPr>
            </w:pPr>
            <w:r w:rsidRPr="001E12D7">
              <w:rPr>
                <w:rFonts w:ascii="Arial" w:hAnsi="Arial" w:cs="Arial"/>
                <w:sz w:val="24"/>
                <w:szCs w:val="24"/>
              </w:rPr>
              <w:t>19(a), 21 (b),</w:t>
            </w:r>
          </w:p>
          <w:p w14:paraId="4B1564D9" w14:textId="77777777" w:rsidR="00FF2C71" w:rsidRPr="001E12D7" w:rsidRDefault="00FF2C71" w:rsidP="00CB3158">
            <w:pPr>
              <w:tabs>
                <w:tab w:val="center" w:pos="2453"/>
                <w:tab w:val="center" w:pos="3278"/>
              </w:tabs>
              <w:spacing w:line="360" w:lineRule="auto"/>
              <w:rPr>
                <w:rFonts w:ascii="Arial" w:hAnsi="Arial" w:cs="Arial"/>
                <w:sz w:val="24"/>
                <w:szCs w:val="24"/>
              </w:rPr>
            </w:pPr>
            <w:r w:rsidRPr="001E12D7">
              <w:rPr>
                <w:rFonts w:ascii="Arial" w:eastAsia="Calibri" w:hAnsi="Arial" w:cs="Arial"/>
                <w:sz w:val="24"/>
                <w:szCs w:val="24"/>
              </w:rPr>
              <w:t xml:space="preserve">Regulations: 28(1 </w:t>
            </w:r>
            <w:r w:rsidRPr="001E12D7">
              <w:rPr>
                <w:rFonts w:ascii="Arial" w:eastAsia="Calibri" w:hAnsi="Arial" w:cs="Arial"/>
                <w:sz w:val="24"/>
                <w:szCs w:val="24"/>
              </w:rPr>
              <w:tab/>
              <w:t xml:space="preserve">29(1 </w:t>
            </w:r>
            <w:r w:rsidRPr="001E12D7">
              <w:rPr>
                <w:rFonts w:ascii="Arial" w:eastAsia="Calibri" w:hAnsi="Arial" w:cs="Arial"/>
                <w:sz w:val="24"/>
                <w:szCs w:val="24"/>
              </w:rPr>
              <w:tab/>
              <w:t>29(1</w:t>
            </w:r>
          </w:p>
          <w:p w14:paraId="0ECAACFB" w14:textId="77777777" w:rsidR="00FF2C71" w:rsidRPr="001E12D7" w:rsidRDefault="00FF2C71" w:rsidP="00CB3158">
            <w:pPr>
              <w:spacing w:line="360" w:lineRule="auto"/>
              <w:ind w:left="1157"/>
              <w:rPr>
                <w:rFonts w:ascii="Arial" w:hAnsi="Arial" w:cs="Arial"/>
                <w:sz w:val="24"/>
                <w:szCs w:val="24"/>
              </w:rPr>
            </w:pPr>
            <w:r w:rsidRPr="001E12D7">
              <w:rPr>
                <w:rFonts w:ascii="Arial" w:eastAsia="Calibri" w:hAnsi="Arial" w:cs="Arial"/>
                <w:sz w:val="24"/>
                <w:szCs w:val="24"/>
              </w:rPr>
              <w:t>32, 36(1),</w:t>
            </w:r>
          </w:p>
          <w:p w14:paraId="105ACBFD" w14:textId="77777777" w:rsidR="00FF2C71" w:rsidRPr="001E12D7" w:rsidRDefault="00FF2C71" w:rsidP="00CB3158">
            <w:pPr>
              <w:tabs>
                <w:tab w:val="center" w:pos="605"/>
                <w:tab w:val="center" w:pos="694"/>
                <w:tab w:val="center" w:pos="780"/>
                <w:tab w:val="center" w:pos="842"/>
                <w:tab w:val="center" w:pos="982"/>
                <w:tab w:val="center" w:pos="1092"/>
                <w:tab w:val="center" w:pos="1181"/>
                <w:tab w:val="center" w:pos="1262"/>
              </w:tabs>
              <w:spacing w:after="93" w:line="360" w:lineRule="auto"/>
              <w:rPr>
                <w:rFonts w:ascii="Arial" w:hAnsi="Arial" w:cs="Arial"/>
                <w:sz w:val="24"/>
                <w:szCs w:val="24"/>
              </w:rPr>
            </w:pPr>
            <w:r w:rsidRPr="001E12D7">
              <w:rPr>
                <w:rFonts w:ascii="Arial" w:eastAsia="Calibri" w:hAnsi="Arial" w:cs="Arial"/>
                <w:sz w:val="24"/>
                <w:szCs w:val="24"/>
              </w:rPr>
              <w:t>38(1</w:t>
            </w:r>
            <w:r w:rsidRPr="001E12D7">
              <w:rPr>
                <w:rFonts w:ascii="Arial" w:hAnsi="Arial" w:cs="Arial"/>
                <w:noProof/>
                <w:sz w:val="24"/>
                <w:szCs w:val="24"/>
              </w:rPr>
              <w:drawing>
                <wp:inline distT="0" distB="0" distL="0" distR="0" wp14:anchorId="4C38DBA4" wp14:editId="3C4EF214">
                  <wp:extent cx="30480" cy="121954"/>
                  <wp:effectExtent l="0" t="0" r="0" b="0"/>
                  <wp:docPr id="47901" name="Picture 47901"/>
                  <wp:cNvGraphicFramePr/>
                  <a:graphic xmlns:a="http://schemas.openxmlformats.org/drawingml/2006/main">
                    <a:graphicData uri="http://schemas.openxmlformats.org/drawingml/2006/picture">
                      <pic:pic xmlns:pic="http://schemas.openxmlformats.org/drawingml/2006/picture">
                        <pic:nvPicPr>
                          <pic:cNvPr id="47901" name="Picture 47901"/>
                          <pic:cNvPicPr/>
                        </pic:nvPicPr>
                        <pic:blipFill>
                          <a:blip r:embed="rId133"/>
                          <a:stretch>
                            <a:fillRect/>
                          </a:stretch>
                        </pic:blipFill>
                        <pic:spPr>
                          <a:xfrm>
                            <a:off x="0" y="0"/>
                            <a:ext cx="30480" cy="12195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3BA9B864" wp14:editId="7913A6F9">
                  <wp:extent cx="30480" cy="125004"/>
                  <wp:effectExtent l="0" t="0" r="0" b="0"/>
                  <wp:docPr id="47898" name="Picture 47898"/>
                  <wp:cNvGraphicFramePr/>
                  <a:graphic xmlns:a="http://schemas.openxmlformats.org/drawingml/2006/main">
                    <a:graphicData uri="http://schemas.openxmlformats.org/drawingml/2006/picture">
                      <pic:pic xmlns:pic="http://schemas.openxmlformats.org/drawingml/2006/picture">
                        <pic:nvPicPr>
                          <pic:cNvPr id="47898" name="Picture 47898"/>
                          <pic:cNvPicPr/>
                        </pic:nvPicPr>
                        <pic:blipFill>
                          <a:blip r:embed="rId134"/>
                          <a:stretch>
                            <a:fillRect/>
                          </a:stretch>
                        </pic:blipFill>
                        <pic:spPr>
                          <a:xfrm>
                            <a:off x="0" y="0"/>
                            <a:ext cx="30480"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01F985B6" wp14:editId="5C8B5648">
                  <wp:extent cx="64008" cy="76222"/>
                  <wp:effectExtent l="0" t="0" r="0" b="0"/>
                  <wp:docPr id="47904" name="Picture 47904"/>
                  <wp:cNvGraphicFramePr/>
                  <a:graphic xmlns:a="http://schemas.openxmlformats.org/drawingml/2006/main">
                    <a:graphicData uri="http://schemas.openxmlformats.org/drawingml/2006/picture">
                      <pic:pic xmlns:pic="http://schemas.openxmlformats.org/drawingml/2006/picture">
                        <pic:nvPicPr>
                          <pic:cNvPr id="47904" name="Picture 47904"/>
                          <pic:cNvPicPr/>
                        </pic:nvPicPr>
                        <pic:blipFill>
                          <a:blip r:embed="rId135"/>
                          <a:stretch>
                            <a:fillRect/>
                          </a:stretch>
                        </pic:blipFill>
                        <pic:spPr>
                          <a:xfrm>
                            <a:off x="0" y="0"/>
                            <a:ext cx="64008" cy="76222"/>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6879E6B7" wp14:editId="2794F42A">
                  <wp:extent cx="33529" cy="125004"/>
                  <wp:effectExtent l="0" t="0" r="0" b="0"/>
                  <wp:docPr id="47900" name="Picture 47900"/>
                  <wp:cNvGraphicFramePr/>
                  <a:graphic xmlns:a="http://schemas.openxmlformats.org/drawingml/2006/main">
                    <a:graphicData uri="http://schemas.openxmlformats.org/drawingml/2006/picture">
                      <pic:pic xmlns:pic="http://schemas.openxmlformats.org/drawingml/2006/picture">
                        <pic:nvPicPr>
                          <pic:cNvPr id="47900" name="Picture 47900"/>
                          <pic:cNvPicPr/>
                        </pic:nvPicPr>
                        <pic:blipFill>
                          <a:blip r:embed="rId136"/>
                          <a:stretch>
                            <a:fillRect/>
                          </a:stretch>
                        </pic:blipFill>
                        <pic:spPr>
                          <a:xfrm>
                            <a:off x="0" y="0"/>
                            <a:ext cx="33529"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1867C880" wp14:editId="608396C9">
                  <wp:extent cx="15240" cy="36587"/>
                  <wp:effectExtent l="0" t="0" r="0" b="0"/>
                  <wp:docPr id="47905" name="Picture 47905"/>
                  <wp:cNvGraphicFramePr/>
                  <a:graphic xmlns:a="http://schemas.openxmlformats.org/drawingml/2006/main">
                    <a:graphicData uri="http://schemas.openxmlformats.org/drawingml/2006/picture">
                      <pic:pic xmlns:pic="http://schemas.openxmlformats.org/drawingml/2006/picture">
                        <pic:nvPicPr>
                          <pic:cNvPr id="47905" name="Picture 47905"/>
                          <pic:cNvPicPr/>
                        </pic:nvPicPr>
                        <pic:blipFill>
                          <a:blip r:embed="rId137"/>
                          <a:stretch>
                            <a:fillRect/>
                          </a:stretch>
                        </pic:blipFill>
                        <pic:spPr>
                          <a:xfrm>
                            <a:off x="0" y="0"/>
                            <a:ext cx="15240" cy="36587"/>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333C9761" wp14:editId="36882F78">
                  <wp:extent cx="57912" cy="94515"/>
                  <wp:effectExtent l="0" t="0" r="0" b="0"/>
                  <wp:docPr id="47903" name="Picture 47903"/>
                  <wp:cNvGraphicFramePr/>
                  <a:graphic xmlns:a="http://schemas.openxmlformats.org/drawingml/2006/main">
                    <a:graphicData uri="http://schemas.openxmlformats.org/drawingml/2006/picture">
                      <pic:pic xmlns:pic="http://schemas.openxmlformats.org/drawingml/2006/picture">
                        <pic:nvPicPr>
                          <pic:cNvPr id="47903" name="Picture 47903"/>
                          <pic:cNvPicPr/>
                        </pic:nvPicPr>
                        <pic:blipFill>
                          <a:blip r:embed="rId138"/>
                          <a:stretch>
                            <a:fillRect/>
                          </a:stretch>
                        </pic:blipFill>
                        <pic:spPr>
                          <a:xfrm>
                            <a:off x="0" y="0"/>
                            <a:ext cx="57912" cy="94515"/>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2191D028" wp14:editId="71EB65E5">
                  <wp:extent cx="57912" cy="94515"/>
                  <wp:effectExtent l="0" t="0" r="0" b="0"/>
                  <wp:docPr id="47902" name="Picture 47902"/>
                  <wp:cNvGraphicFramePr/>
                  <a:graphic xmlns:a="http://schemas.openxmlformats.org/drawingml/2006/main">
                    <a:graphicData uri="http://schemas.openxmlformats.org/drawingml/2006/picture">
                      <pic:pic xmlns:pic="http://schemas.openxmlformats.org/drawingml/2006/picture">
                        <pic:nvPicPr>
                          <pic:cNvPr id="47902" name="Picture 47902"/>
                          <pic:cNvPicPr/>
                        </pic:nvPicPr>
                        <pic:blipFill>
                          <a:blip r:embed="rId139"/>
                          <a:stretch>
                            <a:fillRect/>
                          </a:stretch>
                        </pic:blipFill>
                        <pic:spPr>
                          <a:xfrm>
                            <a:off x="0" y="0"/>
                            <a:ext cx="57912" cy="94515"/>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6EB0FA73" wp14:editId="1684FC26">
                  <wp:extent cx="30480" cy="125004"/>
                  <wp:effectExtent l="0" t="0" r="0" b="0"/>
                  <wp:docPr id="47897" name="Picture 47897"/>
                  <wp:cNvGraphicFramePr/>
                  <a:graphic xmlns:a="http://schemas.openxmlformats.org/drawingml/2006/main">
                    <a:graphicData uri="http://schemas.openxmlformats.org/drawingml/2006/picture">
                      <pic:pic xmlns:pic="http://schemas.openxmlformats.org/drawingml/2006/picture">
                        <pic:nvPicPr>
                          <pic:cNvPr id="47897" name="Picture 47897"/>
                          <pic:cNvPicPr/>
                        </pic:nvPicPr>
                        <pic:blipFill>
                          <a:blip r:embed="rId140"/>
                          <a:stretch>
                            <a:fillRect/>
                          </a:stretch>
                        </pic:blipFill>
                        <pic:spPr>
                          <a:xfrm>
                            <a:off x="0" y="0"/>
                            <a:ext cx="30480" cy="125004"/>
                          </a:xfrm>
                          <a:prstGeom prst="rect">
                            <a:avLst/>
                          </a:prstGeom>
                        </pic:spPr>
                      </pic:pic>
                    </a:graphicData>
                  </a:graphic>
                </wp:inline>
              </w:drawing>
            </w:r>
            <w:r w:rsidRPr="001E12D7">
              <w:rPr>
                <w:rFonts w:ascii="Arial" w:hAnsi="Arial" w:cs="Arial"/>
                <w:sz w:val="24"/>
                <w:szCs w:val="24"/>
              </w:rPr>
              <w:tab/>
            </w:r>
            <w:r w:rsidRPr="001E12D7">
              <w:rPr>
                <w:rFonts w:ascii="Arial" w:hAnsi="Arial" w:cs="Arial"/>
                <w:noProof/>
                <w:sz w:val="24"/>
                <w:szCs w:val="24"/>
              </w:rPr>
              <w:drawing>
                <wp:inline distT="0" distB="0" distL="0" distR="0" wp14:anchorId="06CA06B7" wp14:editId="0F7043D8">
                  <wp:extent cx="36576" cy="97564"/>
                  <wp:effectExtent l="0" t="0" r="0" b="0"/>
                  <wp:docPr id="47899" name="Picture 47899"/>
                  <wp:cNvGraphicFramePr/>
                  <a:graphic xmlns:a="http://schemas.openxmlformats.org/drawingml/2006/main">
                    <a:graphicData uri="http://schemas.openxmlformats.org/drawingml/2006/picture">
                      <pic:pic xmlns:pic="http://schemas.openxmlformats.org/drawingml/2006/picture">
                        <pic:nvPicPr>
                          <pic:cNvPr id="47899" name="Picture 47899"/>
                          <pic:cNvPicPr/>
                        </pic:nvPicPr>
                        <pic:blipFill>
                          <a:blip r:embed="rId141"/>
                          <a:stretch>
                            <a:fillRect/>
                          </a:stretch>
                        </pic:blipFill>
                        <pic:spPr>
                          <a:xfrm>
                            <a:off x="0" y="0"/>
                            <a:ext cx="36576" cy="97564"/>
                          </a:xfrm>
                          <a:prstGeom prst="rect">
                            <a:avLst/>
                          </a:prstGeom>
                        </pic:spPr>
                      </pic:pic>
                    </a:graphicData>
                  </a:graphic>
                </wp:inline>
              </w:drawing>
            </w:r>
          </w:p>
          <w:p w14:paraId="0650623C" w14:textId="77777777" w:rsidR="00FF2C71" w:rsidRPr="001E12D7" w:rsidRDefault="00FF2C71" w:rsidP="00CB3158">
            <w:pPr>
              <w:spacing w:line="360" w:lineRule="auto"/>
              <w:ind w:left="120"/>
              <w:rPr>
                <w:rFonts w:ascii="Arial" w:hAnsi="Arial" w:cs="Arial"/>
                <w:sz w:val="24"/>
                <w:szCs w:val="24"/>
              </w:rPr>
            </w:pPr>
            <w:r w:rsidRPr="001E12D7">
              <w:rPr>
                <w:rFonts w:ascii="Arial" w:eastAsia="Calibri" w:hAnsi="Arial" w:cs="Arial"/>
                <w:sz w:val="24"/>
                <w:szCs w:val="24"/>
              </w:rPr>
              <w:t xml:space="preserve">Regulations: 38(1 </w:t>
            </w:r>
            <w:r w:rsidRPr="001E12D7">
              <w:rPr>
                <w:rFonts w:ascii="Arial" w:hAnsi="Arial" w:cs="Arial"/>
                <w:noProof/>
                <w:sz w:val="24"/>
                <w:szCs w:val="24"/>
              </w:rPr>
              <w:drawing>
                <wp:inline distT="0" distB="0" distL="0" distR="0" wp14:anchorId="60E77322" wp14:editId="2A38CC00">
                  <wp:extent cx="1018032" cy="128053"/>
                  <wp:effectExtent l="0" t="0" r="0" b="0"/>
                  <wp:docPr id="48099" name="Picture 48099"/>
                  <wp:cNvGraphicFramePr/>
                  <a:graphic xmlns:a="http://schemas.openxmlformats.org/drawingml/2006/main">
                    <a:graphicData uri="http://schemas.openxmlformats.org/drawingml/2006/picture">
                      <pic:pic xmlns:pic="http://schemas.openxmlformats.org/drawingml/2006/picture">
                        <pic:nvPicPr>
                          <pic:cNvPr id="48099" name="Picture 48099"/>
                          <pic:cNvPicPr/>
                        </pic:nvPicPr>
                        <pic:blipFill>
                          <a:blip r:embed="rId142"/>
                          <a:stretch>
                            <a:fillRect/>
                          </a:stretch>
                        </pic:blipFill>
                        <pic:spPr>
                          <a:xfrm>
                            <a:off x="0" y="0"/>
                            <a:ext cx="1018032" cy="128053"/>
                          </a:xfrm>
                          <a:prstGeom prst="rect">
                            <a:avLst/>
                          </a:prstGeom>
                        </pic:spPr>
                      </pic:pic>
                    </a:graphicData>
                  </a:graphic>
                </wp:inline>
              </w:drawing>
            </w:r>
            <w:r w:rsidRPr="001E12D7">
              <w:rPr>
                <w:rFonts w:ascii="Arial" w:eastAsia="Calibri" w:hAnsi="Arial" w:cs="Arial"/>
                <w:sz w:val="24"/>
                <w:szCs w:val="24"/>
              </w:rPr>
              <w:t xml:space="preserve"> 43, 44,</w:t>
            </w:r>
          </w:p>
          <w:p w14:paraId="54D5498C" w14:textId="77777777" w:rsidR="00FF2C71" w:rsidRPr="001E12D7" w:rsidRDefault="00FF2C71" w:rsidP="00CB3158">
            <w:pPr>
              <w:spacing w:line="360" w:lineRule="auto"/>
              <w:ind w:left="514"/>
              <w:rPr>
                <w:rFonts w:ascii="Arial" w:hAnsi="Arial" w:cs="Arial"/>
                <w:sz w:val="24"/>
                <w:szCs w:val="24"/>
              </w:rPr>
            </w:pPr>
            <w:r w:rsidRPr="001E12D7">
              <w:rPr>
                <w:rFonts w:ascii="Arial" w:hAnsi="Arial" w:cs="Arial"/>
                <w:noProof/>
                <w:sz w:val="24"/>
                <w:szCs w:val="24"/>
              </w:rPr>
              <w:lastRenderedPageBreak/>
              <w:drawing>
                <wp:inline distT="0" distB="0" distL="0" distR="0" wp14:anchorId="5FF6DE03" wp14:editId="1CAFF3E8">
                  <wp:extent cx="149352" cy="125004"/>
                  <wp:effectExtent l="0" t="0" r="0" b="0"/>
                  <wp:docPr id="88876" name="Picture 88876"/>
                  <wp:cNvGraphicFramePr/>
                  <a:graphic xmlns:a="http://schemas.openxmlformats.org/drawingml/2006/main">
                    <a:graphicData uri="http://schemas.openxmlformats.org/drawingml/2006/picture">
                      <pic:pic xmlns:pic="http://schemas.openxmlformats.org/drawingml/2006/picture">
                        <pic:nvPicPr>
                          <pic:cNvPr id="88876" name="Picture 88876"/>
                          <pic:cNvPicPr/>
                        </pic:nvPicPr>
                        <pic:blipFill>
                          <a:blip r:embed="rId143"/>
                          <a:stretch>
                            <a:fillRect/>
                          </a:stretch>
                        </pic:blipFill>
                        <pic:spPr>
                          <a:xfrm>
                            <a:off x="0" y="0"/>
                            <a:ext cx="149352" cy="125004"/>
                          </a:xfrm>
                          <a:prstGeom prst="rect">
                            <a:avLst/>
                          </a:prstGeom>
                        </pic:spPr>
                      </pic:pic>
                    </a:graphicData>
                  </a:graphic>
                </wp:inline>
              </w:drawing>
            </w:r>
          </w:p>
        </w:tc>
        <w:tc>
          <w:tcPr>
            <w:tcW w:w="603" w:type="dxa"/>
            <w:tcBorders>
              <w:top w:val="single" w:sz="2" w:space="0" w:color="000000"/>
              <w:left w:val="nil"/>
              <w:bottom w:val="single" w:sz="2" w:space="0" w:color="000000"/>
              <w:right w:val="single" w:sz="2" w:space="0" w:color="000000"/>
            </w:tcBorders>
          </w:tcPr>
          <w:p w14:paraId="15737114" w14:textId="77777777" w:rsidR="00FF2C71" w:rsidRPr="001E12D7" w:rsidRDefault="00FF2C71" w:rsidP="00CB3158">
            <w:pPr>
              <w:spacing w:after="160" w:line="360" w:lineRule="auto"/>
              <w:rPr>
                <w:rFonts w:ascii="Arial" w:hAnsi="Arial" w:cs="Arial"/>
                <w:sz w:val="24"/>
                <w:szCs w:val="24"/>
              </w:rPr>
            </w:pPr>
          </w:p>
        </w:tc>
      </w:tr>
      <w:tr w:rsidR="00FF2C71" w:rsidRPr="001E12D7" w14:paraId="1650FE88" w14:textId="77777777" w:rsidTr="00CB3158">
        <w:trPr>
          <w:trHeight w:val="711"/>
        </w:trPr>
        <w:tc>
          <w:tcPr>
            <w:tcW w:w="4547" w:type="dxa"/>
            <w:tcBorders>
              <w:top w:val="single" w:sz="2" w:space="0" w:color="000000"/>
              <w:left w:val="single" w:sz="2" w:space="0" w:color="000000"/>
              <w:bottom w:val="single" w:sz="2" w:space="0" w:color="000000"/>
              <w:right w:val="single" w:sz="2" w:space="0" w:color="000000"/>
            </w:tcBorders>
            <w:vAlign w:val="center"/>
          </w:tcPr>
          <w:p w14:paraId="27FD2F4E" w14:textId="77777777" w:rsidR="00FF2C71" w:rsidRPr="001E12D7" w:rsidRDefault="00FF2C71" w:rsidP="00CB3158">
            <w:pPr>
              <w:spacing w:line="360" w:lineRule="auto"/>
              <w:ind w:left="112" w:firstLine="5"/>
              <w:rPr>
                <w:rFonts w:ascii="Arial" w:hAnsi="Arial" w:cs="Arial"/>
                <w:sz w:val="24"/>
                <w:szCs w:val="24"/>
              </w:rPr>
            </w:pPr>
            <w:r w:rsidRPr="001E12D7">
              <w:rPr>
                <w:rFonts w:ascii="Arial" w:hAnsi="Arial" w:cs="Arial"/>
                <w:sz w:val="24"/>
                <w:szCs w:val="24"/>
              </w:rPr>
              <w:t>Construction Industry Development Board Act 38 of 2000</w:t>
            </w:r>
          </w:p>
        </w:tc>
        <w:tc>
          <w:tcPr>
            <w:tcW w:w="4512" w:type="dxa"/>
            <w:gridSpan w:val="2"/>
            <w:tcBorders>
              <w:top w:val="single" w:sz="2" w:space="0" w:color="000000"/>
              <w:left w:val="single" w:sz="2" w:space="0" w:color="000000"/>
              <w:bottom w:val="single" w:sz="2" w:space="0" w:color="000000"/>
              <w:right w:val="nil"/>
            </w:tcBorders>
          </w:tcPr>
          <w:p w14:paraId="370C935C" w14:textId="77777777" w:rsidR="00FF2C71" w:rsidRPr="001E12D7" w:rsidRDefault="00FF2C71" w:rsidP="00CB3158">
            <w:pPr>
              <w:spacing w:line="360" w:lineRule="auto"/>
              <w:ind w:left="115"/>
              <w:rPr>
                <w:rFonts w:ascii="Arial" w:hAnsi="Arial" w:cs="Arial"/>
                <w:sz w:val="24"/>
                <w:szCs w:val="24"/>
              </w:rPr>
            </w:pPr>
            <w:r w:rsidRPr="001E12D7">
              <w:rPr>
                <w:rFonts w:ascii="Arial" w:hAnsi="Arial" w:cs="Arial"/>
                <w:sz w:val="24"/>
                <w:szCs w:val="24"/>
              </w:rPr>
              <w:t>Section: 18(1)</w:t>
            </w:r>
          </w:p>
        </w:tc>
        <w:tc>
          <w:tcPr>
            <w:tcW w:w="603" w:type="dxa"/>
            <w:tcBorders>
              <w:top w:val="single" w:sz="2" w:space="0" w:color="000000"/>
              <w:left w:val="nil"/>
              <w:bottom w:val="single" w:sz="2" w:space="0" w:color="000000"/>
              <w:right w:val="single" w:sz="2" w:space="0" w:color="000000"/>
            </w:tcBorders>
          </w:tcPr>
          <w:p w14:paraId="787E09F5" w14:textId="77777777" w:rsidR="00FF2C71" w:rsidRPr="001E12D7" w:rsidRDefault="00FF2C71" w:rsidP="00CB3158">
            <w:pPr>
              <w:spacing w:after="160" w:line="360" w:lineRule="auto"/>
              <w:rPr>
                <w:rFonts w:ascii="Arial" w:hAnsi="Arial" w:cs="Arial"/>
                <w:sz w:val="24"/>
                <w:szCs w:val="24"/>
              </w:rPr>
            </w:pPr>
          </w:p>
        </w:tc>
      </w:tr>
      <w:tr w:rsidR="00FF2C71" w:rsidRPr="001E12D7" w14:paraId="5B1E3DCF" w14:textId="77777777" w:rsidTr="00CB3158">
        <w:trPr>
          <w:trHeight w:val="706"/>
        </w:trPr>
        <w:tc>
          <w:tcPr>
            <w:tcW w:w="4547" w:type="dxa"/>
            <w:tcBorders>
              <w:top w:val="single" w:sz="2" w:space="0" w:color="000000"/>
              <w:left w:val="single" w:sz="2" w:space="0" w:color="000000"/>
              <w:bottom w:val="single" w:sz="2" w:space="0" w:color="000000"/>
              <w:right w:val="single" w:sz="2" w:space="0" w:color="000000"/>
            </w:tcBorders>
            <w:vAlign w:val="center"/>
          </w:tcPr>
          <w:p w14:paraId="3C416B11" w14:textId="77777777" w:rsidR="00FF2C71" w:rsidRPr="001E12D7" w:rsidRDefault="00FF2C71" w:rsidP="00CB3158">
            <w:pPr>
              <w:spacing w:line="360" w:lineRule="auto"/>
              <w:ind w:left="122" w:hanging="5"/>
              <w:rPr>
                <w:rFonts w:ascii="Arial" w:hAnsi="Arial" w:cs="Arial"/>
                <w:sz w:val="24"/>
                <w:szCs w:val="24"/>
              </w:rPr>
            </w:pPr>
            <w:r w:rsidRPr="001E12D7">
              <w:rPr>
                <w:rFonts w:ascii="Arial" w:hAnsi="Arial" w:cs="Arial"/>
                <w:sz w:val="24"/>
                <w:szCs w:val="24"/>
              </w:rPr>
              <w:t xml:space="preserve">Construction Industry Development Board </w:t>
            </w:r>
            <w:r w:rsidRPr="001E12D7">
              <w:rPr>
                <w:rFonts w:ascii="Arial" w:eastAsia="Calibri" w:hAnsi="Arial" w:cs="Arial"/>
                <w:sz w:val="24"/>
                <w:szCs w:val="24"/>
              </w:rPr>
              <w:t>Regulations, 2004</w:t>
            </w:r>
          </w:p>
        </w:tc>
        <w:tc>
          <w:tcPr>
            <w:tcW w:w="4512" w:type="dxa"/>
            <w:gridSpan w:val="2"/>
            <w:tcBorders>
              <w:top w:val="single" w:sz="2" w:space="0" w:color="000000"/>
              <w:left w:val="single" w:sz="2" w:space="0" w:color="000000"/>
              <w:bottom w:val="single" w:sz="2" w:space="0" w:color="000000"/>
              <w:right w:val="nil"/>
            </w:tcBorders>
          </w:tcPr>
          <w:p w14:paraId="34B545D7" w14:textId="77777777" w:rsidR="00FF2C71" w:rsidRPr="001E12D7" w:rsidRDefault="00FF2C71" w:rsidP="00CB3158">
            <w:pPr>
              <w:spacing w:line="360" w:lineRule="auto"/>
              <w:ind w:left="120"/>
              <w:rPr>
                <w:rFonts w:ascii="Arial" w:hAnsi="Arial" w:cs="Arial"/>
                <w:sz w:val="24"/>
                <w:szCs w:val="24"/>
              </w:rPr>
            </w:pPr>
            <w:r w:rsidRPr="001E12D7">
              <w:rPr>
                <w:rFonts w:ascii="Arial" w:hAnsi="Arial" w:cs="Arial"/>
                <w:sz w:val="24"/>
                <w:szCs w:val="24"/>
              </w:rPr>
              <w:t>Regulations: 17, 25(7A)</w:t>
            </w:r>
          </w:p>
        </w:tc>
        <w:tc>
          <w:tcPr>
            <w:tcW w:w="603" w:type="dxa"/>
            <w:tcBorders>
              <w:top w:val="single" w:sz="2" w:space="0" w:color="000000"/>
              <w:left w:val="nil"/>
              <w:bottom w:val="single" w:sz="2" w:space="0" w:color="000000"/>
              <w:right w:val="single" w:sz="2" w:space="0" w:color="000000"/>
            </w:tcBorders>
          </w:tcPr>
          <w:p w14:paraId="29451AB4" w14:textId="77777777" w:rsidR="00FF2C71" w:rsidRPr="001E12D7" w:rsidRDefault="00FF2C71" w:rsidP="00CB3158">
            <w:pPr>
              <w:spacing w:after="160" w:line="360" w:lineRule="auto"/>
              <w:rPr>
                <w:rFonts w:ascii="Arial" w:hAnsi="Arial" w:cs="Arial"/>
                <w:sz w:val="24"/>
                <w:szCs w:val="24"/>
              </w:rPr>
            </w:pPr>
          </w:p>
        </w:tc>
      </w:tr>
      <w:tr w:rsidR="00FF2C71" w:rsidRPr="001E12D7" w14:paraId="7CC780E2"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323626E9"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Division of Revenue Act 5 of 2023</w:t>
            </w:r>
          </w:p>
        </w:tc>
        <w:tc>
          <w:tcPr>
            <w:tcW w:w="1824" w:type="dxa"/>
            <w:tcBorders>
              <w:top w:val="single" w:sz="2" w:space="0" w:color="000000"/>
              <w:left w:val="single" w:sz="2" w:space="0" w:color="000000"/>
              <w:bottom w:val="single" w:sz="2" w:space="0" w:color="000000"/>
              <w:right w:val="nil"/>
            </w:tcBorders>
            <w:vAlign w:val="center"/>
          </w:tcPr>
          <w:p w14:paraId="627F8405" w14:textId="77777777" w:rsidR="00FF2C71" w:rsidRPr="001E12D7" w:rsidRDefault="00FF2C71" w:rsidP="00CB3158">
            <w:pPr>
              <w:spacing w:line="360" w:lineRule="auto"/>
              <w:ind w:left="115"/>
              <w:rPr>
                <w:rFonts w:ascii="Arial" w:hAnsi="Arial" w:cs="Arial"/>
                <w:sz w:val="24"/>
                <w:szCs w:val="24"/>
              </w:rPr>
            </w:pPr>
            <w:r w:rsidRPr="001E12D7">
              <w:rPr>
                <w:rFonts w:ascii="Arial" w:eastAsia="Calibri" w:hAnsi="Arial" w:cs="Arial"/>
                <w:sz w:val="24"/>
                <w:szCs w:val="24"/>
              </w:rPr>
              <w:t xml:space="preserve">Sections: 11 </w:t>
            </w:r>
          </w:p>
        </w:tc>
        <w:tc>
          <w:tcPr>
            <w:tcW w:w="2688" w:type="dxa"/>
            <w:tcBorders>
              <w:top w:val="single" w:sz="2" w:space="0" w:color="000000"/>
              <w:left w:val="nil"/>
              <w:bottom w:val="single" w:sz="2" w:space="0" w:color="000000"/>
              <w:right w:val="nil"/>
            </w:tcBorders>
            <w:vAlign w:val="center"/>
          </w:tcPr>
          <w:p w14:paraId="50F8A9AE" w14:textId="77777777" w:rsidR="00FF2C71" w:rsidRPr="001E12D7" w:rsidRDefault="00FF2C71" w:rsidP="00CB3158">
            <w:pPr>
              <w:spacing w:line="360" w:lineRule="auto"/>
              <w:rPr>
                <w:rFonts w:ascii="Arial" w:hAnsi="Arial" w:cs="Arial"/>
                <w:sz w:val="24"/>
                <w:szCs w:val="24"/>
              </w:rPr>
            </w:pPr>
            <w:r w:rsidRPr="001E12D7">
              <w:rPr>
                <w:rFonts w:ascii="Arial" w:eastAsia="Calibri" w:hAnsi="Arial" w:cs="Arial"/>
                <w:sz w:val="24"/>
                <w:szCs w:val="24"/>
              </w:rPr>
              <w:t>12(5), 16(1); 16(3)</w:t>
            </w:r>
          </w:p>
        </w:tc>
        <w:tc>
          <w:tcPr>
            <w:tcW w:w="603" w:type="dxa"/>
            <w:tcBorders>
              <w:top w:val="single" w:sz="2" w:space="0" w:color="000000"/>
              <w:left w:val="nil"/>
              <w:bottom w:val="single" w:sz="2" w:space="0" w:color="000000"/>
              <w:right w:val="single" w:sz="2" w:space="0" w:color="000000"/>
            </w:tcBorders>
          </w:tcPr>
          <w:p w14:paraId="6E924755" w14:textId="77777777" w:rsidR="00FF2C71" w:rsidRPr="001E12D7" w:rsidRDefault="00FF2C71" w:rsidP="00CB3158">
            <w:pPr>
              <w:spacing w:after="160" w:line="360" w:lineRule="auto"/>
              <w:rPr>
                <w:rFonts w:ascii="Arial" w:hAnsi="Arial" w:cs="Arial"/>
                <w:sz w:val="24"/>
                <w:szCs w:val="24"/>
              </w:rPr>
            </w:pPr>
          </w:p>
        </w:tc>
      </w:tr>
      <w:tr w:rsidR="00FF2C71" w:rsidRPr="001E12D7" w14:paraId="20DE6D14" w14:textId="77777777" w:rsidTr="00CB3158">
        <w:trPr>
          <w:trHeight w:val="480"/>
        </w:trPr>
        <w:tc>
          <w:tcPr>
            <w:tcW w:w="4547" w:type="dxa"/>
            <w:tcBorders>
              <w:top w:val="single" w:sz="2" w:space="0" w:color="000000"/>
              <w:left w:val="single" w:sz="2" w:space="0" w:color="000000"/>
              <w:bottom w:val="single" w:sz="2" w:space="0" w:color="000000"/>
              <w:right w:val="single" w:sz="2" w:space="0" w:color="000000"/>
            </w:tcBorders>
            <w:vAlign w:val="center"/>
          </w:tcPr>
          <w:p w14:paraId="0CA86BCB"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Municipal Property Rates Act 6 of 2004</w:t>
            </w:r>
          </w:p>
        </w:tc>
        <w:tc>
          <w:tcPr>
            <w:tcW w:w="1824" w:type="dxa"/>
            <w:tcBorders>
              <w:top w:val="single" w:sz="2" w:space="0" w:color="000000"/>
              <w:left w:val="single" w:sz="2" w:space="0" w:color="000000"/>
              <w:bottom w:val="single" w:sz="2" w:space="0" w:color="000000"/>
              <w:right w:val="nil"/>
            </w:tcBorders>
            <w:vAlign w:val="center"/>
          </w:tcPr>
          <w:p w14:paraId="343C10CE" w14:textId="77777777" w:rsidR="00FF2C71" w:rsidRPr="001E12D7" w:rsidRDefault="00FF2C71" w:rsidP="00CB3158">
            <w:pPr>
              <w:spacing w:line="360" w:lineRule="auto"/>
              <w:ind w:left="115"/>
              <w:rPr>
                <w:rFonts w:ascii="Arial" w:hAnsi="Arial" w:cs="Arial"/>
                <w:sz w:val="24"/>
                <w:szCs w:val="24"/>
              </w:rPr>
            </w:pPr>
            <w:r w:rsidRPr="001E12D7">
              <w:rPr>
                <w:rFonts w:ascii="Arial" w:eastAsia="Calibri" w:hAnsi="Arial" w:cs="Arial"/>
                <w:sz w:val="24"/>
                <w:szCs w:val="24"/>
              </w:rPr>
              <w:t>Section: 3(1)</w:t>
            </w:r>
          </w:p>
        </w:tc>
        <w:tc>
          <w:tcPr>
            <w:tcW w:w="2688" w:type="dxa"/>
            <w:tcBorders>
              <w:top w:val="single" w:sz="2" w:space="0" w:color="000000"/>
              <w:left w:val="nil"/>
              <w:bottom w:val="single" w:sz="2" w:space="0" w:color="000000"/>
              <w:right w:val="nil"/>
            </w:tcBorders>
          </w:tcPr>
          <w:p w14:paraId="7F5D824D" w14:textId="77777777" w:rsidR="00FF2C71" w:rsidRPr="001E12D7" w:rsidRDefault="00FF2C71" w:rsidP="00CB3158">
            <w:pPr>
              <w:spacing w:after="160" w:line="360" w:lineRule="auto"/>
              <w:rPr>
                <w:rFonts w:ascii="Arial" w:hAnsi="Arial" w:cs="Arial"/>
                <w:sz w:val="24"/>
                <w:szCs w:val="24"/>
              </w:rPr>
            </w:pPr>
          </w:p>
        </w:tc>
        <w:tc>
          <w:tcPr>
            <w:tcW w:w="603" w:type="dxa"/>
            <w:tcBorders>
              <w:top w:val="single" w:sz="2" w:space="0" w:color="000000"/>
              <w:left w:val="nil"/>
              <w:bottom w:val="single" w:sz="2" w:space="0" w:color="000000"/>
              <w:right w:val="single" w:sz="2" w:space="0" w:color="000000"/>
            </w:tcBorders>
          </w:tcPr>
          <w:p w14:paraId="415CD183" w14:textId="77777777" w:rsidR="00FF2C71" w:rsidRPr="001E12D7" w:rsidRDefault="00FF2C71" w:rsidP="00CB3158">
            <w:pPr>
              <w:spacing w:after="160" w:line="360" w:lineRule="auto"/>
              <w:rPr>
                <w:rFonts w:ascii="Arial" w:hAnsi="Arial" w:cs="Arial"/>
                <w:sz w:val="24"/>
                <w:szCs w:val="24"/>
              </w:rPr>
            </w:pPr>
          </w:p>
        </w:tc>
      </w:tr>
      <w:tr w:rsidR="00FF2C71" w:rsidRPr="001E12D7" w14:paraId="48C4E912" w14:textId="77777777" w:rsidTr="00CB3158">
        <w:trPr>
          <w:trHeight w:val="1522"/>
        </w:trPr>
        <w:tc>
          <w:tcPr>
            <w:tcW w:w="4547" w:type="dxa"/>
            <w:tcBorders>
              <w:top w:val="single" w:sz="2" w:space="0" w:color="000000"/>
              <w:left w:val="single" w:sz="2" w:space="0" w:color="000000"/>
              <w:bottom w:val="single" w:sz="2" w:space="0" w:color="000000"/>
              <w:right w:val="single" w:sz="2" w:space="0" w:color="000000"/>
            </w:tcBorders>
          </w:tcPr>
          <w:p w14:paraId="100B4D9E" w14:textId="77777777" w:rsidR="00FF2C71" w:rsidRPr="001E12D7" w:rsidRDefault="00FF2C71" w:rsidP="00CB3158">
            <w:pPr>
              <w:spacing w:line="360" w:lineRule="auto"/>
              <w:ind w:left="122"/>
              <w:rPr>
                <w:rFonts w:ascii="Arial" w:hAnsi="Arial" w:cs="Arial"/>
                <w:sz w:val="24"/>
                <w:szCs w:val="24"/>
              </w:rPr>
            </w:pPr>
            <w:r w:rsidRPr="001E12D7">
              <w:rPr>
                <w:rFonts w:ascii="Arial" w:hAnsi="Arial" w:cs="Arial"/>
                <w:sz w:val="24"/>
                <w:szCs w:val="24"/>
              </w:rPr>
              <w:t>Municipal Systems Act 32 of 2000 (MSA)</w:t>
            </w:r>
          </w:p>
        </w:tc>
        <w:tc>
          <w:tcPr>
            <w:tcW w:w="4512" w:type="dxa"/>
            <w:gridSpan w:val="2"/>
            <w:tcBorders>
              <w:top w:val="single" w:sz="2" w:space="0" w:color="000000"/>
              <w:left w:val="single" w:sz="2" w:space="0" w:color="000000"/>
              <w:bottom w:val="single" w:sz="2" w:space="0" w:color="000000"/>
              <w:right w:val="nil"/>
            </w:tcBorders>
            <w:vAlign w:val="center"/>
          </w:tcPr>
          <w:p w14:paraId="1CAD6677" w14:textId="77777777" w:rsidR="00FF2C71" w:rsidRPr="001E12D7" w:rsidRDefault="00FF2C71" w:rsidP="00CB3158">
            <w:pPr>
              <w:spacing w:line="360" w:lineRule="auto"/>
              <w:ind w:left="115"/>
              <w:rPr>
                <w:rFonts w:ascii="Arial" w:hAnsi="Arial" w:cs="Arial"/>
                <w:sz w:val="24"/>
                <w:szCs w:val="24"/>
              </w:rPr>
            </w:pPr>
            <w:r w:rsidRPr="001E12D7">
              <w:rPr>
                <w:rFonts w:ascii="Arial" w:hAnsi="Arial" w:cs="Arial"/>
                <w:sz w:val="24"/>
                <w:szCs w:val="24"/>
              </w:rPr>
              <w:t>Sections: 25(1), 26(a), 26(c), 26(h), 26(i), 29(1</w:t>
            </w:r>
          </w:p>
          <w:p w14:paraId="4340A252" w14:textId="77777777" w:rsidR="00FF2C71" w:rsidRPr="001E12D7" w:rsidRDefault="00FF2C71" w:rsidP="00CB3158">
            <w:pPr>
              <w:tabs>
                <w:tab w:val="center" w:pos="2844"/>
                <w:tab w:val="center" w:pos="3665"/>
              </w:tabs>
              <w:spacing w:line="360" w:lineRule="auto"/>
              <w:rPr>
                <w:rFonts w:ascii="Arial" w:hAnsi="Arial" w:cs="Arial"/>
                <w:sz w:val="24"/>
                <w:szCs w:val="24"/>
              </w:rPr>
            </w:pPr>
            <w:r w:rsidRPr="001E12D7">
              <w:rPr>
                <w:rFonts w:ascii="Arial" w:hAnsi="Arial" w:cs="Arial"/>
                <w:sz w:val="24"/>
                <w:szCs w:val="24"/>
              </w:rPr>
              <w:t xml:space="preserve">346), 34(b), 38(a), 41 (1 </w:t>
            </w:r>
            <w:r w:rsidRPr="001E12D7">
              <w:rPr>
                <w:rFonts w:ascii="Arial" w:hAnsi="Arial" w:cs="Arial"/>
                <w:sz w:val="24"/>
                <w:szCs w:val="24"/>
              </w:rPr>
              <w:tab/>
              <w:t xml:space="preserve">41 (1 </w:t>
            </w:r>
            <w:r w:rsidRPr="001E12D7">
              <w:rPr>
                <w:rFonts w:ascii="Arial" w:hAnsi="Arial" w:cs="Arial"/>
                <w:sz w:val="24"/>
                <w:szCs w:val="24"/>
              </w:rPr>
              <w:tab/>
              <w:t xml:space="preserve">41 (1 </w:t>
            </w:r>
          </w:p>
          <w:p w14:paraId="219FFB62" w14:textId="77777777" w:rsidR="00FF2C71" w:rsidRPr="001E12D7" w:rsidRDefault="00FF2C71" w:rsidP="00CB3158">
            <w:pPr>
              <w:spacing w:after="75" w:line="360" w:lineRule="auto"/>
              <w:ind w:left="110"/>
              <w:rPr>
                <w:rFonts w:ascii="Arial" w:hAnsi="Arial" w:cs="Arial"/>
                <w:sz w:val="24"/>
                <w:szCs w:val="24"/>
              </w:rPr>
            </w:pPr>
            <w:r w:rsidRPr="001E12D7">
              <w:rPr>
                <w:rFonts w:ascii="Arial" w:eastAsia="Calibri" w:hAnsi="Arial" w:cs="Arial"/>
                <w:sz w:val="24"/>
                <w:szCs w:val="24"/>
              </w:rPr>
              <w:t>43(2)</w:t>
            </w:r>
          </w:p>
          <w:p w14:paraId="117B9F0B" w14:textId="77777777" w:rsidR="00FF2C71" w:rsidRPr="001E12D7" w:rsidRDefault="00FF2C71" w:rsidP="00CB3158">
            <w:pPr>
              <w:spacing w:after="20" w:line="360" w:lineRule="auto"/>
              <w:ind w:left="115"/>
              <w:rPr>
                <w:rFonts w:ascii="Arial" w:hAnsi="Arial" w:cs="Arial"/>
                <w:sz w:val="24"/>
                <w:szCs w:val="24"/>
              </w:rPr>
            </w:pPr>
            <w:r w:rsidRPr="001E12D7">
              <w:rPr>
                <w:rFonts w:ascii="Arial" w:hAnsi="Arial" w:cs="Arial"/>
                <w:noProof/>
                <w:sz w:val="24"/>
                <w:szCs w:val="24"/>
              </w:rPr>
              <w:drawing>
                <wp:anchor distT="0" distB="0" distL="114300" distR="114300" simplePos="0" relativeHeight="251671552" behindDoc="0" locked="0" layoutInCell="1" allowOverlap="0" wp14:anchorId="252CC474" wp14:editId="41796052">
                  <wp:simplePos x="0" y="0"/>
                  <wp:positionH relativeFrom="column">
                    <wp:posOffset>329184</wp:posOffset>
                  </wp:positionH>
                  <wp:positionV relativeFrom="paragraph">
                    <wp:posOffset>0</wp:posOffset>
                  </wp:positionV>
                  <wp:extent cx="2389632" cy="280496"/>
                  <wp:effectExtent l="0" t="0" r="0" b="0"/>
                  <wp:wrapSquare wrapText="bothSides"/>
                  <wp:docPr id="88878" name="Picture 88878"/>
                  <wp:cNvGraphicFramePr/>
                  <a:graphic xmlns:a="http://schemas.openxmlformats.org/drawingml/2006/main">
                    <a:graphicData uri="http://schemas.openxmlformats.org/drawingml/2006/picture">
                      <pic:pic xmlns:pic="http://schemas.openxmlformats.org/drawingml/2006/picture">
                        <pic:nvPicPr>
                          <pic:cNvPr id="88878" name="Picture 88878"/>
                          <pic:cNvPicPr/>
                        </pic:nvPicPr>
                        <pic:blipFill>
                          <a:blip r:embed="rId144"/>
                          <a:stretch>
                            <a:fillRect/>
                          </a:stretch>
                        </pic:blipFill>
                        <pic:spPr>
                          <a:xfrm>
                            <a:off x="0" y="0"/>
                            <a:ext cx="2389632" cy="280496"/>
                          </a:xfrm>
                          <a:prstGeom prst="rect">
                            <a:avLst/>
                          </a:prstGeom>
                        </pic:spPr>
                      </pic:pic>
                    </a:graphicData>
                  </a:graphic>
                </wp:anchor>
              </w:drawing>
            </w:r>
            <w:r w:rsidRPr="001E12D7">
              <w:rPr>
                <w:rFonts w:ascii="Arial" w:eastAsia="Calibri" w:hAnsi="Arial" w:cs="Arial"/>
                <w:sz w:val="24"/>
                <w:szCs w:val="24"/>
              </w:rPr>
              <w:t>Sections:</w:t>
            </w:r>
          </w:p>
          <w:p w14:paraId="4E912490" w14:textId="77777777" w:rsidR="00FF2C71" w:rsidRPr="001E12D7" w:rsidRDefault="00FF2C71" w:rsidP="00CB3158">
            <w:pPr>
              <w:spacing w:line="360" w:lineRule="auto"/>
              <w:ind w:left="110" w:right="230"/>
              <w:rPr>
                <w:rFonts w:ascii="Arial" w:hAnsi="Arial" w:cs="Arial"/>
                <w:sz w:val="24"/>
                <w:szCs w:val="24"/>
              </w:rPr>
            </w:pPr>
            <w:r w:rsidRPr="001E12D7">
              <w:rPr>
                <w:rFonts w:ascii="Arial" w:eastAsia="Calibri" w:hAnsi="Arial" w:cs="Arial"/>
                <w:sz w:val="24"/>
                <w:szCs w:val="24"/>
              </w:rPr>
              <w:t xml:space="preserve">66(1 </w:t>
            </w:r>
          </w:p>
        </w:tc>
        <w:tc>
          <w:tcPr>
            <w:tcW w:w="603" w:type="dxa"/>
            <w:tcBorders>
              <w:top w:val="single" w:sz="2" w:space="0" w:color="000000"/>
              <w:left w:val="nil"/>
              <w:bottom w:val="single" w:sz="2" w:space="0" w:color="000000"/>
              <w:right w:val="single" w:sz="2" w:space="0" w:color="000000"/>
            </w:tcBorders>
          </w:tcPr>
          <w:p w14:paraId="313491AA" w14:textId="77777777" w:rsidR="00FF2C71" w:rsidRPr="001E12D7" w:rsidRDefault="00FF2C71" w:rsidP="00CB3158">
            <w:pPr>
              <w:spacing w:line="360" w:lineRule="auto"/>
              <w:rPr>
                <w:rFonts w:ascii="Arial" w:hAnsi="Arial" w:cs="Arial"/>
                <w:sz w:val="24"/>
                <w:szCs w:val="24"/>
              </w:rPr>
            </w:pPr>
            <w:r w:rsidRPr="001E12D7">
              <w:rPr>
                <w:rFonts w:ascii="Arial" w:hAnsi="Arial" w:cs="Arial"/>
                <w:sz w:val="24"/>
                <w:szCs w:val="24"/>
              </w:rPr>
              <w:t>42,</w:t>
            </w:r>
          </w:p>
        </w:tc>
      </w:tr>
      <w:tr w:rsidR="00FF2C71" w:rsidRPr="001E12D7" w14:paraId="48FE66EB" w14:textId="77777777" w:rsidTr="00CB3158">
        <w:trPr>
          <w:trHeight w:val="711"/>
        </w:trPr>
        <w:tc>
          <w:tcPr>
            <w:tcW w:w="4547" w:type="dxa"/>
            <w:tcBorders>
              <w:top w:val="single" w:sz="2" w:space="0" w:color="000000"/>
              <w:left w:val="single" w:sz="2" w:space="0" w:color="000000"/>
              <w:bottom w:val="single" w:sz="2" w:space="0" w:color="000000"/>
              <w:right w:val="single" w:sz="2" w:space="0" w:color="000000"/>
            </w:tcBorders>
            <w:vAlign w:val="center"/>
          </w:tcPr>
          <w:p w14:paraId="452E27DD" w14:textId="77777777" w:rsidR="00FF2C71" w:rsidRPr="001E12D7" w:rsidRDefault="00FF2C71" w:rsidP="00CB3158">
            <w:pPr>
              <w:spacing w:line="360" w:lineRule="auto"/>
              <w:ind w:left="127"/>
              <w:rPr>
                <w:rFonts w:ascii="Arial" w:hAnsi="Arial" w:cs="Arial"/>
                <w:sz w:val="24"/>
                <w:szCs w:val="24"/>
              </w:rPr>
            </w:pPr>
            <w:r w:rsidRPr="001E12D7">
              <w:rPr>
                <w:rFonts w:ascii="Arial" w:hAnsi="Arial" w:cs="Arial"/>
                <w:sz w:val="24"/>
                <w:szCs w:val="24"/>
              </w:rPr>
              <w:t>MSA: Disciplinary Regulations for Senior Managers, 2011</w:t>
            </w:r>
          </w:p>
        </w:tc>
        <w:tc>
          <w:tcPr>
            <w:tcW w:w="5115" w:type="dxa"/>
            <w:gridSpan w:val="3"/>
            <w:tcBorders>
              <w:top w:val="single" w:sz="2" w:space="0" w:color="000000"/>
              <w:left w:val="single" w:sz="2" w:space="0" w:color="000000"/>
              <w:bottom w:val="single" w:sz="2" w:space="0" w:color="000000"/>
              <w:right w:val="single" w:sz="2" w:space="0" w:color="000000"/>
            </w:tcBorders>
          </w:tcPr>
          <w:p w14:paraId="16BC1856" w14:textId="77777777" w:rsidR="00FF2C71" w:rsidRPr="001E12D7" w:rsidRDefault="00FF2C71" w:rsidP="00CB3158">
            <w:pPr>
              <w:spacing w:line="360" w:lineRule="auto"/>
              <w:ind w:left="125"/>
              <w:rPr>
                <w:rFonts w:ascii="Arial" w:hAnsi="Arial" w:cs="Arial"/>
                <w:sz w:val="24"/>
                <w:szCs w:val="24"/>
              </w:rPr>
            </w:pPr>
            <w:r w:rsidRPr="001E12D7">
              <w:rPr>
                <w:rFonts w:ascii="Arial" w:eastAsia="Calibri" w:hAnsi="Arial" w:cs="Arial"/>
                <w:sz w:val="24"/>
                <w:szCs w:val="24"/>
              </w:rPr>
              <w:t>Regulations: 5(2), 5(3), 5(6), 8(4)</w:t>
            </w:r>
          </w:p>
        </w:tc>
      </w:tr>
    </w:tbl>
    <w:p w14:paraId="62BF30BE" w14:textId="77777777" w:rsidR="00FF2C71" w:rsidRPr="001E12D7" w:rsidRDefault="00FF2C71" w:rsidP="00FF2C71">
      <w:pPr>
        <w:spacing w:after="0" w:line="360" w:lineRule="auto"/>
        <w:ind w:left="-1232" w:right="1252"/>
        <w:rPr>
          <w:rFonts w:ascii="Arial" w:hAnsi="Arial" w:cs="Arial"/>
          <w:sz w:val="24"/>
          <w:szCs w:val="24"/>
        </w:rPr>
      </w:pPr>
    </w:p>
    <w:tbl>
      <w:tblPr>
        <w:tblStyle w:val="TableGrid0"/>
        <w:tblW w:w="9682" w:type="dxa"/>
        <w:tblInd w:w="0" w:type="dxa"/>
        <w:tblCellMar>
          <w:top w:w="154" w:type="dxa"/>
          <w:left w:w="103" w:type="dxa"/>
          <w:right w:w="195" w:type="dxa"/>
        </w:tblCellMar>
        <w:tblLook w:val="04A0" w:firstRow="1" w:lastRow="0" w:firstColumn="1" w:lastColumn="0" w:noHBand="0" w:noVBand="1"/>
      </w:tblPr>
      <w:tblGrid>
        <w:gridCol w:w="4567"/>
        <w:gridCol w:w="5115"/>
      </w:tblGrid>
      <w:tr w:rsidR="00FF2C71" w:rsidRPr="001E12D7" w14:paraId="598E571A" w14:textId="77777777" w:rsidTr="00CB3158">
        <w:trPr>
          <w:trHeight w:val="634"/>
        </w:trPr>
        <w:tc>
          <w:tcPr>
            <w:tcW w:w="4567" w:type="dxa"/>
            <w:tcBorders>
              <w:top w:val="single" w:sz="2" w:space="0" w:color="000000"/>
              <w:left w:val="single" w:sz="2" w:space="0" w:color="000000"/>
              <w:bottom w:val="single" w:sz="2" w:space="0" w:color="000000"/>
              <w:right w:val="single" w:sz="2" w:space="0" w:color="000000"/>
            </w:tcBorders>
          </w:tcPr>
          <w:p w14:paraId="5BBDCE07"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Legislation</w:t>
            </w:r>
          </w:p>
        </w:tc>
        <w:tc>
          <w:tcPr>
            <w:tcW w:w="5115" w:type="dxa"/>
            <w:tcBorders>
              <w:top w:val="single" w:sz="2" w:space="0" w:color="000000"/>
              <w:left w:val="single" w:sz="2" w:space="0" w:color="000000"/>
              <w:bottom w:val="single" w:sz="2" w:space="0" w:color="000000"/>
              <w:right w:val="single" w:sz="2" w:space="0" w:color="000000"/>
            </w:tcBorders>
          </w:tcPr>
          <w:p w14:paraId="1B95B6B1"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Sections or regulations</w:t>
            </w:r>
          </w:p>
        </w:tc>
      </w:tr>
      <w:tr w:rsidR="00FF2C71" w:rsidRPr="001E12D7" w14:paraId="59DE98A9" w14:textId="77777777" w:rsidTr="00CB3158">
        <w:trPr>
          <w:trHeight w:val="715"/>
        </w:trPr>
        <w:tc>
          <w:tcPr>
            <w:tcW w:w="4567" w:type="dxa"/>
            <w:tcBorders>
              <w:top w:val="single" w:sz="2" w:space="0" w:color="000000"/>
              <w:left w:val="single" w:sz="2" w:space="0" w:color="000000"/>
              <w:bottom w:val="single" w:sz="2" w:space="0" w:color="000000"/>
              <w:right w:val="single" w:sz="2" w:space="0" w:color="000000"/>
            </w:tcBorders>
            <w:vAlign w:val="center"/>
          </w:tcPr>
          <w:p w14:paraId="44B06021" w14:textId="77777777" w:rsidR="00FF2C71" w:rsidRPr="001E12D7" w:rsidRDefault="00FF2C71" w:rsidP="00CB3158">
            <w:pPr>
              <w:spacing w:line="360" w:lineRule="auto"/>
              <w:ind w:left="19" w:hanging="5"/>
              <w:rPr>
                <w:rFonts w:ascii="Arial" w:hAnsi="Arial" w:cs="Arial"/>
                <w:sz w:val="24"/>
                <w:szCs w:val="24"/>
              </w:rPr>
            </w:pPr>
            <w:r w:rsidRPr="001E12D7">
              <w:rPr>
                <w:rFonts w:ascii="Arial" w:hAnsi="Arial" w:cs="Arial"/>
                <w:sz w:val="24"/>
                <w:szCs w:val="24"/>
              </w:rPr>
              <w:t>MSA: Municipal Planning and Performance Management Regulations, 2001</w:t>
            </w:r>
          </w:p>
        </w:tc>
        <w:tc>
          <w:tcPr>
            <w:tcW w:w="5115" w:type="dxa"/>
            <w:tcBorders>
              <w:top w:val="single" w:sz="2" w:space="0" w:color="000000"/>
              <w:left w:val="single" w:sz="2" w:space="0" w:color="000000"/>
              <w:bottom w:val="single" w:sz="2" w:space="0" w:color="000000"/>
              <w:right w:val="single" w:sz="2" w:space="0" w:color="000000"/>
            </w:tcBorders>
          </w:tcPr>
          <w:p w14:paraId="3D64AA1B" w14:textId="77777777" w:rsidR="00FF2C71" w:rsidRPr="001E12D7" w:rsidRDefault="00FF2C71" w:rsidP="00CB3158">
            <w:pPr>
              <w:tabs>
                <w:tab w:val="center" w:pos="1911"/>
                <w:tab w:val="center" w:pos="4081"/>
              </w:tabs>
              <w:spacing w:line="360" w:lineRule="auto"/>
              <w:rPr>
                <w:rFonts w:ascii="Arial" w:hAnsi="Arial" w:cs="Arial"/>
                <w:sz w:val="24"/>
                <w:szCs w:val="24"/>
              </w:rPr>
            </w:pPr>
            <w:r w:rsidRPr="001E12D7">
              <w:rPr>
                <w:rFonts w:ascii="Arial" w:hAnsi="Arial" w:cs="Arial"/>
                <w:sz w:val="24"/>
                <w:szCs w:val="24"/>
              </w:rPr>
              <w:tab/>
            </w:r>
            <w:r w:rsidRPr="001E12D7">
              <w:rPr>
                <w:rFonts w:ascii="Arial" w:eastAsia="Calibri" w:hAnsi="Arial" w:cs="Arial"/>
                <w:sz w:val="24"/>
                <w:szCs w:val="24"/>
              </w:rPr>
              <w:t xml:space="preserve">Regulations: </w:t>
            </w:r>
            <w:r w:rsidRPr="001E12D7">
              <w:rPr>
                <w:rFonts w:ascii="Arial" w:hAnsi="Arial" w:cs="Arial"/>
                <w:noProof/>
                <w:sz w:val="24"/>
                <w:szCs w:val="24"/>
              </w:rPr>
              <mc:AlternateContent>
                <mc:Choice Requires="wpg">
                  <w:drawing>
                    <wp:inline distT="0" distB="0" distL="0" distR="0" wp14:anchorId="6870FCE2" wp14:editId="51A254CC">
                      <wp:extent cx="1944624" cy="289643"/>
                      <wp:effectExtent l="0" t="0" r="0" b="0"/>
                      <wp:docPr id="87910" name="Group 87910"/>
                      <wp:cNvGraphicFramePr/>
                      <a:graphic xmlns:a="http://schemas.openxmlformats.org/drawingml/2006/main">
                        <a:graphicData uri="http://schemas.microsoft.com/office/word/2010/wordprocessingGroup">
                          <wpg:wgp>
                            <wpg:cNvGrpSpPr/>
                            <wpg:grpSpPr>
                              <a:xfrm>
                                <a:off x="0" y="0"/>
                                <a:ext cx="1944624" cy="289643"/>
                                <a:chOff x="0" y="0"/>
                                <a:chExt cx="1944624" cy="289643"/>
                              </a:xfrm>
                            </wpg:grpSpPr>
                            <pic:pic xmlns:pic="http://schemas.openxmlformats.org/drawingml/2006/picture">
                              <pic:nvPicPr>
                                <pic:cNvPr id="88880" name="Picture 88880"/>
                                <pic:cNvPicPr/>
                              </pic:nvPicPr>
                              <pic:blipFill>
                                <a:blip r:embed="rId145"/>
                                <a:stretch>
                                  <a:fillRect/>
                                </a:stretch>
                              </pic:blipFill>
                              <pic:spPr>
                                <a:xfrm>
                                  <a:off x="289560" y="0"/>
                                  <a:ext cx="1655064" cy="289643"/>
                                </a:xfrm>
                                <a:prstGeom prst="rect">
                                  <a:avLst/>
                                </a:prstGeom>
                              </pic:spPr>
                            </pic:pic>
                            <wps:wsp>
                              <wps:cNvPr id="49058" name="Rectangle 49058"/>
                              <wps:cNvSpPr/>
                              <wps:spPr>
                                <a:xfrm>
                                  <a:off x="0" y="152443"/>
                                  <a:ext cx="486392" cy="174365"/>
                                </a:xfrm>
                                <a:prstGeom prst="rect">
                                  <a:avLst/>
                                </a:prstGeom>
                                <a:ln>
                                  <a:noFill/>
                                </a:ln>
                              </wps:spPr>
                              <wps:txbx>
                                <w:txbxContent>
                                  <w:p w14:paraId="60EABEEB" w14:textId="77777777" w:rsidR="00FF2C71" w:rsidRDefault="00FF2C71" w:rsidP="00FF2C71">
                                    <w:r>
                                      <w:t xml:space="preserve">10(a), </w:t>
                                    </w:r>
                                  </w:p>
                                </w:txbxContent>
                              </wps:txbx>
                              <wps:bodyPr horzOverflow="overflow" vert="horz" lIns="0" tIns="0" rIns="0" bIns="0" rtlCol="0">
                                <a:noAutofit/>
                              </wps:bodyPr>
                            </wps:wsp>
                          </wpg:wgp>
                        </a:graphicData>
                      </a:graphic>
                    </wp:inline>
                  </w:drawing>
                </mc:Choice>
                <mc:Fallback>
                  <w:pict>
                    <v:group w14:anchorId="6870FCE2" id="Group 87910" o:spid="_x0000_s1124" style="width:153.1pt;height:22.8pt;mso-position-horizontal-relative:char;mso-position-vertical-relative:line" coordsize="19446,2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&#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">
                      <v:shape id="Picture 88880" o:spid="_x0000_s1125" type="#_x0000_t75" style="position:absolute;left:2895;width:1655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">
                        <v:imagedata r:id="rId146" o:title=""/>
                      </v:shape>
                      <v:rect id="Rectangle 49058" o:spid="_x0000_s1126" style="position:absolute;top:1524;width:486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" filled="f" stroked="f">
                        <v:textbox inset="0,0,0,0">
                          <w:txbxContent>
                            <w:p w14:paraId="60EABEEB" w14:textId="77777777" w:rsidR="00FF2C71" w:rsidRDefault="00FF2C71" w:rsidP="00FF2C71">
                              <w:r>
                                <w:t xml:space="preserve">10(a), </w:t>
                              </w:r>
                            </w:p>
                          </w:txbxContent>
                        </v:textbox>
                      </v:rect>
                      <w10:anchorlock/>
                    </v:group>
                  </w:pict>
                </mc:Fallback>
              </mc:AlternateContent>
            </w:r>
            <w:r w:rsidRPr="001E12D7">
              <w:rPr>
                <w:rFonts w:ascii="Arial" w:eastAsia="Calibri" w:hAnsi="Arial" w:cs="Arial"/>
                <w:sz w:val="24"/>
                <w:szCs w:val="24"/>
              </w:rPr>
              <w:tab/>
              <w:t>7(1), 8,</w:t>
            </w:r>
          </w:p>
        </w:tc>
      </w:tr>
      <w:tr w:rsidR="00FF2C71" w:rsidRPr="001E12D7" w14:paraId="1C8ACC79" w14:textId="77777777" w:rsidTr="00CB3158">
        <w:trPr>
          <w:trHeight w:val="944"/>
        </w:trPr>
        <w:tc>
          <w:tcPr>
            <w:tcW w:w="4567" w:type="dxa"/>
            <w:tcBorders>
              <w:top w:val="single" w:sz="2" w:space="0" w:color="000000"/>
              <w:left w:val="single" w:sz="2" w:space="0" w:color="000000"/>
              <w:bottom w:val="single" w:sz="2" w:space="0" w:color="000000"/>
              <w:right w:val="single" w:sz="2" w:space="0" w:color="000000"/>
            </w:tcBorders>
            <w:vAlign w:val="center"/>
          </w:tcPr>
          <w:p w14:paraId="4B9376D7"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Municipal Performance Regulations for</w:t>
            </w:r>
          </w:p>
          <w:p w14:paraId="73430213"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lastRenderedPageBreak/>
              <w:t>Municipal Managers and Managers Directly</w:t>
            </w:r>
          </w:p>
          <w:p w14:paraId="6CB38949" w14:textId="77777777" w:rsidR="00FF2C71" w:rsidRPr="001E12D7" w:rsidRDefault="00FF2C71" w:rsidP="00CB3158">
            <w:pPr>
              <w:spacing w:line="360" w:lineRule="auto"/>
              <w:ind w:left="5"/>
              <w:rPr>
                <w:rFonts w:ascii="Arial" w:hAnsi="Arial" w:cs="Arial"/>
                <w:sz w:val="24"/>
                <w:szCs w:val="24"/>
              </w:rPr>
            </w:pPr>
            <w:r w:rsidRPr="001E12D7">
              <w:rPr>
                <w:rFonts w:ascii="Arial" w:hAnsi="Arial" w:cs="Arial"/>
                <w:sz w:val="24"/>
                <w:szCs w:val="24"/>
              </w:rPr>
              <w:t>Accountable to Municipal Managers, 2006</w:t>
            </w:r>
          </w:p>
        </w:tc>
        <w:tc>
          <w:tcPr>
            <w:tcW w:w="5115" w:type="dxa"/>
            <w:tcBorders>
              <w:top w:val="single" w:sz="2" w:space="0" w:color="000000"/>
              <w:left w:val="single" w:sz="2" w:space="0" w:color="000000"/>
              <w:bottom w:val="single" w:sz="2" w:space="0" w:color="000000"/>
              <w:right w:val="single" w:sz="2" w:space="0" w:color="000000"/>
            </w:tcBorders>
          </w:tcPr>
          <w:p w14:paraId="3EA6B56C" w14:textId="77777777" w:rsidR="00FF2C71" w:rsidRPr="001E12D7" w:rsidRDefault="00FF2C71" w:rsidP="00CB3158">
            <w:pPr>
              <w:spacing w:line="360" w:lineRule="auto"/>
              <w:ind w:left="17"/>
              <w:rPr>
                <w:rFonts w:ascii="Arial" w:hAnsi="Arial" w:cs="Arial"/>
                <w:sz w:val="24"/>
                <w:szCs w:val="24"/>
              </w:rPr>
            </w:pPr>
            <w:r w:rsidRPr="001E12D7">
              <w:rPr>
                <w:rFonts w:ascii="Arial" w:eastAsia="Calibri" w:hAnsi="Arial" w:cs="Arial"/>
                <w:sz w:val="24"/>
                <w:szCs w:val="24"/>
              </w:rPr>
              <w:lastRenderedPageBreak/>
              <w:t xml:space="preserve">Regulations: </w:t>
            </w:r>
            <w:r w:rsidRPr="001E12D7">
              <w:rPr>
                <w:rFonts w:ascii="Arial" w:hAnsi="Arial" w:cs="Arial"/>
                <w:noProof/>
                <w:sz w:val="24"/>
                <w:szCs w:val="24"/>
              </w:rPr>
              <w:drawing>
                <wp:inline distT="0" distB="0" distL="0" distR="0" wp14:anchorId="5B9C091F" wp14:editId="0C16E380">
                  <wp:extent cx="844296" cy="121955"/>
                  <wp:effectExtent l="0" t="0" r="0" b="0"/>
                  <wp:docPr id="50395" name="Picture 50395"/>
                  <wp:cNvGraphicFramePr/>
                  <a:graphic xmlns:a="http://schemas.openxmlformats.org/drawingml/2006/main">
                    <a:graphicData uri="http://schemas.openxmlformats.org/drawingml/2006/picture">
                      <pic:pic xmlns:pic="http://schemas.openxmlformats.org/drawingml/2006/picture">
                        <pic:nvPicPr>
                          <pic:cNvPr id="50395" name="Picture 50395"/>
                          <pic:cNvPicPr/>
                        </pic:nvPicPr>
                        <pic:blipFill>
                          <a:blip r:embed="rId147"/>
                          <a:stretch>
                            <a:fillRect/>
                          </a:stretch>
                        </pic:blipFill>
                        <pic:spPr>
                          <a:xfrm>
                            <a:off x="0" y="0"/>
                            <a:ext cx="844296" cy="121955"/>
                          </a:xfrm>
                          <a:prstGeom prst="rect">
                            <a:avLst/>
                          </a:prstGeom>
                        </pic:spPr>
                      </pic:pic>
                    </a:graphicData>
                  </a:graphic>
                </wp:inline>
              </w:drawing>
            </w:r>
            <w:r w:rsidRPr="001E12D7">
              <w:rPr>
                <w:rFonts w:ascii="Arial" w:eastAsia="Calibri" w:hAnsi="Arial" w:cs="Arial"/>
                <w:sz w:val="24"/>
                <w:szCs w:val="24"/>
              </w:rPr>
              <w:t xml:space="preserve"> 8(1), 8(2), 8(3)</w:t>
            </w:r>
          </w:p>
        </w:tc>
      </w:tr>
      <w:tr w:rsidR="00FF2C71" w:rsidRPr="001E12D7" w14:paraId="2CEBD905" w14:textId="77777777" w:rsidTr="00CB3158">
        <w:trPr>
          <w:trHeight w:val="946"/>
        </w:trPr>
        <w:tc>
          <w:tcPr>
            <w:tcW w:w="4567" w:type="dxa"/>
            <w:tcBorders>
              <w:top w:val="single" w:sz="2" w:space="0" w:color="000000"/>
              <w:left w:val="single" w:sz="2" w:space="0" w:color="000000"/>
              <w:bottom w:val="single" w:sz="2" w:space="0" w:color="000000"/>
              <w:right w:val="single" w:sz="2" w:space="0" w:color="000000"/>
            </w:tcBorders>
            <w:vAlign w:val="center"/>
          </w:tcPr>
          <w:p w14:paraId="13D30870"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Regulations on Appointment and</w:t>
            </w:r>
          </w:p>
          <w:p w14:paraId="21F7794C" w14:textId="77777777" w:rsidR="00FF2C71" w:rsidRPr="001E12D7" w:rsidRDefault="00FF2C71" w:rsidP="00CB3158">
            <w:pPr>
              <w:spacing w:line="360" w:lineRule="auto"/>
              <w:ind w:left="10" w:firstLine="5"/>
              <w:rPr>
                <w:rFonts w:ascii="Arial" w:hAnsi="Arial" w:cs="Arial"/>
                <w:sz w:val="24"/>
                <w:szCs w:val="24"/>
              </w:rPr>
            </w:pPr>
            <w:r w:rsidRPr="001E12D7">
              <w:rPr>
                <w:rFonts w:ascii="Arial" w:hAnsi="Arial" w:cs="Arial"/>
                <w:sz w:val="24"/>
                <w:szCs w:val="24"/>
              </w:rPr>
              <w:t xml:space="preserve">Conditions of Employment of Senior Managers, </w:t>
            </w:r>
            <w:r w:rsidRPr="001E12D7">
              <w:rPr>
                <w:rFonts w:ascii="Arial" w:eastAsia="Calibri" w:hAnsi="Arial" w:cs="Arial"/>
                <w:sz w:val="24"/>
                <w:szCs w:val="24"/>
              </w:rPr>
              <w:t>2014</w:t>
            </w:r>
          </w:p>
        </w:tc>
        <w:tc>
          <w:tcPr>
            <w:tcW w:w="5115" w:type="dxa"/>
            <w:tcBorders>
              <w:top w:val="single" w:sz="2" w:space="0" w:color="000000"/>
              <w:left w:val="single" w:sz="2" w:space="0" w:color="000000"/>
              <w:bottom w:val="single" w:sz="2" w:space="0" w:color="000000"/>
              <w:right w:val="single" w:sz="2" w:space="0" w:color="000000"/>
            </w:tcBorders>
          </w:tcPr>
          <w:p w14:paraId="2DF50C76"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Regulations: 17(2),</w:t>
            </w:r>
          </w:p>
        </w:tc>
      </w:tr>
      <w:tr w:rsidR="00FF2C71" w:rsidRPr="001E12D7" w14:paraId="7C243B93" w14:textId="77777777" w:rsidTr="00CB3158">
        <w:trPr>
          <w:trHeight w:val="480"/>
        </w:trPr>
        <w:tc>
          <w:tcPr>
            <w:tcW w:w="4567" w:type="dxa"/>
            <w:tcBorders>
              <w:top w:val="single" w:sz="2" w:space="0" w:color="000000"/>
              <w:left w:val="single" w:sz="2" w:space="0" w:color="000000"/>
              <w:bottom w:val="single" w:sz="2" w:space="0" w:color="000000"/>
              <w:right w:val="single" w:sz="2" w:space="0" w:color="000000"/>
            </w:tcBorders>
            <w:vAlign w:val="center"/>
          </w:tcPr>
          <w:p w14:paraId="6EF15999"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MSA: Municipal Staff Regulations</w:t>
            </w:r>
          </w:p>
        </w:tc>
        <w:tc>
          <w:tcPr>
            <w:tcW w:w="5115" w:type="dxa"/>
            <w:tcBorders>
              <w:top w:val="single" w:sz="2" w:space="0" w:color="000000"/>
              <w:left w:val="single" w:sz="2" w:space="0" w:color="000000"/>
              <w:bottom w:val="single" w:sz="2" w:space="0" w:color="000000"/>
              <w:right w:val="single" w:sz="2" w:space="0" w:color="000000"/>
            </w:tcBorders>
            <w:vAlign w:val="center"/>
          </w:tcPr>
          <w:p w14:paraId="3C07390B" w14:textId="77777777" w:rsidR="00FF2C71" w:rsidRPr="001E12D7" w:rsidRDefault="00FF2C71" w:rsidP="00CB3158">
            <w:pPr>
              <w:spacing w:line="360" w:lineRule="auto"/>
              <w:ind w:left="22"/>
              <w:rPr>
                <w:rFonts w:ascii="Arial" w:hAnsi="Arial" w:cs="Arial"/>
                <w:sz w:val="24"/>
                <w:szCs w:val="24"/>
              </w:rPr>
            </w:pPr>
            <w:r w:rsidRPr="001E12D7">
              <w:rPr>
                <w:rFonts w:ascii="Arial" w:hAnsi="Arial" w:cs="Arial"/>
                <w:sz w:val="24"/>
                <w:szCs w:val="24"/>
              </w:rPr>
              <w:t>Regulations: 7(1),31</w:t>
            </w:r>
          </w:p>
        </w:tc>
      </w:tr>
      <w:tr w:rsidR="00FF2C71" w:rsidRPr="001E12D7" w14:paraId="495FA607" w14:textId="77777777" w:rsidTr="00CB3158">
        <w:trPr>
          <w:trHeight w:val="711"/>
        </w:trPr>
        <w:tc>
          <w:tcPr>
            <w:tcW w:w="4567" w:type="dxa"/>
            <w:tcBorders>
              <w:top w:val="single" w:sz="2" w:space="0" w:color="000000"/>
              <w:left w:val="single" w:sz="2" w:space="0" w:color="000000"/>
              <w:bottom w:val="single" w:sz="2" w:space="0" w:color="000000"/>
              <w:right w:val="single" w:sz="2" w:space="0" w:color="000000"/>
            </w:tcBorders>
            <w:vAlign w:val="center"/>
          </w:tcPr>
          <w:p w14:paraId="150E7BC7" w14:textId="77777777" w:rsidR="00FF2C71" w:rsidRPr="001E12D7" w:rsidRDefault="00FF2C71" w:rsidP="00CB3158">
            <w:pPr>
              <w:spacing w:line="360" w:lineRule="auto"/>
              <w:ind w:firstLine="19"/>
              <w:rPr>
                <w:rFonts w:ascii="Arial" w:hAnsi="Arial" w:cs="Arial"/>
                <w:sz w:val="24"/>
                <w:szCs w:val="24"/>
              </w:rPr>
            </w:pPr>
            <w:r w:rsidRPr="001E12D7">
              <w:rPr>
                <w:rFonts w:ascii="Arial" w:hAnsi="Arial" w:cs="Arial"/>
                <w:sz w:val="24"/>
                <w:szCs w:val="24"/>
              </w:rPr>
              <w:t>Prevention and Combating of Corrupt Activities Act 12 of 2004</w:t>
            </w:r>
          </w:p>
        </w:tc>
        <w:tc>
          <w:tcPr>
            <w:tcW w:w="5115" w:type="dxa"/>
            <w:tcBorders>
              <w:top w:val="single" w:sz="2" w:space="0" w:color="000000"/>
              <w:left w:val="single" w:sz="2" w:space="0" w:color="000000"/>
              <w:bottom w:val="single" w:sz="2" w:space="0" w:color="000000"/>
              <w:right w:val="single" w:sz="2" w:space="0" w:color="000000"/>
            </w:tcBorders>
          </w:tcPr>
          <w:p w14:paraId="67AF410E" w14:textId="77777777" w:rsidR="00FF2C71" w:rsidRPr="001E12D7" w:rsidRDefault="00FF2C71" w:rsidP="00CB3158">
            <w:pPr>
              <w:spacing w:line="360" w:lineRule="auto"/>
              <w:ind w:left="13"/>
              <w:rPr>
                <w:rFonts w:ascii="Arial" w:hAnsi="Arial" w:cs="Arial"/>
                <w:sz w:val="24"/>
                <w:szCs w:val="24"/>
              </w:rPr>
            </w:pPr>
            <w:r w:rsidRPr="001E12D7">
              <w:rPr>
                <w:rFonts w:ascii="Arial" w:eastAsia="Calibri" w:hAnsi="Arial" w:cs="Arial"/>
                <w:sz w:val="24"/>
                <w:szCs w:val="24"/>
              </w:rPr>
              <w:t>Section: 34(1)</w:t>
            </w:r>
          </w:p>
        </w:tc>
      </w:tr>
      <w:tr w:rsidR="00FF2C71" w:rsidRPr="001E12D7" w14:paraId="76C39F0B" w14:textId="77777777" w:rsidTr="00CB3158">
        <w:trPr>
          <w:trHeight w:val="711"/>
        </w:trPr>
        <w:tc>
          <w:tcPr>
            <w:tcW w:w="4567" w:type="dxa"/>
            <w:tcBorders>
              <w:top w:val="single" w:sz="2" w:space="0" w:color="000000"/>
              <w:left w:val="single" w:sz="2" w:space="0" w:color="000000"/>
              <w:bottom w:val="single" w:sz="2" w:space="0" w:color="000000"/>
              <w:right w:val="single" w:sz="2" w:space="0" w:color="000000"/>
            </w:tcBorders>
            <w:vAlign w:val="center"/>
          </w:tcPr>
          <w:p w14:paraId="7571429E" w14:textId="77777777" w:rsidR="00FF2C71" w:rsidRPr="001E12D7" w:rsidRDefault="00FF2C71" w:rsidP="00CB3158">
            <w:pPr>
              <w:spacing w:line="360" w:lineRule="auto"/>
              <w:ind w:left="10" w:firstLine="10"/>
              <w:rPr>
                <w:rFonts w:ascii="Arial" w:hAnsi="Arial" w:cs="Arial"/>
                <w:sz w:val="24"/>
                <w:szCs w:val="24"/>
              </w:rPr>
            </w:pPr>
            <w:r w:rsidRPr="001E12D7">
              <w:rPr>
                <w:rFonts w:ascii="Arial" w:hAnsi="Arial" w:cs="Arial"/>
                <w:sz w:val="24"/>
                <w:szCs w:val="24"/>
              </w:rPr>
              <w:t>Preferential Procurement Policy Framework Act 5 of 2000</w:t>
            </w:r>
          </w:p>
        </w:tc>
        <w:tc>
          <w:tcPr>
            <w:tcW w:w="5115" w:type="dxa"/>
            <w:tcBorders>
              <w:top w:val="single" w:sz="2" w:space="0" w:color="000000"/>
              <w:left w:val="single" w:sz="2" w:space="0" w:color="000000"/>
              <w:bottom w:val="single" w:sz="2" w:space="0" w:color="000000"/>
              <w:right w:val="single" w:sz="2" w:space="0" w:color="000000"/>
            </w:tcBorders>
          </w:tcPr>
          <w:p w14:paraId="15158CB4" w14:textId="77777777" w:rsidR="00FF2C71" w:rsidRPr="001E12D7" w:rsidRDefault="00FF2C71" w:rsidP="00CB3158">
            <w:pPr>
              <w:spacing w:line="360" w:lineRule="auto"/>
              <w:ind w:left="13"/>
              <w:rPr>
                <w:rFonts w:ascii="Arial" w:hAnsi="Arial" w:cs="Arial"/>
                <w:sz w:val="24"/>
                <w:szCs w:val="24"/>
              </w:rPr>
            </w:pPr>
            <w:r w:rsidRPr="001E12D7">
              <w:rPr>
                <w:rFonts w:ascii="Arial" w:hAnsi="Arial" w:cs="Arial"/>
                <w:sz w:val="24"/>
                <w:szCs w:val="24"/>
              </w:rPr>
              <w:t>Sections: 2(1)(a), 2(1)(f)</w:t>
            </w:r>
          </w:p>
        </w:tc>
      </w:tr>
      <w:tr w:rsidR="00FF2C71" w:rsidRPr="001E12D7" w14:paraId="0A9EAF52" w14:textId="77777777" w:rsidTr="00CB3158">
        <w:trPr>
          <w:trHeight w:val="1295"/>
        </w:trPr>
        <w:tc>
          <w:tcPr>
            <w:tcW w:w="4567" w:type="dxa"/>
            <w:tcBorders>
              <w:top w:val="single" w:sz="2" w:space="0" w:color="000000"/>
              <w:left w:val="single" w:sz="2" w:space="0" w:color="000000"/>
              <w:bottom w:val="single" w:sz="2" w:space="0" w:color="000000"/>
              <w:right w:val="single" w:sz="2" w:space="0" w:color="000000"/>
            </w:tcBorders>
          </w:tcPr>
          <w:p w14:paraId="49B9580A" w14:textId="77777777" w:rsidR="00FF2C71" w:rsidRPr="001E12D7" w:rsidRDefault="00FF2C71" w:rsidP="00CB3158">
            <w:pPr>
              <w:spacing w:line="360" w:lineRule="auto"/>
              <w:ind w:left="19"/>
              <w:rPr>
                <w:rFonts w:ascii="Arial" w:hAnsi="Arial" w:cs="Arial"/>
                <w:sz w:val="24"/>
                <w:szCs w:val="24"/>
              </w:rPr>
            </w:pPr>
            <w:r w:rsidRPr="001E12D7">
              <w:rPr>
                <w:rFonts w:ascii="Arial" w:hAnsi="Arial" w:cs="Arial"/>
                <w:sz w:val="24"/>
                <w:szCs w:val="24"/>
              </w:rPr>
              <w:t>Preferential Procurement Regulations, 2017</w:t>
            </w:r>
          </w:p>
        </w:tc>
        <w:tc>
          <w:tcPr>
            <w:tcW w:w="5115" w:type="dxa"/>
            <w:tcBorders>
              <w:top w:val="single" w:sz="2" w:space="0" w:color="000000"/>
              <w:left w:val="single" w:sz="2" w:space="0" w:color="000000"/>
              <w:bottom w:val="single" w:sz="2" w:space="0" w:color="000000"/>
              <w:right w:val="single" w:sz="2" w:space="0" w:color="000000"/>
            </w:tcBorders>
            <w:vAlign w:val="center"/>
          </w:tcPr>
          <w:p w14:paraId="667358F6"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4(1), 4(2), 5(1), 5(3), 5(6), 5(7), 6(1), 6(2),</w:t>
            </w:r>
          </w:p>
          <w:p w14:paraId="7228D3B2" w14:textId="77777777" w:rsidR="00FF2C71" w:rsidRPr="001E12D7" w:rsidRDefault="00FF2C71" w:rsidP="00CB3158">
            <w:pPr>
              <w:spacing w:after="109" w:line="360" w:lineRule="auto"/>
              <w:ind w:left="13" w:hanging="5"/>
              <w:rPr>
                <w:rFonts w:ascii="Arial" w:hAnsi="Arial" w:cs="Arial"/>
                <w:sz w:val="24"/>
                <w:szCs w:val="24"/>
              </w:rPr>
            </w:pPr>
            <w:r w:rsidRPr="001E12D7">
              <w:rPr>
                <w:rFonts w:ascii="Arial" w:eastAsia="Calibri" w:hAnsi="Arial" w:cs="Arial"/>
                <w:sz w:val="24"/>
                <w:szCs w:val="24"/>
              </w:rPr>
              <w:t>6(3), 6(6), 6(8), 7(1), 7(2), 7(3), 7(6), 7(8), 8(2), 8(5), 9(1), 10(1), 10(2)</w:t>
            </w:r>
          </w:p>
          <w:p w14:paraId="234E36F2"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11(1), 11(2)</w:t>
            </w:r>
          </w:p>
        </w:tc>
      </w:tr>
      <w:tr w:rsidR="00FF2C71" w:rsidRPr="001E12D7" w14:paraId="368CACB6" w14:textId="77777777" w:rsidTr="00CB3158">
        <w:trPr>
          <w:trHeight w:val="478"/>
        </w:trPr>
        <w:tc>
          <w:tcPr>
            <w:tcW w:w="4567" w:type="dxa"/>
            <w:tcBorders>
              <w:top w:val="single" w:sz="2" w:space="0" w:color="000000"/>
              <w:left w:val="single" w:sz="2" w:space="0" w:color="000000"/>
              <w:bottom w:val="single" w:sz="2" w:space="0" w:color="000000"/>
              <w:right w:val="single" w:sz="2" w:space="0" w:color="000000"/>
            </w:tcBorders>
            <w:vAlign w:val="center"/>
          </w:tcPr>
          <w:p w14:paraId="04B88242" w14:textId="77777777" w:rsidR="00FF2C71" w:rsidRPr="001E12D7" w:rsidRDefault="00FF2C71" w:rsidP="00CB3158">
            <w:pPr>
              <w:spacing w:line="360" w:lineRule="auto"/>
              <w:ind w:left="14"/>
              <w:rPr>
                <w:rFonts w:ascii="Arial" w:hAnsi="Arial" w:cs="Arial"/>
                <w:sz w:val="24"/>
                <w:szCs w:val="24"/>
              </w:rPr>
            </w:pPr>
            <w:r w:rsidRPr="001E12D7">
              <w:rPr>
                <w:rFonts w:ascii="Arial" w:hAnsi="Arial" w:cs="Arial"/>
                <w:sz w:val="24"/>
                <w:szCs w:val="24"/>
              </w:rPr>
              <w:t>Preferential Procurement Regulations, 2022</w:t>
            </w:r>
          </w:p>
        </w:tc>
        <w:tc>
          <w:tcPr>
            <w:tcW w:w="5115" w:type="dxa"/>
            <w:tcBorders>
              <w:top w:val="single" w:sz="2" w:space="0" w:color="000000"/>
              <w:left w:val="single" w:sz="2" w:space="0" w:color="000000"/>
              <w:bottom w:val="single" w:sz="2" w:space="0" w:color="000000"/>
              <w:right w:val="single" w:sz="2" w:space="0" w:color="000000"/>
            </w:tcBorders>
            <w:vAlign w:val="center"/>
          </w:tcPr>
          <w:p w14:paraId="3569CA8F" w14:textId="77777777" w:rsidR="00FF2C71" w:rsidRPr="001E12D7" w:rsidRDefault="00FF2C71" w:rsidP="00CB3158">
            <w:pPr>
              <w:spacing w:line="360" w:lineRule="auto"/>
              <w:ind w:left="17"/>
              <w:rPr>
                <w:rFonts w:ascii="Arial" w:hAnsi="Arial" w:cs="Arial"/>
                <w:sz w:val="24"/>
                <w:szCs w:val="24"/>
              </w:rPr>
            </w:pPr>
            <w:r w:rsidRPr="001E12D7">
              <w:rPr>
                <w:rFonts w:ascii="Arial" w:hAnsi="Arial" w:cs="Arial"/>
                <w:sz w:val="24"/>
                <w:szCs w:val="24"/>
              </w:rPr>
              <w:t>Regulations: 4(1), 4(2), 4(3), 4(4), 5(1), 5(2), 5(3), 5(4)</w:t>
            </w:r>
          </w:p>
        </w:tc>
      </w:tr>
    </w:tbl>
    <w:p w14:paraId="4DCA9703" w14:textId="77777777" w:rsidR="00FF2C71" w:rsidRDefault="00FF2C71" w:rsidP="00FF2C71">
      <w:pPr>
        <w:sectPr w:rsidR="00FF2C71" w:rsidSect="003C28E0">
          <w:footerReference w:type="even" r:id="rId148"/>
          <w:footerReference w:type="default" r:id="rId149"/>
          <w:footerReference w:type="first" r:id="rId150"/>
          <w:pgSz w:w="11904" w:h="16834"/>
          <w:pgMar w:top="1246" w:right="1267" w:bottom="1244" w:left="1190" w:header="720" w:footer="720" w:gutter="0"/>
          <w:cols w:space="720"/>
          <w:titlePg/>
          <w:docGrid w:linePitch="299"/>
        </w:sectPr>
      </w:pPr>
    </w:p>
    <w:p w14:paraId="6BC54B27" w14:textId="35C01228" w:rsidR="0055575D" w:rsidRDefault="004E3826" w:rsidP="00FF1587">
      <w:pPr>
        <w:spacing w:line="360" w:lineRule="auto"/>
        <w:jc w:val="both"/>
        <w:rPr>
          <w:rFonts w:ascii="Arial" w:hAnsi="Arial" w:cs="Arial"/>
          <w:b/>
          <w:bCs/>
          <w:sz w:val="24"/>
          <w:szCs w:val="24"/>
        </w:rPr>
      </w:pPr>
      <w:r w:rsidRPr="004E3826">
        <w:rPr>
          <w:rFonts w:ascii="Arial" w:hAnsi="Arial" w:cs="Arial"/>
          <w:b/>
          <w:bCs/>
          <w:sz w:val="24"/>
          <w:szCs w:val="24"/>
        </w:rPr>
        <w:lastRenderedPageBreak/>
        <w:t>Dannhauser Local Municipality 2024/2025 Audit Action Plan</w:t>
      </w:r>
    </w:p>
    <w:tbl>
      <w:tblPr>
        <w:tblStyle w:val="TableGrid"/>
        <w:tblW w:w="0" w:type="auto"/>
        <w:tblLook w:val="04A0" w:firstRow="1" w:lastRow="0" w:firstColumn="1" w:lastColumn="0" w:noHBand="0" w:noVBand="1"/>
      </w:tblPr>
      <w:tblGrid>
        <w:gridCol w:w="852"/>
        <w:gridCol w:w="885"/>
        <w:gridCol w:w="1119"/>
        <w:gridCol w:w="1337"/>
        <w:gridCol w:w="1320"/>
        <w:gridCol w:w="1231"/>
        <w:gridCol w:w="1648"/>
        <w:gridCol w:w="1559"/>
        <w:gridCol w:w="1060"/>
        <w:gridCol w:w="1053"/>
        <w:gridCol w:w="965"/>
        <w:gridCol w:w="919"/>
      </w:tblGrid>
      <w:tr w:rsidR="006F6375" w14:paraId="67596ECC" w14:textId="77777777" w:rsidTr="004E3826">
        <w:tc>
          <w:tcPr>
            <w:tcW w:w="1163" w:type="dxa"/>
          </w:tcPr>
          <w:p w14:paraId="3F9E3DF0" w14:textId="2327C52D" w:rsidR="004E3826" w:rsidRPr="006F6375" w:rsidRDefault="004E3826" w:rsidP="00FF1587">
            <w:pPr>
              <w:spacing w:line="360" w:lineRule="auto"/>
              <w:jc w:val="both"/>
              <w:rPr>
                <w:rFonts w:ascii="Arial" w:hAnsi="Arial" w:cs="Arial"/>
                <w:b/>
                <w:bCs/>
                <w:sz w:val="16"/>
                <w:szCs w:val="16"/>
              </w:rPr>
            </w:pPr>
            <w:r w:rsidRPr="006F6375">
              <w:rPr>
                <w:rFonts w:ascii="Arial" w:hAnsi="Arial" w:cs="Arial"/>
                <w:b/>
                <w:bCs/>
                <w:sz w:val="16"/>
                <w:szCs w:val="16"/>
              </w:rPr>
              <w:t>Audit finding</w:t>
            </w:r>
          </w:p>
        </w:tc>
        <w:tc>
          <w:tcPr>
            <w:tcW w:w="1163" w:type="dxa"/>
          </w:tcPr>
          <w:p w14:paraId="34C02693" w14:textId="125E0A0E" w:rsidR="004E3826" w:rsidRPr="006F6375" w:rsidRDefault="004E3826" w:rsidP="00FF1587">
            <w:pPr>
              <w:spacing w:line="360" w:lineRule="auto"/>
              <w:jc w:val="both"/>
              <w:rPr>
                <w:rFonts w:ascii="Arial" w:hAnsi="Arial" w:cs="Arial"/>
                <w:b/>
                <w:bCs/>
                <w:sz w:val="16"/>
                <w:szCs w:val="16"/>
              </w:rPr>
            </w:pPr>
            <w:r w:rsidRPr="006F6375">
              <w:rPr>
                <w:rFonts w:ascii="Arial" w:hAnsi="Arial" w:cs="Arial"/>
                <w:b/>
                <w:bCs/>
                <w:sz w:val="16"/>
                <w:szCs w:val="16"/>
              </w:rPr>
              <w:t>AR Finding</w:t>
            </w:r>
          </w:p>
        </w:tc>
        <w:tc>
          <w:tcPr>
            <w:tcW w:w="1163" w:type="dxa"/>
          </w:tcPr>
          <w:p w14:paraId="481C4C76" w14:textId="3F97F08E"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Component</w:t>
            </w:r>
          </w:p>
        </w:tc>
        <w:tc>
          <w:tcPr>
            <w:tcW w:w="1163" w:type="dxa"/>
          </w:tcPr>
          <w:p w14:paraId="34BAF65B" w14:textId="3DF39F08"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Nature of finding</w:t>
            </w:r>
          </w:p>
        </w:tc>
        <w:tc>
          <w:tcPr>
            <w:tcW w:w="1162" w:type="dxa"/>
          </w:tcPr>
          <w:p w14:paraId="0389D68E" w14:textId="0B4F7B7E"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Details of the finding</w:t>
            </w:r>
          </w:p>
        </w:tc>
        <w:tc>
          <w:tcPr>
            <w:tcW w:w="1162" w:type="dxa"/>
          </w:tcPr>
          <w:p w14:paraId="59F8C2BA" w14:textId="3E521A84"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 xml:space="preserve">Internal Control Deficiency identified by AG  </w:t>
            </w:r>
          </w:p>
        </w:tc>
        <w:tc>
          <w:tcPr>
            <w:tcW w:w="1162" w:type="dxa"/>
          </w:tcPr>
          <w:p w14:paraId="37533BCD" w14:textId="7111F073"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Recommendations by AG</w:t>
            </w:r>
          </w:p>
        </w:tc>
        <w:tc>
          <w:tcPr>
            <w:tcW w:w="1162" w:type="dxa"/>
          </w:tcPr>
          <w:p w14:paraId="0F2A0656" w14:textId="25BBF8D4"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Actions/Activities required (Actual work to be done)</w:t>
            </w:r>
          </w:p>
        </w:tc>
        <w:tc>
          <w:tcPr>
            <w:tcW w:w="1162" w:type="dxa"/>
          </w:tcPr>
          <w:p w14:paraId="5A41C311" w14:textId="4F81E8D7"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Person assigned to Task</w:t>
            </w:r>
          </w:p>
        </w:tc>
        <w:tc>
          <w:tcPr>
            <w:tcW w:w="1162" w:type="dxa"/>
          </w:tcPr>
          <w:p w14:paraId="27E55B5D" w14:textId="723AF8E1"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Deadline Date</w:t>
            </w:r>
          </w:p>
        </w:tc>
        <w:tc>
          <w:tcPr>
            <w:tcW w:w="1162" w:type="dxa"/>
          </w:tcPr>
          <w:p w14:paraId="24EEBFC0" w14:textId="44CAB1C9"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Follow up progress Action update</w:t>
            </w:r>
          </w:p>
        </w:tc>
        <w:tc>
          <w:tcPr>
            <w:tcW w:w="1162" w:type="dxa"/>
          </w:tcPr>
          <w:p w14:paraId="763EEEBB" w14:textId="1A97D36E" w:rsidR="004E3826" w:rsidRPr="006F6375" w:rsidRDefault="006F6375" w:rsidP="00FF1587">
            <w:pPr>
              <w:spacing w:line="360" w:lineRule="auto"/>
              <w:jc w:val="both"/>
              <w:rPr>
                <w:rFonts w:ascii="Arial" w:hAnsi="Arial" w:cs="Arial"/>
                <w:b/>
                <w:bCs/>
                <w:sz w:val="16"/>
                <w:szCs w:val="16"/>
              </w:rPr>
            </w:pPr>
            <w:r w:rsidRPr="006F6375">
              <w:rPr>
                <w:rFonts w:ascii="Arial" w:hAnsi="Arial" w:cs="Arial"/>
                <w:b/>
                <w:bCs/>
                <w:sz w:val="16"/>
                <w:szCs w:val="16"/>
              </w:rPr>
              <w:t>Status</w:t>
            </w:r>
          </w:p>
        </w:tc>
      </w:tr>
      <w:tr w:rsidR="006F6375" w14:paraId="55660FF1" w14:textId="77777777" w:rsidTr="006F6375">
        <w:tc>
          <w:tcPr>
            <w:tcW w:w="1163" w:type="dxa"/>
          </w:tcPr>
          <w:p w14:paraId="39BC348B" w14:textId="477E7ACD"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7</w:t>
            </w:r>
          </w:p>
        </w:tc>
        <w:tc>
          <w:tcPr>
            <w:tcW w:w="1163" w:type="dxa"/>
          </w:tcPr>
          <w:p w14:paraId="04389004" w14:textId="04FC7826"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Final Audit Report 2024</w:t>
            </w:r>
          </w:p>
        </w:tc>
        <w:tc>
          <w:tcPr>
            <w:tcW w:w="1163" w:type="dxa"/>
          </w:tcPr>
          <w:p w14:paraId="08F9A2ED" w14:textId="4FE18E96"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Finance</w:t>
            </w:r>
          </w:p>
        </w:tc>
        <w:tc>
          <w:tcPr>
            <w:tcW w:w="1163" w:type="dxa"/>
          </w:tcPr>
          <w:p w14:paraId="6BEC1DC9" w14:textId="25A6E17C"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Impairment-Receivables from Non exchange transactions</w:t>
            </w:r>
          </w:p>
        </w:tc>
        <w:tc>
          <w:tcPr>
            <w:tcW w:w="1162" w:type="dxa"/>
          </w:tcPr>
          <w:p w14:paraId="5C3F90FE" w14:textId="01A86F35"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 xml:space="preserve">As disclosed in Note 4 to the financial statements, the municipality recognised an allowance of R54,00 million (2022-23: R41,91 million ) for the impairment of receivables from no exchange transactions, as the recoverability of these amounts was considered to be doubtful. During the audit of </w:t>
            </w:r>
            <w:r w:rsidRPr="006F6375">
              <w:rPr>
                <w:rFonts w:ascii="Arial" w:hAnsi="Arial" w:cs="Arial"/>
                <w:sz w:val="16"/>
                <w:szCs w:val="16"/>
              </w:rPr>
              <w:lastRenderedPageBreak/>
              <w:t>impairment losses, it was noted that the amounts disclosed in the financial statements do not agree with the impairment loss calculations submitted for audit.</w:t>
            </w:r>
          </w:p>
        </w:tc>
        <w:tc>
          <w:tcPr>
            <w:tcW w:w="1162" w:type="dxa"/>
          </w:tcPr>
          <w:p w14:paraId="0DAA4C8C" w14:textId="53B13CAF"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lastRenderedPageBreak/>
              <w:t>Management and internal audit did not perform adequate reviews of the financial statement to ensure that the amounts disclosed therein are accurate and agree to the underlying records.</w:t>
            </w:r>
          </w:p>
        </w:tc>
        <w:tc>
          <w:tcPr>
            <w:tcW w:w="1162" w:type="dxa"/>
          </w:tcPr>
          <w:p w14:paraId="59475C64" w14:textId="694F5BFC"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and internal audit should ensure that the amounts disclosed in the financial statements agree to the supporting schedules, prior to submitting the financial statements for audit.</w:t>
            </w:r>
          </w:p>
        </w:tc>
        <w:tc>
          <w:tcPr>
            <w:tcW w:w="1162" w:type="dxa"/>
          </w:tcPr>
          <w:p w14:paraId="21B057C0" w14:textId="30677D3B"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will perform adequate reviews on the financial statements and process correcting journals to ensure that variances noted are corrected. In future, management will ensure that financial statements are reviewed prior to submission to the auditors.</w:t>
            </w:r>
          </w:p>
        </w:tc>
        <w:tc>
          <w:tcPr>
            <w:tcW w:w="1162" w:type="dxa"/>
          </w:tcPr>
          <w:p w14:paraId="0523180D" w14:textId="72F4C3D3"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CFO</w:t>
            </w:r>
          </w:p>
        </w:tc>
        <w:tc>
          <w:tcPr>
            <w:tcW w:w="1162" w:type="dxa"/>
          </w:tcPr>
          <w:p w14:paraId="2E5E6026" w14:textId="6410BAB0"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31-Mar-25</w:t>
            </w:r>
          </w:p>
        </w:tc>
        <w:tc>
          <w:tcPr>
            <w:tcW w:w="1162" w:type="dxa"/>
          </w:tcPr>
          <w:p w14:paraId="759B58D5" w14:textId="77777777" w:rsidR="004E3826" w:rsidRPr="004E3826" w:rsidRDefault="004E3826" w:rsidP="00FF1587">
            <w:pPr>
              <w:spacing w:line="360" w:lineRule="auto"/>
              <w:jc w:val="both"/>
              <w:rPr>
                <w:rFonts w:ascii="Arial" w:hAnsi="Arial" w:cs="Arial"/>
                <w:sz w:val="16"/>
                <w:szCs w:val="16"/>
              </w:rPr>
            </w:pPr>
          </w:p>
        </w:tc>
        <w:tc>
          <w:tcPr>
            <w:tcW w:w="1162" w:type="dxa"/>
            <w:shd w:val="clear" w:color="auto" w:fill="FFFF00"/>
          </w:tcPr>
          <w:p w14:paraId="63ABEB12" w14:textId="63CB9920"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In progress</w:t>
            </w:r>
          </w:p>
        </w:tc>
      </w:tr>
      <w:tr w:rsidR="006F6375" w14:paraId="67CDED04" w14:textId="77777777" w:rsidTr="006F6375">
        <w:tc>
          <w:tcPr>
            <w:tcW w:w="1163" w:type="dxa"/>
          </w:tcPr>
          <w:p w14:paraId="34D11275" w14:textId="620A9F79"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8</w:t>
            </w:r>
          </w:p>
        </w:tc>
        <w:tc>
          <w:tcPr>
            <w:tcW w:w="1163" w:type="dxa"/>
          </w:tcPr>
          <w:p w14:paraId="53BDE41A" w14:textId="7D64C30F"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Final Audit Report 2024</w:t>
            </w:r>
          </w:p>
        </w:tc>
        <w:tc>
          <w:tcPr>
            <w:tcW w:w="1163" w:type="dxa"/>
          </w:tcPr>
          <w:p w14:paraId="36E48BDE" w14:textId="7EFD346B"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Finance</w:t>
            </w:r>
          </w:p>
        </w:tc>
        <w:tc>
          <w:tcPr>
            <w:tcW w:w="1163" w:type="dxa"/>
          </w:tcPr>
          <w:p w14:paraId="78D695FE" w14:textId="60A295A6"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Impairment-Receivables from exchange transactions</w:t>
            </w:r>
          </w:p>
        </w:tc>
        <w:tc>
          <w:tcPr>
            <w:tcW w:w="1162" w:type="dxa"/>
          </w:tcPr>
          <w:p w14:paraId="5B452303" w14:textId="70285A75"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 xml:space="preserve">As disclosed in Note 6 to the financial statements, the municipality recognised an allowance of R7,65 million (2022-23: R4,78 million ) for the impairment of receivables from exchange transactions, as the recoverability of these </w:t>
            </w:r>
            <w:r w:rsidRPr="006F6375">
              <w:rPr>
                <w:rFonts w:ascii="Arial" w:hAnsi="Arial" w:cs="Arial"/>
                <w:sz w:val="16"/>
                <w:szCs w:val="16"/>
              </w:rPr>
              <w:lastRenderedPageBreak/>
              <w:t>amounts was considered to be doubtful. During the audit of impairment losses, it was noted that the amounts disclosed in the financial statements do not agree with the impairment loss calculations submitted for audit.</w:t>
            </w:r>
          </w:p>
        </w:tc>
        <w:tc>
          <w:tcPr>
            <w:tcW w:w="1162" w:type="dxa"/>
          </w:tcPr>
          <w:p w14:paraId="065D201B" w14:textId="072357AB"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lastRenderedPageBreak/>
              <w:t>Management and internal audit did not perform adequate reviews of the financial statement to ensure that the amounts disclosed therein are accurate and agree to the underlying records.</w:t>
            </w:r>
          </w:p>
        </w:tc>
        <w:tc>
          <w:tcPr>
            <w:tcW w:w="1162" w:type="dxa"/>
          </w:tcPr>
          <w:p w14:paraId="3DA56282" w14:textId="6A92288E"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and internal audit should ensure that the amounts disclosed in the financial statements agree to the supporting schedules, prior to submitting the financial statements for audit.</w:t>
            </w:r>
          </w:p>
        </w:tc>
        <w:tc>
          <w:tcPr>
            <w:tcW w:w="1162" w:type="dxa"/>
          </w:tcPr>
          <w:p w14:paraId="0CC0DFA2" w14:textId="61DA6B14"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will perform adequate reviews on the financial statements and process correcting journals to ensure that variances noted are corrected. In future, management will ensure that financial statements are reviewed prior to submission to the auditors.</w:t>
            </w:r>
          </w:p>
        </w:tc>
        <w:tc>
          <w:tcPr>
            <w:tcW w:w="1162" w:type="dxa"/>
          </w:tcPr>
          <w:p w14:paraId="5E500B7D" w14:textId="5AACDCF6"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CFO</w:t>
            </w:r>
          </w:p>
        </w:tc>
        <w:tc>
          <w:tcPr>
            <w:tcW w:w="1162" w:type="dxa"/>
          </w:tcPr>
          <w:p w14:paraId="3FD598BF" w14:textId="2450D973"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31-Mar-25</w:t>
            </w:r>
          </w:p>
        </w:tc>
        <w:tc>
          <w:tcPr>
            <w:tcW w:w="1162" w:type="dxa"/>
          </w:tcPr>
          <w:p w14:paraId="0051A52B" w14:textId="77777777" w:rsidR="004E3826" w:rsidRPr="004E3826" w:rsidRDefault="004E3826" w:rsidP="00FF1587">
            <w:pPr>
              <w:spacing w:line="360" w:lineRule="auto"/>
              <w:jc w:val="both"/>
              <w:rPr>
                <w:rFonts w:ascii="Arial" w:hAnsi="Arial" w:cs="Arial"/>
                <w:sz w:val="16"/>
                <w:szCs w:val="16"/>
              </w:rPr>
            </w:pPr>
          </w:p>
        </w:tc>
        <w:tc>
          <w:tcPr>
            <w:tcW w:w="1162" w:type="dxa"/>
            <w:shd w:val="clear" w:color="auto" w:fill="FFFF00"/>
          </w:tcPr>
          <w:p w14:paraId="573A0490" w14:textId="340BACDA"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In progress</w:t>
            </w:r>
          </w:p>
        </w:tc>
      </w:tr>
      <w:tr w:rsidR="00F50864" w14:paraId="0E5A4F78" w14:textId="77777777" w:rsidTr="004E3826">
        <w:tc>
          <w:tcPr>
            <w:tcW w:w="1163" w:type="dxa"/>
          </w:tcPr>
          <w:p w14:paraId="1009640D" w14:textId="39A75BA0"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9</w:t>
            </w:r>
          </w:p>
        </w:tc>
        <w:tc>
          <w:tcPr>
            <w:tcW w:w="1163" w:type="dxa"/>
          </w:tcPr>
          <w:p w14:paraId="534FF660" w14:textId="04EEAC1C"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Final Audit Report 2024</w:t>
            </w:r>
          </w:p>
        </w:tc>
        <w:tc>
          <w:tcPr>
            <w:tcW w:w="1163" w:type="dxa"/>
          </w:tcPr>
          <w:p w14:paraId="3DABAECC" w14:textId="08CAD41F"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Community</w:t>
            </w:r>
          </w:p>
        </w:tc>
        <w:tc>
          <w:tcPr>
            <w:tcW w:w="1163" w:type="dxa"/>
          </w:tcPr>
          <w:p w14:paraId="7E5D8D7D" w14:textId="2D71DAD8"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Underspending of Conditional Grants and Receipts</w:t>
            </w:r>
          </w:p>
        </w:tc>
        <w:tc>
          <w:tcPr>
            <w:tcW w:w="1162" w:type="dxa"/>
          </w:tcPr>
          <w:p w14:paraId="6609FC41" w14:textId="61DE8BA0"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 xml:space="preserve">The Municipality underspent on its Disaster Relief Grant by R1,64 million. The municipality received the funds in the latter part of the financial year, which </w:t>
            </w:r>
            <w:r w:rsidRPr="006F6375">
              <w:rPr>
                <w:rFonts w:ascii="Arial" w:hAnsi="Arial" w:cs="Arial"/>
                <w:sz w:val="16"/>
                <w:szCs w:val="16"/>
              </w:rPr>
              <w:lastRenderedPageBreak/>
              <w:t>contributed to the underspending.</w:t>
            </w:r>
          </w:p>
        </w:tc>
        <w:tc>
          <w:tcPr>
            <w:tcW w:w="1162" w:type="dxa"/>
          </w:tcPr>
          <w:p w14:paraId="281F2F98" w14:textId="1B244380"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lastRenderedPageBreak/>
              <w:t>Management did not perform monthly reconciliation of the Disaster Relief Grant.</w:t>
            </w:r>
          </w:p>
        </w:tc>
        <w:tc>
          <w:tcPr>
            <w:tcW w:w="1162" w:type="dxa"/>
          </w:tcPr>
          <w:p w14:paraId="4F7195DC" w14:textId="47698EF6"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should ensure that monthly reconciliations are conducted.</w:t>
            </w:r>
          </w:p>
        </w:tc>
        <w:tc>
          <w:tcPr>
            <w:tcW w:w="1162" w:type="dxa"/>
          </w:tcPr>
          <w:p w14:paraId="538F093D" w14:textId="4203462A" w:rsidR="004E3826" w:rsidRPr="004E3826" w:rsidRDefault="004E3826" w:rsidP="00FF1587">
            <w:pPr>
              <w:spacing w:line="360" w:lineRule="auto"/>
              <w:jc w:val="both"/>
              <w:rPr>
                <w:rFonts w:ascii="Arial" w:hAnsi="Arial" w:cs="Arial"/>
                <w:sz w:val="16"/>
                <w:szCs w:val="16"/>
              </w:rPr>
            </w:pPr>
          </w:p>
        </w:tc>
        <w:tc>
          <w:tcPr>
            <w:tcW w:w="1162" w:type="dxa"/>
          </w:tcPr>
          <w:p w14:paraId="31624DB7" w14:textId="7962929A" w:rsidR="004E3826"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Director-Community Services</w:t>
            </w:r>
          </w:p>
        </w:tc>
        <w:tc>
          <w:tcPr>
            <w:tcW w:w="1162" w:type="dxa"/>
          </w:tcPr>
          <w:p w14:paraId="234C362E" w14:textId="480B6A2B" w:rsidR="004E3826"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3DC74E3D" w14:textId="77777777" w:rsidR="004E3826" w:rsidRPr="004E3826" w:rsidRDefault="004E3826" w:rsidP="00FF1587">
            <w:pPr>
              <w:spacing w:line="360" w:lineRule="auto"/>
              <w:jc w:val="both"/>
              <w:rPr>
                <w:rFonts w:ascii="Arial" w:hAnsi="Arial" w:cs="Arial"/>
                <w:sz w:val="16"/>
                <w:szCs w:val="16"/>
              </w:rPr>
            </w:pPr>
          </w:p>
        </w:tc>
        <w:tc>
          <w:tcPr>
            <w:tcW w:w="1162" w:type="dxa"/>
          </w:tcPr>
          <w:p w14:paraId="22115799" w14:textId="77777777" w:rsidR="004E3826" w:rsidRPr="004E3826" w:rsidRDefault="004E3826" w:rsidP="00FF1587">
            <w:pPr>
              <w:spacing w:line="360" w:lineRule="auto"/>
              <w:jc w:val="both"/>
              <w:rPr>
                <w:rFonts w:ascii="Arial" w:hAnsi="Arial" w:cs="Arial"/>
                <w:sz w:val="16"/>
                <w:szCs w:val="16"/>
              </w:rPr>
            </w:pPr>
          </w:p>
        </w:tc>
      </w:tr>
      <w:tr w:rsidR="00F50864" w14:paraId="4C2EAE72" w14:textId="77777777" w:rsidTr="004E3826">
        <w:tc>
          <w:tcPr>
            <w:tcW w:w="1163" w:type="dxa"/>
          </w:tcPr>
          <w:p w14:paraId="1ACAB372" w14:textId="02D17AA8"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10</w:t>
            </w:r>
          </w:p>
        </w:tc>
        <w:tc>
          <w:tcPr>
            <w:tcW w:w="1163" w:type="dxa"/>
          </w:tcPr>
          <w:p w14:paraId="6D52CA0B" w14:textId="20F1D0BF" w:rsidR="004E3826" w:rsidRPr="004E3826" w:rsidRDefault="004E3826" w:rsidP="00FF1587">
            <w:pPr>
              <w:spacing w:line="360" w:lineRule="auto"/>
              <w:jc w:val="both"/>
              <w:rPr>
                <w:rFonts w:ascii="Arial" w:hAnsi="Arial" w:cs="Arial"/>
                <w:sz w:val="16"/>
                <w:szCs w:val="16"/>
              </w:rPr>
            </w:pPr>
            <w:r w:rsidRPr="004E3826">
              <w:rPr>
                <w:rFonts w:ascii="Arial" w:hAnsi="Arial" w:cs="Arial"/>
                <w:sz w:val="16"/>
                <w:szCs w:val="16"/>
              </w:rPr>
              <w:t>Final Audit Report 2024</w:t>
            </w:r>
          </w:p>
        </w:tc>
        <w:tc>
          <w:tcPr>
            <w:tcW w:w="1163" w:type="dxa"/>
          </w:tcPr>
          <w:p w14:paraId="1C1DF997" w14:textId="15C6E627"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Finance</w:t>
            </w:r>
          </w:p>
        </w:tc>
        <w:tc>
          <w:tcPr>
            <w:tcW w:w="1163" w:type="dxa"/>
          </w:tcPr>
          <w:p w14:paraId="44FCD76B" w14:textId="25652FA2"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Contingencies</w:t>
            </w:r>
          </w:p>
        </w:tc>
        <w:tc>
          <w:tcPr>
            <w:tcW w:w="1162" w:type="dxa"/>
          </w:tcPr>
          <w:p w14:paraId="32E0FB3D" w14:textId="4E61F0E0"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The municipality is the defendant in two litigation matters, the ultimate outcome of these matters could not be determined and no provision for any liability that may result was made in the financial statements.</w:t>
            </w:r>
          </w:p>
        </w:tc>
        <w:tc>
          <w:tcPr>
            <w:tcW w:w="1162" w:type="dxa"/>
          </w:tcPr>
          <w:p w14:paraId="7C13250E" w14:textId="680104EE"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did not disclose the provision on the Financial Statements.</w:t>
            </w:r>
          </w:p>
        </w:tc>
        <w:tc>
          <w:tcPr>
            <w:tcW w:w="1162" w:type="dxa"/>
          </w:tcPr>
          <w:p w14:paraId="05817862" w14:textId="5FFE31B7" w:rsidR="004E3826" w:rsidRPr="004E3826" w:rsidRDefault="006F6375" w:rsidP="00FF1587">
            <w:pPr>
              <w:spacing w:line="360" w:lineRule="auto"/>
              <w:jc w:val="both"/>
              <w:rPr>
                <w:rFonts w:ascii="Arial" w:hAnsi="Arial" w:cs="Arial"/>
                <w:sz w:val="16"/>
                <w:szCs w:val="16"/>
              </w:rPr>
            </w:pPr>
            <w:r w:rsidRPr="006F6375">
              <w:rPr>
                <w:rFonts w:ascii="Arial" w:hAnsi="Arial" w:cs="Arial"/>
                <w:sz w:val="16"/>
                <w:szCs w:val="16"/>
              </w:rPr>
              <w:t>Management should analyse the litigation matters and disclose in the Financial Statement in line with GRAP Standard.</w:t>
            </w:r>
          </w:p>
        </w:tc>
        <w:tc>
          <w:tcPr>
            <w:tcW w:w="1162" w:type="dxa"/>
          </w:tcPr>
          <w:p w14:paraId="52F40976" w14:textId="3A6C5CC8" w:rsidR="004E3826" w:rsidRPr="004E3826" w:rsidRDefault="004E3826" w:rsidP="00FF1587">
            <w:pPr>
              <w:spacing w:line="360" w:lineRule="auto"/>
              <w:jc w:val="both"/>
              <w:rPr>
                <w:rFonts w:ascii="Arial" w:hAnsi="Arial" w:cs="Arial"/>
                <w:sz w:val="16"/>
                <w:szCs w:val="16"/>
              </w:rPr>
            </w:pPr>
          </w:p>
        </w:tc>
        <w:tc>
          <w:tcPr>
            <w:tcW w:w="1162" w:type="dxa"/>
          </w:tcPr>
          <w:p w14:paraId="771BE71B" w14:textId="3E987857" w:rsidR="004E3826"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CFO</w:t>
            </w:r>
          </w:p>
        </w:tc>
        <w:tc>
          <w:tcPr>
            <w:tcW w:w="1162" w:type="dxa"/>
          </w:tcPr>
          <w:p w14:paraId="047DDE97" w14:textId="4D512286" w:rsidR="004E3826"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6BD0E9FF" w14:textId="77777777" w:rsidR="004E3826" w:rsidRPr="004E3826" w:rsidRDefault="004E3826" w:rsidP="00FF1587">
            <w:pPr>
              <w:spacing w:line="360" w:lineRule="auto"/>
              <w:jc w:val="both"/>
              <w:rPr>
                <w:rFonts w:ascii="Arial" w:hAnsi="Arial" w:cs="Arial"/>
                <w:sz w:val="16"/>
                <w:szCs w:val="16"/>
              </w:rPr>
            </w:pPr>
          </w:p>
        </w:tc>
        <w:tc>
          <w:tcPr>
            <w:tcW w:w="1162" w:type="dxa"/>
          </w:tcPr>
          <w:p w14:paraId="48ADBCBE" w14:textId="77777777" w:rsidR="004E3826" w:rsidRPr="004E3826" w:rsidRDefault="004E3826" w:rsidP="00FF1587">
            <w:pPr>
              <w:spacing w:line="360" w:lineRule="auto"/>
              <w:jc w:val="both"/>
              <w:rPr>
                <w:rFonts w:ascii="Arial" w:hAnsi="Arial" w:cs="Arial"/>
                <w:sz w:val="16"/>
                <w:szCs w:val="16"/>
              </w:rPr>
            </w:pPr>
          </w:p>
        </w:tc>
      </w:tr>
      <w:tr w:rsidR="00F50864" w14:paraId="5503B85D" w14:textId="77777777" w:rsidTr="004E3826">
        <w:tc>
          <w:tcPr>
            <w:tcW w:w="1163" w:type="dxa"/>
          </w:tcPr>
          <w:p w14:paraId="471E9FE8" w14:textId="1EA0302F" w:rsidR="00F50864" w:rsidRPr="004E3826" w:rsidRDefault="00F50864" w:rsidP="00FF1587">
            <w:pPr>
              <w:spacing w:line="360" w:lineRule="auto"/>
              <w:jc w:val="both"/>
              <w:rPr>
                <w:rFonts w:ascii="Arial" w:hAnsi="Arial" w:cs="Arial"/>
                <w:sz w:val="16"/>
                <w:szCs w:val="16"/>
              </w:rPr>
            </w:pPr>
            <w:r>
              <w:rPr>
                <w:rFonts w:ascii="Arial" w:hAnsi="Arial" w:cs="Arial"/>
                <w:sz w:val="16"/>
                <w:szCs w:val="16"/>
              </w:rPr>
              <w:t>23</w:t>
            </w:r>
          </w:p>
        </w:tc>
        <w:tc>
          <w:tcPr>
            <w:tcW w:w="1163" w:type="dxa"/>
          </w:tcPr>
          <w:p w14:paraId="7CE952CE" w14:textId="7C38F5E5" w:rsidR="00F50864" w:rsidRPr="004E3826"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1E1AACA3" w14:textId="0526150E"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005DB02D" w14:textId="2EDC61F5"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Provision of Mast lights in ward (6,7,8,10&amp;13)</w:t>
            </w:r>
          </w:p>
        </w:tc>
        <w:tc>
          <w:tcPr>
            <w:tcW w:w="1162" w:type="dxa"/>
          </w:tcPr>
          <w:p w14:paraId="253C625A" w14:textId="4A298202"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 xml:space="preserve">The target is not specific (the reported target does not specify how many mast lights were to be provided in each ward), thus the target is not specific and </w:t>
            </w:r>
            <w:r w:rsidRPr="00F50864">
              <w:rPr>
                <w:rFonts w:ascii="Arial" w:hAnsi="Arial" w:cs="Arial"/>
                <w:sz w:val="16"/>
                <w:szCs w:val="16"/>
              </w:rPr>
              <w:lastRenderedPageBreak/>
              <w:t>measurable. The indicator is therefore not well defined.</w:t>
            </w:r>
          </w:p>
        </w:tc>
        <w:tc>
          <w:tcPr>
            <w:tcW w:w="1162" w:type="dxa"/>
          </w:tcPr>
          <w:p w14:paraId="1895CC6C" w14:textId="604A42ED"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 xml:space="preserve">Indicator being ambiguous in nature and the absence of detailed technical indicator descriptions results in the inability to draw data </w:t>
            </w:r>
            <w:r w:rsidRPr="00F50864">
              <w:rPr>
                <w:rFonts w:ascii="Arial" w:hAnsi="Arial" w:cs="Arial"/>
                <w:sz w:val="16"/>
                <w:szCs w:val="16"/>
              </w:rPr>
              <w:lastRenderedPageBreak/>
              <w:t>from or obtain an understanding of the measurability of the indicators.</w:t>
            </w:r>
          </w:p>
        </w:tc>
        <w:tc>
          <w:tcPr>
            <w:tcW w:w="1162" w:type="dxa"/>
          </w:tcPr>
          <w:p w14:paraId="45D0162A" w14:textId="6C40B589"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Management should ensure that, going forward, the planned targets are specific and worded in such a way that they are aligned to the planned indicator.</w:t>
            </w:r>
          </w:p>
        </w:tc>
        <w:tc>
          <w:tcPr>
            <w:tcW w:w="1162" w:type="dxa"/>
          </w:tcPr>
          <w:p w14:paraId="5AEF154F" w14:textId="2D2BEFEC"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t>Management will review and develop a clear description for each indicator.</w:t>
            </w:r>
          </w:p>
        </w:tc>
        <w:tc>
          <w:tcPr>
            <w:tcW w:w="1162" w:type="dxa"/>
          </w:tcPr>
          <w:p w14:paraId="21115F8D" w14:textId="53E22EB1"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t>Director-Technical</w:t>
            </w:r>
          </w:p>
        </w:tc>
        <w:tc>
          <w:tcPr>
            <w:tcW w:w="1162" w:type="dxa"/>
          </w:tcPr>
          <w:p w14:paraId="328B749F" w14:textId="12880942" w:rsidR="00F50864"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2B05CDC8" w14:textId="77777777" w:rsidR="00F50864" w:rsidRPr="004E3826" w:rsidRDefault="00F50864" w:rsidP="00FF1587">
            <w:pPr>
              <w:spacing w:line="360" w:lineRule="auto"/>
              <w:jc w:val="both"/>
              <w:rPr>
                <w:rFonts w:ascii="Arial" w:hAnsi="Arial" w:cs="Arial"/>
                <w:sz w:val="16"/>
                <w:szCs w:val="16"/>
              </w:rPr>
            </w:pPr>
          </w:p>
        </w:tc>
        <w:tc>
          <w:tcPr>
            <w:tcW w:w="1162" w:type="dxa"/>
          </w:tcPr>
          <w:p w14:paraId="18B43937" w14:textId="77777777" w:rsidR="00F50864" w:rsidRPr="004E3826" w:rsidRDefault="00F50864" w:rsidP="00FF1587">
            <w:pPr>
              <w:spacing w:line="360" w:lineRule="auto"/>
              <w:jc w:val="both"/>
              <w:rPr>
                <w:rFonts w:ascii="Arial" w:hAnsi="Arial" w:cs="Arial"/>
                <w:sz w:val="16"/>
                <w:szCs w:val="16"/>
              </w:rPr>
            </w:pPr>
          </w:p>
        </w:tc>
      </w:tr>
      <w:tr w:rsidR="00F50864" w14:paraId="5CEF7D3B" w14:textId="77777777" w:rsidTr="004E3826">
        <w:tc>
          <w:tcPr>
            <w:tcW w:w="1163" w:type="dxa"/>
          </w:tcPr>
          <w:p w14:paraId="7FEFA641" w14:textId="7EDA2757" w:rsidR="00F50864" w:rsidRPr="004E3826" w:rsidRDefault="00F50864" w:rsidP="00FF1587">
            <w:pPr>
              <w:spacing w:line="360" w:lineRule="auto"/>
              <w:jc w:val="both"/>
              <w:rPr>
                <w:rFonts w:ascii="Arial" w:hAnsi="Arial" w:cs="Arial"/>
                <w:sz w:val="16"/>
                <w:szCs w:val="16"/>
              </w:rPr>
            </w:pPr>
            <w:r>
              <w:rPr>
                <w:rFonts w:ascii="Arial" w:hAnsi="Arial" w:cs="Arial"/>
                <w:sz w:val="16"/>
                <w:szCs w:val="16"/>
              </w:rPr>
              <w:t>23</w:t>
            </w:r>
          </w:p>
        </w:tc>
        <w:tc>
          <w:tcPr>
            <w:tcW w:w="1163" w:type="dxa"/>
          </w:tcPr>
          <w:p w14:paraId="27CA14BC" w14:textId="2D3A5270" w:rsidR="00F50864" w:rsidRPr="004E3826"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0E8A335C" w14:textId="5E59C11B"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66E119B3" w14:textId="06E793FF"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The number of indigent households earning less than R3800 per month with access to free basic services (electricity)</w:t>
            </w:r>
          </w:p>
        </w:tc>
        <w:tc>
          <w:tcPr>
            <w:tcW w:w="1162" w:type="dxa"/>
          </w:tcPr>
          <w:p w14:paraId="64A3DA97" w14:textId="5CCF34D9"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The target is not specific (the reported target does not specify the number of indigents to be provided with electricity), thus the target is not specific and measurable. The indicator is therefore not well defined</w:t>
            </w:r>
          </w:p>
        </w:tc>
        <w:tc>
          <w:tcPr>
            <w:tcW w:w="1162" w:type="dxa"/>
          </w:tcPr>
          <w:p w14:paraId="7D05C8A4" w14:textId="5AEC4044"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61EF2A18" w14:textId="062FEFB6"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2F2ED7ED" w14:textId="00EF488E"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t>Management will review and develop a clear description for each indicator.</w:t>
            </w:r>
          </w:p>
        </w:tc>
        <w:tc>
          <w:tcPr>
            <w:tcW w:w="1162" w:type="dxa"/>
          </w:tcPr>
          <w:p w14:paraId="331E6695" w14:textId="14D6F921"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t>Director-Community Services</w:t>
            </w:r>
          </w:p>
        </w:tc>
        <w:tc>
          <w:tcPr>
            <w:tcW w:w="1162" w:type="dxa"/>
          </w:tcPr>
          <w:p w14:paraId="3052208C" w14:textId="644D99B8" w:rsidR="00F50864"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59B75A19" w14:textId="77777777" w:rsidR="00F50864" w:rsidRPr="004E3826" w:rsidRDefault="00F50864" w:rsidP="00FF1587">
            <w:pPr>
              <w:spacing w:line="360" w:lineRule="auto"/>
              <w:jc w:val="both"/>
              <w:rPr>
                <w:rFonts w:ascii="Arial" w:hAnsi="Arial" w:cs="Arial"/>
                <w:sz w:val="16"/>
                <w:szCs w:val="16"/>
              </w:rPr>
            </w:pPr>
          </w:p>
        </w:tc>
        <w:tc>
          <w:tcPr>
            <w:tcW w:w="1162" w:type="dxa"/>
          </w:tcPr>
          <w:p w14:paraId="6A08569C" w14:textId="77777777" w:rsidR="00F50864" w:rsidRPr="004E3826" w:rsidRDefault="00F50864" w:rsidP="00FF1587">
            <w:pPr>
              <w:spacing w:line="360" w:lineRule="auto"/>
              <w:jc w:val="both"/>
              <w:rPr>
                <w:rFonts w:ascii="Arial" w:hAnsi="Arial" w:cs="Arial"/>
                <w:sz w:val="16"/>
                <w:szCs w:val="16"/>
              </w:rPr>
            </w:pPr>
          </w:p>
        </w:tc>
      </w:tr>
      <w:tr w:rsidR="00F50864" w14:paraId="43A95FFF" w14:textId="77777777" w:rsidTr="004E3826">
        <w:tc>
          <w:tcPr>
            <w:tcW w:w="1163" w:type="dxa"/>
          </w:tcPr>
          <w:p w14:paraId="77B4D313" w14:textId="105025CB" w:rsidR="00F50864" w:rsidRPr="004E3826" w:rsidRDefault="00F50864" w:rsidP="00FF1587">
            <w:pPr>
              <w:spacing w:line="360" w:lineRule="auto"/>
              <w:jc w:val="both"/>
              <w:rPr>
                <w:rFonts w:ascii="Arial" w:hAnsi="Arial" w:cs="Arial"/>
                <w:sz w:val="16"/>
                <w:szCs w:val="16"/>
              </w:rPr>
            </w:pPr>
            <w:r>
              <w:rPr>
                <w:rFonts w:ascii="Arial" w:hAnsi="Arial" w:cs="Arial"/>
                <w:sz w:val="16"/>
                <w:szCs w:val="16"/>
              </w:rPr>
              <w:t>23</w:t>
            </w:r>
          </w:p>
        </w:tc>
        <w:tc>
          <w:tcPr>
            <w:tcW w:w="1163" w:type="dxa"/>
          </w:tcPr>
          <w:p w14:paraId="6F127516" w14:textId="7C691ADA" w:rsidR="00F50864" w:rsidRPr="004E3826"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3222D07E" w14:textId="6EB8CD23"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7CA54338" w14:textId="1515F986"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t xml:space="preserve">Initiate Project Management for the Provision of the electricity </w:t>
            </w:r>
            <w:r w:rsidRPr="00F50864">
              <w:rPr>
                <w:rFonts w:ascii="Arial" w:hAnsi="Arial" w:cs="Arial"/>
                <w:sz w:val="16"/>
                <w:szCs w:val="16"/>
              </w:rPr>
              <w:lastRenderedPageBreak/>
              <w:t>infrastructure to households of the following wards (1, 2, 5, 6, 7, 9, 10, 11, 13) by 30 June 2024</w:t>
            </w:r>
          </w:p>
        </w:tc>
        <w:tc>
          <w:tcPr>
            <w:tcW w:w="1162" w:type="dxa"/>
          </w:tcPr>
          <w:p w14:paraId="6B10A630" w14:textId="722B5A48"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 xml:space="preserve">The target is not specific (it does not specify the number of </w:t>
            </w:r>
            <w:r w:rsidRPr="00F50864">
              <w:rPr>
                <w:rFonts w:ascii="Arial" w:hAnsi="Arial" w:cs="Arial"/>
                <w:sz w:val="16"/>
                <w:szCs w:val="16"/>
              </w:rPr>
              <w:lastRenderedPageBreak/>
              <w:t>houses that will be provided with electricity infill in each ward), the target is therefore not specific and measurable. The indicator is therefore not well defined</w:t>
            </w:r>
          </w:p>
        </w:tc>
        <w:tc>
          <w:tcPr>
            <w:tcW w:w="1162" w:type="dxa"/>
          </w:tcPr>
          <w:p w14:paraId="78C48089" w14:textId="7648D9F2"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 xml:space="preserve">Indicator being ambiguous in nature and the absence of </w:t>
            </w:r>
            <w:r w:rsidRPr="00F50864">
              <w:rPr>
                <w:rFonts w:ascii="Arial" w:hAnsi="Arial" w:cs="Arial"/>
                <w:sz w:val="16"/>
                <w:szCs w:val="16"/>
              </w:rPr>
              <w:lastRenderedPageBreak/>
              <w:t>detailed technical indicator descriptions results in the inability to draw data from or obtain an understanding of the measurability of the indicators.</w:t>
            </w:r>
          </w:p>
        </w:tc>
        <w:tc>
          <w:tcPr>
            <w:tcW w:w="1162" w:type="dxa"/>
          </w:tcPr>
          <w:p w14:paraId="258406C6" w14:textId="095B3546" w:rsidR="00F50864" w:rsidRPr="006F6375"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 xml:space="preserve">Management should ensure that, going forward, the planned targets are specific and worded </w:t>
            </w:r>
            <w:r w:rsidRPr="00F50864">
              <w:rPr>
                <w:rFonts w:ascii="Arial" w:hAnsi="Arial" w:cs="Arial"/>
                <w:sz w:val="16"/>
                <w:szCs w:val="16"/>
              </w:rPr>
              <w:lastRenderedPageBreak/>
              <w:t>in such a way that they are aligned to the planned indicator.</w:t>
            </w:r>
          </w:p>
        </w:tc>
        <w:tc>
          <w:tcPr>
            <w:tcW w:w="1162" w:type="dxa"/>
          </w:tcPr>
          <w:p w14:paraId="5504AF46" w14:textId="5E67E122"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Management will review and develop a clear description for each indicator.</w:t>
            </w:r>
          </w:p>
        </w:tc>
        <w:tc>
          <w:tcPr>
            <w:tcW w:w="1162" w:type="dxa"/>
          </w:tcPr>
          <w:p w14:paraId="2FC4E600" w14:textId="0E80B4B9" w:rsidR="00F50864" w:rsidRPr="006F6375" w:rsidRDefault="00F81244" w:rsidP="00FF1587">
            <w:pPr>
              <w:spacing w:line="360" w:lineRule="auto"/>
              <w:jc w:val="both"/>
              <w:rPr>
                <w:rFonts w:ascii="Arial" w:hAnsi="Arial" w:cs="Arial"/>
                <w:sz w:val="16"/>
                <w:szCs w:val="16"/>
              </w:rPr>
            </w:pPr>
            <w:r w:rsidRPr="00F81244">
              <w:rPr>
                <w:rFonts w:ascii="Arial" w:hAnsi="Arial" w:cs="Arial"/>
                <w:sz w:val="16"/>
                <w:szCs w:val="16"/>
              </w:rPr>
              <w:t>Director-Technical</w:t>
            </w:r>
          </w:p>
        </w:tc>
        <w:tc>
          <w:tcPr>
            <w:tcW w:w="1162" w:type="dxa"/>
          </w:tcPr>
          <w:p w14:paraId="2FB8521C" w14:textId="224DE151" w:rsidR="00F50864"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4D32DA48" w14:textId="77777777" w:rsidR="00F50864" w:rsidRPr="004E3826" w:rsidRDefault="00F50864" w:rsidP="00FF1587">
            <w:pPr>
              <w:spacing w:line="360" w:lineRule="auto"/>
              <w:jc w:val="both"/>
              <w:rPr>
                <w:rFonts w:ascii="Arial" w:hAnsi="Arial" w:cs="Arial"/>
                <w:sz w:val="16"/>
                <w:szCs w:val="16"/>
              </w:rPr>
            </w:pPr>
          </w:p>
        </w:tc>
        <w:tc>
          <w:tcPr>
            <w:tcW w:w="1162" w:type="dxa"/>
          </w:tcPr>
          <w:p w14:paraId="32ECDB64" w14:textId="77777777" w:rsidR="00F50864" w:rsidRPr="004E3826" w:rsidRDefault="00F50864" w:rsidP="00FF1587">
            <w:pPr>
              <w:spacing w:line="360" w:lineRule="auto"/>
              <w:jc w:val="both"/>
              <w:rPr>
                <w:rFonts w:ascii="Arial" w:hAnsi="Arial" w:cs="Arial"/>
                <w:sz w:val="16"/>
                <w:szCs w:val="16"/>
              </w:rPr>
            </w:pPr>
          </w:p>
        </w:tc>
      </w:tr>
      <w:tr w:rsidR="00F50864" w14:paraId="7CD78DF5" w14:textId="77777777" w:rsidTr="004E3826">
        <w:tc>
          <w:tcPr>
            <w:tcW w:w="1163" w:type="dxa"/>
          </w:tcPr>
          <w:p w14:paraId="2E5FEAA1" w14:textId="28B4AE74" w:rsidR="00F50864" w:rsidRDefault="00F5086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30B8F1C4" w14:textId="44B54866"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421FA66C" w14:textId="002AE903"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53405C3E" w14:textId="6040A2CC"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Monitor the implementation of the indigent  policy for indigent household  earning less than R3800 per month with free basic services, refuse removal  in the year ending 30 June 2024-Not Achieved</w:t>
            </w:r>
          </w:p>
        </w:tc>
        <w:tc>
          <w:tcPr>
            <w:tcW w:w="1162" w:type="dxa"/>
          </w:tcPr>
          <w:p w14:paraId="671F9CA6" w14:textId="37041728"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No evidence provided for indicators not achieved</w:t>
            </w:r>
          </w:p>
        </w:tc>
        <w:tc>
          <w:tcPr>
            <w:tcW w:w="1162" w:type="dxa"/>
          </w:tcPr>
          <w:p w14:paraId="42C97C3F" w14:textId="1533CDAD"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 xml:space="preserve">Indicator being ambiguous in nature and the absence of detailed technical indicator descriptions results in the inability to draw data from or obtain an understanding of the measurability </w:t>
            </w:r>
            <w:r w:rsidRPr="00F50864">
              <w:rPr>
                <w:rFonts w:ascii="Arial" w:hAnsi="Arial" w:cs="Arial"/>
                <w:sz w:val="16"/>
                <w:szCs w:val="16"/>
              </w:rPr>
              <w:lastRenderedPageBreak/>
              <w:t>of the indicators.</w:t>
            </w:r>
          </w:p>
        </w:tc>
        <w:tc>
          <w:tcPr>
            <w:tcW w:w="1162" w:type="dxa"/>
          </w:tcPr>
          <w:p w14:paraId="46B064F6" w14:textId="3F71272E"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Management should ensure that, going forward, the planned targets are specific and worded in such a way that they are aligned to the planned indicator.</w:t>
            </w:r>
          </w:p>
        </w:tc>
        <w:tc>
          <w:tcPr>
            <w:tcW w:w="1162" w:type="dxa"/>
          </w:tcPr>
          <w:p w14:paraId="781E16AB" w14:textId="06267721" w:rsidR="00F5086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Management will review and develop a clear description for each indicator. Management will update the POE file to add supporting information.</w:t>
            </w:r>
          </w:p>
        </w:tc>
        <w:tc>
          <w:tcPr>
            <w:tcW w:w="1162" w:type="dxa"/>
          </w:tcPr>
          <w:p w14:paraId="35588E24" w14:textId="58957930" w:rsidR="00F5086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Director-Community Services</w:t>
            </w:r>
          </w:p>
        </w:tc>
        <w:tc>
          <w:tcPr>
            <w:tcW w:w="1162" w:type="dxa"/>
          </w:tcPr>
          <w:p w14:paraId="2151C3D6" w14:textId="2CE1D803" w:rsidR="00F50864" w:rsidRPr="004E3826" w:rsidRDefault="00F81244" w:rsidP="00FF1587">
            <w:pPr>
              <w:spacing w:line="360" w:lineRule="auto"/>
              <w:jc w:val="both"/>
              <w:rPr>
                <w:rFonts w:ascii="Arial" w:hAnsi="Arial" w:cs="Arial"/>
                <w:sz w:val="16"/>
                <w:szCs w:val="16"/>
              </w:rPr>
            </w:pPr>
            <w:r w:rsidRPr="00F81244">
              <w:rPr>
                <w:rFonts w:ascii="Arial" w:hAnsi="Arial" w:cs="Arial"/>
                <w:sz w:val="16"/>
                <w:szCs w:val="16"/>
              </w:rPr>
              <w:t>2025/02/29</w:t>
            </w:r>
          </w:p>
        </w:tc>
        <w:tc>
          <w:tcPr>
            <w:tcW w:w="1162" w:type="dxa"/>
          </w:tcPr>
          <w:p w14:paraId="58D2AA87" w14:textId="77777777" w:rsidR="00F50864" w:rsidRPr="004E3826" w:rsidRDefault="00F50864" w:rsidP="00FF1587">
            <w:pPr>
              <w:spacing w:line="360" w:lineRule="auto"/>
              <w:jc w:val="both"/>
              <w:rPr>
                <w:rFonts w:ascii="Arial" w:hAnsi="Arial" w:cs="Arial"/>
                <w:sz w:val="16"/>
                <w:szCs w:val="16"/>
              </w:rPr>
            </w:pPr>
          </w:p>
        </w:tc>
        <w:tc>
          <w:tcPr>
            <w:tcW w:w="1162" w:type="dxa"/>
          </w:tcPr>
          <w:p w14:paraId="24E4E951" w14:textId="77777777" w:rsidR="00F50864" w:rsidRPr="004E3826" w:rsidRDefault="00F50864" w:rsidP="00FF1587">
            <w:pPr>
              <w:spacing w:line="360" w:lineRule="auto"/>
              <w:jc w:val="both"/>
              <w:rPr>
                <w:rFonts w:ascii="Arial" w:hAnsi="Arial" w:cs="Arial"/>
                <w:sz w:val="16"/>
                <w:szCs w:val="16"/>
              </w:rPr>
            </w:pPr>
          </w:p>
        </w:tc>
      </w:tr>
      <w:tr w:rsidR="00F50864" w14:paraId="5B55F7BC" w14:textId="77777777" w:rsidTr="004E3826">
        <w:tc>
          <w:tcPr>
            <w:tcW w:w="1163" w:type="dxa"/>
          </w:tcPr>
          <w:p w14:paraId="6ECDBC36" w14:textId="00DEDF90" w:rsidR="00F50864" w:rsidRDefault="00F5086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65BA65C4" w14:textId="4BB59D35"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3ADEFDAD" w14:textId="31CB9860"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17B697CA" w14:textId="34D84B05"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Intervention to the  Disaster/Relief Shelters  for year ended 30 June 2024</w:t>
            </w:r>
          </w:p>
        </w:tc>
        <w:tc>
          <w:tcPr>
            <w:tcW w:w="1162" w:type="dxa"/>
          </w:tcPr>
          <w:p w14:paraId="52E9CDDD" w14:textId="05DA8704"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No evidence provided for indicators not achieved</w:t>
            </w:r>
          </w:p>
        </w:tc>
        <w:tc>
          <w:tcPr>
            <w:tcW w:w="1162" w:type="dxa"/>
          </w:tcPr>
          <w:p w14:paraId="6E8B7AF0" w14:textId="1787C40E"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77F8395A" w14:textId="7023A80D"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08BD2EC1" w14:textId="0EBC6C9F" w:rsidR="00F5086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Management will review and develop a clear description for each indicator. Management will update the POE file to add supporting information.</w:t>
            </w:r>
          </w:p>
        </w:tc>
        <w:tc>
          <w:tcPr>
            <w:tcW w:w="1162" w:type="dxa"/>
          </w:tcPr>
          <w:p w14:paraId="5CB75BBB" w14:textId="525CE3DC" w:rsidR="00F5086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Director-P&amp;LED</w:t>
            </w:r>
          </w:p>
        </w:tc>
        <w:tc>
          <w:tcPr>
            <w:tcW w:w="1162" w:type="dxa"/>
          </w:tcPr>
          <w:p w14:paraId="014708ED" w14:textId="7EE3254D" w:rsidR="00F50864" w:rsidRPr="004E3826" w:rsidRDefault="00AD5910" w:rsidP="00FF1587">
            <w:pPr>
              <w:spacing w:line="360" w:lineRule="auto"/>
              <w:jc w:val="both"/>
              <w:rPr>
                <w:rFonts w:ascii="Arial" w:hAnsi="Arial" w:cs="Arial"/>
                <w:sz w:val="16"/>
                <w:szCs w:val="16"/>
              </w:rPr>
            </w:pPr>
            <w:r w:rsidRPr="00AD5910">
              <w:rPr>
                <w:rFonts w:ascii="Arial" w:hAnsi="Arial" w:cs="Arial"/>
                <w:sz w:val="16"/>
                <w:szCs w:val="16"/>
              </w:rPr>
              <w:t>2025/02/29</w:t>
            </w:r>
          </w:p>
        </w:tc>
        <w:tc>
          <w:tcPr>
            <w:tcW w:w="1162" w:type="dxa"/>
          </w:tcPr>
          <w:p w14:paraId="1D2E2678" w14:textId="77777777" w:rsidR="00F50864" w:rsidRPr="004E3826" w:rsidRDefault="00F50864" w:rsidP="00FF1587">
            <w:pPr>
              <w:spacing w:line="360" w:lineRule="auto"/>
              <w:jc w:val="both"/>
              <w:rPr>
                <w:rFonts w:ascii="Arial" w:hAnsi="Arial" w:cs="Arial"/>
                <w:sz w:val="16"/>
                <w:szCs w:val="16"/>
              </w:rPr>
            </w:pPr>
          </w:p>
        </w:tc>
        <w:tc>
          <w:tcPr>
            <w:tcW w:w="1162" w:type="dxa"/>
          </w:tcPr>
          <w:p w14:paraId="0E86902E" w14:textId="77777777" w:rsidR="00F50864" w:rsidRPr="004E3826" w:rsidRDefault="00F50864" w:rsidP="00FF1587">
            <w:pPr>
              <w:spacing w:line="360" w:lineRule="auto"/>
              <w:jc w:val="both"/>
              <w:rPr>
                <w:rFonts w:ascii="Arial" w:hAnsi="Arial" w:cs="Arial"/>
                <w:sz w:val="16"/>
                <w:szCs w:val="16"/>
              </w:rPr>
            </w:pPr>
          </w:p>
        </w:tc>
      </w:tr>
      <w:tr w:rsidR="00F50864" w14:paraId="52D71BA6" w14:textId="77777777" w:rsidTr="004E3826">
        <w:tc>
          <w:tcPr>
            <w:tcW w:w="1163" w:type="dxa"/>
          </w:tcPr>
          <w:p w14:paraId="3208B5D6" w14:textId="5F0A5F2C" w:rsidR="00F50864" w:rsidRDefault="00F5086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13349CB3" w14:textId="0AF690F4"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Final Audit Report 2024</w:t>
            </w:r>
          </w:p>
        </w:tc>
        <w:tc>
          <w:tcPr>
            <w:tcW w:w="1163" w:type="dxa"/>
          </w:tcPr>
          <w:p w14:paraId="646C3D37" w14:textId="13152862"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MM/PMS</w:t>
            </w:r>
          </w:p>
        </w:tc>
        <w:tc>
          <w:tcPr>
            <w:tcW w:w="1163" w:type="dxa"/>
          </w:tcPr>
          <w:p w14:paraId="27755E0B" w14:textId="67C94BB6"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Facilitate and monitor  the implementation of human settlement projects for year ended 30 June 2024</w:t>
            </w:r>
          </w:p>
        </w:tc>
        <w:tc>
          <w:tcPr>
            <w:tcW w:w="1162" w:type="dxa"/>
          </w:tcPr>
          <w:p w14:paraId="5CA59786" w14:textId="17ED38EE"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No evidence provided for indicators not achieved</w:t>
            </w:r>
          </w:p>
        </w:tc>
        <w:tc>
          <w:tcPr>
            <w:tcW w:w="1162" w:type="dxa"/>
          </w:tcPr>
          <w:p w14:paraId="57B2CD1D" w14:textId="078719B1"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t xml:space="preserve">Indicator being ambiguous in nature and the absence of detailed technical indicator descriptions results in the </w:t>
            </w:r>
            <w:r w:rsidRPr="00F50864">
              <w:rPr>
                <w:rFonts w:ascii="Arial" w:hAnsi="Arial" w:cs="Arial"/>
                <w:sz w:val="16"/>
                <w:szCs w:val="16"/>
              </w:rPr>
              <w:lastRenderedPageBreak/>
              <w:t>inability to draw data from or obtain an understanding of the measurability of the indicators.</w:t>
            </w:r>
          </w:p>
        </w:tc>
        <w:tc>
          <w:tcPr>
            <w:tcW w:w="1162" w:type="dxa"/>
          </w:tcPr>
          <w:p w14:paraId="0173BEC9" w14:textId="6B10CFA9" w:rsidR="00F50864" w:rsidRPr="00F50864" w:rsidRDefault="00F50864" w:rsidP="00FF1587">
            <w:pPr>
              <w:spacing w:line="360" w:lineRule="auto"/>
              <w:jc w:val="both"/>
              <w:rPr>
                <w:rFonts w:ascii="Arial" w:hAnsi="Arial" w:cs="Arial"/>
                <w:sz w:val="16"/>
                <w:szCs w:val="16"/>
              </w:rPr>
            </w:pPr>
            <w:r w:rsidRPr="00F50864">
              <w:rPr>
                <w:rFonts w:ascii="Arial" w:hAnsi="Arial" w:cs="Arial"/>
                <w:sz w:val="16"/>
                <w:szCs w:val="16"/>
              </w:rPr>
              <w:lastRenderedPageBreak/>
              <w:t>Management should ensure that, going forward, the planned targets are specific and worded in such a way that they are aligned to the planned indicator.</w:t>
            </w:r>
          </w:p>
        </w:tc>
        <w:tc>
          <w:tcPr>
            <w:tcW w:w="1162" w:type="dxa"/>
          </w:tcPr>
          <w:p w14:paraId="506AD20D" w14:textId="7A480E0D" w:rsidR="00F5086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Management will review and develop a clear description for each indicator. Management will update the POE file to add supporting information.</w:t>
            </w:r>
          </w:p>
        </w:tc>
        <w:tc>
          <w:tcPr>
            <w:tcW w:w="1162" w:type="dxa"/>
          </w:tcPr>
          <w:p w14:paraId="2D091CEF" w14:textId="351A12D6" w:rsidR="00F5086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Director-P&amp;LED</w:t>
            </w:r>
          </w:p>
        </w:tc>
        <w:tc>
          <w:tcPr>
            <w:tcW w:w="1162" w:type="dxa"/>
          </w:tcPr>
          <w:p w14:paraId="51A7C474" w14:textId="094DEDAD" w:rsidR="00F50864" w:rsidRPr="004E3826" w:rsidRDefault="00AD5910" w:rsidP="00FF1587">
            <w:pPr>
              <w:spacing w:line="360" w:lineRule="auto"/>
              <w:jc w:val="both"/>
              <w:rPr>
                <w:rFonts w:ascii="Arial" w:hAnsi="Arial" w:cs="Arial"/>
                <w:sz w:val="16"/>
                <w:szCs w:val="16"/>
              </w:rPr>
            </w:pPr>
            <w:r w:rsidRPr="00AD5910">
              <w:rPr>
                <w:rFonts w:ascii="Arial" w:hAnsi="Arial" w:cs="Arial"/>
                <w:sz w:val="16"/>
                <w:szCs w:val="16"/>
              </w:rPr>
              <w:t>2025/02/29</w:t>
            </w:r>
          </w:p>
        </w:tc>
        <w:tc>
          <w:tcPr>
            <w:tcW w:w="1162" w:type="dxa"/>
          </w:tcPr>
          <w:p w14:paraId="2C2888DB" w14:textId="77777777" w:rsidR="00F50864" w:rsidRPr="004E3826" w:rsidRDefault="00F50864" w:rsidP="00FF1587">
            <w:pPr>
              <w:spacing w:line="360" w:lineRule="auto"/>
              <w:jc w:val="both"/>
              <w:rPr>
                <w:rFonts w:ascii="Arial" w:hAnsi="Arial" w:cs="Arial"/>
                <w:sz w:val="16"/>
                <w:szCs w:val="16"/>
              </w:rPr>
            </w:pPr>
          </w:p>
        </w:tc>
        <w:tc>
          <w:tcPr>
            <w:tcW w:w="1162" w:type="dxa"/>
          </w:tcPr>
          <w:p w14:paraId="2A1716EC" w14:textId="77777777" w:rsidR="00F50864" w:rsidRPr="004E3826" w:rsidRDefault="00F50864" w:rsidP="00FF1587">
            <w:pPr>
              <w:spacing w:line="360" w:lineRule="auto"/>
              <w:jc w:val="both"/>
              <w:rPr>
                <w:rFonts w:ascii="Arial" w:hAnsi="Arial" w:cs="Arial"/>
                <w:sz w:val="16"/>
                <w:szCs w:val="16"/>
              </w:rPr>
            </w:pPr>
          </w:p>
        </w:tc>
      </w:tr>
      <w:tr w:rsidR="00F81244" w14:paraId="50AB9B7E" w14:textId="77777777" w:rsidTr="004E3826">
        <w:tc>
          <w:tcPr>
            <w:tcW w:w="1163" w:type="dxa"/>
          </w:tcPr>
          <w:p w14:paraId="3CE3E458" w14:textId="330C2B14" w:rsidR="00F81244" w:rsidRDefault="00F8124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0DBBD8B7" w14:textId="11ABBD49"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Final Audit Report 2024</w:t>
            </w:r>
          </w:p>
        </w:tc>
        <w:tc>
          <w:tcPr>
            <w:tcW w:w="1163" w:type="dxa"/>
          </w:tcPr>
          <w:p w14:paraId="7A75A8A9" w14:textId="60025079"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MM/PMS</w:t>
            </w:r>
          </w:p>
        </w:tc>
        <w:tc>
          <w:tcPr>
            <w:tcW w:w="1163" w:type="dxa"/>
          </w:tcPr>
          <w:p w14:paraId="0ED466D7" w14:textId="6397F653"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Assessment and Repairs of the Municipal Testing Station phase 2 by the 30 June 2024</w:t>
            </w:r>
          </w:p>
        </w:tc>
        <w:tc>
          <w:tcPr>
            <w:tcW w:w="1162" w:type="dxa"/>
          </w:tcPr>
          <w:p w14:paraId="0579FAEF" w14:textId="0510D6BE"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No evidence provided for indicators not achieved</w:t>
            </w:r>
          </w:p>
        </w:tc>
        <w:tc>
          <w:tcPr>
            <w:tcW w:w="1162" w:type="dxa"/>
          </w:tcPr>
          <w:p w14:paraId="339C5879" w14:textId="2AEA474E"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0FFAF5E6" w14:textId="070B21BE"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29B82729" w14:textId="5ECAC063" w:rsidR="00F8124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t>Management will review and develop a clear description for each indicator. Management will update the POE file to add supporting information.</w:t>
            </w:r>
          </w:p>
        </w:tc>
        <w:tc>
          <w:tcPr>
            <w:tcW w:w="1162" w:type="dxa"/>
          </w:tcPr>
          <w:p w14:paraId="18C328FD" w14:textId="7DDD60F2" w:rsidR="00F81244" w:rsidRPr="00F81244" w:rsidRDefault="00AD5910" w:rsidP="00FF1587">
            <w:pPr>
              <w:spacing w:line="360" w:lineRule="auto"/>
              <w:jc w:val="both"/>
              <w:rPr>
                <w:rFonts w:ascii="Arial" w:hAnsi="Arial" w:cs="Arial"/>
                <w:sz w:val="16"/>
                <w:szCs w:val="16"/>
              </w:rPr>
            </w:pPr>
            <w:r w:rsidRPr="00AD5910">
              <w:rPr>
                <w:rFonts w:ascii="Arial" w:hAnsi="Arial" w:cs="Arial"/>
                <w:sz w:val="16"/>
                <w:szCs w:val="16"/>
              </w:rPr>
              <w:t>Director-Technical</w:t>
            </w:r>
          </w:p>
        </w:tc>
        <w:tc>
          <w:tcPr>
            <w:tcW w:w="1162" w:type="dxa"/>
          </w:tcPr>
          <w:p w14:paraId="12082444" w14:textId="4F02D145" w:rsidR="00F81244" w:rsidRPr="004E3826" w:rsidRDefault="00AD5910" w:rsidP="00FF1587">
            <w:pPr>
              <w:spacing w:line="360" w:lineRule="auto"/>
              <w:jc w:val="both"/>
              <w:rPr>
                <w:rFonts w:ascii="Arial" w:hAnsi="Arial" w:cs="Arial"/>
                <w:sz w:val="16"/>
                <w:szCs w:val="16"/>
              </w:rPr>
            </w:pPr>
            <w:r w:rsidRPr="00AD5910">
              <w:rPr>
                <w:rFonts w:ascii="Arial" w:hAnsi="Arial" w:cs="Arial"/>
                <w:sz w:val="16"/>
                <w:szCs w:val="16"/>
              </w:rPr>
              <w:t>2025/02/29</w:t>
            </w:r>
          </w:p>
        </w:tc>
        <w:tc>
          <w:tcPr>
            <w:tcW w:w="1162" w:type="dxa"/>
          </w:tcPr>
          <w:p w14:paraId="5D63FA93" w14:textId="77777777" w:rsidR="00F81244" w:rsidRPr="004E3826" w:rsidRDefault="00F81244" w:rsidP="00FF1587">
            <w:pPr>
              <w:spacing w:line="360" w:lineRule="auto"/>
              <w:jc w:val="both"/>
              <w:rPr>
                <w:rFonts w:ascii="Arial" w:hAnsi="Arial" w:cs="Arial"/>
                <w:sz w:val="16"/>
                <w:szCs w:val="16"/>
              </w:rPr>
            </w:pPr>
          </w:p>
        </w:tc>
        <w:tc>
          <w:tcPr>
            <w:tcW w:w="1162" w:type="dxa"/>
          </w:tcPr>
          <w:p w14:paraId="5F90CA3E" w14:textId="77777777" w:rsidR="00F81244" w:rsidRPr="004E3826" w:rsidRDefault="00F81244" w:rsidP="00FF1587">
            <w:pPr>
              <w:spacing w:line="360" w:lineRule="auto"/>
              <w:jc w:val="both"/>
              <w:rPr>
                <w:rFonts w:ascii="Arial" w:hAnsi="Arial" w:cs="Arial"/>
                <w:sz w:val="16"/>
                <w:szCs w:val="16"/>
              </w:rPr>
            </w:pPr>
          </w:p>
        </w:tc>
      </w:tr>
      <w:tr w:rsidR="00F81244" w14:paraId="719C2E0F" w14:textId="77777777" w:rsidTr="004E3826">
        <w:tc>
          <w:tcPr>
            <w:tcW w:w="1163" w:type="dxa"/>
          </w:tcPr>
          <w:p w14:paraId="606C74E9" w14:textId="6D58AC5E" w:rsidR="00F81244" w:rsidRDefault="00F8124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3BCDEB08" w14:textId="28821E89" w:rsidR="00F81244" w:rsidRPr="00F81244" w:rsidRDefault="00F81244" w:rsidP="00FF1587">
            <w:pPr>
              <w:spacing w:line="360" w:lineRule="auto"/>
              <w:jc w:val="both"/>
              <w:rPr>
                <w:rFonts w:ascii="Arial" w:hAnsi="Arial" w:cs="Arial"/>
                <w:sz w:val="16"/>
                <w:szCs w:val="16"/>
              </w:rPr>
            </w:pPr>
            <w:r w:rsidRPr="00F81244">
              <w:rPr>
                <w:rFonts w:ascii="Arial" w:hAnsi="Arial" w:cs="Arial"/>
                <w:sz w:val="16"/>
                <w:szCs w:val="16"/>
              </w:rPr>
              <w:t xml:space="preserve">Final Audit </w:t>
            </w:r>
            <w:r w:rsidRPr="00F81244">
              <w:rPr>
                <w:rFonts w:ascii="Arial" w:hAnsi="Arial" w:cs="Arial"/>
                <w:sz w:val="16"/>
                <w:szCs w:val="16"/>
              </w:rPr>
              <w:lastRenderedPageBreak/>
              <w:t>Report 2024</w:t>
            </w:r>
          </w:p>
        </w:tc>
        <w:tc>
          <w:tcPr>
            <w:tcW w:w="1163" w:type="dxa"/>
          </w:tcPr>
          <w:p w14:paraId="65BE6A52" w14:textId="78A884B7"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MM/PMS</w:t>
            </w:r>
          </w:p>
        </w:tc>
        <w:tc>
          <w:tcPr>
            <w:tcW w:w="1163" w:type="dxa"/>
          </w:tcPr>
          <w:p w14:paraId="5501B284" w14:textId="1268DAF5"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 xml:space="preserve">completion construction of 1km </w:t>
            </w:r>
            <w:r w:rsidRPr="00F81244">
              <w:rPr>
                <w:rFonts w:ascii="Arial" w:hAnsi="Arial" w:cs="Arial"/>
                <w:sz w:val="16"/>
                <w:szCs w:val="16"/>
              </w:rPr>
              <w:lastRenderedPageBreak/>
              <w:t>emphongolweni gravel road by 30 June 2024</w:t>
            </w:r>
          </w:p>
        </w:tc>
        <w:tc>
          <w:tcPr>
            <w:tcW w:w="1162" w:type="dxa"/>
          </w:tcPr>
          <w:p w14:paraId="3D2A4CEB" w14:textId="77696044"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 xml:space="preserve">No evidence provided for </w:t>
            </w:r>
            <w:r w:rsidRPr="00F81244">
              <w:rPr>
                <w:rFonts w:ascii="Arial" w:hAnsi="Arial" w:cs="Arial"/>
                <w:sz w:val="16"/>
                <w:szCs w:val="16"/>
              </w:rPr>
              <w:lastRenderedPageBreak/>
              <w:t>indicators not achieved</w:t>
            </w:r>
          </w:p>
        </w:tc>
        <w:tc>
          <w:tcPr>
            <w:tcW w:w="1162" w:type="dxa"/>
          </w:tcPr>
          <w:p w14:paraId="1AD59A7B" w14:textId="30F8F0CA"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 xml:space="preserve">Indicator being ambiguous in </w:t>
            </w:r>
            <w:r w:rsidRPr="00F81244">
              <w:rPr>
                <w:rFonts w:ascii="Arial" w:hAnsi="Arial" w:cs="Arial"/>
                <w:sz w:val="16"/>
                <w:szCs w:val="16"/>
              </w:rPr>
              <w:lastRenderedPageBreak/>
              <w:t>nature and the absence of detailed technical indicator descriptions results in the inability to draw data from or obtain an understanding of the measurability of the indicators.</w:t>
            </w:r>
          </w:p>
        </w:tc>
        <w:tc>
          <w:tcPr>
            <w:tcW w:w="1162" w:type="dxa"/>
          </w:tcPr>
          <w:p w14:paraId="0F9422A0" w14:textId="3FBA013B"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 xml:space="preserve">Management should ensure that, going forward, the </w:t>
            </w:r>
            <w:r w:rsidRPr="00F81244">
              <w:rPr>
                <w:rFonts w:ascii="Arial" w:hAnsi="Arial" w:cs="Arial"/>
                <w:sz w:val="16"/>
                <w:szCs w:val="16"/>
              </w:rPr>
              <w:lastRenderedPageBreak/>
              <w:t>planned targets are specific and worded in such a way that they are aligned to the planned indicator.</w:t>
            </w:r>
          </w:p>
        </w:tc>
        <w:tc>
          <w:tcPr>
            <w:tcW w:w="1162" w:type="dxa"/>
          </w:tcPr>
          <w:p w14:paraId="4101019B" w14:textId="1666B90D" w:rsidR="00F81244" w:rsidRPr="00F50864" w:rsidRDefault="00AD5910" w:rsidP="00FF1587">
            <w:pPr>
              <w:spacing w:line="360" w:lineRule="auto"/>
              <w:jc w:val="both"/>
              <w:rPr>
                <w:rFonts w:ascii="Arial" w:hAnsi="Arial" w:cs="Arial"/>
                <w:sz w:val="16"/>
                <w:szCs w:val="16"/>
              </w:rPr>
            </w:pPr>
            <w:r w:rsidRPr="00AD5910">
              <w:rPr>
                <w:rFonts w:ascii="Arial" w:hAnsi="Arial" w:cs="Arial"/>
                <w:sz w:val="16"/>
                <w:szCs w:val="16"/>
              </w:rPr>
              <w:lastRenderedPageBreak/>
              <w:t xml:space="preserve">Management will review and develop a clear </w:t>
            </w:r>
            <w:r w:rsidRPr="00AD5910">
              <w:rPr>
                <w:rFonts w:ascii="Arial" w:hAnsi="Arial" w:cs="Arial"/>
                <w:sz w:val="16"/>
                <w:szCs w:val="16"/>
              </w:rPr>
              <w:lastRenderedPageBreak/>
              <w:t>description for each indicator. Management will update the POE file to add supporting information.</w:t>
            </w:r>
          </w:p>
        </w:tc>
        <w:tc>
          <w:tcPr>
            <w:tcW w:w="1162" w:type="dxa"/>
          </w:tcPr>
          <w:p w14:paraId="5EA77AF6" w14:textId="2870E27A" w:rsidR="00F81244" w:rsidRPr="00F81244" w:rsidRDefault="00AD5910" w:rsidP="00FF1587">
            <w:pPr>
              <w:spacing w:line="360" w:lineRule="auto"/>
              <w:jc w:val="both"/>
              <w:rPr>
                <w:rFonts w:ascii="Arial" w:hAnsi="Arial" w:cs="Arial"/>
                <w:sz w:val="16"/>
                <w:szCs w:val="16"/>
              </w:rPr>
            </w:pPr>
            <w:r w:rsidRPr="00AD5910">
              <w:rPr>
                <w:rFonts w:ascii="Arial" w:hAnsi="Arial" w:cs="Arial"/>
                <w:sz w:val="16"/>
                <w:szCs w:val="16"/>
              </w:rPr>
              <w:lastRenderedPageBreak/>
              <w:t>Director-Technical</w:t>
            </w:r>
          </w:p>
        </w:tc>
        <w:tc>
          <w:tcPr>
            <w:tcW w:w="1162" w:type="dxa"/>
          </w:tcPr>
          <w:p w14:paraId="5A251F89" w14:textId="4B179862" w:rsidR="00F81244" w:rsidRPr="004E3826" w:rsidRDefault="00AD5910" w:rsidP="00FF1587">
            <w:pPr>
              <w:spacing w:line="360" w:lineRule="auto"/>
              <w:jc w:val="both"/>
              <w:rPr>
                <w:rFonts w:ascii="Arial" w:hAnsi="Arial" w:cs="Arial"/>
                <w:sz w:val="16"/>
                <w:szCs w:val="16"/>
              </w:rPr>
            </w:pPr>
            <w:r w:rsidRPr="00AD5910">
              <w:rPr>
                <w:rFonts w:ascii="Arial" w:hAnsi="Arial" w:cs="Arial"/>
                <w:sz w:val="16"/>
                <w:szCs w:val="16"/>
              </w:rPr>
              <w:t>2025/02/29</w:t>
            </w:r>
          </w:p>
        </w:tc>
        <w:tc>
          <w:tcPr>
            <w:tcW w:w="1162" w:type="dxa"/>
          </w:tcPr>
          <w:p w14:paraId="5D37A163" w14:textId="77777777" w:rsidR="00F81244" w:rsidRPr="004E3826" w:rsidRDefault="00F81244" w:rsidP="00FF1587">
            <w:pPr>
              <w:spacing w:line="360" w:lineRule="auto"/>
              <w:jc w:val="both"/>
              <w:rPr>
                <w:rFonts w:ascii="Arial" w:hAnsi="Arial" w:cs="Arial"/>
                <w:sz w:val="16"/>
                <w:szCs w:val="16"/>
              </w:rPr>
            </w:pPr>
          </w:p>
        </w:tc>
        <w:tc>
          <w:tcPr>
            <w:tcW w:w="1162" w:type="dxa"/>
          </w:tcPr>
          <w:p w14:paraId="3A372BE8" w14:textId="77777777" w:rsidR="00F81244" w:rsidRPr="004E3826" w:rsidRDefault="00F81244" w:rsidP="00FF1587">
            <w:pPr>
              <w:spacing w:line="360" w:lineRule="auto"/>
              <w:jc w:val="both"/>
              <w:rPr>
                <w:rFonts w:ascii="Arial" w:hAnsi="Arial" w:cs="Arial"/>
                <w:sz w:val="16"/>
                <w:szCs w:val="16"/>
              </w:rPr>
            </w:pPr>
          </w:p>
        </w:tc>
      </w:tr>
      <w:tr w:rsidR="00F81244" w14:paraId="1B82FA97" w14:textId="77777777" w:rsidTr="004E3826">
        <w:tc>
          <w:tcPr>
            <w:tcW w:w="1163" w:type="dxa"/>
          </w:tcPr>
          <w:p w14:paraId="14290FB9" w14:textId="1ED61830" w:rsidR="00F81244" w:rsidRDefault="00F8124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064CEF7F" w14:textId="39DB8E6B" w:rsidR="00F81244" w:rsidRPr="00F81244" w:rsidRDefault="00F81244" w:rsidP="00FF1587">
            <w:pPr>
              <w:spacing w:line="360" w:lineRule="auto"/>
              <w:jc w:val="both"/>
              <w:rPr>
                <w:rFonts w:ascii="Arial" w:hAnsi="Arial" w:cs="Arial"/>
                <w:sz w:val="16"/>
                <w:szCs w:val="16"/>
              </w:rPr>
            </w:pPr>
            <w:r w:rsidRPr="00F81244">
              <w:rPr>
                <w:rFonts w:ascii="Arial" w:hAnsi="Arial" w:cs="Arial"/>
                <w:sz w:val="16"/>
                <w:szCs w:val="16"/>
              </w:rPr>
              <w:t>Final Audit Report 2024</w:t>
            </w:r>
          </w:p>
        </w:tc>
        <w:tc>
          <w:tcPr>
            <w:tcW w:w="1163" w:type="dxa"/>
          </w:tcPr>
          <w:p w14:paraId="508C92F5" w14:textId="67023936"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MM/PMS</w:t>
            </w:r>
          </w:p>
        </w:tc>
        <w:tc>
          <w:tcPr>
            <w:tcW w:w="1163" w:type="dxa"/>
          </w:tcPr>
          <w:p w14:paraId="3BEEA735" w14:textId="531A3A0E"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completion construction of 4,7 km mooi gravel access road by 30 June 2024</w:t>
            </w:r>
          </w:p>
        </w:tc>
        <w:tc>
          <w:tcPr>
            <w:tcW w:w="1162" w:type="dxa"/>
          </w:tcPr>
          <w:p w14:paraId="4D916CCD" w14:textId="2BE38FE2"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No evidence provided for indicators not achieved</w:t>
            </w:r>
          </w:p>
        </w:tc>
        <w:tc>
          <w:tcPr>
            <w:tcW w:w="1162" w:type="dxa"/>
          </w:tcPr>
          <w:p w14:paraId="5F07D86D" w14:textId="50685DBF"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t xml:space="preserve">Indicator being ambiguous in nature and the absence of detailed technical indicator descriptions results in the inability to draw data from or obtain an understanding </w:t>
            </w:r>
            <w:r w:rsidRPr="00F81244">
              <w:rPr>
                <w:rFonts w:ascii="Arial" w:hAnsi="Arial" w:cs="Arial"/>
                <w:sz w:val="16"/>
                <w:szCs w:val="16"/>
              </w:rPr>
              <w:lastRenderedPageBreak/>
              <w:t>of the measurability of the indicators.</w:t>
            </w:r>
          </w:p>
        </w:tc>
        <w:tc>
          <w:tcPr>
            <w:tcW w:w="1162" w:type="dxa"/>
          </w:tcPr>
          <w:p w14:paraId="4B06B346" w14:textId="0612D73A" w:rsidR="00F81244" w:rsidRPr="00F50864" w:rsidRDefault="00F81244" w:rsidP="00FF1587">
            <w:pPr>
              <w:spacing w:line="360" w:lineRule="auto"/>
              <w:jc w:val="both"/>
              <w:rPr>
                <w:rFonts w:ascii="Arial" w:hAnsi="Arial" w:cs="Arial"/>
                <w:sz w:val="16"/>
                <w:szCs w:val="16"/>
              </w:rPr>
            </w:pPr>
            <w:r w:rsidRPr="00F81244">
              <w:rPr>
                <w:rFonts w:ascii="Arial" w:hAnsi="Arial" w:cs="Arial"/>
                <w:sz w:val="16"/>
                <w:szCs w:val="16"/>
              </w:rPr>
              <w:lastRenderedPageBreak/>
              <w:t>Management should ensure that, going forward, the planned targets are specific and worded in such a way that they are aligned to the planned indicator.</w:t>
            </w:r>
          </w:p>
        </w:tc>
        <w:tc>
          <w:tcPr>
            <w:tcW w:w="1162" w:type="dxa"/>
          </w:tcPr>
          <w:p w14:paraId="5B1870ED" w14:textId="044A1B5A" w:rsidR="00F81244" w:rsidRPr="00F50864" w:rsidRDefault="006344C4" w:rsidP="00FF1587">
            <w:pPr>
              <w:spacing w:line="360" w:lineRule="auto"/>
              <w:jc w:val="both"/>
              <w:rPr>
                <w:rFonts w:ascii="Arial" w:hAnsi="Arial" w:cs="Arial"/>
                <w:sz w:val="16"/>
                <w:szCs w:val="16"/>
              </w:rPr>
            </w:pPr>
            <w:r w:rsidRPr="006344C4">
              <w:rPr>
                <w:rFonts w:ascii="Arial" w:hAnsi="Arial" w:cs="Arial"/>
                <w:sz w:val="16"/>
                <w:szCs w:val="16"/>
              </w:rPr>
              <w:t>Management will review and develop a clear description for each indicator. Management will update the POE file to add supporting information.</w:t>
            </w:r>
          </w:p>
        </w:tc>
        <w:tc>
          <w:tcPr>
            <w:tcW w:w="1162" w:type="dxa"/>
          </w:tcPr>
          <w:p w14:paraId="53B10E89" w14:textId="5BB65D21" w:rsidR="00F8124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Director-Technical</w:t>
            </w:r>
          </w:p>
        </w:tc>
        <w:tc>
          <w:tcPr>
            <w:tcW w:w="1162" w:type="dxa"/>
          </w:tcPr>
          <w:p w14:paraId="4A8780D3" w14:textId="6E0CD17C" w:rsidR="00F81244" w:rsidRPr="004E3826"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4B65FD70" w14:textId="77777777" w:rsidR="00F81244" w:rsidRPr="004E3826" w:rsidRDefault="00F81244" w:rsidP="00FF1587">
            <w:pPr>
              <w:spacing w:line="360" w:lineRule="auto"/>
              <w:jc w:val="both"/>
              <w:rPr>
                <w:rFonts w:ascii="Arial" w:hAnsi="Arial" w:cs="Arial"/>
                <w:sz w:val="16"/>
                <w:szCs w:val="16"/>
              </w:rPr>
            </w:pPr>
          </w:p>
        </w:tc>
        <w:tc>
          <w:tcPr>
            <w:tcW w:w="1162" w:type="dxa"/>
          </w:tcPr>
          <w:p w14:paraId="22B882E9" w14:textId="77777777" w:rsidR="00F81244" w:rsidRPr="004E3826" w:rsidRDefault="00F81244" w:rsidP="00FF1587">
            <w:pPr>
              <w:spacing w:line="360" w:lineRule="auto"/>
              <w:jc w:val="both"/>
              <w:rPr>
                <w:rFonts w:ascii="Arial" w:hAnsi="Arial" w:cs="Arial"/>
                <w:sz w:val="16"/>
                <w:szCs w:val="16"/>
              </w:rPr>
            </w:pPr>
          </w:p>
        </w:tc>
      </w:tr>
      <w:tr w:rsidR="006344C4" w14:paraId="5057FCE0" w14:textId="77777777" w:rsidTr="004E3826">
        <w:tc>
          <w:tcPr>
            <w:tcW w:w="1163" w:type="dxa"/>
          </w:tcPr>
          <w:p w14:paraId="442C05EC" w14:textId="764EAB13" w:rsidR="006344C4" w:rsidRDefault="006344C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67EBF949" w14:textId="09F46B88"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Final Audit Report 2024</w:t>
            </w:r>
          </w:p>
        </w:tc>
        <w:tc>
          <w:tcPr>
            <w:tcW w:w="1163" w:type="dxa"/>
          </w:tcPr>
          <w:p w14:paraId="62C75B74" w14:textId="7A2D7CA9"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MM/PMS</w:t>
            </w:r>
          </w:p>
        </w:tc>
        <w:tc>
          <w:tcPr>
            <w:tcW w:w="1163" w:type="dxa"/>
          </w:tcPr>
          <w:p w14:paraId="150C6D99" w14:textId="08E65F90"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completion construction of 2,703 Km Koppie Allen gravel access road by 30 June 2024</w:t>
            </w:r>
          </w:p>
        </w:tc>
        <w:tc>
          <w:tcPr>
            <w:tcW w:w="1162" w:type="dxa"/>
          </w:tcPr>
          <w:p w14:paraId="18D5551C" w14:textId="53E9DCE4"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No evidence provided for indicators not achieved</w:t>
            </w:r>
          </w:p>
        </w:tc>
        <w:tc>
          <w:tcPr>
            <w:tcW w:w="1162" w:type="dxa"/>
          </w:tcPr>
          <w:p w14:paraId="4B2ED46F" w14:textId="17983AD7"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5E98882E" w14:textId="6D0583FA"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1CAD2F18" w14:textId="3644C4AA"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Management will review and develop a clear description for each indicator. Management will update the POE file to add supporting information.</w:t>
            </w:r>
          </w:p>
        </w:tc>
        <w:tc>
          <w:tcPr>
            <w:tcW w:w="1162" w:type="dxa"/>
          </w:tcPr>
          <w:p w14:paraId="3AF47227" w14:textId="28AC5E77"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Director-Technical</w:t>
            </w:r>
          </w:p>
        </w:tc>
        <w:tc>
          <w:tcPr>
            <w:tcW w:w="1162" w:type="dxa"/>
          </w:tcPr>
          <w:p w14:paraId="4ECC121E" w14:textId="7407E299"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05DFDB79" w14:textId="77777777" w:rsidR="006344C4" w:rsidRPr="004E3826" w:rsidRDefault="006344C4" w:rsidP="00FF1587">
            <w:pPr>
              <w:spacing w:line="360" w:lineRule="auto"/>
              <w:jc w:val="both"/>
              <w:rPr>
                <w:rFonts w:ascii="Arial" w:hAnsi="Arial" w:cs="Arial"/>
                <w:sz w:val="16"/>
                <w:szCs w:val="16"/>
              </w:rPr>
            </w:pPr>
          </w:p>
        </w:tc>
        <w:tc>
          <w:tcPr>
            <w:tcW w:w="1162" w:type="dxa"/>
          </w:tcPr>
          <w:p w14:paraId="77F36AE0" w14:textId="77777777" w:rsidR="006344C4" w:rsidRPr="004E3826" w:rsidRDefault="006344C4" w:rsidP="00FF1587">
            <w:pPr>
              <w:spacing w:line="360" w:lineRule="auto"/>
              <w:jc w:val="both"/>
              <w:rPr>
                <w:rFonts w:ascii="Arial" w:hAnsi="Arial" w:cs="Arial"/>
                <w:sz w:val="16"/>
                <w:szCs w:val="16"/>
              </w:rPr>
            </w:pPr>
          </w:p>
        </w:tc>
      </w:tr>
      <w:tr w:rsidR="006344C4" w14:paraId="19A32B3B" w14:textId="77777777" w:rsidTr="004E3826">
        <w:tc>
          <w:tcPr>
            <w:tcW w:w="1163" w:type="dxa"/>
          </w:tcPr>
          <w:p w14:paraId="01BEC226" w14:textId="0D3E3816" w:rsidR="006344C4" w:rsidRDefault="006344C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0E2AE9A0" w14:textId="6C16DAFD"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Final Audit Report 2024</w:t>
            </w:r>
          </w:p>
        </w:tc>
        <w:tc>
          <w:tcPr>
            <w:tcW w:w="1163" w:type="dxa"/>
          </w:tcPr>
          <w:p w14:paraId="1F514CFC" w14:textId="06E6422A"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MM/PMS</w:t>
            </w:r>
          </w:p>
        </w:tc>
        <w:tc>
          <w:tcPr>
            <w:tcW w:w="1163" w:type="dxa"/>
          </w:tcPr>
          <w:p w14:paraId="0D033053" w14:textId="78153E46"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completion construction of 0,4 km Nkosibovu gravel and 0,05 Causeway road by 30 June 2024</w:t>
            </w:r>
          </w:p>
        </w:tc>
        <w:tc>
          <w:tcPr>
            <w:tcW w:w="1162" w:type="dxa"/>
          </w:tcPr>
          <w:p w14:paraId="4E618C49" w14:textId="6A322FB4"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No evidence provided for indicators not achieved</w:t>
            </w:r>
          </w:p>
        </w:tc>
        <w:tc>
          <w:tcPr>
            <w:tcW w:w="1162" w:type="dxa"/>
          </w:tcPr>
          <w:p w14:paraId="0F4FA5D6" w14:textId="1D106B2C"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 xml:space="preserve">Indicator being ambiguous in nature and the absence of detailed technical indicator </w:t>
            </w:r>
            <w:r w:rsidRPr="006344C4">
              <w:rPr>
                <w:rFonts w:ascii="Arial" w:hAnsi="Arial" w:cs="Arial"/>
                <w:sz w:val="16"/>
                <w:szCs w:val="16"/>
              </w:rPr>
              <w:lastRenderedPageBreak/>
              <w:t>descriptions results in the inability to draw data from or obtain an understanding of the measurability of the indicators.</w:t>
            </w:r>
          </w:p>
        </w:tc>
        <w:tc>
          <w:tcPr>
            <w:tcW w:w="1162" w:type="dxa"/>
          </w:tcPr>
          <w:p w14:paraId="7D99C9FF" w14:textId="70557162"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lastRenderedPageBreak/>
              <w:t xml:space="preserve">Management should ensure that, going forward, the planned targets are specific and worded in such a way that they are aligned to </w:t>
            </w:r>
            <w:r w:rsidRPr="006344C4">
              <w:rPr>
                <w:rFonts w:ascii="Arial" w:hAnsi="Arial" w:cs="Arial"/>
                <w:sz w:val="16"/>
                <w:szCs w:val="16"/>
              </w:rPr>
              <w:lastRenderedPageBreak/>
              <w:t>the planned indicator.</w:t>
            </w:r>
          </w:p>
        </w:tc>
        <w:tc>
          <w:tcPr>
            <w:tcW w:w="1162" w:type="dxa"/>
          </w:tcPr>
          <w:p w14:paraId="0FE731E0" w14:textId="27DF68E0"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lastRenderedPageBreak/>
              <w:t xml:space="preserve">Management will review and develop a clear description for each indicator. Management will update the POE file to add </w:t>
            </w:r>
            <w:r w:rsidRPr="006344C4">
              <w:rPr>
                <w:rFonts w:ascii="Arial" w:hAnsi="Arial" w:cs="Arial"/>
                <w:sz w:val="16"/>
                <w:szCs w:val="16"/>
              </w:rPr>
              <w:lastRenderedPageBreak/>
              <w:t>supporting information.</w:t>
            </w:r>
          </w:p>
        </w:tc>
        <w:tc>
          <w:tcPr>
            <w:tcW w:w="1162" w:type="dxa"/>
          </w:tcPr>
          <w:p w14:paraId="33712A21" w14:textId="661AD5C3"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lastRenderedPageBreak/>
              <w:t>Director-Technical</w:t>
            </w:r>
          </w:p>
        </w:tc>
        <w:tc>
          <w:tcPr>
            <w:tcW w:w="1162" w:type="dxa"/>
          </w:tcPr>
          <w:p w14:paraId="1769FFF8" w14:textId="510CC305"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588D879D" w14:textId="77777777" w:rsidR="006344C4" w:rsidRPr="004E3826" w:rsidRDefault="006344C4" w:rsidP="00FF1587">
            <w:pPr>
              <w:spacing w:line="360" w:lineRule="auto"/>
              <w:jc w:val="both"/>
              <w:rPr>
                <w:rFonts w:ascii="Arial" w:hAnsi="Arial" w:cs="Arial"/>
                <w:sz w:val="16"/>
                <w:szCs w:val="16"/>
              </w:rPr>
            </w:pPr>
          </w:p>
        </w:tc>
        <w:tc>
          <w:tcPr>
            <w:tcW w:w="1162" w:type="dxa"/>
          </w:tcPr>
          <w:p w14:paraId="4898668E" w14:textId="77777777" w:rsidR="006344C4" w:rsidRPr="004E3826" w:rsidRDefault="006344C4" w:rsidP="00FF1587">
            <w:pPr>
              <w:spacing w:line="360" w:lineRule="auto"/>
              <w:jc w:val="both"/>
              <w:rPr>
                <w:rFonts w:ascii="Arial" w:hAnsi="Arial" w:cs="Arial"/>
                <w:sz w:val="16"/>
                <w:szCs w:val="16"/>
              </w:rPr>
            </w:pPr>
          </w:p>
        </w:tc>
      </w:tr>
      <w:tr w:rsidR="006344C4" w14:paraId="531D36D6" w14:textId="77777777" w:rsidTr="004E3826">
        <w:tc>
          <w:tcPr>
            <w:tcW w:w="1163" w:type="dxa"/>
          </w:tcPr>
          <w:p w14:paraId="4D950429" w14:textId="2FE1D0B4" w:rsidR="006344C4" w:rsidRDefault="006344C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68CD7A99" w14:textId="3CE73BB5"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Final Audit Report 2024</w:t>
            </w:r>
          </w:p>
        </w:tc>
        <w:tc>
          <w:tcPr>
            <w:tcW w:w="1163" w:type="dxa"/>
          </w:tcPr>
          <w:p w14:paraId="2DE53A64" w14:textId="19B6772B"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MM/PMS</w:t>
            </w:r>
          </w:p>
        </w:tc>
        <w:tc>
          <w:tcPr>
            <w:tcW w:w="1163" w:type="dxa"/>
          </w:tcPr>
          <w:p w14:paraId="4DFDDD01" w14:textId="4B03C8F8"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Provision of the electricity infrastructure to 360( Ward 3,4,8 &amp; 12) households by 30 June 2024</w:t>
            </w:r>
          </w:p>
        </w:tc>
        <w:tc>
          <w:tcPr>
            <w:tcW w:w="1162" w:type="dxa"/>
          </w:tcPr>
          <w:p w14:paraId="1F143E91" w14:textId="7BDEF8E3"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No evidence provided for indicators not achieved</w:t>
            </w:r>
          </w:p>
        </w:tc>
        <w:tc>
          <w:tcPr>
            <w:tcW w:w="1162" w:type="dxa"/>
          </w:tcPr>
          <w:p w14:paraId="66B0F3ED" w14:textId="7A2C9EF5"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2D8AAE3B" w14:textId="61C789A0"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3C4ACCD3" w14:textId="635C550A"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Management will review and develop a clear description for each indicator. Management will update the POE file to add supporting information.</w:t>
            </w:r>
          </w:p>
        </w:tc>
        <w:tc>
          <w:tcPr>
            <w:tcW w:w="1162" w:type="dxa"/>
          </w:tcPr>
          <w:p w14:paraId="1CA087C2" w14:textId="1E8BA898"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Director-Technical</w:t>
            </w:r>
          </w:p>
        </w:tc>
        <w:tc>
          <w:tcPr>
            <w:tcW w:w="1162" w:type="dxa"/>
          </w:tcPr>
          <w:p w14:paraId="5584CD6E" w14:textId="36A10165"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62C9D864" w14:textId="77777777" w:rsidR="006344C4" w:rsidRPr="004E3826" w:rsidRDefault="006344C4" w:rsidP="00FF1587">
            <w:pPr>
              <w:spacing w:line="360" w:lineRule="auto"/>
              <w:jc w:val="both"/>
              <w:rPr>
                <w:rFonts w:ascii="Arial" w:hAnsi="Arial" w:cs="Arial"/>
                <w:sz w:val="16"/>
                <w:szCs w:val="16"/>
              </w:rPr>
            </w:pPr>
          </w:p>
        </w:tc>
        <w:tc>
          <w:tcPr>
            <w:tcW w:w="1162" w:type="dxa"/>
          </w:tcPr>
          <w:p w14:paraId="747F4F97" w14:textId="77777777" w:rsidR="006344C4" w:rsidRPr="004E3826" w:rsidRDefault="006344C4" w:rsidP="00FF1587">
            <w:pPr>
              <w:spacing w:line="360" w:lineRule="auto"/>
              <w:jc w:val="both"/>
              <w:rPr>
                <w:rFonts w:ascii="Arial" w:hAnsi="Arial" w:cs="Arial"/>
                <w:sz w:val="16"/>
                <w:szCs w:val="16"/>
              </w:rPr>
            </w:pPr>
          </w:p>
        </w:tc>
      </w:tr>
      <w:tr w:rsidR="006344C4" w14:paraId="7F556581" w14:textId="77777777" w:rsidTr="004E3826">
        <w:tc>
          <w:tcPr>
            <w:tcW w:w="1163" w:type="dxa"/>
          </w:tcPr>
          <w:p w14:paraId="70F233BD" w14:textId="6D965716" w:rsidR="006344C4" w:rsidRDefault="006344C4" w:rsidP="00FF1587">
            <w:pPr>
              <w:spacing w:line="360" w:lineRule="auto"/>
              <w:jc w:val="both"/>
              <w:rPr>
                <w:rFonts w:ascii="Arial" w:hAnsi="Arial" w:cs="Arial"/>
                <w:sz w:val="16"/>
                <w:szCs w:val="16"/>
              </w:rPr>
            </w:pPr>
            <w:r>
              <w:rPr>
                <w:rFonts w:ascii="Arial" w:hAnsi="Arial" w:cs="Arial"/>
                <w:sz w:val="16"/>
                <w:szCs w:val="16"/>
              </w:rPr>
              <w:lastRenderedPageBreak/>
              <w:t>26</w:t>
            </w:r>
          </w:p>
        </w:tc>
        <w:tc>
          <w:tcPr>
            <w:tcW w:w="1163" w:type="dxa"/>
          </w:tcPr>
          <w:p w14:paraId="16B7D991" w14:textId="6130B947"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Final Audit Report 2024</w:t>
            </w:r>
          </w:p>
        </w:tc>
        <w:tc>
          <w:tcPr>
            <w:tcW w:w="1163" w:type="dxa"/>
          </w:tcPr>
          <w:p w14:paraId="2622458D" w14:textId="734B3E68"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MM/PMS</w:t>
            </w:r>
          </w:p>
        </w:tc>
        <w:tc>
          <w:tcPr>
            <w:tcW w:w="1163" w:type="dxa"/>
          </w:tcPr>
          <w:p w14:paraId="0BD2FCB4" w14:textId="115EB368"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Initiate Project Management for  the Provision of the electricity infrastructure to  households of the following wards( 1, 2, 5, 6, 7, 9, 10, 11, 13) by 30 June 2024</w:t>
            </w:r>
          </w:p>
        </w:tc>
        <w:tc>
          <w:tcPr>
            <w:tcW w:w="1162" w:type="dxa"/>
          </w:tcPr>
          <w:p w14:paraId="38354DFF" w14:textId="06ADF9A2"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No evidence provided for indicators not achieved</w:t>
            </w:r>
          </w:p>
        </w:tc>
        <w:tc>
          <w:tcPr>
            <w:tcW w:w="1162" w:type="dxa"/>
          </w:tcPr>
          <w:p w14:paraId="6FFE09D9" w14:textId="4F919208"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Indicator being ambiguous in nature and the absence of detailed technical indicator descriptions results in the inability to draw data from or obtain an understanding of the measurability of the indicators.</w:t>
            </w:r>
          </w:p>
        </w:tc>
        <w:tc>
          <w:tcPr>
            <w:tcW w:w="1162" w:type="dxa"/>
          </w:tcPr>
          <w:p w14:paraId="7FCCBE58" w14:textId="0F238ACD"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Management should ensure that, going forward, the planned targets are specific and worded in such a way that they are aligned to the planned indicator.</w:t>
            </w:r>
          </w:p>
        </w:tc>
        <w:tc>
          <w:tcPr>
            <w:tcW w:w="1162" w:type="dxa"/>
          </w:tcPr>
          <w:p w14:paraId="6CAF2130" w14:textId="04954E8B"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Management will review and develop a clear description for each indicator. Management will update the POE file to add supporting information.</w:t>
            </w:r>
          </w:p>
        </w:tc>
        <w:tc>
          <w:tcPr>
            <w:tcW w:w="1162" w:type="dxa"/>
          </w:tcPr>
          <w:p w14:paraId="15992BF2" w14:textId="5E9BE3AF"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Director-Technical</w:t>
            </w:r>
          </w:p>
        </w:tc>
        <w:tc>
          <w:tcPr>
            <w:tcW w:w="1162" w:type="dxa"/>
          </w:tcPr>
          <w:p w14:paraId="30379FFB" w14:textId="01F5A706"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61013B72" w14:textId="77777777" w:rsidR="006344C4" w:rsidRPr="004E3826" w:rsidRDefault="006344C4" w:rsidP="00FF1587">
            <w:pPr>
              <w:spacing w:line="360" w:lineRule="auto"/>
              <w:jc w:val="both"/>
              <w:rPr>
                <w:rFonts w:ascii="Arial" w:hAnsi="Arial" w:cs="Arial"/>
                <w:sz w:val="16"/>
                <w:szCs w:val="16"/>
              </w:rPr>
            </w:pPr>
          </w:p>
        </w:tc>
        <w:tc>
          <w:tcPr>
            <w:tcW w:w="1162" w:type="dxa"/>
          </w:tcPr>
          <w:p w14:paraId="07526766" w14:textId="77777777" w:rsidR="006344C4" w:rsidRPr="004E3826" w:rsidRDefault="006344C4" w:rsidP="00FF1587">
            <w:pPr>
              <w:spacing w:line="360" w:lineRule="auto"/>
              <w:jc w:val="both"/>
              <w:rPr>
                <w:rFonts w:ascii="Arial" w:hAnsi="Arial" w:cs="Arial"/>
                <w:sz w:val="16"/>
                <w:szCs w:val="16"/>
              </w:rPr>
            </w:pPr>
          </w:p>
        </w:tc>
      </w:tr>
      <w:tr w:rsidR="006344C4" w14:paraId="25BAFCD2" w14:textId="77777777" w:rsidTr="004E3826">
        <w:tc>
          <w:tcPr>
            <w:tcW w:w="1163" w:type="dxa"/>
          </w:tcPr>
          <w:p w14:paraId="6E90C0F3" w14:textId="6752A168" w:rsidR="006344C4" w:rsidRDefault="006344C4" w:rsidP="00FF1587">
            <w:pPr>
              <w:spacing w:line="360" w:lineRule="auto"/>
              <w:jc w:val="both"/>
              <w:rPr>
                <w:rFonts w:ascii="Arial" w:hAnsi="Arial" w:cs="Arial"/>
                <w:sz w:val="16"/>
                <w:szCs w:val="16"/>
              </w:rPr>
            </w:pPr>
            <w:r>
              <w:rPr>
                <w:rFonts w:ascii="Arial" w:hAnsi="Arial" w:cs="Arial"/>
                <w:sz w:val="16"/>
                <w:szCs w:val="16"/>
              </w:rPr>
              <w:t>26</w:t>
            </w:r>
          </w:p>
        </w:tc>
        <w:tc>
          <w:tcPr>
            <w:tcW w:w="1163" w:type="dxa"/>
          </w:tcPr>
          <w:p w14:paraId="42472AEE" w14:textId="1854625C"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Final Audit Report 2024</w:t>
            </w:r>
          </w:p>
        </w:tc>
        <w:tc>
          <w:tcPr>
            <w:tcW w:w="1163" w:type="dxa"/>
          </w:tcPr>
          <w:p w14:paraId="3F46C1A8" w14:textId="6AE09E23"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MM/PMS</w:t>
            </w:r>
          </w:p>
        </w:tc>
        <w:tc>
          <w:tcPr>
            <w:tcW w:w="1163" w:type="dxa"/>
          </w:tcPr>
          <w:p w14:paraId="188011AA" w14:textId="5FC72F35"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Provision of Mast lights in ward ( 6,7,8,10&amp;13) by 30 June 2024</w:t>
            </w:r>
          </w:p>
        </w:tc>
        <w:tc>
          <w:tcPr>
            <w:tcW w:w="1162" w:type="dxa"/>
          </w:tcPr>
          <w:p w14:paraId="0432731D" w14:textId="42F70861"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No evidence provided for indicators not achieved</w:t>
            </w:r>
          </w:p>
        </w:tc>
        <w:tc>
          <w:tcPr>
            <w:tcW w:w="1162" w:type="dxa"/>
          </w:tcPr>
          <w:p w14:paraId="1E76D689" w14:textId="59A74504"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t xml:space="preserve">Indicator being ambiguous in nature and the absence of detailed technical indicator descriptions results in the inability to draw data </w:t>
            </w:r>
            <w:r w:rsidRPr="006344C4">
              <w:rPr>
                <w:rFonts w:ascii="Arial" w:hAnsi="Arial" w:cs="Arial"/>
                <w:sz w:val="16"/>
                <w:szCs w:val="16"/>
              </w:rPr>
              <w:lastRenderedPageBreak/>
              <w:t>from or obtain an understanding of the measurability of the indicators.</w:t>
            </w:r>
          </w:p>
        </w:tc>
        <w:tc>
          <w:tcPr>
            <w:tcW w:w="1162" w:type="dxa"/>
          </w:tcPr>
          <w:p w14:paraId="501105AF" w14:textId="56637E70" w:rsidR="006344C4" w:rsidRPr="00F81244" w:rsidRDefault="006344C4" w:rsidP="00FF1587">
            <w:pPr>
              <w:spacing w:line="360" w:lineRule="auto"/>
              <w:jc w:val="both"/>
              <w:rPr>
                <w:rFonts w:ascii="Arial" w:hAnsi="Arial" w:cs="Arial"/>
                <w:sz w:val="16"/>
                <w:szCs w:val="16"/>
              </w:rPr>
            </w:pPr>
            <w:r w:rsidRPr="006344C4">
              <w:rPr>
                <w:rFonts w:ascii="Arial" w:hAnsi="Arial" w:cs="Arial"/>
                <w:sz w:val="16"/>
                <w:szCs w:val="16"/>
              </w:rPr>
              <w:lastRenderedPageBreak/>
              <w:t>Management should ensure that, going forward, the planned targets are specific and worded in such a way that they are aligned to the planned indicator.</w:t>
            </w:r>
          </w:p>
        </w:tc>
        <w:tc>
          <w:tcPr>
            <w:tcW w:w="1162" w:type="dxa"/>
          </w:tcPr>
          <w:p w14:paraId="3813E217" w14:textId="0B70B72A"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Management will review and develop a clear description for each indicator. Management will update the POE file to add supporting information.</w:t>
            </w:r>
          </w:p>
        </w:tc>
        <w:tc>
          <w:tcPr>
            <w:tcW w:w="1162" w:type="dxa"/>
          </w:tcPr>
          <w:p w14:paraId="6DD56C30" w14:textId="250451F1"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Director-Technical</w:t>
            </w:r>
          </w:p>
        </w:tc>
        <w:tc>
          <w:tcPr>
            <w:tcW w:w="1162" w:type="dxa"/>
          </w:tcPr>
          <w:p w14:paraId="2FA4537E" w14:textId="51CBCF05" w:rsidR="006344C4" w:rsidRPr="006344C4" w:rsidRDefault="006344C4" w:rsidP="00FF1587">
            <w:pPr>
              <w:spacing w:line="360" w:lineRule="auto"/>
              <w:jc w:val="both"/>
              <w:rPr>
                <w:rFonts w:ascii="Arial" w:hAnsi="Arial" w:cs="Arial"/>
                <w:sz w:val="16"/>
                <w:szCs w:val="16"/>
              </w:rPr>
            </w:pPr>
            <w:r w:rsidRPr="006344C4">
              <w:rPr>
                <w:rFonts w:ascii="Arial" w:hAnsi="Arial" w:cs="Arial"/>
                <w:sz w:val="16"/>
                <w:szCs w:val="16"/>
              </w:rPr>
              <w:t>2025/02/29</w:t>
            </w:r>
          </w:p>
        </w:tc>
        <w:tc>
          <w:tcPr>
            <w:tcW w:w="1162" w:type="dxa"/>
          </w:tcPr>
          <w:p w14:paraId="4E23CB89" w14:textId="77777777" w:rsidR="006344C4" w:rsidRPr="004E3826" w:rsidRDefault="006344C4" w:rsidP="00FF1587">
            <w:pPr>
              <w:spacing w:line="360" w:lineRule="auto"/>
              <w:jc w:val="both"/>
              <w:rPr>
                <w:rFonts w:ascii="Arial" w:hAnsi="Arial" w:cs="Arial"/>
                <w:sz w:val="16"/>
                <w:szCs w:val="16"/>
              </w:rPr>
            </w:pPr>
          </w:p>
        </w:tc>
        <w:tc>
          <w:tcPr>
            <w:tcW w:w="1162" w:type="dxa"/>
          </w:tcPr>
          <w:p w14:paraId="4E441A8A" w14:textId="77777777" w:rsidR="006344C4" w:rsidRPr="004E3826" w:rsidRDefault="006344C4" w:rsidP="00FF1587">
            <w:pPr>
              <w:spacing w:line="360" w:lineRule="auto"/>
              <w:jc w:val="both"/>
              <w:rPr>
                <w:rFonts w:ascii="Arial" w:hAnsi="Arial" w:cs="Arial"/>
                <w:sz w:val="16"/>
                <w:szCs w:val="16"/>
              </w:rPr>
            </w:pPr>
          </w:p>
        </w:tc>
      </w:tr>
    </w:tbl>
    <w:p w14:paraId="166C1FA0" w14:textId="77777777" w:rsidR="004E3826" w:rsidRDefault="004E3826" w:rsidP="00FF1587">
      <w:pPr>
        <w:spacing w:line="360" w:lineRule="auto"/>
        <w:jc w:val="both"/>
        <w:rPr>
          <w:rFonts w:ascii="Arial" w:hAnsi="Arial" w:cs="Arial"/>
          <w:sz w:val="24"/>
          <w:szCs w:val="24"/>
        </w:rPr>
      </w:pPr>
    </w:p>
    <w:p w14:paraId="7173A429" w14:textId="5DC05CA5" w:rsidR="006344C4" w:rsidRDefault="008D0361" w:rsidP="00FF1587">
      <w:pPr>
        <w:spacing w:line="360" w:lineRule="auto"/>
        <w:jc w:val="both"/>
        <w:rPr>
          <w:rFonts w:ascii="Arial" w:hAnsi="Arial" w:cs="Arial"/>
          <w:sz w:val="24"/>
          <w:szCs w:val="24"/>
        </w:rPr>
      </w:pPr>
      <w:r w:rsidRPr="008D0361">
        <w:rPr>
          <w:rFonts w:ascii="Arial" w:hAnsi="Arial" w:cs="Arial"/>
          <w:sz w:val="24"/>
          <w:szCs w:val="24"/>
        </w:rPr>
        <w:t>Status</w:t>
      </w:r>
    </w:p>
    <w:p w14:paraId="4FEAC994" w14:textId="7896E6DC" w:rsidR="008D0361" w:rsidRDefault="008D0361" w:rsidP="008D0361">
      <w:pPr>
        <w:shd w:val="clear" w:color="auto" w:fill="FFFF00"/>
        <w:spacing w:line="360" w:lineRule="auto"/>
        <w:jc w:val="both"/>
        <w:rPr>
          <w:rFonts w:ascii="Arial" w:hAnsi="Arial" w:cs="Arial"/>
          <w:sz w:val="24"/>
          <w:szCs w:val="24"/>
        </w:rPr>
      </w:pPr>
      <w:r w:rsidRPr="008D0361">
        <w:rPr>
          <w:rFonts w:ascii="Arial" w:hAnsi="Arial" w:cs="Arial"/>
          <w:sz w:val="24"/>
          <w:szCs w:val="24"/>
        </w:rPr>
        <w:t>In progress</w:t>
      </w:r>
    </w:p>
    <w:p w14:paraId="78259307" w14:textId="47E3738A" w:rsidR="004E3826" w:rsidRDefault="008D0361" w:rsidP="008D0361">
      <w:pPr>
        <w:shd w:val="clear" w:color="auto" w:fill="00B050"/>
        <w:spacing w:line="360" w:lineRule="auto"/>
        <w:jc w:val="both"/>
        <w:rPr>
          <w:rFonts w:ascii="Arial" w:hAnsi="Arial" w:cs="Arial"/>
          <w:sz w:val="24"/>
          <w:szCs w:val="24"/>
        </w:rPr>
      </w:pPr>
      <w:r w:rsidRPr="008D0361">
        <w:rPr>
          <w:rFonts w:ascii="Arial" w:hAnsi="Arial" w:cs="Arial"/>
          <w:sz w:val="24"/>
          <w:szCs w:val="24"/>
        </w:rPr>
        <w:t>Resolved</w:t>
      </w:r>
    </w:p>
    <w:p w14:paraId="442782BD" w14:textId="56A75D58" w:rsidR="004E3826" w:rsidRDefault="008D0361" w:rsidP="008D0361">
      <w:pPr>
        <w:shd w:val="clear" w:color="auto" w:fill="FF0000"/>
        <w:spacing w:line="360" w:lineRule="auto"/>
        <w:jc w:val="both"/>
        <w:rPr>
          <w:rFonts w:ascii="Arial" w:hAnsi="Arial" w:cs="Arial"/>
          <w:sz w:val="24"/>
          <w:szCs w:val="24"/>
        </w:rPr>
      </w:pPr>
      <w:r w:rsidRPr="008D0361">
        <w:rPr>
          <w:rFonts w:ascii="Arial" w:hAnsi="Arial" w:cs="Arial"/>
          <w:sz w:val="24"/>
          <w:szCs w:val="24"/>
        </w:rPr>
        <w:t>Not resolved</w:t>
      </w:r>
    </w:p>
    <w:p w14:paraId="417C6F98" w14:textId="7FF0E71D" w:rsidR="004E3826" w:rsidRDefault="008D0361" w:rsidP="00FF1587">
      <w:pPr>
        <w:spacing w:line="360" w:lineRule="auto"/>
        <w:jc w:val="both"/>
        <w:rPr>
          <w:rFonts w:ascii="Arial" w:hAnsi="Arial" w:cs="Arial"/>
          <w:sz w:val="24"/>
          <w:szCs w:val="24"/>
        </w:rPr>
      </w:pPr>
      <w:r w:rsidRPr="008D0361">
        <w:rPr>
          <w:rFonts w:ascii="Arial" w:hAnsi="Arial" w:cs="Arial"/>
          <w:sz w:val="24"/>
          <w:szCs w:val="24"/>
        </w:rPr>
        <w:t>Not yet started</w:t>
      </w:r>
    </w:p>
    <w:p w14:paraId="1EE3468F" w14:textId="0237F606" w:rsidR="008D0361" w:rsidRDefault="008D0361" w:rsidP="00FF1587">
      <w:pPr>
        <w:spacing w:line="360" w:lineRule="auto"/>
        <w:jc w:val="both"/>
        <w:rPr>
          <w:rFonts w:ascii="Arial" w:hAnsi="Arial" w:cs="Arial"/>
          <w:sz w:val="24"/>
          <w:szCs w:val="24"/>
        </w:rPr>
      </w:pPr>
      <w:r w:rsidRPr="008D0361">
        <w:rPr>
          <w:rFonts w:ascii="Arial" w:hAnsi="Arial" w:cs="Arial"/>
          <w:sz w:val="24"/>
          <w:szCs w:val="24"/>
        </w:rPr>
        <w:t>Total finding</w:t>
      </w:r>
    </w:p>
    <w:p w14:paraId="0A890EA9" w14:textId="24CED730" w:rsidR="008D0361" w:rsidRDefault="008D0361" w:rsidP="00FF1587">
      <w:pPr>
        <w:spacing w:line="360" w:lineRule="auto"/>
        <w:jc w:val="both"/>
        <w:rPr>
          <w:rFonts w:ascii="Arial" w:hAnsi="Arial" w:cs="Arial"/>
          <w:sz w:val="24"/>
          <w:szCs w:val="24"/>
        </w:rPr>
      </w:pPr>
      <w:r w:rsidRPr="008D0361">
        <w:rPr>
          <w:rFonts w:ascii="Arial" w:hAnsi="Arial" w:cs="Arial"/>
          <w:sz w:val="24"/>
          <w:szCs w:val="24"/>
        </w:rPr>
        <w:t>Resolved</w:t>
      </w:r>
    </w:p>
    <w:p w14:paraId="6C23C5FE" w14:textId="2A6B4048" w:rsidR="008D0361" w:rsidRDefault="008D0361" w:rsidP="00FF1587">
      <w:pPr>
        <w:spacing w:line="360" w:lineRule="auto"/>
        <w:jc w:val="both"/>
        <w:rPr>
          <w:rFonts w:ascii="Arial" w:hAnsi="Arial" w:cs="Arial"/>
          <w:sz w:val="24"/>
          <w:szCs w:val="24"/>
        </w:rPr>
      </w:pPr>
      <w:r w:rsidRPr="008D0361">
        <w:rPr>
          <w:rFonts w:ascii="Arial" w:hAnsi="Arial" w:cs="Arial"/>
          <w:sz w:val="24"/>
          <w:szCs w:val="24"/>
        </w:rPr>
        <w:t>Not Resolved</w:t>
      </w:r>
    </w:p>
    <w:p w14:paraId="2DB90A1E" w14:textId="766F4CC3" w:rsidR="008D0361" w:rsidRDefault="008D0361" w:rsidP="00FF1587">
      <w:pPr>
        <w:spacing w:line="360" w:lineRule="auto"/>
        <w:jc w:val="both"/>
        <w:rPr>
          <w:rFonts w:ascii="Arial" w:hAnsi="Arial" w:cs="Arial"/>
          <w:sz w:val="24"/>
          <w:szCs w:val="24"/>
        </w:rPr>
      </w:pPr>
      <w:r w:rsidRPr="008D0361">
        <w:rPr>
          <w:rFonts w:ascii="Arial" w:hAnsi="Arial" w:cs="Arial"/>
          <w:sz w:val="24"/>
          <w:szCs w:val="24"/>
        </w:rPr>
        <w:t>In progress</w:t>
      </w:r>
    </w:p>
    <w:p w14:paraId="1A9635F4" w14:textId="65704C99" w:rsidR="008D0361" w:rsidRDefault="008D0361" w:rsidP="00FF1587">
      <w:pPr>
        <w:spacing w:line="360" w:lineRule="auto"/>
        <w:jc w:val="both"/>
        <w:rPr>
          <w:rFonts w:ascii="Arial" w:hAnsi="Arial" w:cs="Arial"/>
          <w:sz w:val="24"/>
          <w:szCs w:val="24"/>
        </w:rPr>
      </w:pPr>
      <w:r w:rsidRPr="008D0361">
        <w:rPr>
          <w:rFonts w:ascii="Arial" w:hAnsi="Arial" w:cs="Arial"/>
          <w:sz w:val="24"/>
          <w:szCs w:val="24"/>
        </w:rPr>
        <w:t>Not yet started</w:t>
      </w:r>
    </w:p>
    <w:p w14:paraId="6EE19875" w14:textId="77777777" w:rsidR="004E3826" w:rsidRDefault="004E3826" w:rsidP="00FF1587">
      <w:pPr>
        <w:spacing w:line="360" w:lineRule="auto"/>
        <w:jc w:val="both"/>
        <w:rPr>
          <w:rFonts w:ascii="Arial" w:hAnsi="Arial" w:cs="Arial"/>
          <w:sz w:val="24"/>
          <w:szCs w:val="24"/>
        </w:rPr>
      </w:pPr>
    </w:p>
    <w:p w14:paraId="20376E37" w14:textId="77777777" w:rsidR="008D0361" w:rsidRDefault="008D0361" w:rsidP="0017304F">
      <w:pPr>
        <w:shd w:val="clear" w:color="auto" w:fill="D9D9D9" w:themeFill="background1" w:themeFillShade="D9"/>
        <w:spacing w:line="360" w:lineRule="auto"/>
        <w:jc w:val="both"/>
        <w:rPr>
          <w:rFonts w:ascii="Arial" w:hAnsi="Arial" w:cs="Arial"/>
          <w:b/>
          <w:bCs/>
          <w:sz w:val="24"/>
          <w:szCs w:val="24"/>
        </w:rPr>
        <w:sectPr w:rsidR="008D0361" w:rsidSect="004E3826">
          <w:pgSz w:w="16838" w:h="11906" w:orient="landscape"/>
          <w:pgMar w:top="1440" w:right="1440" w:bottom="1440" w:left="1440" w:header="709" w:footer="709" w:gutter="0"/>
          <w:cols w:space="708"/>
          <w:docGrid w:linePitch="360"/>
        </w:sectPr>
      </w:pPr>
    </w:p>
    <w:p w14:paraId="4C6AC0E8" w14:textId="4A3D98EE" w:rsidR="0017304F" w:rsidRPr="0017304F" w:rsidRDefault="0017304F" w:rsidP="0017304F">
      <w:pPr>
        <w:shd w:val="clear" w:color="auto" w:fill="D9D9D9" w:themeFill="background1" w:themeFillShade="D9"/>
        <w:spacing w:line="360" w:lineRule="auto"/>
        <w:jc w:val="both"/>
        <w:rPr>
          <w:rFonts w:ascii="Arial" w:hAnsi="Arial" w:cs="Arial"/>
          <w:b/>
          <w:bCs/>
          <w:sz w:val="24"/>
          <w:szCs w:val="24"/>
        </w:rPr>
      </w:pPr>
      <w:r w:rsidRPr="0017304F">
        <w:rPr>
          <w:rFonts w:ascii="Arial" w:hAnsi="Arial" w:cs="Arial"/>
          <w:b/>
          <w:bCs/>
          <w:sz w:val="24"/>
          <w:szCs w:val="24"/>
        </w:rPr>
        <w:lastRenderedPageBreak/>
        <w:t>CHAPTER 6: CONCLUSION</w:t>
      </w:r>
    </w:p>
    <w:p w14:paraId="2414ED23" w14:textId="36D60AD8" w:rsidR="00FF1587" w:rsidRPr="00853F9E" w:rsidRDefault="00FF1587" w:rsidP="00FF1587">
      <w:pPr>
        <w:spacing w:line="360" w:lineRule="auto"/>
        <w:jc w:val="both"/>
        <w:rPr>
          <w:rFonts w:ascii="Arial" w:hAnsi="Arial" w:cs="Arial"/>
          <w:b/>
          <w:bCs/>
          <w:sz w:val="24"/>
          <w:szCs w:val="24"/>
        </w:rPr>
      </w:pPr>
      <w:r w:rsidRPr="00853F9E">
        <w:rPr>
          <w:rFonts w:ascii="Arial" w:hAnsi="Arial" w:cs="Arial"/>
          <w:sz w:val="24"/>
          <w:szCs w:val="24"/>
        </w:rPr>
        <w:t>During 202</w:t>
      </w:r>
      <w:r w:rsidR="009128C2" w:rsidRPr="00853F9E">
        <w:rPr>
          <w:rFonts w:ascii="Arial" w:hAnsi="Arial" w:cs="Arial"/>
          <w:sz w:val="24"/>
          <w:szCs w:val="24"/>
        </w:rPr>
        <w:t>3</w:t>
      </w:r>
      <w:r w:rsidRPr="00853F9E">
        <w:rPr>
          <w:rFonts w:ascii="Arial" w:hAnsi="Arial" w:cs="Arial"/>
          <w:sz w:val="24"/>
          <w:szCs w:val="24"/>
        </w:rPr>
        <w:t>/2</w:t>
      </w:r>
      <w:r w:rsidR="009128C2" w:rsidRPr="00853F9E">
        <w:rPr>
          <w:rFonts w:ascii="Arial" w:hAnsi="Arial" w:cs="Arial"/>
          <w:sz w:val="24"/>
          <w:szCs w:val="24"/>
        </w:rPr>
        <w:t>024</w:t>
      </w:r>
      <w:r w:rsidRPr="00853F9E">
        <w:rPr>
          <w:rFonts w:ascii="Arial" w:hAnsi="Arial" w:cs="Arial"/>
          <w:sz w:val="24"/>
          <w:szCs w:val="24"/>
        </w:rPr>
        <w:t xml:space="preserve"> financial year, the municipality managed to deliver on its developmental mandate of improving the quality of life and providing quality service to its entire community, although the</w:t>
      </w:r>
      <w:r w:rsidR="009128C2" w:rsidRPr="00853F9E">
        <w:rPr>
          <w:rFonts w:ascii="Arial" w:hAnsi="Arial" w:cs="Arial"/>
          <w:sz w:val="24"/>
          <w:szCs w:val="24"/>
        </w:rPr>
        <w:t>re</w:t>
      </w:r>
      <w:r w:rsidRPr="00853F9E">
        <w:rPr>
          <w:rFonts w:ascii="Arial" w:hAnsi="Arial" w:cs="Arial"/>
          <w:sz w:val="24"/>
          <w:szCs w:val="24"/>
        </w:rPr>
        <w:t xml:space="preserve"> are challenges that municipality encountered, such as high level of crime, unemployment, etc. The Dannhauser Municipality continued to face revenue, resource, and organisational challenges, which the municipality had to deal with in the past year because of the stagnant economic growth and lack of employment opportunities in the municipality, having aged infrastructure leading to patchy service delivery and culture of non-payment for rates and municipal services. Great appreciation goes to the Council of Dannhauser Local Municipality, Members of the Executive Committee, the Portfolio Committees of Council, Management, the Municipal Public Accounts Committee, Audit Committee and the entire community for guidance and the support given to Management and Staff of the municipality during the 202</w:t>
      </w:r>
      <w:r w:rsidR="009128C2" w:rsidRPr="00853F9E">
        <w:rPr>
          <w:rFonts w:ascii="Arial" w:hAnsi="Arial" w:cs="Arial"/>
          <w:sz w:val="24"/>
          <w:szCs w:val="24"/>
        </w:rPr>
        <w:t>3</w:t>
      </w:r>
      <w:r w:rsidRPr="00853F9E">
        <w:rPr>
          <w:rFonts w:ascii="Arial" w:hAnsi="Arial" w:cs="Arial"/>
          <w:sz w:val="24"/>
          <w:szCs w:val="24"/>
        </w:rPr>
        <w:t>/202</w:t>
      </w:r>
      <w:r w:rsidR="009128C2" w:rsidRPr="00853F9E">
        <w:rPr>
          <w:rFonts w:ascii="Arial" w:hAnsi="Arial" w:cs="Arial"/>
          <w:sz w:val="24"/>
          <w:szCs w:val="24"/>
        </w:rPr>
        <w:t>4</w:t>
      </w:r>
      <w:r w:rsidRPr="00853F9E">
        <w:rPr>
          <w:rFonts w:ascii="Arial" w:hAnsi="Arial" w:cs="Arial"/>
          <w:sz w:val="24"/>
          <w:szCs w:val="24"/>
        </w:rPr>
        <w:t xml:space="preserve"> financial year period.</w:t>
      </w:r>
    </w:p>
    <w:p w14:paraId="51DA15AE" w14:textId="77777777" w:rsidR="00FF1587" w:rsidRPr="00853F9E" w:rsidRDefault="00FF1587" w:rsidP="00FF1587">
      <w:pPr>
        <w:jc w:val="both"/>
        <w:rPr>
          <w:rFonts w:ascii="Arial" w:hAnsi="Arial" w:cs="Arial"/>
          <w:b/>
          <w:bCs/>
          <w:sz w:val="24"/>
          <w:szCs w:val="24"/>
          <w:u w:val="single"/>
        </w:rPr>
      </w:pPr>
      <w:r w:rsidRPr="00853F9E">
        <w:rPr>
          <w:rFonts w:ascii="Arial" w:hAnsi="Arial" w:cs="Arial"/>
          <w:b/>
          <w:bCs/>
          <w:sz w:val="24"/>
          <w:szCs w:val="24"/>
          <w:u w:val="single"/>
        </w:rPr>
        <w:t>Volume II: Annual Financial Statements</w:t>
      </w:r>
    </w:p>
    <w:p w14:paraId="367E965E" w14:textId="77777777" w:rsidR="00FF1587" w:rsidRPr="00853F9E" w:rsidRDefault="00FF1587" w:rsidP="00FF1587">
      <w:pPr>
        <w:jc w:val="both"/>
        <w:rPr>
          <w:rFonts w:ascii="Arial" w:hAnsi="Arial" w:cs="Arial"/>
          <w:sz w:val="24"/>
          <w:szCs w:val="24"/>
        </w:rPr>
      </w:pPr>
      <w:r w:rsidRPr="00853F9E">
        <w:rPr>
          <w:rFonts w:ascii="Arial" w:hAnsi="Arial" w:cs="Arial"/>
          <w:sz w:val="24"/>
          <w:szCs w:val="24"/>
        </w:rPr>
        <w:t>Attached on the file will be consolidated to one report once all the comments have been finalised.</w:t>
      </w:r>
    </w:p>
    <w:p w14:paraId="315B6C0A" w14:textId="77777777" w:rsidR="00FF1587" w:rsidRPr="00853F9E" w:rsidRDefault="00FF1587" w:rsidP="00FF1587">
      <w:pPr>
        <w:jc w:val="both"/>
        <w:rPr>
          <w:rFonts w:ascii="Arial" w:hAnsi="Arial" w:cs="Arial"/>
          <w:sz w:val="24"/>
          <w:szCs w:val="24"/>
        </w:rPr>
      </w:pPr>
    </w:p>
    <w:p w14:paraId="1B4C97F2" w14:textId="77777777" w:rsidR="00FF1587" w:rsidRPr="00853F9E" w:rsidRDefault="00FF1587" w:rsidP="00FF1587">
      <w:pPr>
        <w:tabs>
          <w:tab w:val="left" w:pos="1147"/>
        </w:tabs>
        <w:rPr>
          <w:rFonts w:ascii="Arial" w:hAnsi="Arial" w:cs="Arial"/>
          <w:sz w:val="24"/>
          <w:szCs w:val="24"/>
        </w:rPr>
      </w:pPr>
    </w:p>
    <w:p w14:paraId="75808769" w14:textId="19B39A54" w:rsidR="00FF1587" w:rsidRPr="00853F9E" w:rsidRDefault="00FF1587" w:rsidP="00FF1587">
      <w:pPr>
        <w:spacing w:line="360" w:lineRule="auto"/>
        <w:jc w:val="both"/>
        <w:rPr>
          <w:rFonts w:ascii="Arial" w:hAnsi="Arial" w:cs="Arial"/>
          <w:sz w:val="24"/>
          <w:szCs w:val="24"/>
        </w:rPr>
      </w:pPr>
    </w:p>
    <w:sectPr w:rsidR="00FF1587" w:rsidRPr="00853F9E" w:rsidSect="008D036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BB6A5" w14:textId="77777777" w:rsidR="00290A52" w:rsidRDefault="00290A52">
      <w:pPr>
        <w:spacing w:after="0" w:line="240" w:lineRule="auto"/>
      </w:pPr>
      <w:r>
        <w:separator/>
      </w:r>
    </w:p>
  </w:endnote>
  <w:endnote w:type="continuationSeparator" w:id="0">
    <w:p w14:paraId="3C73E494" w14:textId="77777777" w:rsidR="00290A52" w:rsidRDefault="0029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Black">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944244"/>
      <w:docPartObj>
        <w:docPartGallery w:val="Page Numbers (Bottom of Page)"/>
        <w:docPartUnique/>
      </w:docPartObj>
    </w:sdtPr>
    <w:sdtEndPr>
      <w:rPr>
        <w:color w:val="7F7F7F" w:themeColor="background1" w:themeShade="7F"/>
        <w:spacing w:val="60"/>
        <w:lang w:val="en-GB"/>
      </w:rPr>
    </w:sdtEndPr>
    <w:sdtContent>
      <w:p w14:paraId="5419B1B7" w14:textId="32DFD502" w:rsidR="00F340C4" w:rsidRDefault="00F340C4">
        <w:pPr>
          <w:pStyle w:val="Footer"/>
          <w:pBdr>
            <w:top w:val="single" w:sz="4" w:space="1" w:color="D9D9D9" w:themeColor="background1" w:themeShade="D9"/>
          </w:pBdr>
          <w:rPr>
            <w:b/>
            <w:bCs/>
          </w:rPr>
        </w:pPr>
        <w:r>
          <w:fldChar w:fldCharType="begin"/>
        </w:r>
        <w:r>
          <w:instrText>PAGE   \* MERGEFORMAT</w:instrText>
        </w:r>
        <w:r>
          <w:fldChar w:fldCharType="separate"/>
        </w:r>
        <w:r>
          <w:rPr>
            <w:b/>
            <w:bCs/>
            <w:lang w:val="en-GB"/>
          </w:rPr>
          <w:t>2</w:t>
        </w:r>
        <w:r>
          <w:rPr>
            <w:b/>
            <w:bCs/>
          </w:rPr>
          <w:fldChar w:fldCharType="end"/>
        </w:r>
        <w:r>
          <w:rPr>
            <w:b/>
            <w:bCs/>
            <w:lang w:val="en-GB"/>
          </w:rPr>
          <w:t xml:space="preserve"> | </w:t>
        </w:r>
        <w:r>
          <w:rPr>
            <w:color w:val="7F7F7F" w:themeColor="background1" w:themeShade="7F"/>
            <w:spacing w:val="60"/>
            <w:lang w:val="en-GB"/>
          </w:rPr>
          <w:t>Page</w:t>
        </w:r>
      </w:p>
    </w:sdtContent>
  </w:sdt>
  <w:p w14:paraId="0E9DF33D" w14:textId="77777777" w:rsidR="00F340C4" w:rsidRDefault="00F34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BEAE" w14:textId="77777777" w:rsidR="000031DE" w:rsidRDefault="000031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0661" w14:textId="357E7A74" w:rsidR="000031DE" w:rsidRDefault="00F340C4" w:rsidP="00F340C4">
    <w:pPr>
      <w:pStyle w:val="Footer"/>
      <w:pBdr>
        <w:top w:val="single" w:sz="4" w:space="1" w:color="D9D9D9" w:themeColor="background1" w:themeShade="D9"/>
      </w:pBdr>
    </w:pPr>
    <w:r w:rsidRPr="00F340C4">
      <w:rPr>
        <w:color w:val="7F7F7F" w:themeColor="background1" w:themeShade="7F"/>
        <w:spacing w:val="60"/>
        <w:lang w:val="en-GB"/>
      </w:rPr>
      <w:fldChar w:fldCharType="begin"/>
    </w:r>
    <w:r w:rsidRPr="00F340C4">
      <w:rPr>
        <w:color w:val="7F7F7F" w:themeColor="background1" w:themeShade="7F"/>
        <w:spacing w:val="60"/>
        <w:lang w:val="en-GB"/>
      </w:rPr>
      <w:instrText>PAGE   \* MERGEFORMAT</w:instrText>
    </w:r>
    <w:r w:rsidRPr="00F340C4">
      <w:rPr>
        <w:color w:val="7F7F7F" w:themeColor="background1" w:themeShade="7F"/>
        <w:spacing w:val="60"/>
        <w:lang w:val="en-GB"/>
      </w:rPr>
      <w:fldChar w:fldCharType="separate"/>
    </w:r>
    <w:r w:rsidRPr="00F340C4">
      <w:rPr>
        <w:b/>
        <w:bCs/>
        <w:color w:val="7F7F7F" w:themeColor="background1" w:themeShade="7F"/>
        <w:spacing w:val="60"/>
        <w:lang w:val="en-GB"/>
      </w:rPr>
      <w:t>1</w:t>
    </w:r>
    <w:r w:rsidRPr="00F340C4">
      <w:rPr>
        <w:b/>
        <w:bCs/>
        <w:color w:val="7F7F7F" w:themeColor="background1" w:themeShade="7F"/>
        <w:spacing w:val="60"/>
        <w:lang w:val="en-GB"/>
      </w:rPr>
      <w:fldChar w:fldCharType="end"/>
    </w:r>
    <w:r w:rsidRPr="00F340C4">
      <w:rPr>
        <w:b/>
        <w:bCs/>
        <w:color w:val="7F7F7F" w:themeColor="background1" w:themeShade="7F"/>
        <w:spacing w:val="60"/>
        <w:lang w:val="en-GB"/>
      </w:rPr>
      <w:t xml:space="preserve"> </w:t>
    </w:r>
    <w:r w:rsidRPr="00F340C4">
      <w:rPr>
        <w:color w:val="7F7F7F" w:themeColor="background1" w:themeShade="7F"/>
        <w:spacing w:val="60"/>
        <w:lang w:val="en-GB"/>
      </w:rPr>
      <w:t>|</w:t>
    </w:r>
    <w:r w:rsidRPr="00F340C4">
      <w:rPr>
        <w:b/>
        <w:bCs/>
        <w:color w:val="7F7F7F" w:themeColor="background1" w:themeShade="7F"/>
        <w:spacing w:val="60"/>
        <w:lang w:val="en-GB"/>
      </w:rPr>
      <w:t xml:space="preserve"> </w:t>
    </w:r>
    <w:r w:rsidRPr="00F340C4">
      <w:rPr>
        <w:color w:val="7F7F7F" w:themeColor="background1" w:themeShade="7F"/>
        <w:spacing w:val="60"/>
        <w:lang w:val="en-GB"/>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4AFB" w14:textId="77777777" w:rsidR="000031DE" w:rsidRDefault="000031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54ED" w14:textId="77777777" w:rsidR="00FF2C71" w:rsidRDefault="00FF2C71">
    <w:pPr>
      <w:spacing w:after="0"/>
      <w:ind w:right="53"/>
      <w:jc w:val="center"/>
    </w:pPr>
    <w:r>
      <w:fldChar w:fldCharType="begin"/>
    </w:r>
    <w:r>
      <w:instrText xml:space="preserve"> PAGE   \* MERGEFORMAT </w:instrText>
    </w:r>
    <w:r>
      <w:fldChar w:fldCharType="separate"/>
    </w:r>
    <w:r>
      <w:rPr>
        <w:rFonts w:ascii="Times New Roman" w:eastAsia="Times New Roman" w:hAnsi="Times New Roman" w:cs="Times New Roman"/>
        <w:sz w:val="26"/>
      </w:rPr>
      <w:t>2</w:t>
    </w:r>
    <w:r>
      <w:rPr>
        <w:rFonts w:ascii="Times New Roman" w:eastAsia="Times New Roman" w:hAnsi="Times New Roman" w:cs="Times New Roman"/>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A512" w14:textId="53E84C61" w:rsidR="00FF2C71" w:rsidRDefault="003C28E0" w:rsidP="003C28E0">
    <w:pPr>
      <w:spacing w:after="0"/>
      <w:ind w:right="53"/>
    </w:pPr>
    <w:r>
      <w:fldChar w:fldCharType="begin"/>
    </w:r>
    <w:r>
      <w:instrText>PAGE   \* MERGEFORMAT</w:instrText>
    </w:r>
    <w:r>
      <w:fldChar w:fldCharType="separate"/>
    </w:r>
    <w:r>
      <w:rPr>
        <w:b/>
        <w:bCs/>
        <w:lang w:val="en-GB"/>
      </w:rPr>
      <w:t>1</w:t>
    </w:r>
    <w:r>
      <w:rPr>
        <w:b/>
        <w:bCs/>
      </w:rPr>
      <w:fldChar w:fldCharType="end"/>
    </w:r>
    <w:r>
      <w:rPr>
        <w:b/>
        <w:bCs/>
        <w:lang w:val="en-GB"/>
      </w:rPr>
      <w:t xml:space="preserve"> </w:t>
    </w:r>
    <w:r>
      <w:rPr>
        <w:lang w:val="en-GB"/>
      </w:rPr>
      <w:t>|</w:t>
    </w:r>
    <w:r>
      <w:rPr>
        <w:b/>
        <w:bCs/>
        <w:lang w:val="en-GB"/>
      </w:rPr>
      <w:t xml:space="preserve"> </w:t>
    </w:r>
    <w:r>
      <w:rPr>
        <w:color w:val="7F7F7F" w:themeColor="background1" w:themeShade="7F"/>
        <w:spacing w:val="60"/>
        <w:lang w:val="en-GB"/>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FABF" w14:textId="69B4B09C" w:rsidR="00FF2C71" w:rsidRPr="003C28E0" w:rsidRDefault="003C28E0" w:rsidP="003C28E0">
    <w:pPr>
      <w:pStyle w:val="Footer"/>
    </w:pPr>
    <w:r>
      <w:fldChar w:fldCharType="begin"/>
    </w:r>
    <w:r>
      <w:instrText>PAGE   \* MERGEFORMAT</w:instrText>
    </w:r>
    <w:r>
      <w:fldChar w:fldCharType="separate"/>
    </w:r>
    <w:r>
      <w:rPr>
        <w:b/>
        <w:bCs/>
        <w:lang w:val="en-GB"/>
      </w:rPr>
      <w:t>1</w:t>
    </w:r>
    <w:r>
      <w:rPr>
        <w:b/>
        <w:bCs/>
      </w:rPr>
      <w:fldChar w:fldCharType="end"/>
    </w:r>
    <w:r>
      <w:rPr>
        <w:b/>
        <w:bCs/>
        <w:lang w:val="en-GB"/>
      </w:rPr>
      <w:t xml:space="preserve"> </w:t>
    </w:r>
    <w:r>
      <w:rPr>
        <w:lang w:val="en-GB"/>
      </w:rPr>
      <w:t>|</w:t>
    </w:r>
    <w:r>
      <w:rPr>
        <w:b/>
        <w:bCs/>
        <w:lang w:val="en-GB"/>
      </w:rPr>
      <w:t xml:space="preserve"> </w:t>
    </w:r>
    <w:r>
      <w:rPr>
        <w:color w:val="7F7F7F" w:themeColor="background1" w:themeShade="7F"/>
        <w:spacing w:val="60"/>
        <w:lang w:val="en-GB"/>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B9AA7" w14:textId="77777777" w:rsidR="00290A52" w:rsidRDefault="00290A52">
      <w:pPr>
        <w:spacing w:after="0" w:line="240" w:lineRule="auto"/>
      </w:pPr>
      <w:r>
        <w:separator/>
      </w:r>
    </w:p>
  </w:footnote>
  <w:footnote w:type="continuationSeparator" w:id="0">
    <w:p w14:paraId="58E020AB" w14:textId="77777777" w:rsidR="00290A52" w:rsidRDefault="00290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0F51" w14:textId="77777777" w:rsidR="000031DE" w:rsidRPr="00F27DC5" w:rsidRDefault="00EB227A" w:rsidP="00E5173E">
    <w:pPr>
      <w:pStyle w:val="Header"/>
      <w:jc w:val="right"/>
      <w:rPr>
        <w:b/>
        <w:bCs/>
        <w:lang w:val="en-US"/>
      </w:rPr>
    </w:pPr>
    <w:r w:rsidRPr="005D34A0">
      <w:rPr>
        <w:b/>
        <w:bCs/>
        <w:color w:val="7F7F7F" w:themeColor="text1" w:themeTint="80"/>
        <w:lang w:val="en-US"/>
      </w:rPr>
      <w:t>DANNHAUSER LOCAL MUNICIPALITY: ANNUAL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18A4" w14:textId="77777777" w:rsidR="000031DE" w:rsidRDefault="00EB227A">
    <w:pPr>
      <w:spacing w:after="0"/>
    </w:pPr>
    <w:r>
      <w:rPr>
        <w:noProof/>
      </w:rPr>
      <mc:AlternateContent>
        <mc:Choice Requires="wpg">
          <w:drawing>
            <wp:anchor distT="0" distB="0" distL="114300" distR="114300" simplePos="0" relativeHeight="251659264" behindDoc="0" locked="0" layoutInCell="1" allowOverlap="1" wp14:anchorId="6C46B3C3" wp14:editId="6F6B1F5F">
              <wp:simplePos x="0" y="0"/>
              <wp:positionH relativeFrom="page">
                <wp:posOffset>1061009</wp:posOffset>
              </wp:positionH>
              <wp:positionV relativeFrom="page">
                <wp:posOffset>701294</wp:posOffset>
              </wp:positionV>
              <wp:extent cx="5817997" cy="54863"/>
              <wp:effectExtent l="0" t="0" r="0" b="0"/>
              <wp:wrapSquare wrapText="bothSides"/>
              <wp:docPr id="918486" name="Group 918486"/>
              <wp:cNvGraphicFramePr/>
              <a:graphic xmlns:a="http://schemas.openxmlformats.org/drawingml/2006/main">
                <a:graphicData uri="http://schemas.microsoft.com/office/word/2010/wordprocessingGroup">
                  <wpg:wgp>
                    <wpg:cNvGrpSpPr/>
                    <wpg:grpSpPr>
                      <a:xfrm>
                        <a:off x="0" y="0"/>
                        <a:ext cx="5817997" cy="54863"/>
                        <a:chOff x="0" y="0"/>
                        <a:chExt cx="5817997" cy="54863"/>
                      </a:xfrm>
                    </wpg:grpSpPr>
                    <wps:wsp>
                      <wps:cNvPr id="975319" name="Shape 975319"/>
                      <wps:cNvSpPr/>
                      <wps:spPr>
                        <a:xfrm>
                          <a:off x="0" y="18287"/>
                          <a:ext cx="5817997" cy="36576"/>
                        </a:xfrm>
                        <a:custGeom>
                          <a:avLst/>
                          <a:gdLst/>
                          <a:ahLst/>
                          <a:cxnLst/>
                          <a:rect l="0" t="0" r="0" b="0"/>
                          <a:pathLst>
                            <a:path w="5817997" h="36576">
                              <a:moveTo>
                                <a:pt x="0" y="0"/>
                              </a:moveTo>
                              <a:lnTo>
                                <a:pt x="5817997" y="0"/>
                              </a:lnTo>
                              <a:lnTo>
                                <a:pt x="5817997"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75320" name="Shape 975320"/>
                      <wps:cNvSpPr/>
                      <wps:spPr>
                        <a:xfrm>
                          <a:off x="0" y="0"/>
                          <a:ext cx="5817997" cy="9144"/>
                        </a:xfrm>
                        <a:custGeom>
                          <a:avLst/>
                          <a:gdLst/>
                          <a:ahLst/>
                          <a:cxnLst/>
                          <a:rect l="0" t="0" r="0" b="0"/>
                          <a:pathLst>
                            <a:path w="5817997" h="9144">
                              <a:moveTo>
                                <a:pt x="0" y="0"/>
                              </a:moveTo>
                              <a:lnTo>
                                <a:pt x="5817997" y="0"/>
                              </a:lnTo>
                              <a:lnTo>
                                <a:pt x="5817997"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95878EF" id="Group 918486" o:spid="_x0000_s1026" style="position:absolute;margin-left:83.55pt;margin-top:55.2pt;width:458.1pt;height:4.3pt;z-index:251659264;mso-position-horizontal-relative:page;mso-position-vertical-relative:page" coordsize="5817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">
              <v:shape id="Shape 975319" o:spid="_x0000_s1027" style="position:absolute;top:182;width:58179;height:366;visibility:visible;mso-wrap-style:square;v-text-anchor:top" coordsize="581799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" path="m,l5817997,r,36576l,36576,,e" fillcolor="#622423" stroked="f" strokeweight="0">
                <v:stroke miterlimit="83231f" joinstyle="miter"/>
                <v:path arrowok="t" textboxrect="0,0,5817997,36576"/>
              </v:shape>
              <v:shape id="Shape 975320" o:spid="_x0000_s1028" style="position:absolute;width:58179;height:91;visibility:visible;mso-wrap-style:square;v-text-anchor:top" coordsize="58179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" path="m,l5817997,r,9144l,9144,,e" fillcolor="#622423" stroked="f" strokeweight="0">
                <v:stroke miterlimit="83231f" joinstyle="miter"/>
                <v:path arrowok="t" textboxrect="0,0,5817997,9144"/>
              </v:shape>
              <w10:wrap type="square" anchorx="page" anchory="page"/>
            </v:group>
          </w:pict>
        </mc:Fallback>
      </mc:AlternateContent>
    </w:r>
    <w:r>
      <w:rPr>
        <w:rFonts w:ascii="Cambria" w:eastAsia="Cambria" w:hAnsi="Cambria" w:cs="Cambria"/>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2970" w14:textId="27F6E203" w:rsidR="000031DE" w:rsidRDefault="000031DE" w:rsidP="004773D5">
    <w:pPr>
      <w:spacing w:after="0"/>
      <w:rPr>
        <w:b/>
        <w:bCs/>
        <w:sz w:val="24"/>
        <w:szCs w:val="24"/>
        <w:lang w:val="en-US"/>
      </w:rPr>
    </w:pPr>
  </w:p>
  <w:p w14:paraId="49FE6DD8" w14:textId="77777777" w:rsidR="004773D5" w:rsidRDefault="004773D5" w:rsidP="001F5806">
    <w:pPr>
      <w:spacing w:after="0"/>
      <w:jc w:val="right"/>
      <w:rPr>
        <w:b/>
        <w:bCs/>
        <w:sz w:val="24"/>
        <w:szCs w:val="24"/>
        <w:lang w:val="en-US"/>
      </w:rPr>
    </w:pPr>
  </w:p>
  <w:p w14:paraId="2151F105" w14:textId="77777777" w:rsidR="004773D5" w:rsidRPr="001F5806" w:rsidRDefault="004773D5" w:rsidP="001F5806">
    <w:pPr>
      <w:spacing w:after="0"/>
      <w:jc w:val="right"/>
      <w:rPr>
        <w:b/>
        <w:bCs/>
        <w:sz w:val="2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98F4" w14:textId="4C1C9C03" w:rsidR="000031DE" w:rsidRPr="00FF2C71" w:rsidRDefault="000031DE" w:rsidP="00FF2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561E6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6026622" o:spid="_x0000_i1025" type="#_x0000_t75" style="width:12.6pt;height:12pt;visibility:visible;mso-wrap-style:square" filled="t">
            <v:imagedata r:id="rId1" o:title=""/>
            <o:lock v:ext="edit" aspectratio="f"/>
          </v:shape>
        </w:pict>
      </mc:Choice>
      <mc:Fallback>
        <w:drawing>
          <wp:inline distT="0" distB="0" distL="0" distR="0" wp14:anchorId="5682B6B4">
            <wp:extent cx="160020" cy="152400"/>
            <wp:effectExtent l="0" t="0" r="0" b="0"/>
            <wp:docPr id="1456026622" name="Picture 1456026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solidFill>
                      <a:srgbClr val="FFFFFF"/>
                    </a:solidFill>
                    <a:ln>
                      <a:noFill/>
                    </a:ln>
                  </pic:spPr>
                </pic:pic>
              </a:graphicData>
            </a:graphic>
          </wp:inline>
        </w:drawing>
      </mc:Fallback>
    </mc:AlternateContent>
  </w:numPicBullet>
  <w:abstractNum w:abstractNumId="0" w15:restartNumberingAfterBreak="0">
    <w:nsid w:val="02DF45FB"/>
    <w:multiLevelType w:val="hybridMultilevel"/>
    <w:tmpl w:val="EA066BCA"/>
    <w:lvl w:ilvl="0" w:tplc="88DE106E">
      <w:start w:val="15"/>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58A686">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69F22">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A4684">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E66DA0">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6E6240">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B26EFE">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AA8150">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26FAF2">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1A038A"/>
    <w:multiLevelType w:val="hybridMultilevel"/>
    <w:tmpl w:val="623CEE84"/>
    <w:lvl w:ilvl="0" w:tplc="9508BDDE">
      <w:start w:val="2"/>
      <w:numFmt w:val="bullet"/>
      <w:lvlText w:val="-"/>
      <w:lvlJc w:val="left"/>
      <w:pPr>
        <w:ind w:left="720" w:hanging="360"/>
      </w:pPr>
      <w:rPr>
        <w:rFonts w:ascii="Cambria" w:eastAsia="Cambria" w:hAnsi="Cambria" w:cs="Cambria"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0D0451"/>
    <w:multiLevelType w:val="hybridMultilevel"/>
    <w:tmpl w:val="71101630"/>
    <w:lvl w:ilvl="0" w:tplc="947AB08A">
      <w:start w:val="36"/>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E41D4E">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CC9FA2">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5C1B56">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A82C14">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0E697A">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A0CABC">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F66E7E">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948484">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1757C5"/>
    <w:multiLevelType w:val="hybridMultilevel"/>
    <w:tmpl w:val="A3B0430E"/>
    <w:lvl w:ilvl="0" w:tplc="1C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651371"/>
    <w:multiLevelType w:val="hybridMultilevel"/>
    <w:tmpl w:val="2A6AAF0E"/>
    <w:lvl w:ilvl="0" w:tplc="E8522886">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10BC3F35"/>
    <w:multiLevelType w:val="hybridMultilevel"/>
    <w:tmpl w:val="33B04E58"/>
    <w:lvl w:ilvl="0" w:tplc="0BD4386C">
      <w:start w:val="1"/>
      <w:numFmt w:val="bullet"/>
      <w:lvlText w:val="•"/>
      <w:lvlPicBulletId w:val="0"/>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62D900">
      <w:start w:val="1"/>
      <w:numFmt w:val="bullet"/>
      <w:lvlText w:val="o"/>
      <w:lvlJc w:val="left"/>
      <w:pPr>
        <w:ind w:left="1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A5A0E">
      <w:start w:val="1"/>
      <w:numFmt w:val="bullet"/>
      <w:lvlText w:val="▪"/>
      <w:lvlJc w:val="left"/>
      <w:pPr>
        <w:ind w:left="2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DA6324">
      <w:start w:val="1"/>
      <w:numFmt w:val="bullet"/>
      <w:lvlText w:val="•"/>
      <w:lvlJc w:val="left"/>
      <w:pPr>
        <w:ind w:left="3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86CB1A">
      <w:start w:val="1"/>
      <w:numFmt w:val="bullet"/>
      <w:lvlText w:val="o"/>
      <w:lvlJc w:val="left"/>
      <w:pPr>
        <w:ind w:left="4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8A4F2">
      <w:start w:val="1"/>
      <w:numFmt w:val="bullet"/>
      <w:lvlText w:val="▪"/>
      <w:lvlJc w:val="left"/>
      <w:pPr>
        <w:ind w:left="4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46DE4C">
      <w:start w:val="1"/>
      <w:numFmt w:val="bullet"/>
      <w:lvlText w:val="•"/>
      <w:lvlJc w:val="left"/>
      <w:pPr>
        <w:ind w:left="5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C06BAE">
      <w:start w:val="1"/>
      <w:numFmt w:val="bullet"/>
      <w:lvlText w:val="o"/>
      <w:lvlJc w:val="left"/>
      <w:pPr>
        <w:ind w:left="6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88095A">
      <w:start w:val="1"/>
      <w:numFmt w:val="bullet"/>
      <w:lvlText w:val="▪"/>
      <w:lvlJc w:val="left"/>
      <w:pPr>
        <w:ind w:left="6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9949F2"/>
    <w:multiLevelType w:val="multilevel"/>
    <w:tmpl w:val="18003BA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BB5C1B"/>
    <w:multiLevelType w:val="hybridMultilevel"/>
    <w:tmpl w:val="93BC2C5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203801"/>
    <w:multiLevelType w:val="multilevel"/>
    <w:tmpl w:val="8064140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7B44AF"/>
    <w:multiLevelType w:val="hybridMultilevel"/>
    <w:tmpl w:val="7FD697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17902579"/>
    <w:multiLevelType w:val="hybridMultilevel"/>
    <w:tmpl w:val="BB589CD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B536ED5"/>
    <w:multiLevelType w:val="hybridMultilevel"/>
    <w:tmpl w:val="F8B6E7B8"/>
    <w:lvl w:ilvl="0" w:tplc="6F5A4D1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F326AFF"/>
    <w:multiLevelType w:val="hybridMultilevel"/>
    <w:tmpl w:val="04DCB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24914A3"/>
    <w:multiLevelType w:val="hybridMultilevel"/>
    <w:tmpl w:val="BD0AB6E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3285E78"/>
    <w:multiLevelType w:val="hybridMultilevel"/>
    <w:tmpl w:val="CAF6FAB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36645A4"/>
    <w:multiLevelType w:val="multilevel"/>
    <w:tmpl w:val="AB1858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ED7081"/>
    <w:multiLevelType w:val="hybridMultilevel"/>
    <w:tmpl w:val="B3343F2E"/>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82A1C31"/>
    <w:multiLevelType w:val="hybridMultilevel"/>
    <w:tmpl w:val="4AF041CC"/>
    <w:lvl w:ilvl="0" w:tplc="04CEA27A">
      <w:start w:val="1"/>
      <w:numFmt w:val="decimal"/>
      <w:pStyle w:val="NumberedARs"/>
      <w:lvlText w:val="%1."/>
      <w:lvlJc w:val="left"/>
      <w:pPr>
        <w:ind w:left="502" w:hanging="360"/>
      </w:pPr>
      <w:rPr>
        <w:rFonts w:ascii="Arial" w:hAnsi="Arial" w:cs="Arial" w:hint="default"/>
        <w:b w:val="0"/>
        <w:color w:val="auto"/>
        <w:sz w:val="22"/>
        <w:szCs w:val="22"/>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A2163B8"/>
    <w:multiLevelType w:val="hybridMultilevel"/>
    <w:tmpl w:val="FEB4CF54"/>
    <w:lvl w:ilvl="0" w:tplc="74CC2FE4">
      <w:start w:val="1"/>
      <w:numFmt w:val="decimal"/>
      <w:pStyle w:val="Numbernor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15:restartNumberingAfterBreak="0">
    <w:nsid w:val="2B076E6B"/>
    <w:multiLevelType w:val="hybridMultilevel"/>
    <w:tmpl w:val="CC28A7D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DE97710"/>
    <w:multiLevelType w:val="hybridMultilevel"/>
    <w:tmpl w:val="F8CA15F4"/>
    <w:lvl w:ilvl="0" w:tplc="968E43AA">
      <w:start w:val="13"/>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827C3E">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CA33A0">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0C9700">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760478">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BE9912">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58E3FE">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6EA4D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981DF8">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F2559DF"/>
    <w:multiLevelType w:val="hybridMultilevel"/>
    <w:tmpl w:val="0DF00214"/>
    <w:lvl w:ilvl="0" w:tplc="365A95E2">
      <w:start w:val="27"/>
      <w:numFmt w:val="decimal"/>
      <w:lvlText w:val="%1."/>
      <w:lvlJc w:val="left"/>
      <w:pPr>
        <w:ind w:left="4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B5C6D04">
      <w:start w:val="1"/>
      <w:numFmt w:val="lowerLetter"/>
      <w:lvlText w:val="%2"/>
      <w:lvlJc w:val="left"/>
      <w:pPr>
        <w:ind w:left="10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52F94E">
      <w:start w:val="1"/>
      <w:numFmt w:val="lowerRoman"/>
      <w:lvlText w:val="%3"/>
      <w:lvlJc w:val="left"/>
      <w:pPr>
        <w:ind w:left="18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73632F6">
      <w:start w:val="1"/>
      <w:numFmt w:val="decimal"/>
      <w:lvlText w:val="%4"/>
      <w:lvlJc w:val="left"/>
      <w:pPr>
        <w:ind w:left="25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3B88670">
      <w:start w:val="1"/>
      <w:numFmt w:val="lowerLetter"/>
      <w:lvlText w:val="%5"/>
      <w:lvlJc w:val="left"/>
      <w:pPr>
        <w:ind w:left="3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DA0A354">
      <w:start w:val="1"/>
      <w:numFmt w:val="lowerRoman"/>
      <w:lvlText w:val="%6"/>
      <w:lvlJc w:val="left"/>
      <w:pPr>
        <w:ind w:left="39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DBCE294">
      <w:start w:val="1"/>
      <w:numFmt w:val="decimal"/>
      <w:lvlText w:val="%7"/>
      <w:lvlJc w:val="left"/>
      <w:pPr>
        <w:ind w:left="46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2026D6E">
      <w:start w:val="1"/>
      <w:numFmt w:val="lowerLetter"/>
      <w:lvlText w:val="%8"/>
      <w:lvlJc w:val="left"/>
      <w:pPr>
        <w:ind w:left="5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41AA12E">
      <w:start w:val="1"/>
      <w:numFmt w:val="lowerRoman"/>
      <w:lvlText w:val="%9"/>
      <w:lvlJc w:val="left"/>
      <w:pPr>
        <w:ind w:left="6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325E7BB1"/>
    <w:multiLevelType w:val="hybridMultilevel"/>
    <w:tmpl w:val="F8BE477A"/>
    <w:lvl w:ilvl="0" w:tplc="E852288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15:restartNumberingAfterBreak="0">
    <w:nsid w:val="37B85733"/>
    <w:multiLevelType w:val="multilevel"/>
    <w:tmpl w:val="318C1A7C"/>
    <w:lvl w:ilvl="0">
      <w:start w:val="4"/>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0"/>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812489"/>
    <w:multiLevelType w:val="hybridMultilevel"/>
    <w:tmpl w:val="C8482ADA"/>
    <w:lvl w:ilvl="0" w:tplc="44165D68">
      <w:start w:val="42"/>
      <w:numFmt w:val="decimal"/>
      <w:lvlText w:val="%1."/>
      <w:lvlJc w:val="left"/>
      <w:pPr>
        <w:ind w:left="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2F083BA">
      <w:start w:val="1"/>
      <w:numFmt w:val="lowerLetter"/>
      <w:lvlText w:val="%2"/>
      <w:lvlJc w:val="left"/>
      <w:pPr>
        <w:ind w:left="1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61CC8F8">
      <w:start w:val="1"/>
      <w:numFmt w:val="lowerRoman"/>
      <w:lvlText w:val="%3"/>
      <w:lvlJc w:val="left"/>
      <w:pPr>
        <w:ind w:left="1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A3C065C">
      <w:start w:val="1"/>
      <w:numFmt w:val="decimal"/>
      <w:lvlText w:val="%4"/>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74EFD96">
      <w:start w:val="1"/>
      <w:numFmt w:val="lowerLetter"/>
      <w:lvlText w:val="%5"/>
      <w:lvlJc w:val="left"/>
      <w:pPr>
        <w:ind w:left="3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8D2A606">
      <w:start w:val="1"/>
      <w:numFmt w:val="lowerRoman"/>
      <w:lvlText w:val="%6"/>
      <w:lvlJc w:val="left"/>
      <w:pPr>
        <w:ind w:left="3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1AEAD98">
      <w:start w:val="1"/>
      <w:numFmt w:val="decimal"/>
      <w:lvlText w:val="%7"/>
      <w:lvlJc w:val="left"/>
      <w:pPr>
        <w:ind w:left="4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9E420BC">
      <w:start w:val="1"/>
      <w:numFmt w:val="lowerLetter"/>
      <w:lvlText w:val="%8"/>
      <w:lvlJc w:val="left"/>
      <w:pPr>
        <w:ind w:left="5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A00D0B8">
      <w:start w:val="1"/>
      <w:numFmt w:val="lowerRoman"/>
      <w:lvlText w:val="%9"/>
      <w:lvlJc w:val="left"/>
      <w:pPr>
        <w:ind w:left="6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3B307284"/>
    <w:multiLevelType w:val="hybridMultilevel"/>
    <w:tmpl w:val="0AF48D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3C054E0B"/>
    <w:multiLevelType w:val="hybridMultilevel"/>
    <w:tmpl w:val="7876E82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C111AC8"/>
    <w:multiLevelType w:val="hybridMultilevel"/>
    <w:tmpl w:val="2CF8AD14"/>
    <w:lvl w:ilvl="0" w:tplc="794276EE">
      <w:start w:val="40"/>
      <w:numFmt w:val="decimal"/>
      <w:lvlText w:val="%1."/>
      <w:lvlJc w:val="left"/>
      <w:pPr>
        <w:ind w:left="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ECC676">
      <w:start w:val="1"/>
      <w:numFmt w:val="lowerLetter"/>
      <w:lvlText w:val="%2"/>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6AA5FA">
      <w:start w:val="1"/>
      <w:numFmt w:val="lowerRoman"/>
      <w:lvlText w:val="%3"/>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AC6346">
      <w:start w:val="1"/>
      <w:numFmt w:val="decimal"/>
      <w:lvlText w:val="%4"/>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5BC7462">
      <w:start w:val="1"/>
      <w:numFmt w:val="lowerLetter"/>
      <w:lvlText w:val="%5"/>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3B2D1FE">
      <w:start w:val="1"/>
      <w:numFmt w:val="lowerRoman"/>
      <w:lvlText w:val="%6"/>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4168398">
      <w:start w:val="1"/>
      <w:numFmt w:val="decimal"/>
      <w:lvlText w:val="%7"/>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B207D6C">
      <w:start w:val="1"/>
      <w:numFmt w:val="lowerLetter"/>
      <w:lvlText w:val="%8"/>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8FA5AB2">
      <w:start w:val="1"/>
      <w:numFmt w:val="lowerRoman"/>
      <w:lvlText w:val="%9"/>
      <w:lvlJc w:val="left"/>
      <w:pPr>
        <w:ind w:left="6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41C02906"/>
    <w:multiLevelType w:val="hybridMultilevel"/>
    <w:tmpl w:val="1C0A163E"/>
    <w:lvl w:ilvl="0" w:tplc="D094489E">
      <w:start w:val="50"/>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4BDD2">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3881B6">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44AE7A">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969E7E">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9A87A0">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1A9C7A">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A8E1AA">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F0E576">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044060"/>
    <w:multiLevelType w:val="hybridMultilevel"/>
    <w:tmpl w:val="2732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75B97"/>
    <w:multiLevelType w:val="hybridMultilevel"/>
    <w:tmpl w:val="E882539E"/>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7C10B7C"/>
    <w:multiLevelType w:val="hybridMultilevel"/>
    <w:tmpl w:val="8710F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B762BB1"/>
    <w:multiLevelType w:val="hybridMultilevel"/>
    <w:tmpl w:val="A8460186"/>
    <w:lvl w:ilvl="0" w:tplc="CDE8D81E">
      <w:start w:val="46"/>
      <w:numFmt w:val="decimal"/>
      <w:lvlText w:val="%1."/>
      <w:lvlJc w:val="left"/>
      <w:pPr>
        <w:ind w:left="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F5453EE">
      <w:start w:val="1"/>
      <w:numFmt w:val="lowerLetter"/>
      <w:lvlText w:val="%2"/>
      <w:lvlJc w:val="left"/>
      <w:pPr>
        <w:ind w:left="1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008D556">
      <w:start w:val="1"/>
      <w:numFmt w:val="lowerRoman"/>
      <w:lvlText w:val="%3"/>
      <w:lvlJc w:val="left"/>
      <w:pPr>
        <w:ind w:left="1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9F654FA">
      <w:start w:val="1"/>
      <w:numFmt w:val="decimal"/>
      <w:lvlText w:val="%4"/>
      <w:lvlJc w:val="left"/>
      <w:pPr>
        <w:ind w:left="2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E3239D4">
      <w:start w:val="1"/>
      <w:numFmt w:val="lowerLetter"/>
      <w:lvlText w:val="%5"/>
      <w:lvlJc w:val="left"/>
      <w:pPr>
        <w:ind w:left="3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F0AD16E">
      <w:start w:val="1"/>
      <w:numFmt w:val="lowerRoman"/>
      <w:lvlText w:val="%6"/>
      <w:lvlJc w:val="left"/>
      <w:pPr>
        <w:ind w:left="3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78C320">
      <w:start w:val="1"/>
      <w:numFmt w:val="decimal"/>
      <w:lvlText w:val="%7"/>
      <w:lvlJc w:val="left"/>
      <w:pPr>
        <w:ind w:left="4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FA01718">
      <w:start w:val="1"/>
      <w:numFmt w:val="lowerLetter"/>
      <w:lvlText w:val="%8"/>
      <w:lvlJc w:val="left"/>
      <w:pPr>
        <w:ind w:left="54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8526B6E">
      <w:start w:val="1"/>
      <w:numFmt w:val="lowerRoman"/>
      <w:lvlText w:val="%9"/>
      <w:lvlJc w:val="left"/>
      <w:pPr>
        <w:ind w:left="6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4BB65414"/>
    <w:multiLevelType w:val="multilevel"/>
    <w:tmpl w:val="0BD433D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C8131FB"/>
    <w:multiLevelType w:val="hybridMultilevel"/>
    <w:tmpl w:val="6C44FFE4"/>
    <w:lvl w:ilvl="0" w:tplc="648CB178">
      <w:start w:val="3"/>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86D13C">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E67558">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2EC5A4">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BE08A2">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02BCA0">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A83ACE">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2CDDAE">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588D1A">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D4E6A16"/>
    <w:multiLevelType w:val="hybridMultilevel"/>
    <w:tmpl w:val="29C4CB96"/>
    <w:lvl w:ilvl="0" w:tplc="E790217E">
      <w:start w:val="17"/>
      <w:numFmt w:val="decimal"/>
      <w:lvlText w:val="%1."/>
      <w:lvlJc w:val="left"/>
      <w:pPr>
        <w:ind w:left="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1CE0AA">
      <w:start w:val="1"/>
      <w:numFmt w:val="lowerLetter"/>
      <w:lvlText w:val="%2"/>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B6D18E">
      <w:start w:val="1"/>
      <w:numFmt w:val="lowerRoman"/>
      <w:lvlText w:val="%3"/>
      <w:lvlJc w:val="left"/>
      <w:pPr>
        <w:ind w:left="1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9E74A2">
      <w:start w:val="1"/>
      <w:numFmt w:val="decimal"/>
      <w:lvlText w:val="%4"/>
      <w:lvlJc w:val="left"/>
      <w:pPr>
        <w:ind w:left="2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9A3090">
      <w:start w:val="1"/>
      <w:numFmt w:val="lowerLetter"/>
      <w:lvlText w:val="%5"/>
      <w:lvlJc w:val="left"/>
      <w:pPr>
        <w:ind w:left="3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C8DF3A">
      <w:start w:val="1"/>
      <w:numFmt w:val="lowerRoman"/>
      <w:lvlText w:val="%6"/>
      <w:lvlJc w:val="left"/>
      <w:pPr>
        <w:ind w:left="3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E81692">
      <w:start w:val="1"/>
      <w:numFmt w:val="decimal"/>
      <w:lvlText w:val="%7"/>
      <w:lvlJc w:val="left"/>
      <w:pPr>
        <w:ind w:left="4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FE3CF0">
      <w:start w:val="1"/>
      <w:numFmt w:val="lowerLetter"/>
      <w:lvlText w:val="%8"/>
      <w:lvlJc w:val="left"/>
      <w:pPr>
        <w:ind w:left="5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8E9E">
      <w:start w:val="1"/>
      <w:numFmt w:val="lowerRoman"/>
      <w:lvlText w:val="%9"/>
      <w:lvlJc w:val="left"/>
      <w:pPr>
        <w:ind w:left="61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E3938D7"/>
    <w:multiLevelType w:val="hybridMultilevel"/>
    <w:tmpl w:val="94B6A582"/>
    <w:lvl w:ilvl="0" w:tplc="EA06A248">
      <w:start w:val="6"/>
      <w:numFmt w:val="decimal"/>
      <w:lvlText w:val="%1."/>
      <w:lvlJc w:val="left"/>
      <w:pPr>
        <w:ind w:left="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B8852BC">
      <w:start w:val="1"/>
      <w:numFmt w:val="lowerLetter"/>
      <w:lvlText w:val="%2"/>
      <w:lvlJc w:val="left"/>
      <w:pPr>
        <w:ind w:left="1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52A5532">
      <w:start w:val="1"/>
      <w:numFmt w:val="lowerRoman"/>
      <w:lvlText w:val="%3"/>
      <w:lvlJc w:val="left"/>
      <w:pPr>
        <w:ind w:left="1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8084294">
      <w:start w:val="1"/>
      <w:numFmt w:val="decimal"/>
      <w:lvlText w:val="%4"/>
      <w:lvlJc w:val="left"/>
      <w:pPr>
        <w:ind w:left="25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59C94AC">
      <w:start w:val="1"/>
      <w:numFmt w:val="lowerLetter"/>
      <w:lvlText w:val="%5"/>
      <w:lvlJc w:val="left"/>
      <w:pPr>
        <w:ind w:left="32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2AFCE8">
      <w:start w:val="1"/>
      <w:numFmt w:val="lowerRoman"/>
      <w:lvlText w:val="%6"/>
      <w:lvlJc w:val="left"/>
      <w:pPr>
        <w:ind w:left="39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52B02C">
      <w:start w:val="1"/>
      <w:numFmt w:val="decimal"/>
      <w:lvlText w:val="%7"/>
      <w:lvlJc w:val="left"/>
      <w:pPr>
        <w:ind w:left="47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F96E10A">
      <w:start w:val="1"/>
      <w:numFmt w:val="lowerLetter"/>
      <w:lvlText w:val="%8"/>
      <w:lvlJc w:val="left"/>
      <w:pPr>
        <w:ind w:left="54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E00EB9C">
      <w:start w:val="1"/>
      <w:numFmt w:val="lowerRoman"/>
      <w:lvlText w:val="%9"/>
      <w:lvlJc w:val="left"/>
      <w:pPr>
        <w:ind w:left="61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57A517B6"/>
    <w:multiLevelType w:val="hybridMultilevel"/>
    <w:tmpl w:val="A28EA3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7EC3B31"/>
    <w:multiLevelType w:val="hybridMultilevel"/>
    <w:tmpl w:val="EE18C4BA"/>
    <w:lvl w:ilvl="0" w:tplc="6B6C9866">
      <w:start w:val="1"/>
      <w:numFmt w:val="bullet"/>
      <w:lvlText w:val=""/>
      <w:lvlJc w:val="left"/>
      <w:pPr>
        <w:ind w:left="1080" w:hanging="360"/>
      </w:pPr>
      <w:rPr>
        <w:rFonts w:ascii="Symbol" w:eastAsiaTheme="minorHAnsi" w:hAnsi="Symbol" w:cstheme="minorBidi"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5B051AA7"/>
    <w:multiLevelType w:val="hybridMultilevel"/>
    <w:tmpl w:val="40FEC8B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2AE7978"/>
    <w:multiLevelType w:val="hybridMultilevel"/>
    <w:tmpl w:val="EAAE9E1A"/>
    <w:lvl w:ilvl="0" w:tplc="6DFAB1A0">
      <w:start w:val="1"/>
      <w:numFmt w:val="decimal"/>
      <w:lvlText w:val="%1."/>
      <w:lvlJc w:val="left"/>
      <w:pPr>
        <w:ind w:left="1080" w:hanging="360"/>
      </w:pPr>
      <w:rPr>
        <w:rFonts w:hint="default"/>
        <w:b/>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63A33BB7"/>
    <w:multiLevelType w:val="hybridMultilevel"/>
    <w:tmpl w:val="3A8A36DC"/>
    <w:lvl w:ilvl="0" w:tplc="0C5A20A2">
      <w:start w:val="1"/>
      <w:numFmt w:val="bullet"/>
      <w:lvlText w:val="•"/>
      <w:lvlJc w:val="left"/>
      <w:pPr>
        <w:ind w:left="7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2A2A284">
      <w:start w:val="1"/>
      <w:numFmt w:val="bullet"/>
      <w:lvlText w:val="o"/>
      <w:lvlJc w:val="left"/>
      <w:pPr>
        <w:ind w:left="16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7427956">
      <w:start w:val="1"/>
      <w:numFmt w:val="bullet"/>
      <w:lvlText w:val="▪"/>
      <w:lvlJc w:val="left"/>
      <w:pPr>
        <w:ind w:left="23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0E5D68">
      <w:start w:val="1"/>
      <w:numFmt w:val="bullet"/>
      <w:lvlText w:val="•"/>
      <w:lvlJc w:val="left"/>
      <w:pPr>
        <w:ind w:left="30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98C4CA">
      <w:start w:val="1"/>
      <w:numFmt w:val="bullet"/>
      <w:lvlText w:val="o"/>
      <w:lvlJc w:val="left"/>
      <w:pPr>
        <w:ind w:left="37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0E7802">
      <w:start w:val="1"/>
      <w:numFmt w:val="bullet"/>
      <w:lvlText w:val="▪"/>
      <w:lvlJc w:val="left"/>
      <w:pPr>
        <w:ind w:left="45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C7E8F6E">
      <w:start w:val="1"/>
      <w:numFmt w:val="bullet"/>
      <w:lvlText w:val="•"/>
      <w:lvlJc w:val="left"/>
      <w:pPr>
        <w:ind w:left="52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C2EADC">
      <w:start w:val="1"/>
      <w:numFmt w:val="bullet"/>
      <w:lvlText w:val="o"/>
      <w:lvlJc w:val="left"/>
      <w:pPr>
        <w:ind w:left="59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E9A89AC">
      <w:start w:val="1"/>
      <w:numFmt w:val="bullet"/>
      <w:lvlText w:val="▪"/>
      <w:lvlJc w:val="left"/>
      <w:pPr>
        <w:ind w:left="66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5941CB6"/>
    <w:multiLevelType w:val="hybridMultilevel"/>
    <w:tmpl w:val="E34689BA"/>
    <w:lvl w:ilvl="0" w:tplc="5BE49CC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7045E1C"/>
    <w:multiLevelType w:val="multilevel"/>
    <w:tmpl w:val="2C423D9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2B65DC"/>
    <w:multiLevelType w:val="hybridMultilevel"/>
    <w:tmpl w:val="DF72AB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5580427"/>
    <w:multiLevelType w:val="hybridMultilevel"/>
    <w:tmpl w:val="04D2301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76457712"/>
    <w:multiLevelType w:val="hybridMultilevel"/>
    <w:tmpl w:val="72FE132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BB64238"/>
    <w:multiLevelType w:val="hybridMultilevel"/>
    <w:tmpl w:val="4CCCBD38"/>
    <w:lvl w:ilvl="0" w:tplc="C3703CE4">
      <w:start w:val="31"/>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E200E2">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7C50EA">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0468C">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9AFCCC">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2814D2">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DCC028">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C429B8">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A2543A">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45848000">
    <w:abstractNumId w:val="38"/>
  </w:num>
  <w:num w:numId="2" w16cid:durableId="621812014">
    <w:abstractNumId w:val="29"/>
  </w:num>
  <w:num w:numId="3" w16cid:durableId="242689050">
    <w:abstractNumId w:val="14"/>
  </w:num>
  <w:num w:numId="4" w16cid:durableId="529805620">
    <w:abstractNumId w:val="1"/>
  </w:num>
  <w:num w:numId="5" w16cid:durableId="1419206660">
    <w:abstractNumId w:val="42"/>
  </w:num>
  <w:num w:numId="6" w16cid:durableId="1146047815">
    <w:abstractNumId w:val="11"/>
  </w:num>
  <w:num w:numId="7" w16cid:durableId="1566724135">
    <w:abstractNumId w:val="22"/>
  </w:num>
  <w:num w:numId="8" w16cid:durableId="505023096">
    <w:abstractNumId w:val="4"/>
  </w:num>
  <w:num w:numId="9" w16cid:durableId="1204748635">
    <w:abstractNumId w:val="3"/>
  </w:num>
  <w:num w:numId="10" w16cid:durableId="596327587">
    <w:abstractNumId w:val="10"/>
  </w:num>
  <w:num w:numId="11" w16cid:durableId="1780567838">
    <w:abstractNumId w:val="46"/>
  </w:num>
  <w:num w:numId="12" w16cid:durableId="1204173759">
    <w:abstractNumId w:val="7"/>
  </w:num>
  <w:num w:numId="13" w16cid:durableId="1065295681">
    <w:abstractNumId w:val="30"/>
  </w:num>
  <w:num w:numId="14" w16cid:durableId="761531347">
    <w:abstractNumId w:val="19"/>
  </w:num>
  <w:num w:numId="15" w16cid:durableId="1560626648">
    <w:abstractNumId w:val="16"/>
  </w:num>
  <w:num w:numId="16" w16cid:durableId="743260927">
    <w:abstractNumId w:val="13"/>
  </w:num>
  <w:num w:numId="17" w16cid:durableId="1785808270">
    <w:abstractNumId w:val="44"/>
  </w:num>
  <w:num w:numId="18" w16cid:durableId="527375193">
    <w:abstractNumId w:val="33"/>
  </w:num>
  <w:num w:numId="19" w16cid:durableId="543718372">
    <w:abstractNumId w:val="17"/>
  </w:num>
  <w:num w:numId="20" w16cid:durableId="697437401">
    <w:abstractNumId w:val="18"/>
  </w:num>
  <w:num w:numId="21" w16cid:durableId="2006660276">
    <w:abstractNumId w:val="9"/>
  </w:num>
  <w:num w:numId="22" w16cid:durableId="507254502">
    <w:abstractNumId w:val="25"/>
  </w:num>
  <w:num w:numId="23" w16cid:durableId="412164732">
    <w:abstractNumId w:val="40"/>
  </w:num>
  <w:num w:numId="24" w16cid:durableId="644697431">
    <w:abstractNumId w:val="37"/>
  </w:num>
  <w:num w:numId="25" w16cid:durableId="654604167">
    <w:abstractNumId w:val="43"/>
  </w:num>
  <w:num w:numId="26" w16cid:durableId="2016180998">
    <w:abstractNumId w:val="15"/>
  </w:num>
  <w:num w:numId="27" w16cid:durableId="74671484">
    <w:abstractNumId w:val="8"/>
  </w:num>
  <w:num w:numId="28" w16cid:durableId="12461818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10783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3750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970141">
    <w:abstractNumId w:val="12"/>
  </w:num>
  <w:num w:numId="32" w16cid:durableId="1884366124">
    <w:abstractNumId w:val="31"/>
  </w:num>
  <w:num w:numId="33" w16cid:durableId="28533998">
    <w:abstractNumId w:val="6"/>
  </w:num>
  <w:num w:numId="34" w16cid:durableId="1337996178">
    <w:abstractNumId w:val="23"/>
  </w:num>
  <w:num w:numId="35" w16cid:durableId="1028799674">
    <w:abstractNumId w:val="34"/>
  </w:num>
  <w:num w:numId="36" w16cid:durableId="632297244">
    <w:abstractNumId w:val="36"/>
  </w:num>
  <w:num w:numId="37" w16cid:durableId="1117795422">
    <w:abstractNumId w:val="20"/>
  </w:num>
  <w:num w:numId="38" w16cid:durableId="20325363">
    <w:abstractNumId w:val="0"/>
  </w:num>
  <w:num w:numId="39" w16cid:durableId="250159961">
    <w:abstractNumId w:val="35"/>
  </w:num>
  <w:num w:numId="40" w16cid:durableId="165099974">
    <w:abstractNumId w:val="21"/>
  </w:num>
  <w:num w:numId="41" w16cid:durableId="1992245025">
    <w:abstractNumId w:val="47"/>
  </w:num>
  <w:num w:numId="42" w16cid:durableId="1317032430">
    <w:abstractNumId w:val="2"/>
  </w:num>
  <w:num w:numId="43" w16cid:durableId="1498619890">
    <w:abstractNumId w:val="27"/>
  </w:num>
  <w:num w:numId="44" w16cid:durableId="1845896284">
    <w:abstractNumId w:val="24"/>
  </w:num>
  <w:num w:numId="45" w16cid:durableId="1056708645">
    <w:abstractNumId w:val="32"/>
  </w:num>
  <w:num w:numId="46" w16cid:durableId="1941403714">
    <w:abstractNumId w:val="28"/>
  </w:num>
  <w:num w:numId="47" w16cid:durableId="1296595944">
    <w:abstractNumId w:val="41"/>
  </w:num>
  <w:num w:numId="48" w16cid:durableId="786435733">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87"/>
    <w:rsid w:val="000024FD"/>
    <w:rsid w:val="000031DE"/>
    <w:rsid w:val="00005A4F"/>
    <w:rsid w:val="00013594"/>
    <w:rsid w:val="0001534A"/>
    <w:rsid w:val="000158D2"/>
    <w:rsid w:val="00016786"/>
    <w:rsid w:val="0002529D"/>
    <w:rsid w:val="00033169"/>
    <w:rsid w:val="000543EE"/>
    <w:rsid w:val="00061256"/>
    <w:rsid w:val="00067741"/>
    <w:rsid w:val="00074F14"/>
    <w:rsid w:val="0007645D"/>
    <w:rsid w:val="00093C4A"/>
    <w:rsid w:val="000B53C1"/>
    <w:rsid w:val="000D4B8A"/>
    <w:rsid w:val="000E75D9"/>
    <w:rsid w:val="000F12C8"/>
    <w:rsid w:val="000F2D17"/>
    <w:rsid w:val="00102EAD"/>
    <w:rsid w:val="001035BC"/>
    <w:rsid w:val="00106FCA"/>
    <w:rsid w:val="001148D7"/>
    <w:rsid w:val="00131266"/>
    <w:rsid w:val="00136728"/>
    <w:rsid w:val="0016099E"/>
    <w:rsid w:val="0017304F"/>
    <w:rsid w:val="0017394E"/>
    <w:rsid w:val="00181A6E"/>
    <w:rsid w:val="00184C31"/>
    <w:rsid w:val="001A1AB5"/>
    <w:rsid w:val="001B5859"/>
    <w:rsid w:val="001B5F51"/>
    <w:rsid w:val="001C0C74"/>
    <w:rsid w:val="001D5877"/>
    <w:rsid w:val="001E3888"/>
    <w:rsid w:val="001F3D66"/>
    <w:rsid w:val="00206710"/>
    <w:rsid w:val="00220707"/>
    <w:rsid w:val="00237732"/>
    <w:rsid w:val="00260A8B"/>
    <w:rsid w:val="0026218D"/>
    <w:rsid w:val="00265E1D"/>
    <w:rsid w:val="00280FB1"/>
    <w:rsid w:val="00283BE3"/>
    <w:rsid w:val="00290A52"/>
    <w:rsid w:val="002C1746"/>
    <w:rsid w:val="00311B85"/>
    <w:rsid w:val="003300A0"/>
    <w:rsid w:val="0033455C"/>
    <w:rsid w:val="00344F7A"/>
    <w:rsid w:val="00356B61"/>
    <w:rsid w:val="0036072B"/>
    <w:rsid w:val="00362028"/>
    <w:rsid w:val="003665A3"/>
    <w:rsid w:val="00367148"/>
    <w:rsid w:val="00377A03"/>
    <w:rsid w:val="00387276"/>
    <w:rsid w:val="003B38E4"/>
    <w:rsid w:val="003C28E0"/>
    <w:rsid w:val="003C581C"/>
    <w:rsid w:val="003E4A16"/>
    <w:rsid w:val="003E72D8"/>
    <w:rsid w:val="003F2285"/>
    <w:rsid w:val="003F65F0"/>
    <w:rsid w:val="00425C55"/>
    <w:rsid w:val="004757D9"/>
    <w:rsid w:val="004773D5"/>
    <w:rsid w:val="00477F50"/>
    <w:rsid w:val="00490EBE"/>
    <w:rsid w:val="004A1C33"/>
    <w:rsid w:val="004B7851"/>
    <w:rsid w:val="004C0506"/>
    <w:rsid w:val="004C1BCF"/>
    <w:rsid w:val="004C40DF"/>
    <w:rsid w:val="004D080B"/>
    <w:rsid w:val="004D4BBC"/>
    <w:rsid w:val="004E1299"/>
    <w:rsid w:val="004E3826"/>
    <w:rsid w:val="004F48CC"/>
    <w:rsid w:val="004F65FF"/>
    <w:rsid w:val="00500DCE"/>
    <w:rsid w:val="00524A73"/>
    <w:rsid w:val="0052634B"/>
    <w:rsid w:val="00526D62"/>
    <w:rsid w:val="005305C3"/>
    <w:rsid w:val="00532B4A"/>
    <w:rsid w:val="00534880"/>
    <w:rsid w:val="0055575D"/>
    <w:rsid w:val="00561CF2"/>
    <w:rsid w:val="005645E8"/>
    <w:rsid w:val="00586D81"/>
    <w:rsid w:val="00590375"/>
    <w:rsid w:val="005928D4"/>
    <w:rsid w:val="005959E6"/>
    <w:rsid w:val="005A114E"/>
    <w:rsid w:val="005B29BB"/>
    <w:rsid w:val="005B76CD"/>
    <w:rsid w:val="005C4FE1"/>
    <w:rsid w:val="005C7CDC"/>
    <w:rsid w:val="005D09FD"/>
    <w:rsid w:val="005D1A09"/>
    <w:rsid w:val="005D2F5B"/>
    <w:rsid w:val="005D354E"/>
    <w:rsid w:val="005D6AAD"/>
    <w:rsid w:val="005E4CF1"/>
    <w:rsid w:val="00606739"/>
    <w:rsid w:val="00607152"/>
    <w:rsid w:val="0061092C"/>
    <w:rsid w:val="00626797"/>
    <w:rsid w:val="00631A0C"/>
    <w:rsid w:val="006344C4"/>
    <w:rsid w:val="006378A6"/>
    <w:rsid w:val="00671ADF"/>
    <w:rsid w:val="00692855"/>
    <w:rsid w:val="006E70D1"/>
    <w:rsid w:val="006E74AD"/>
    <w:rsid w:val="006F20FD"/>
    <w:rsid w:val="006F6375"/>
    <w:rsid w:val="006F7A9F"/>
    <w:rsid w:val="00701767"/>
    <w:rsid w:val="00711759"/>
    <w:rsid w:val="00721E50"/>
    <w:rsid w:val="00726636"/>
    <w:rsid w:val="007279CF"/>
    <w:rsid w:val="00754A77"/>
    <w:rsid w:val="0077309E"/>
    <w:rsid w:val="0078401B"/>
    <w:rsid w:val="0078603D"/>
    <w:rsid w:val="00786A7B"/>
    <w:rsid w:val="00791363"/>
    <w:rsid w:val="007C0840"/>
    <w:rsid w:val="007C5CA7"/>
    <w:rsid w:val="007E5B1D"/>
    <w:rsid w:val="007E6076"/>
    <w:rsid w:val="007F25AC"/>
    <w:rsid w:val="007F7268"/>
    <w:rsid w:val="00825492"/>
    <w:rsid w:val="00830DC6"/>
    <w:rsid w:val="008360BB"/>
    <w:rsid w:val="00842C10"/>
    <w:rsid w:val="00845115"/>
    <w:rsid w:val="0084554B"/>
    <w:rsid w:val="00853F9E"/>
    <w:rsid w:val="008659C3"/>
    <w:rsid w:val="0089249C"/>
    <w:rsid w:val="00893DCD"/>
    <w:rsid w:val="008A3216"/>
    <w:rsid w:val="008B63BD"/>
    <w:rsid w:val="008C55FE"/>
    <w:rsid w:val="008D0361"/>
    <w:rsid w:val="008D30DF"/>
    <w:rsid w:val="008D4541"/>
    <w:rsid w:val="008F0F63"/>
    <w:rsid w:val="008F3DFB"/>
    <w:rsid w:val="008F415E"/>
    <w:rsid w:val="009128C2"/>
    <w:rsid w:val="009270FA"/>
    <w:rsid w:val="009311A7"/>
    <w:rsid w:val="00932BB2"/>
    <w:rsid w:val="00933FC1"/>
    <w:rsid w:val="00935687"/>
    <w:rsid w:val="00955ADF"/>
    <w:rsid w:val="009561F1"/>
    <w:rsid w:val="00963D64"/>
    <w:rsid w:val="009670FA"/>
    <w:rsid w:val="0098414C"/>
    <w:rsid w:val="009906EC"/>
    <w:rsid w:val="00997EFD"/>
    <w:rsid w:val="009A7CEB"/>
    <w:rsid w:val="009B3426"/>
    <w:rsid w:val="009C0180"/>
    <w:rsid w:val="009E4A45"/>
    <w:rsid w:val="009E5244"/>
    <w:rsid w:val="009E7CFF"/>
    <w:rsid w:val="009F2213"/>
    <w:rsid w:val="009F4F51"/>
    <w:rsid w:val="00A02A17"/>
    <w:rsid w:val="00A03688"/>
    <w:rsid w:val="00A047BA"/>
    <w:rsid w:val="00A17332"/>
    <w:rsid w:val="00A25614"/>
    <w:rsid w:val="00A406B7"/>
    <w:rsid w:val="00A612FE"/>
    <w:rsid w:val="00A71AB2"/>
    <w:rsid w:val="00A86947"/>
    <w:rsid w:val="00A90473"/>
    <w:rsid w:val="00A90966"/>
    <w:rsid w:val="00A92DB1"/>
    <w:rsid w:val="00A93C4F"/>
    <w:rsid w:val="00A96947"/>
    <w:rsid w:val="00A97EDF"/>
    <w:rsid w:val="00AB0381"/>
    <w:rsid w:val="00AB44E0"/>
    <w:rsid w:val="00AB5054"/>
    <w:rsid w:val="00AD5910"/>
    <w:rsid w:val="00AF1E9C"/>
    <w:rsid w:val="00AF3E48"/>
    <w:rsid w:val="00B21EF1"/>
    <w:rsid w:val="00B256B0"/>
    <w:rsid w:val="00B3215E"/>
    <w:rsid w:val="00B43848"/>
    <w:rsid w:val="00B445D8"/>
    <w:rsid w:val="00B551A3"/>
    <w:rsid w:val="00B75369"/>
    <w:rsid w:val="00B774F1"/>
    <w:rsid w:val="00B86D8C"/>
    <w:rsid w:val="00B925D9"/>
    <w:rsid w:val="00B96A92"/>
    <w:rsid w:val="00BB311D"/>
    <w:rsid w:val="00BE07D2"/>
    <w:rsid w:val="00C11589"/>
    <w:rsid w:val="00C14981"/>
    <w:rsid w:val="00C15BDA"/>
    <w:rsid w:val="00C24AA2"/>
    <w:rsid w:val="00C364B2"/>
    <w:rsid w:val="00C413C8"/>
    <w:rsid w:val="00C50582"/>
    <w:rsid w:val="00C556CF"/>
    <w:rsid w:val="00C572F1"/>
    <w:rsid w:val="00C57C9D"/>
    <w:rsid w:val="00C603D0"/>
    <w:rsid w:val="00C61DE8"/>
    <w:rsid w:val="00C64AD7"/>
    <w:rsid w:val="00C92F18"/>
    <w:rsid w:val="00C92F9F"/>
    <w:rsid w:val="00C97A5C"/>
    <w:rsid w:val="00CA36E0"/>
    <w:rsid w:val="00CA44DE"/>
    <w:rsid w:val="00CA7A28"/>
    <w:rsid w:val="00CB0813"/>
    <w:rsid w:val="00CC0196"/>
    <w:rsid w:val="00CC1D00"/>
    <w:rsid w:val="00CD693A"/>
    <w:rsid w:val="00CE2E55"/>
    <w:rsid w:val="00CE6828"/>
    <w:rsid w:val="00CF134D"/>
    <w:rsid w:val="00CF35EC"/>
    <w:rsid w:val="00D00FD4"/>
    <w:rsid w:val="00D07FD3"/>
    <w:rsid w:val="00D123E6"/>
    <w:rsid w:val="00D147E5"/>
    <w:rsid w:val="00D2005E"/>
    <w:rsid w:val="00D2116F"/>
    <w:rsid w:val="00D25C20"/>
    <w:rsid w:val="00D309E5"/>
    <w:rsid w:val="00D345E2"/>
    <w:rsid w:val="00D353A2"/>
    <w:rsid w:val="00D35C9D"/>
    <w:rsid w:val="00D474EC"/>
    <w:rsid w:val="00D5715D"/>
    <w:rsid w:val="00D712D5"/>
    <w:rsid w:val="00D727E3"/>
    <w:rsid w:val="00D80A8D"/>
    <w:rsid w:val="00D86AD1"/>
    <w:rsid w:val="00D92F6C"/>
    <w:rsid w:val="00D96312"/>
    <w:rsid w:val="00DA58ED"/>
    <w:rsid w:val="00DA6269"/>
    <w:rsid w:val="00DB3D7D"/>
    <w:rsid w:val="00DB6C41"/>
    <w:rsid w:val="00DC1770"/>
    <w:rsid w:val="00DC36E9"/>
    <w:rsid w:val="00DE2DB1"/>
    <w:rsid w:val="00DE78F9"/>
    <w:rsid w:val="00DF136D"/>
    <w:rsid w:val="00E00C99"/>
    <w:rsid w:val="00E112D0"/>
    <w:rsid w:val="00E21CBC"/>
    <w:rsid w:val="00E23152"/>
    <w:rsid w:val="00E66375"/>
    <w:rsid w:val="00E66FFF"/>
    <w:rsid w:val="00E971AC"/>
    <w:rsid w:val="00EA096D"/>
    <w:rsid w:val="00EA0BE8"/>
    <w:rsid w:val="00EA7045"/>
    <w:rsid w:val="00EB056E"/>
    <w:rsid w:val="00EB1C9D"/>
    <w:rsid w:val="00EB227A"/>
    <w:rsid w:val="00EB561E"/>
    <w:rsid w:val="00EC2150"/>
    <w:rsid w:val="00ED1474"/>
    <w:rsid w:val="00ED5560"/>
    <w:rsid w:val="00EE2A4D"/>
    <w:rsid w:val="00EE6903"/>
    <w:rsid w:val="00EE6EB2"/>
    <w:rsid w:val="00EF6A11"/>
    <w:rsid w:val="00EF76F7"/>
    <w:rsid w:val="00EF7803"/>
    <w:rsid w:val="00F12C95"/>
    <w:rsid w:val="00F228F5"/>
    <w:rsid w:val="00F27142"/>
    <w:rsid w:val="00F31D27"/>
    <w:rsid w:val="00F340C4"/>
    <w:rsid w:val="00F34370"/>
    <w:rsid w:val="00F4254F"/>
    <w:rsid w:val="00F46A12"/>
    <w:rsid w:val="00F50864"/>
    <w:rsid w:val="00F56C93"/>
    <w:rsid w:val="00F676C6"/>
    <w:rsid w:val="00F81244"/>
    <w:rsid w:val="00F83BCC"/>
    <w:rsid w:val="00F93D75"/>
    <w:rsid w:val="00FB4D60"/>
    <w:rsid w:val="00FC6CE2"/>
    <w:rsid w:val="00FD00AD"/>
    <w:rsid w:val="00FD614A"/>
    <w:rsid w:val="00FD76B4"/>
    <w:rsid w:val="00FF1587"/>
    <w:rsid w:val="00FF1F2C"/>
    <w:rsid w:val="00FF2C71"/>
    <w:rsid w:val="1E50AAFB"/>
    <w:rsid w:val="444F0BD2"/>
    <w:rsid w:val="65EFF4FD"/>
    <w:rsid w:val="7908DD7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ED086D"/>
  <w15:chartTrackingRefBased/>
  <w15:docId w15:val="{6D8DEE3E-BAD0-4615-A3EF-847E170B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87"/>
    <w:pPr>
      <w:spacing w:line="259" w:lineRule="auto"/>
    </w:pPr>
    <w:rPr>
      <w:kern w:val="0"/>
      <w:sz w:val="22"/>
      <w:szCs w:val="22"/>
      <w14:ligatures w14:val="none"/>
    </w:rPr>
  </w:style>
  <w:style w:type="paragraph" w:styleId="Heading1">
    <w:name w:val="heading 1"/>
    <w:basedOn w:val="Normal"/>
    <w:next w:val="Normal"/>
    <w:link w:val="Heading1Char"/>
    <w:uiPriority w:val="9"/>
    <w:qFormat/>
    <w:rsid w:val="00FF15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5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F15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5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5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5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5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5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5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5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5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F15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5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5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5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5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5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587"/>
    <w:rPr>
      <w:rFonts w:eastAsiaTheme="majorEastAsia" w:cstheme="majorBidi"/>
      <w:color w:val="272727" w:themeColor="text1" w:themeTint="D8"/>
    </w:rPr>
  </w:style>
  <w:style w:type="paragraph" w:styleId="Title">
    <w:name w:val="Title"/>
    <w:basedOn w:val="Normal"/>
    <w:next w:val="Normal"/>
    <w:link w:val="TitleChar"/>
    <w:uiPriority w:val="10"/>
    <w:qFormat/>
    <w:rsid w:val="00FF15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5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5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5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587"/>
    <w:pPr>
      <w:spacing w:before="160"/>
      <w:jc w:val="center"/>
    </w:pPr>
    <w:rPr>
      <w:i/>
      <w:iCs/>
      <w:color w:val="404040" w:themeColor="text1" w:themeTint="BF"/>
    </w:rPr>
  </w:style>
  <w:style w:type="character" w:customStyle="1" w:styleId="QuoteChar">
    <w:name w:val="Quote Char"/>
    <w:basedOn w:val="DefaultParagraphFont"/>
    <w:link w:val="Quote"/>
    <w:uiPriority w:val="29"/>
    <w:rsid w:val="00FF1587"/>
    <w:rPr>
      <w:i/>
      <w:iCs/>
      <w:color w:val="404040" w:themeColor="text1" w:themeTint="BF"/>
    </w:rPr>
  </w:style>
  <w:style w:type="paragraph" w:styleId="ListParagraph">
    <w:name w:val="List Paragraph"/>
    <w:aliases w:val="Bullets,List Paragraph 1,List Paragraph1,Table of contents numbered,footer text,Chapter Numbering,Grey Bullet List,Grey Bullet Style,Indent Paragraph,Colorful List - Accent 11,Figure_name,Resume Title,Citation List,lp1,normal"/>
    <w:basedOn w:val="Normal"/>
    <w:link w:val="ListParagraphChar"/>
    <w:uiPriority w:val="34"/>
    <w:qFormat/>
    <w:rsid w:val="00FF1587"/>
    <w:pPr>
      <w:ind w:left="720"/>
      <w:contextualSpacing/>
    </w:pPr>
  </w:style>
  <w:style w:type="character" w:styleId="IntenseEmphasis">
    <w:name w:val="Intense Emphasis"/>
    <w:basedOn w:val="DefaultParagraphFont"/>
    <w:uiPriority w:val="21"/>
    <w:qFormat/>
    <w:rsid w:val="00FF1587"/>
    <w:rPr>
      <w:i/>
      <w:iCs/>
      <w:color w:val="0F4761" w:themeColor="accent1" w:themeShade="BF"/>
    </w:rPr>
  </w:style>
  <w:style w:type="paragraph" w:styleId="IntenseQuote">
    <w:name w:val="Intense Quote"/>
    <w:basedOn w:val="Normal"/>
    <w:next w:val="Normal"/>
    <w:link w:val="IntenseQuoteChar"/>
    <w:uiPriority w:val="30"/>
    <w:qFormat/>
    <w:rsid w:val="00FF15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587"/>
    <w:rPr>
      <w:i/>
      <w:iCs/>
      <w:color w:val="0F4761" w:themeColor="accent1" w:themeShade="BF"/>
    </w:rPr>
  </w:style>
  <w:style w:type="character" w:styleId="IntenseReference">
    <w:name w:val="Intense Reference"/>
    <w:basedOn w:val="DefaultParagraphFont"/>
    <w:uiPriority w:val="32"/>
    <w:qFormat/>
    <w:rsid w:val="00FF1587"/>
    <w:rPr>
      <w:b/>
      <w:bCs/>
      <w:smallCaps/>
      <w:color w:val="0F4761" w:themeColor="accent1" w:themeShade="BF"/>
      <w:spacing w:val="5"/>
    </w:rPr>
  </w:style>
  <w:style w:type="character" w:styleId="Hyperlink">
    <w:name w:val="Hyperlink"/>
    <w:basedOn w:val="DefaultParagraphFont"/>
    <w:uiPriority w:val="99"/>
    <w:unhideWhenUsed/>
    <w:rsid w:val="00FF1587"/>
    <w:rPr>
      <w:color w:val="467886" w:themeColor="hyperlink"/>
      <w:u w:val="single"/>
    </w:rPr>
  </w:style>
  <w:style w:type="character" w:styleId="UnresolvedMention">
    <w:name w:val="Unresolved Mention"/>
    <w:basedOn w:val="DefaultParagraphFont"/>
    <w:uiPriority w:val="99"/>
    <w:semiHidden/>
    <w:unhideWhenUsed/>
    <w:rsid w:val="00FF1587"/>
    <w:rPr>
      <w:color w:val="605E5C"/>
      <w:shd w:val="clear" w:color="auto" w:fill="E1DFDD"/>
    </w:rPr>
  </w:style>
  <w:style w:type="paragraph" w:styleId="NoSpacing">
    <w:name w:val="No Spacing"/>
    <w:link w:val="NoSpacingChar"/>
    <w:uiPriority w:val="1"/>
    <w:qFormat/>
    <w:rsid w:val="00FF1587"/>
    <w:pPr>
      <w:spacing w:after="0" w:line="240" w:lineRule="auto"/>
    </w:pPr>
    <w:rPr>
      <w:kern w:val="0"/>
      <w:sz w:val="22"/>
      <w:szCs w:val="22"/>
      <w14:ligatures w14:val="none"/>
    </w:rPr>
  </w:style>
  <w:style w:type="paragraph" w:styleId="Header">
    <w:name w:val="header"/>
    <w:basedOn w:val="Normal"/>
    <w:link w:val="HeaderChar"/>
    <w:uiPriority w:val="99"/>
    <w:unhideWhenUsed/>
    <w:rsid w:val="00FF15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587"/>
    <w:rPr>
      <w:kern w:val="0"/>
      <w:sz w:val="22"/>
      <w:szCs w:val="22"/>
      <w14:ligatures w14:val="none"/>
    </w:rPr>
  </w:style>
  <w:style w:type="paragraph" w:styleId="Footer">
    <w:name w:val="footer"/>
    <w:basedOn w:val="Normal"/>
    <w:link w:val="FooterChar"/>
    <w:uiPriority w:val="99"/>
    <w:unhideWhenUsed/>
    <w:rsid w:val="00FF15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587"/>
    <w:rPr>
      <w:kern w:val="0"/>
      <w:sz w:val="22"/>
      <w:szCs w:val="22"/>
      <w14:ligatures w14:val="none"/>
    </w:rPr>
  </w:style>
  <w:style w:type="paragraph" w:styleId="BalloonText">
    <w:name w:val="Balloon Text"/>
    <w:basedOn w:val="Normal"/>
    <w:link w:val="BalloonTextChar"/>
    <w:uiPriority w:val="99"/>
    <w:semiHidden/>
    <w:unhideWhenUsed/>
    <w:rsid w:val="00FF1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587"/>
    <w:rPr>
      <w:rFonts w:ascii="Segoe UI" w:hAnsi="Segoe UI" w:cs="Segoe UI"/>
      <w:kern w:val="0"/>
      <w:sz w:val="18"/>
      <w:szCs w:val="18"/>
      <w14:ligatures w14:val="none"/>
    </w:rPr>
  </w:style>
  <w:style w:type="table" w:styleId="TableGrid">
    <w:name w:val="Table Grid"/>
    <w:basedOn w:val="TableNormal"/>
    <w:uiPriority w:val="39"/>
    <w:rsid w:val="00FF15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1587"/>
    <w:rPr>
      <w:sz w:val="16"/>
      <w:szCs w:val="16"/>
    </w:rPr>
  </w:style>
  <w:style w:type="character" w:customStyle="1" w:styleId="NoSpacingChar">
    <w:name w:val="No Spacing Char"/>
    <w:link w:val="NoSpacing"/>
    <w:uiPriority w:val="1"/>
    <w:rsid w:val="00FF1587"/>
    <w:rPr>
      <w:kern w:val="0"/>
      <w:sz w:val="22"/>
      <w:szCs w:val="22"/>
      <w14:ligatures w14:val="none"/>
    </w:rPr>
  </w:style>
  <w:style w:type="paragraph" w:styleId="Caption">
    <w:name w:val="caption"/>
    <w:aliases w:val="~Caption,_Equation,Char1 Char,Char1 Char Char Char,Char1 Char Char Char Char,Char1 Char Char,Char1 Char Char Char Char Char Char Char, Char1 Char Char, Char1 Char Char Char, Char1"/>
    <w:basedOn w:val="Normal"/>
    <w:next w:val="Normal"/>
    <w:link w:val="CaptionChar"/>
    <w:unhideWhenUsed/>
    <w:qFormat/>
    <w:rsid w:val="00FF1587"/>
    <w:pPr>
      <w:spacing w:after="120" w:line="240" w:lineRule="auto"/>
    </w:pPr>
    <w:rPr>
      <w:rFonts w:ascii="Calibri" w:eastAsia="Times New Roman" w:hAnsi="Calibri" w:cs="Times New Roman"/>
      <w:b/>
      <w:bCs/>
      <w:smallCaps/>
      <w:color w:val="595959"/>
      <w:spacing w:val="6"/>
      <w:sz w:val="20"/>
      <w:szCs w:val="20"/>
      <w:lang w:val="en-US"/>
    </w:rPr>
  </w:style>
  <w:style w:type="character" w:customStyle="1" w:styleId="CaptionChar">
    <w:name w:val="Caption Char"/>
    <w:aliases w:val="~Caption Char,_Equation Char,Char1 Char Char1,Char1 Char Char Char Char1,Char1 Char Char Char Char Char,Char1 Char Char Char1,Char1 Char Char Char Char Char Char Char Char, Char1 Char Char Char1, Char1 Char Char Char Char, Char1 Char"/>
    <w:link w:val="Caption"/>
    <w:rsid w:val="00FF1587"/>
    <w:rPr>
      <w:rFonts w:ascii="Calibri" w:eastAsia="Times New Roman" w:hAnsi="Calibri" w:cs="Times New Roman"/>
      <w:b/>
      <w:bCs/>
      <w:smallCaps/>
      <w:color w:val="595959"/>
      <w:spacing w:val="6"/>
      <w:kern w:val="0"/>
      <w:sz w:val="20"/>
      <w:szCs w:val="20"/>
      <w:lang w:val="en-US"/>
      <w14:ligatures w14:val="none"/>
    </w:rPr>
  </w:style>
  <w:style w:type="paragraph" w:styleId="BodyText2">
    <w:name w:val="Body Text 2"/>
    <w:basedOn w:val="Normal"/>
    <w:link w:val="BodyText2Char"/>
    <w:uiPriority w:val="99"/>
    <w:unhideWhenUsed/>
    <w:rsid w:val="00FF1587"/>
    <w:pPr>
      <w:spacing w:after="120" w:line="480" w:lineRule="auto"/>
    </w:pPr>
    <w:rPr>
      <w:rFonts w:ascii="Calibri" w:eastAsia="Times New Roman" w:hAnsi="Calibri" w:cs="Times New Roman"/>
      <w:sz w:val="20"/>
      <w:szCs w:val="20"/>
      <w:lang w:val="en-US"/>
    </w:rPr>
  </w:style>
  <w:style w:type="character" w:customStyle="1" w:styleId="BodyText2Char">
    <w:name w:val="Body Text 2 Char"/>
    <w:basedOn w:val="DefaultParagraphFont"/>
    <w:link w:val="BodyText2"/>
    <w:uiPriority w:val="99"/>
    <w:rsid w:val="00FF1587"/>
    <w:rPr>
      <w:rFonts w:ascii="Calibri" w:eastAsia="Times New Roman" w:hAnsi="Calibri" w:cs="Times New Roman"/>
      <w:kern w:val="0"/>
      <w:sz w:val="20"/>
      <w:szCs w:val="20"/>
      <w:lang w:val="en-US"/>
      <w14:ligatures w14:val="none"/>
    </w:rPr>
  </w:style>
  <w:style w:type="paragraph" w:customStyle="1" w:styleId="BodyText1">
    <w:name w:val="Body Text1"/>
    <w:basedOn w:val="Normal"/>
    <w:link w:val="BodytextChar"/>
    <w:autoRedefine/>
    <w:rsid w:val="00FF1587"/>
    <w:pPr>
      <w:spacing w:before="120" w:after="120" w:line="312" w:lineRule="auto"/>
      <w:jc w:val="both"/>
    </w:pPr>
    <w:rPr>
      <w:rFonts w:ascii="Calibri Light" w:eastAsia="Times New Roman" w:hAnsi="Calibri Light" w:cs="Calibri Light"/>
      <w:szCs w:val="20"/>
      <w:lang w:val="en-US"/>
    </w:rPr>
  </w:style>
  <w:style w:type="character" w:customStyle="1" w:styleId="BodytextChar">
    <w:name w:val="Body text Char"/>
    <w:link w:val="BodyText1"/>
    <w:rsid w:val="00FF1587"/>
    <w:rPr>
      <w:rFonts w:ascii="Calibri Light" w:eastAsia="Times New Roman" w:hAnsi="Calibri Light" w:cs="Calibri Light"/>
      <w:kern w:val="0"/>
      <w:sz w:val="22"/>
      <w:szCs w:val="20"/>
      <w:lang w:val="en-US"/>
      <w14:ligatures w14:val="none"/>
    </w:rPr>
  </w:style>
  <w:style w:type="table" w:customStyle="1" w:styleId="TableGrid0">
    <w:name w:val="TableGrid"/>
    <w:rsid w:val="00FF1587"/>
    <w:pPr>
      <w:spacing w:after="0" w:line="240" w:lineRule="auto"/>
    </w:pPr>
    <w:rPr>
      <w:rFonts w:eastAsiaTheme="minorEastAsia"/>
      <w:kern w:val="0"/>
      <w:sz w:val="22"/>
      <w:szCs w:val="22"/>
      <w:lang w:eastAsia="en-ZA"/>
      <w14:ligatures w14:val="none"/>
    </w:rPr>
    <w:tblPr>
      <w:tblCellMar>
        <w:top w:w="0" w:type="dxa"/>
        <w:left w:w="0" w:type="dxa"/>
        <w:bottom w:w="0" w:type="dxa"/>
        <w:right w:w="0" w:type="dxa"/>
      </w:tblCellMar>
    </w:tblPr>
  </w:style>
  <w:style w:type="paragraph" w:styleId="BodyText">
    <w:name w:val="Body Text"/>
    <w:basedOn w:val="Normal"/>
    <w:link w:val="BodyTextChar0"/>
    <w:uiPriority w:val="99"/>
    <w:semiHidden/>
    <w:unhideWhenUsed/>
    <w:rsid w:val="00FF1587"/>
    <w:pPr>
      <w:spacing w:after="120"/>
    </w:pPr>
  </w:style>
  <w:style w:type="character" w:customStyle="1" w:styleId="BodyTextChar0">
    <w:name w:val="Body Text Char"/>
    <w:basedOn w:val="DefaultParagraphFont"/>
    <w:link w:val="BodyText"/>
    <w:uiPriority w:val="99"/>
    <w:semiHidden/>
    <w:rsid w:val="00FF1587"/>
    <w:rPr>
      <w:kern w:val="0"/>
      <w:sz w:val="22"/>
      <w:szCs w:val="22"/>
      <w14:ligatures w14:val="none"/>
    </w:rPr>
  </w:style>
  <w:style w:type="paragraph" w:styleId="Revision">
    <w:name w:val="Revision"/>
    <w:hidden/>
    <w:uiPriority w:val="99"/>
    <w:semiHidden/>
    <w:rsid w:val="00FF1587"/>
    <w:pPr>
      <w:spacing w:after="0" w:line="240" w:lineRule="auto"/>
    </w:pPr>
    <w:rPr>
      <w:kern w:val="0"/>
      <w:sz w:val="22"/>
      <w:szCs w:val="22"/>
      <w14:ligatures w14:val="none"/>
    </w:rPr>
  </w:style>
  <w:style w:type="table" w:customStyle="1" w:styleId="TableGrid1">
    <w:name w:val="Table Grid1"/>
    <w:basedOn w:val="TableNormal"/>
    <w:next w:val="TableGrid"/>
    <w:uiPriority w:val="39"/>
    <w:rsid w:val="00FF158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F1587"/>
    <w:pPr>
      <w:spacing w:line="240" w:lineRule="auto"/>
    </w:pPr>
    <w:rPr>
      <w:sz w:val="20"/>
      <w:szCs w:val="20"/>
    </w:rPr>
  </w:style>
  <w:style w:type="character" w:customStyle="1" w:styleId="CommentTextChar">
    <w:name w:val="Comment Text Char"/>
    <w:basedOn w:val="DefaultParagraphFont"/>
    <w:link w:val="CommentText"/>
    <w:uiPriority w:val="99"/>
    <w:rsid w:val="00FF1587"/>
    <w:rPr>
      <w:kern w:val="0"/>
      <w:sz w:val="20"/>
      <w:szCs w:val="20"/>
      <w14:ligatures w14:val="none"/>
    </w:rPr>
  </w:style>
  <w:style w:type="paragraph" w:styleId="NormalWeb">
    <w:name w:val="Normal (Web)"/>
    <w:aliases w:val="Char"/>
    <w:basedOn w:val="Normal"/>
    <w:link w:val="NormalWebChar"/>
    <w:uiPriority w:val="99"/>
    <w:unhideWhenUsed/>
    <w:qFormat/>
    <w:rsid w:val="00FF15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WebChar">
    <w:name w:val="Normal (Web) Char"/>
    <w:aliases w:val="Char Char"/>
    <w:link w:val="NormalWeb"/>
    <w:uiPriority w:val="99"/>
    <w:locked/>
    <w:rsid w:val="00FF1587"/>
    <w:rPr>
      <w:rFonts w:ascii="Times New Roman" w:eastAsia="Times New Roman" w:hAnsi="Times New Roman" w:cs="Times New Roman"/>
      <w:kern w:val="0"/>
      <w:lang w:val="en-GB" w:eastAsia="en-GB"/>
      <w14:ligatures w14:val="none"/>
    </w:rPr>
  </w:style>
  <w:style w:type="paragraph" w:customStyle="1" w:styleId="NumberedARs">
    <w:name w:val="Numbered ARs"/>
    <w:link w:val="NumberedARsChar"/>
    <w:qFormat/>
    <w:rsid w:val="00FF1587"/>
    <w:pPr>
      <w:numPr>
        <w:numId w:val="19"/>
      </w:numPr>
      <w:spacing w:after="240" w:line="288" w:lineRule="auto"/>
    </w:pPr>
    <w:rPr>
      <w:rFonts w:ascii="Arial" w:hAnsi="Arial"/>
      <w:kern w:val="0"/>
      <w:sz w:val="22"/>
      <w:szCs w:val="20"/>
      <w:lang w:eastAsia="ja-JP"/>
      <w14:ligatures w14:val="none"/>
    </w:rPr>
  </w:style>
  <w:style w:type="character" w:customStyle="1" w:styleId="NumberedARsChar">
    <w:name w:val="Numbered ARs Char"/>
    <w:basedOn w:val="DefaultParagraphFont"/>
    <w:link w:val="NumberedARs"/>
    <w:rsid w:val="00FF1587"/>
    <w:rPr>
      <w:rFonts w:ascii="Arial" w:hAnsi="Arial"/>
      <w:kern w:val="0"/>
      <w:sz w:val="22"/>
      <w:szCs w:val="20"/>
      <w:lang w:eastAsia="ja-JP"/>
      <w14:ligatures w14:val="none"/>
    </w:rPr>
  </w:style>
  <w:style w:type="character" w:styleId="EndnoteReference">
    <w:name w:val="endnote reference"/>
    <w:basedOn w:val="DefaultParagraphFont"/>
    <w:uiPriority w:val="99"/>
    <w:unhideWhenUsed/>
    <w:rsid w:val="00FF1587"/>
    <w:rPr>
      <w:vertAlign w:val="superscript"/>
    </w:rPr>
  </w:style>
  <w:style w:type="character" w:customStyle="1" w:styleId="ListParagraphChar">
    <w:name w:val="List Paragraph Char"/>
    <w:aliases w:val="Bullets Char,List Paragraph 1 Char,List Paragraph1 Char,Table of contents numbered Char,footer text Char,Chapter Numbering Char,Grey Bullet List Char,Grey Bullet Style Char,Indent Paragraph Char,Colorful List - Accent 11 Char"/>
    <w:basedOn w:val="DefaultParagraphFont"/>
    <w:link w:val="ListParagraph"/>
    <w:uiPriority w:val="34"/>
    <w:qFormat/>
    <w:locked/>
    <w:rsid w:val="00FF1587"/>
  </w:style>
  <w:style w:type="paragraph" w:customStyle="1" w:styleId="Numbernormal">
    <w:name w:val="Number normal"/>
    <w:basedOn w:val="Normal"/>
    <w:link w:val="NumbernormalChar"/>
    <w:uiPriority w:val="5"/>
    <w:unhideWhenUsed/>
    <w:qFormat/>
    <w:locked/>
    <w:rsid w:val="00FF1587"/>
    <w:pPr>
      <w:numPr>
        <w:numId w:val="20"/>
      </w:numPr>
      <w:shd w:val="clear" w:color="auto" w:fill="FFFFFF"/>
      <w:spacing w:after="240" w:line="288" w:lineRule="auto"/>
      <w:ind w:left="454" w:hanging="454"/>
    </w:pPr>
    <w:rPr>
      <w:rFonts w:ascii="Arial" w:hAnsi="Arial" w:cs="Arial"/>
    </w:rPr>
  </w:style>
  <w:style w:type="character" w:customStyle="1" w:styleId="NumbernormalChar">
    <w:name w:val="Number normal Char"/>
    <w:basedOn w:val="DefaultParagraphFont"/>
    <w:link w:val="Numbernormal"/>
    <w:uiPriority w:val="5"/>
    <w:rsid w:val="00FF1587"/>
    <w:rPr>
      <w:rFonts w:ascii="Arial" w:hAnsi="Arial" w:cs="Arial"/>
      <w:kern w:val="0"/>
      <w:sz w:val="22"/>
      <w:szCs w:val="22"/>
      <w:shd w:val="clear" w:color="auto" w:fill="FFFFFF"/>
      <w14:ligatures w14:val="none"/>
    </w:rPr>
  </w:style>
  <w:style w:type="paragraph" w:customStyle="1" w:styleId="ARheading1">
    <w:name w:val="AR heading1"/>
    <w:basedOn w:val="Normal"/>
    <w:next w:val="Normal"/>
    <w:link w:val="ARheading1Char"/>
    <w:qFormat/>
    <w:rsid w:val="00FF1587"/>
    <w:pPr>
      <w:spacing w:before="480" w:after="400" w:line="288" w:lineRule="auto"/>
      <w:outlineLvl w:val="0"/>
    </w:pPr>
    <w:rPr>
      <w:rFonts w:ascii="Arial" w:eastAsia="Times New Roman" w:hAnsi="Arial" w:cs="Times New Roman"/>
      <w:b/>
      <w:iCs/>
      <w:color w:val="156082" w:themeColor="accent1"/>
      <w:sz w:val="28"/>
      <w:szCs w:val="24"/>
      <w:lang w:eastAsia="en-GB"/>
    </w:rPr>
  </w:style>
  <w:style w:type="character" w:customStyle="1" w:styleId="ARheading1Char">
    <w:name w:val="AR heading1 Char"/>
    <w:basedOn w:val="DefaultParagraphFont"/>
    <w:link w:val="ARheading1"/>
    <w:rsid w:val="00FF1587"/>
    <w:rPr>
      <w:rFonts w:ascii="Arial" w:eastAsia="Times New Roman" w:hAnsi="Arial" w:cs="Times New Roman"/>
      <w:b/>
      <w:iCs/>
      <w:color w:val="156082" w:themeColor="accent1"/>
      <w:kern w:val="0"/>
      <w:sz w:val="28"/>
      <w:lang w:eastAsia="en-GB"/>
      <w14:ligatures w14:val="none"/>
    </w:rPr>
  </w:style>
  <w:style w:type="paragraph" w:customStyle="1" w:styleId="Tabletext">
    <w:name w:val="Table text"/>
    <w:basedOn w:val="Normal"/>
    <w:link w:val="TabletextChar"/>
    <w:qFormat/>
    <w:rsid w:val="00FF1587"/>
    <w:pPr>
      <w:spacing w:before="120" w:after="120" w:line="240" w:lineRule="auto"/>
    </w:pPr>
    <w:rPr>
      <w:rFonts w:ascii="Arial" w:hAnsi="Arial"/>
      <w:sz w:val="20"/>
    </w:rPr>
  </w:style>
  <w:style w:type="paragraph" w:customStyle="1" w:styleId="Tableheading">
    <w:name w:val="Table heading"/>
    <w:basedOn w:val="Tabletext"/>
    <w:next w:val="Tabletext"/>
    <w:link w:val="TableheadingChar"/>
    <w:qFormat/>
    <w:rsid w:val="00FF1587"/>
    <w:rPr>
      <w:b/>
    </w:rPr>
  </w:style>
  <w:style w:type="character" w:customStyle="1" w:styleId="TabletextChar">
    <w:name w:val="Table text Char"/>
    <w:basedOn w:val="DefaultParagraphFont"/>
    <w:link w:val="Tabletext"/>
    <w:rsid w:val="00FF1587"/>
    <w:rPr>
      <w:rFonts w:ascii="Arial" w:hAnsi="Arial"/>
      <w:kern w:val="0"/>
      <w:sz w:val="20"/>
      <w:szCs w:val="22"/>
      <w14:ligatures w14:val="none"/>
    </w:rPr>
  </w:style>
  <w:style w:type="character" w:customStyle="1" w:styleId="TableheadingChar">
    <w:name w:val="Table heading Char"/>
    <w:basedOn w:val="TabletextChar"/>
    <w:link w:val="Tableheading"/>
    <w:rsid w:val="00FF1587"/>
    <w:rPr>
      <w:rFonts w:ascii="Arial" w:hAnsi="Arial"/>
      <w:b/>
      <w:kern w:val="0"/>
      <w:sz w:val="20"/>
      <w:szCs w:val="22"/>
      <w14:ligatures w14:val="none"/>
    </w:rPr>
  </w:style>
  <w:style w:type="character" w:styleId="FollowedHyperlink">
    <w:name w:val="FollowedHyperlink"/>
    <w:basedOn w:val="DefaultParagraphFont"/>
    <w:uiPriority w:val="99"/>
    <w:semiHidden/>
    <w:unhideWhenUsed/>
    <w:rsid w:val="00FF1587"/>
    <w:rPr>
      <w:color w:val="954F72"/>
      <w:u w:val="single"/>
    </w:rPr>
  </w:style>
  <w:style w:type="paragraph" w:customStyle="1" w:styleId="xl65">
    <w:name w:val="xl65"/>
    <w:basedOn w:val="Normal"/>
    <w:rsid w:val="00FF1587"/>
    <w:pP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66">
    <w:name w:val="xl66"/>
    <w:basedOn w:val="Normal"/>
    <w:rsid w:val="00FF1587"/>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ZA"/>
    </w:rPr>
  </w:style>
  <w:style w:type="paragraph" w:customStyle="1" w:styleId="xl67">
    <w:name w:val="xl67"/>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n-ZA"/>
    </w:rPr>
  </w:style>
  <w:style w:type="paragraph" w:customStyle="1" w:styleId="xl68">
    <w:name w:val="xl6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69">
    <w:name w:val="xl69"/>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70">
    <w:name w:val="xl7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ZA"/>
    </w:rPr>
  </w:style>
  <w:style w:type="paragraph" w:customStyle="1" w:styleId="xl71">
    <w:name w:val="xl7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72">
    <w:name w:val="xl72"/>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73">
    <w:name w:val="xl73"/>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en-ZA"/>
    </w:rPr>
  </w:style>
  <w:style w:type="paragraph" w:customStyle="1" w:styleId="xl74">
    <w:name w:val="xl74"/>
    <w:basedOn w:val="Normal"/>
    <w:rsid w:val="00FF1587"/>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ZA"/>
    </w:rPr>
  </w:style>
  <w:style w:type="paragraph" w:customStyle="1" w:styleId="xl75">
    <w:name w:val="xl75"/>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76">
    <w:name w:val="xl76"/>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ZA"/>
    </w:rPr>
  </w:style>
  <w:style w:type="paragraph" w:customStyle="1" w:styleId="xl77">
    <w:name w:val="xl77"/>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ZA"/>
    </w:rPr>
  </w:style>
  <w:style w:type="paragraph" w:customStyle="1" w:styleId="xl78">
    <w:name w:val="xl7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79">
    <w:name w:val="xl79"/>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80">
    <w:name w:val="xl8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81">
    <w:name w:val="xl8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2">
    <w:name w:val="xl82"/>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83">
    <w:name w:val="xl83"/>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ZA"/>
    </w:rPr>
  </w:style>
  <w:style w:type="paragraph" w:customStyle="1" w:styleId="xl84">
    <w:name w:val="xl84"/>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0"/>
      <w:szCs w:val="20"/>
      <w:lang w:eastAsia="en-ZA"/>
    </w:rPr>
  </w:style>
  <w:style w:type="paragraph" w:customStyle="1" w:styleId="xl85">
    <w:name w:val="xl85"/>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en-ZA"/>
    </w:rPr>
  </w:style>
  <w:style w:type="paragraph" w:customStyle="1" w:styleId="xl86">
    <w:name w:val="xl86"/>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en-ZA"/>
    </w:rPr>
  </w:style>
  <w:style w:type="paragraph" w:customStyle="1" w:styleId="xl87">
    <w:name w:val="xl87"/>
    <w:basedOn w:val="Normal"/>
    <w:rsid w:val="00FF15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8">
    <w:name w:val="xl8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ZA"/>
    </w:rPr>
  </w:style>
  <w:style w:type="paragraph" w:customStyle="1" w:styleId="xl89">
    <w:name w:val="xl89"/>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ZA"/>
    </w:rPr>
  </w:style>
  <w:style w:type="paragraph" w:customStyle="1" w:styleId="xl90">
    <w:name w:val="xl9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ZA"/>
    </w:rPr>
  </w:style>
  <w:style w:type="paragraph" w:customStyle="1" w:styleId="xl91">
    <w:name w:val="xl91"/>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2">
    <w:name w:val="xl92"/>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3">
    <w:name w:val="xl93"/>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4">
    <w:name w:val="xl94"/>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5">
    <w:name w:val="xl95"/>
    <w:basedOn w:val="Normal"/>
    <w:rsid w:val="00FF15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6">
    <w:name w:val="xl96"/>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97">
    <w:name w:val="xl97"/>
    <w:basedOn w:val="Normal"/>
    <w:rsid w:val="00FF15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en-ZA"/>
    </w:rPr>
  </w:style>
  <w:style w:type="paragraph" w:customStyle="1" w:styleId="xl98">
    <w:name w:val="xl98"/>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0"/>
      <w:szCs w:val="20"/>
      <w:lang w:eastAsia="en-ZA"/>
    </w:rPr>
  </w:style>
  <w:style w:type="paragraph" w:customStyle="1" w:styleId="xl99">
    <w:name w:val="xl99"/>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ZA"/>
    </w:rPr>
  </w:style>
  <w:style w:type="paragraph" w:customStyle="1" w:styleId="xl100">
    <w:name w:val="xl100"/>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ZA"/>
    </w:rPr>
  </w:style>
  <w:style w:type="paragraph" w:customStyle="1" w:styleId="xl101">
    <w:name w:val="xl101"/>
    <w:basedOn w:val="Normal"/>
    <w:rsid w:val="00FF15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ZA"/>
    </w:rPr>
  </w:style>
  <w:style w:type="paragraph" w:styleId="TableofFigures">
    <w:name w:val="table of figures"/>
    <w:basedOn w:val="Normal"/>
    <w:next w:val="Normal"/>
    <w:uiPriority w:val="99"/>
    <w:semiHidden/>
    <w:unhideWhenUsed/>
    <w:rsid w:val="00FF1587"/>
    <w:pPr>
      <w:spacing w:after="0"/>
    </w:pPr>
  </w:style>
  <w:style w:type="paragraph" w:styleId="TOCHeading">
    <w:name w:val="TOC Heading"/>
    <w:basedOn w:val="Heading1"/>
    <w:next w:val="Normal"/>
    <w:uiPriority w:val="39"/>
    <w:unhideWhenUsed/>
    <w:qFormat/>
    <w:rsid w:val="00FF1587"/>
    <w:pPr>
      <w:spacing w:before="240" w:after="0"/>
      <w:outlineLvl w:val="9"/>
    </w:pPr>
    <w:rPr>
      <w:sz w:val="32"/>
      <w:szCs w:val="32"/>
      <w:lang w:val="en-US"/>
    </w:rPr>
  </w:style>
  <w:style w:type="paragraph" w:styleId="TOC2">
    <w:name w:val="toc 2"/>
    <w:basedOn w:val="Normal"/>
    <w:next w:val="Normal"/>
    <w:autoRedefine/>
    <w:uiPriority w:val="39"/>
    <w:unhideWhenUsed/>
    <w:rsid w:val="00FF1587"/>
    <w:pPr>
      <w:spacing w:after="100"/>
      <w:ind w:left="220"/>
    </w:pPr>
    <w:rPr>
      <w:rFonts w:eastAsiaTheme="minorEastAsia" w:cs="Times New Roman"/>
      <w:lang w:eastAsia="en-ZA"/>
    </w:rPr>
  </w:style>
  <w:style w:type="paragraph" w:styleId="TOC1">
    <w:name w:val="toc 1"/>
    <w:basedOn w:val="Normal"/>
    <w:next w:val="Normal"/>
    <w:autoRedefine/>
    <w:uiPriority w:val="39"/>
    <w:unhideWhenUsed/>
    <w:rsid w:val="00FF1587"/>
    <w:pPr>
      <w:spacing w:after="100"/>
    </w:pPr>
    <w:rPr>
      <w:rFonts w:eastAsiaTheme="minorEastAsia" w:cs="Times New Roman"/>
      <w:lang w:eastAsia="en-ZA"/>
    </w:rPr>
  </w:style>
  <w:style w:type="paragraph" w:styleId="TOC3">
    <w:name w:val="toc 3"/>
    <w:basedOn w:val="Normal"/>
    <w:next w:val="Normal"/>
    <w:autoRedefine/>
    <w:uiPriority w:val="39"/>
    <w:unhideWhenUsed/>
    <w:rsid w:val="00FF1587"/>
    <w:pPr>
      <w:spacing w:after="100"/>
      <w:ind w:left="440"/>
    </w:pPr>
    <w:rPr>
      <w:rFonts w:eastAsiaTheme="minorEastAsia" w:cs="Times New Roman"/>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6773">
      <w:bodyDiv w:val="1"/>
      <w:marLeft w:val="0"/>
      <w:marRight w:val="0"/>
      <w:marTop w:val="0"/>
      <w:marBottom w:val="0"/>
      <w:divBdr>
        <w:top w:val="none" w:sz="0" w:space="0" w:color="auto"/>
        <w:left w:val="none" w:sz="0" w:space="0" w:color="auto"/>
        <w:bottom w:val="none" w:sz="0" w:space="0" w:color="auto"/>
        <w:right w:val="none" w:sz="0" w:space="0" w:color="auto"/>
      </w:divBdr>
    </w:div>
    <w:div w:id="325086035">
      <w:bodyDiv w:val="1"/>
      <w:marLeft w:val="0"/>
      <w:marRight w:val="0"/>
      <w:marTop w:val="0"/>
      <w:marBottom w:val="0"/>
      <w:divBdr>
        <w:top w:val="none" w:sz="0" w:space="0" w:color="auto"/>
        <w:left w:val="none" w:sz="0" w:space="0" w:color="auto"/>
        <w:bottom w:val="none" w:sz="0" w:space="0" w:color="auto"/>
        <w:right w:val="none" w:sz="0" w:space="0" w:color="auto"/>
      </w:divBdr>
    </w:div>
    <w:div w:id="19805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g"/><Relationship Id="rId21" Type="http://schemas.openxmlformats.org/officeDocument/2006/relationships/header" Target="header1.xml"/><Relationship Id="rId42" Type="http://schemas.openxmlformats.org/officeDocument/2006/relationships/diagramColors" Target="diagrams/colors4.xml"/><Relationship Id="rId63" Type="http://schemas.openxmlformats.org/officeDocument/2006/relationships/image" Target="media/image24.png"/><Relationship Id="rId84" Type="http://schemas.openxmlformats.org/officeDocument/2006/relationships/diagramData" Target="diagrams/data6.xml"/><Relationship Id="rId138" Type="http://schemas.openxmlformats.org/officeDocument/2006/relationships/image" Target="media/image88.jpg"/><Relationship Id="rId107" Type="http://schemas.openxmlformats.org/officeDocument/2006/relationships/image" Target="media/image57.jpg"/><Relationship Id="rId11" Type="http://schemas.openxmlformats.org/officeDocument/2006/relationships/image" Target="media/image6.png"/><Relationship Id="rId32" Type="http://schemas.openxmlformats.org/officeDocument/2006/relationships/diagramColors" Target="diagrams/colors2.xml"/><Relationship Id="rId53"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78.jpg"/><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footer" Target="footer4.xml"/><Relationship Id="rId22" Type="http://schemas.openxmlformats.org/officeDocument/2006/relationships/footer" Target="footer1.xml"/><Relationship Id="rId27" Type="http://schemas.openxmlformats.org/officeDocument/2006/relationships/diagramColors" Target="diagrams/colors1.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63.jpg"/><Relationship Id="rId118" Type="http://schemas.openxmlformats.org/officeDocument/2006/relationships/image" Target="media/image68.jpg"/><Relationship Id="rId134" Type="http://schemas.openxmlformats.org/officeDocument/2006/relationships/image" Target="media/image84.jpg"/><Relationship Id="rId139" Type="http://schemas.openxmlformats.org/officeDocument/2006/relationships/image" Target="media/image89.jpg"/><Relationship Id="rId80" Type="http://schemas.openxmlformats.org/officeDocument/2006/relationships/image" Target="media/image41.png"/><Relationship Id="rId85" Type="http://schemas.openxmlformats.org/officeDocument/2006/relationships/diagramLayout" Target="diagrams/layout6.xml"/><Relationship Id="rId150" Type="http://schemas.openxmlformats.org/officeDocument/2006/relationships/footer" Target="footer7.xml"/><Relationship Id="rId12" Type="http://schemas.openxmlformats.org/officeDocument/2006/relationships/image" Target="media/image7.png"/><Relationship Id="rId17" Type="http://schemas.openxmlformats.org/officeDocument/2006/relationships/chart" Target="charts/chart4.xml"/><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image" Target="media/image20.png"/><Relationship Id="rId103" Type="http://schemas.openxmlformats.org/officeDocument/2006/relationships/image" Target="media/image53.jpg"/><Relationship Id="rId108" Type="http://schemas.openxmlformats.org/officeDocument/2006/relationships/image" Target="media/image58.jpg"/><Relationship Id="rId124" Type="http://schemas.openxmlformats.org/officeDocument/2006/relationships/image" Target="media/image74.jpg"/><Relationship Id="rId129" Type="http://schemas.openxmlformats.org/officeDocument/2006/relationships/image" Target="media/image79.jpg"/><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header" Target="header3.xml"/><Relationship Id="rId96" Type="http://schemas.openxmlformats.org/officeDocument/2006/relationships/image" Target="media/image46.emf"/><Relationship Id="rId140" Type="http://schemas.openxmlformats.org/officeDocument/2006/relationships/image" Target="media/image90.jpg"/><Relationship Id="rId145" Type="http://schemas.openxmlformats.org/officeDocument/2006/relationships/image" Target="media/image9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microsoft.com/office/2007/relationships/diagramDrawing" Target="diagrams/drawing1.xml"/><Relationship Id="rId49" Type="http://schemas.openxmlformats.org/officeDocument/2006/relationships/image" Target="media/image10.png"/><Relationship Id="rId114" Type="http://schemas.openxmlformats.org/officeDocument/2006/relationships/image" Target="media/image64.jpg"/><Relationship Id="rId119" Type="http://schemas.openxmlformats.org/officeDocument/2006/relationships/image" Target="media/image69.jpg"/><Relationship Id="rId44" Type="http://schemas.openxmlformats.org/officeDocument/2006/relationships/diagramData" Target="diagrams/data5.xml"/><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diagramQuickStyle" Target="diagrams/quickStyle6.xml"/><Relationship Id="rId130" Type="http://schemas.openxmlformats.org/officeDocument/2006/relationships/image" Target="media/image80.jpg"/><Relationship Id="rId135" Type="http://schemas.openxmlformats.org/officeDocument/2006/relationships/image" Target="media/image85.jpg"/><Relationship Id="rId151"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chart" Target="charts/chart5.xml"/><Relationship Id="rId39" Type="http://schemas.openxmlformats.org/officeDocument/2006/relationships/diagramData" Target="diagrams/data4.xml"/><Relationship Id="rId109" Type="http://schemas.openxmlformats.org/officeDocument/2006/relationships/image" Target="media/image59.jpg"/><Relationship Id="rId34" Type="http://schemas.openxmlformats.org/officeDocument/2006/relationships/diagramData" Target="diagrams/data3.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47.png"/><Relationship Id="rId104" Type="http://schemas.openxmlformats.org/officeDocument/2006/relationships/image" Target="media/image54.jpg"/><Relationship Id="rId120" Type="http://schemas.openxmlformats.org/officeDocument/2006/relationships/image" Target="media/image70.jpg"/><Relationship Id="rId125" Type="http://schemas.openxmlformats.org/officeDocument/2006/relationships/image" Target="media/image75.jpg"/><Relationship Id="rId141" Type="http://schemas.openxmlformats.org/officeDocument/2006/relationships/image" Target="media/image91.jpg"/><Relationship Id="rId146"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27.png"/><Relationship Id="rId87" Type="http://schemas.openxmlformats.org/officeDocument/2006/relationships/diagramColors" Target="diagrams/colors6.xml"/><Relationship Id="rId110" Type="http://schemas.openxmlformats.org/officeDocument/2006/relationships/image" Target="media/image60.jpg"/><Relationship Id="rId115" Type="http://schemas.openxmlformats.org/officeDocument/2006/relationships/image" Target="media/image65.jpg"/><Relationship Id="rId131" Type="http://schemas.openxmlformats.org/officeDocument/2006/relationships/image" Target="media/image81.jpg"/><Relationship Id="rId136" Type="http://schemas.openxmlformats.org/officeDocument/2006/relationships/image" Target="media/image86.jpg"/><Relationship Id="rId61" Type="http://schemas.openxmlformats.org/officeDocument/2006/relationships/image" Target="media/image22.png"/><Relationship Id="rId82" Type="http://schemas.openxmlformats.org/officeDocument/2006/relationships/image" Target="media/image43.png"/><Relationship Id="rId152"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50.jpg"/><Relationship Id="rId105" Type="http://schemas.openxmlformats.org/officeDocument/2006/relationships/image" Target="media/image55.jpg"/><Relationship Id="rId126" Type="http://schemas.openxmlformats.org/officeDocument/2006/relationships/image" Target="media/image76.jpg"/><Relationship Id="rId147" Type="http://schemas.openxmlformats.org/officeDocument/2006/relationships/image" Target="media/image97.jpg"/><Relationship Id="rId8" Type="http://schemas.openxmlformats.org/officeDocument/2006/relationships/image" Target="media/image3.jpg"/><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footer" Target="footer3.xml"/><Relationship Id="rId98" Type="http://schemas.openxmlformats.org/officeDocument/2006/relationships/image" Target="media/image48.png"/><Relationship Id="rId121" Type="http://schemas.openxmlformats.org/officeDocument/2006/relationships/image" Target="media/image71.jpg"/><Relationship Id="rId142" Type="http://schemas.openxmlformats.org/officeDocument/2006/relationships/image" Target="media/image92.jpg"/><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diagramQuickStyle" Target="diagrams/quickStyle5.xml"/><Relationship Id="rId67" Type="http://schemas.openxmlformats.org/officeDocument/2006/relationships/image" Target="media/image28.png"/><Relationship Id="rId116" Type="http://schemas.openxmlformats.org/officeDocument/2006/relationships/image" Target="media/image66.jpg"/><Relationship Id="rId137" Type="http://schemas.openxmlformats.org/officeDocument/2006/relationships/image" Target="media/image87.jpg"/><Relationship Id="rId20" Type="http://schemas.openxmlformats.org/officeDocument/2006/relationships/chart" Target="charts/chart7.xml"/><Relationship Id="rId41" Type="http://schemas.openxmlformats.org/officeDocument/2006/relationships/diagramQuickStyle" Target="diagrams/quickStyle4.xml"/><Relationship Id="rId62" Type="http://schemas.openxmlformats.org/officeDocument/2006/relationships/image" Target="media/image23.png"/><Relationship Id="rId83" Type="http://schemas.openxmlformats.org/officeDocument/2006/relationships/image" Target="media/image44.png"/><Relationship Id="rId88" Type="http://schemas.microsoft.com/office/2007/relationships/diagramDrawing" Target="diagrams/drawing6.xml"/><Relationship Id="rId111" Type="http://schemas.openxmlformats.org/officeDocument/2006/relationships/image" Target="media/image61.jpg"/><Relationship Id="rId132" Type="http://schemas.openxmlformats.org/officeDocument/2006/relationships/image" Target="media/image82.jpg"/><Relationship Id="rId15" Type="http://schemas.openxmlformats.org/officeDocument/2006/relationships/chart" Target="charts/chart2.xml"/><Relationship Id="rId36" Type="http://schemas.openxmlformats.org/officeDocument/2006/relationships/diagramQuickStyle" Target="diagrams/quickStyle3.xml"/><Relationship Id="rId57" Type="http://schemas.openxmlformats.org/officeDocument/2006/relationships/image" Target="media/image18.png"/><Relationship Id="rId106" Type="http://schemas.openxmlformats.org/officeDocument/2006/relationships/image" Target="media/image56.jpg"/><Relationship Id="rId127" Type="http://schemas.openxmlformats.org/officeDocument/2006/relationships/image" Target="media/image77.jpg"/><Relationship Id="rId10" Type="http://schemas.openxmlformats.org/officeDocument/2006/relationships/image" Target="media/image5.jpeg"/><Relationship Id="rId31" Type="http://schemas.openxmlformats.org/officeDocument/2006/relationships/diagramQuickStyle" Target="diagrams/quickStyle2.xml"/><Relationship Id="rId52" Type="http://schemas.openxmlformats.org/officeDocument/2006/relationships/image" Target="media/image1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eader" Target="header4.xml"/><Relationship Id="rId99" Type="http://schemas.openxmlformats.org/officeDocument/2006/relationships/image" Target="media/image49.jpg"/><Relationship Id="rId101" Type="http://schemas.openxmlformats.org/officeDocument/2006/relationships/image" Target="media/image51.jpg"/><Relationship Id="rId122" Type="http://schemas.openxmlformats.org/officeDocument/2006/relationships/image" Target="media/image72.jpg"/><Relationship Id="rId143" Type="http://schemas.openxmlformats.org/officeDocument/2006/relationships/image" Target="media/image93.jpg"/><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diagramQuickStyle" Target="diagrams/quickStyle1.xml"/><Relationship Id="rId47" Type="http://schemas.openxmlformats.org/officeDocument/2006/relationships/diagramColors" Target="diagrams/colors5.xml"/><Relationship Id="rId68" Type="http://schemas.openxmlformats.org/officeDocument/2006/relationships/image" Target="media/image29.png"/><Relationship Id="rId89" Type="http://schemas.openxmlformats.org/officeDocument/2006/relationships/image" Target="media/image45.png"/><Relationship Id="rId112" Type="http://schemas.openxmlformats.org/officeDocument/2006/relationships/image" Target="media/image62.jpg"/><Relationship Id="rId133" Type="http://schemas.openxmlformats.org/officeDocument/2006/relationships/image" Target="media/image83.jpg"/><Relationship Id="rId16" Type="http://schemas.openxmlformats.org/officeDocument/2006/relationships/chart" Target="charts/chart3.xml"/><Relationship Id="rId37" Type="http://schemas.openxmlformats.org/officeDocument/2006/relationships/diagramColors" Target="diagrams/colors3.xml"/><Relationship Id="rId58" Type="http://schemas.openxmlformats.org/officeDocument/2006/relationships/image" Target="media/image19.png"/><Relationship Id="rId79" Type="http://schemas.openxmlformats.org/officeDocument/2006/relationships/image" Target="media/image40.png"/><Relationship Id="rId102" Type="http://schemas.openxmlformats.org/officeDocument/2006/relationships/image" Target="media/image52.jpg"/><Relationship Id="rId123" Type="http://schemas.openxmlformats.org/officeDocument/2006/relationships/image" Target="media/image73.jpg"/><Relationship Id="rId144" Type="http://schemas.openxmlformats.org/officeDocument/2006/relationships/image" Target="media/image94.jpg"/><Relationship Id="rId90"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M\Desktop\Dannhauser%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M\Desktop\Dannhauser%20Graph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M\Desktop\Dannhauser%20Graph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c:f>
              <c:strCache>
                <c:ptCount val="1"/>
                <c:pt idx="0">
                  <c:v>2011</c:v>
                </c:pt>
              </c:strCache>
            </c:strRef>
          </c:tx>
          <c:spPr>
            <a:solidFill>
              <a:schemeClr val="accent2"/>
            </a:solidFill>
            <a:ln>
              <a:noFill/>
            </a:ln>
            <a:effectLst/>
          </c:spPr>
          <c:invertIfNegative val="0"/>
          <c:trendline>
            <c:spPr>
              <a:ln w="19050" cap="rnd" cmpd="sng" algn="ctr">
                <a:solidFill>
                  <a:schemeClr val="accent3">
                    <a:shade val="76000"/>
                  </a:schemeClr>
                </a:solidFill>
                <a:prstDash val="solid"/>
                <a:round/>
              </a:ln>
              <a:effectLst/>
            </c:spPr>
            <c:trendlineType val="poly"/>
            <c:order val="2"/>
            <c:dispRSqr val="0"/>
            <c:dispEq val="0"/>
          </c:trendline>
          <c:cat>
            <c:strRef>
              <c:f>Sheet1!$C$5:$O$6</c:f>
              <c:strCache>
                <c:ptCount val="13"/>
                <c:pt idx="0">
                  <c:v>Ward 1</c:v>
                </c:pt>
                <c:pt idx="1">
                  <c:v>Ward 2</c:v>
                </c:pt>
                <c:pt idx="2">
                  <c:v>Ward 3</c:v>
                </c:pt>
                <c:pt idx="3">
                  <c:v>Ward 4</c:v>
                </c:pt>
                <c:pt idx="4">
                  <c:v>Ward 5</c:v>
                </c:pt>
                <c:pt idx="5">
                  <c:v>Ward 6</c:v>
                </c:pt>
                <c:pt idx="6">
                  <c:v>Ward 7</c:v>
                </c:pt>
                <c:pt idx="7">
                  <c:v>Ward 8</c:v>
                </c:pt>
                <c:pt idx="8">
                  <c:v>Ward 9</c:v>
                </c:pt>
                <c:pt idx="9">
                  <c:v>Ward 10</c:v>
                </c:pt>
                <c:pt idx="10">
                  <c:v>Ward 11</c:v>
                </c:pt>
                <c:pt idx="11">
                  <c:v>Ward 12</c:v>
                </c:pt>
                <c:pt idx="12">
                  <c:v>Ward 13</c:v>
                </c:pt>
              </c:strCache>
            </c:strRef>
          </c:cat>
          <c:val>
            <c:numRef>
              <c:f>Sheet1!$C$7:$O$7</c:f>
              <c:numCache>
                <c:formatCode>General</c:formatCode>
                <c:ptCount val="13"/>
                <c:pt idx="0">
                  <c:v>9749</c:v>
                </c:pt>
                <c:pt idx="1">
                  <c:v>8095</c:v>
                </c:pt>
                <c:pt idx="2">
                  <c:v>9101</c:v>
                </c:pt>
                <c:pt idx="3">
                  <c:v>9213</c:v>
                </c:pt>
                <c:pt idx="4">
                  <c:v>7424</c:v>
                </c:pt>
                <c:pt idx="5">
                  <c:v>9538</c:v>
                </c:pt>
                <c:pt idx="6">
                  <c:v>8094</c:v>
                </c:pt>
                <c:pt idx="7">
                  <c:v>9446</c:v>
                </c:pt>
                <c:pt idx="8">
                  <c:v>9787</c:v>
                </c:pt>
                <c:pt idx="9">
                  <c:v>11484</c:v>
                </c:pt>
                <c:pt idx="10">
                  <c:v>10232</c:v>
                </c:pt>
              </c:numCache>
            </c:numRef>
          </c:val>
          <c:extLst>
            <c:ext xmlns:c16="http://schemas.microsoft.com/office/drawing/2014/chart" uri="{C3380CC4-5D6E-409C-BE32-E72D297353CC}">
              <c16:uniqueId val="{00000001-4390-4A7D-94CB-62CBCF9ACD92}"/>
            </c:ext>
          </c:extLst>
        </c:ser>
        <c:ser>
          <c:idx val="1"/>
          <c:order val="1"/>
          <c:tx>
            <c:strRef>
              <c:f>Sheet1!$B$8</c:f>
              <c:strCache>
                <c:ptCount val="1"/>
                <c:pt idx="0">
                  <c:v>2016</c:v>
                </c:pt>
              </c:strCache>
            </c:strRef>
          </c:tx>
          <c:spPr>
            <a:solidFill>
              <a:schemeClr val="accent4"/>
            </a:solidFill>
            <a:ln>
              <a:noFill/>
            </a:ln>
            <a:effectLst/>
          </c:spPr>
          <c:invertIfNegative val="0"/>
          <c:trendline>
            <c:spPr>
              <a:ln w="19050" cap="rnd" cmpd="sng" algn="ctr">
                <a:solidFill>
                  <a:schemeClr val="accent3">
                    <a:tint val="77000"/>
                  </a:schemeClr>
                </a:solidFill>
                <a:prstDash val="solid"/>
                <a:round/>
              </a:ln>
              <a:effectLst/>
            </c:spPr>
            <c:trendlineType val="poly"/>
            <c:order val="2"/>
            <c:dispRSqr val="0"/>
            <c:dispEq val="0"/>
          </c:trendline>
          <c:cat>
            <c:strRef>
              <c:f>Sheet1!$C$5:$O$6</c:f>
              <c:strCache>
                <c:ptCount val="13"/>
                <c:pt idx="0">
                  <c:v>Ward 1</c:v>
                </c:pt>
                <c:pt idx="1">
                  <c:v>Ward 2</c:v>
                </c:pt>
                <c:pt idx="2">
                  <c:v>Ward 3</c:v>
                </c:pt>
                <c:pt idx="3">
                  <c:v>Ward 4</c:v>
                </c:pt>
                <c:pt idx="4">
                  <c:v>Ward 5</c:v>
                </c:pt>
                <c:pt idx="5">
                  <c:v>Ward 6</c:v>
                </c:pt>
                <c:pt idx="6">
                  <c:v>Ward 7</c:v>
                </c:pt>
                <c:pt idx="7">
                  <c:v>Ward 8</c:v>
                </c:pt>
                <c:pt idx="8">
                  <c:v>Ward 9</c:v>
                </c:pt>
                <c:pt idx="9">
                  <c:v>Ward 10</c:v>
                </c:pt>
                <c:pt idx="10">
                  <c:v>Ward 11</c:v>
                </c:pt>
                <c:pt idx="11">
                  <c:v>Ward 12</c:v>
                </c:pt>
                <c:pt idx="12">
                  <c:v>Ward 13</c:v>
                </c:pt>
              </c:strCache>
            </c:strRef>
          </c:cat>
          <c:val>
            <c:numRef>
              <c:f>Sheet1!$C$8:$O$8</c:f>
              <c:numCache>
                <c:formatCode>General</c:formatCode>
                <c:ptCount val="13"/>
                <c:pt idx="0">
                  <c:v>7291</c:v>
                </c:pt>
                <c:pt idx="1">
                  <c:v>8623</c:v>
                </c:pt>
                <c:pt idx="2">
                  <c:v>7864</c:v>
                </c:pt>
                <c:pt idx="3">
                  <c:v>6337</c:v>
                </c:pt>
                <c:pt idx="4">
                  <c:v>6295</c:v>
                </c:pt>
                <c:pt idx="5">
                  <c:v>8686</c:v>
                </c:pt>
                <c:pt idx="6">
                  <c:v>8820</c:v>
                </c:pt>
                <c:pt idx="7">
                  <c:v>8438</c:v>
                </c:pt>
                <c:pt idx="8">
                  <c:v>8987</c:v>
                </c:pt>
                <c:pt idx="9">
                  <c:v>8821</c:v>
                </c:pt>
                <c:pt idx="10">
                  <c:v>7651</c:v>
                </c:pt>
                <c:pt idx="11">
                  <c:v>7690</c:v>
                </c:pt>
                <c:pt idx="12">
                  <c:v>7434</c:v>
                </c:pt>
              </c:numCache>
            </c:numRef>
          </c:val>
          <c:extLst>
            <c:ext xmlns:c16="http://schemas.microsoft.com/office/drawing/2014/chart" uri="{C3380CC4-5D6E-409C-BE32-E72D297353CC}">
              <c16:uniqueId val="{00000003-4390-4A7D-94CB-62CBCF9ACD92}"/>
            </c:ext>
          </c:extLst>
        </c:ser>
        <c:dLbls>
          <c:showLegendKey val="0"/>
          <c:showVal val="0"/>
          <c:showCatName val="0"/>
          <c:showSerName val="0"/>
          <c:showPercent val="0"/>
          <c:showBubbleSize val="0"/>
        </c:dLbls>
        <c:gapWidth val="267"/>
        <c:overlap val="-43"/>
        <c:axId val="107644032"/>
        <c:axId val="107645568"/>
      </c:barChart>
      <c:catAx>
        <c:axId val="107644032"/>
        <c:scaling>
          <c:orientation val="minMax"/>
        </c:scaling>
        <c:delete val="0"/>
        <c:axPos val="b"/>
        <c:majorGridlines>
          <c:spPr>
            <a:ln w="9525" cap="flat" cmpd="sng" algn="ctr">
              <a:solidFill>
                <a:schemeClr val="dk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7645568"/>
        <c:crosses val="autoZero"/>
        <c:auto val="1"/>
        <c:lblAlgn val="ctr"/>
        <c:lblOffset val="100"/>
        <c:noMultiLvlLbl val="0"/>
      </c:catAx>
      <c:valAx>
        <c:axId val="107645568"/>
        <c:scaling>
          <c:orientation val="minMax"/>
        </c:scaling>
        <c:delete val="0"/>
        <c:axPos val="l"/>
        <c:majorGridlines>
          <c:spPr>
            <a:ln w="9525" cap="flat" cmpd="sng" algn="ctr">
              <a:solidFill>
                <a:schemeClr val="dk1">
                  <a:lumMod val="15000"/>
                  <a:lumOff val="8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Population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7644032"/>
        <c:crosses val="autoZero"/>
        <c:crossBetween val="between"/>
      </c:valAx>
      <c:dTable>
        <c:showHorzBorder val="1"/>
        <c:showVertBorder val="1"/>
        <c:showOutline val="1"/>
        <c:showKeys val="1"/>
        <c:spPr>
          <a:noFill/>
          <a:ln w="9525" cap="flat" cmpd="sng" algn="ctr">
            <a:solidFill>
              <a:schemeClr val="dk1">
                <a:lumMod val="15000"/>
                <a:lumOff val="8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ZA"/>
              <a:t>Population Growth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Sheet14!$A$2:$A$5</c:f>
              <c:numCache>
                <c:formatCode>General</c:formatCode>
                <c:ptCount val="4"/>
                <c:pt idx="0">
                  <c:v>2022</c:v>
                </c:pt>
                <c:pt idx="1">
                  <c:v>2016</c:v>
                </c:pt>
                <c:pt idx="2">
                  <c:v>2011</c:v>
                </c:pt>
              </c:numCache>
            </c:numRef>
          </c:cat>
          <c:val>
            <c:numRef>
              <c:f>Sheet14!$B$2:$B$5</c:f>
              <c:numCache>
                <c:formatCode>General</c:formatCode>
                <c:ptCount val="4"/>
                <c:pt idx="0">
                  <c:v>142750</c:v>
                </c:pt>
                <c:pt idx="1">
                  <c:v>102779</c:v>
                </c:pt>
                <c:pt idx="2">
                  <c:v>105341</c:v>
                </c:pt>
              </c:numCache>
            </c:numRef>
          </c:val>
          <c:extLst>
            <c:ext xmlns:c16="http://schemas.microsoft.com/office/drawing/2014/chart" uri="{C3380CC4-5D6E-409C-BE32-E72D297353CC}">
              <c16:uniqueId val="{00000000-44EF-428F-B762-4B625E999FF9}"/>
            </c:ext>
          </c:extLst>
        </c:ser>
        <c:dLbls>
          <c:dLblPos val="inEnd"/>
          <c:showLegendKey val="0"/>
          <c:showVal val="1"/>
          <c:showCatName val="0"/>
          <c:showSerName val="0"/>
          <c:showPercent val="0"/>
          <c:showBubbleSize val="0"/>
        </c:dLbls>
        <c:gapWidth val="41"/>
        <c:axId val="26524191"/>
        <c:axId val="26524671"/>
      </c:barChart>
      <c:catAx>
        <c:axId val="265241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6524671"/>
        <c:crosses val="autoZero"/>
        <c:auto val="1"/>
        <c:lblAlgn val="ctr"/>
        <c:lblOffset val="100"/>
        <c:noMultiLvlLbl val="0"/>
      </c:catAx>
      <c:valAx>
        <c:axId val="26524671"/>
        <c:scaling>
          <c:orientation val="minMax"/>
        </c:scaling>
        <c:delete val="1"/>
        <c:axPos val="l"/>
        <c:numFmt formatCode="General" sourceLinked="1"/>
        <c:majorTickMark val="none"/>
        <c:minorTickMark val="none"/>
        <c:tickLblPos val="nextTo"/>
        <c:crossAx val="26524191"/>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POPULATION BY GENDER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Sheet17!$A$1:$A$3</c:f>
              <c:strCache>
                <c:ptCount val="2"/>
                <c:pt idx="0">
                  <c:v>Male</c:v>
                </c:pt>
                <c:pt idx="1">
                  <c:v>Female</c:v>
                </c:pt>
              </c:strCache>
            </c:strRef>
          </c:cat>
          <c:val>
            <c:numRef>
              <c:f>Sheet17!$B$1:$B$3</c:f>
              <c:numCache>
                <c:formatCode>#,##0</c:formatCode>
                <c:ptCount val="3"/>
                <c:pt idx="0">
                  <c:v>68839</c:v>
                </c:pt>
                <c:pt idx="1">
                  <c:v>73911</c:v>
                </c:pt>
              </c:numCache>
            </c:numRef>
          </c:val>
          <c:extLst>
            <c:ext xmlns:c16="http://schemas.microsoft.com/office/drawing/2014/chart" uri="{C3380CC4-5D6E-409C-BE32-E72D297353CC}">
              <c16:uniqueId val="{00000000-C1D3-4262-B091-7271F9009A00}"/>
            </c:ext>
          </c:extLst>
        </c:ser>
        <c:dLbls>
          <c:dLblPos val="inEnd"/>
          <c:showLegendKey val="0"/>
          <c:showVal val="1"/>
          <c:showCatName val="0"/>
          <c:showSerName val="0"/>
          <c:showPercent val="0"/>
          <c:showBubbleSize val="0"/>
        </c:dLbls>
        <c:gapWidth val="65"/>
        <c:axId val="918778944"/>
        <c:axId val="918779424"/>
      </c:barChart>
      <c:catAx>
        <c:axId val="918778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8779424"/>
        <c:crosses val="autoZero"/>
        <c:auto val="1"/>
        <c:lblAlgn val="ctr"/>
        <c:lblOffset val="100"/>
        <c:noMultiLvlLbl val="0"/>
      </c:catAx>
      <c:valAx>
        <c:axId val="918779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9187789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ZA"/>
              <a:t>Highest Level Of Education Institution (20+years)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Sheet2!$B$6</c:f>
              <c:strCache>
                <c:ptCount val="1"/>
                <c:pt idx="0">
                  <c:v>No Schooling</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Sheet2!$D$6</c:f>
              <c:numCache>
                <c:formatCode>0.00%</c:formatCode>
                <c:ptCount val="1"/>
                <c:pt idx="0">
                  <c:v>6.4000000000000001E-2</c:v>
                </c:pt>
              </c:numCache>
            </c:numRef>
          </c:val>
          <c:extLst>
            <c:ext xmlns:c16="http://schemas.microsoft.com/office/drawing/2014/chart" uri="{C3380CC4-5D6E-409C-BE32-E72D297353CC}">
              <c16:uniqueId val="{00000000-FF3D-4D3D-BBB6-F3E24ECF9400}"/>
            </c:ext>
          </c:extLst>
        </c:ser>
        <c:ser>
          <c:idx val="1"/>
          <c:order val="1"/>
          <c:tx>
            <c:strRef>
              <c:f>Sheet2!$B$7</c:f>
              <c:strCache>
                <c:ptCount val="1"/>
                <c:pt idx="0">
                  <c:v>Some Primary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Sheet2!$D$7</c:f>
              <c:numCache>
                <c:formatCode>0.00%</c:formatCode>
                <c:ptCount val="1"/>
                <c:pt idx="0">
                  <c:v>0.114</c:v>
                </c:pt>
              </c:numCache>
            </c:numRef>
          </c:val>
          <c:extLst>
            <c:ext xmlns:c16="http://schemas.microsoft.com/office/drawing/2014/chart" uri="{C3380CC4-5D6E-409C-BE32-E72D297353CC}">
              <c16:uniqueId val="{00000001-FF3D-4D3D-BBB6-F3E24ECF9400}"/>
            </c:ext>
          </c:extLst>
        </c:ser>
        <c:ser>
          <c:idx val="2"/>
          <c:order val="2"/>
          <c:tx>
            <c:strRef>
              <c:f>Sheet2!$B$8</c:f>
              <c:strCache>
                <c:ptCount val="1"/>
                <c:pt idx="0">
                  <c:v>Completed Primary</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Sheet2!$D$8</c:f>
              <c:numCache>
                <c:formatCode>0.00%</c:formatCode>
                <c:ptCount val="1"/>
                <c:pt idx="0">
                  <c:v>4.1000000000000002E-2</c:v>
                </c:pt>
              </c:numCache>
            </c:numRef>
          </c:val>
          <c:extLst>
            <c:ext xmlns:c16="http://schemas.microsoft.com/office/drawing/2014/chart" uri="{C3380CC4-5D6E-409C-BE32-E72D297353CC}">
              <c16:uniqueId val="{00000002-FF3D-4D3D-BBB6-F3E24ECF9400}"/>
            </c:ext>
          </c:extLst>
        </c:ser>
        <c:ser>
          <c:idx val="3"/>
          <c:order val="3"/>
          <c:tx>
            <c:strRef>
              <c:f>Sheet2!$B$9</c:f>
              <c:strCache>
                <c:ptCount val="1"/>
                <c:pt idx="0">
                  <c:v>Some Secondary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Sheet2!$D$9</c:f>
              <c:numCache>
                <c:formatCode>0.00%</c:formatCode>
                <c:ptCount val="1"/>
                <c:pt idx="0">
                  <c:v>0.35</c:v>
                </c:pt>
              </c:numCache>
            </c:numRef>
          </c:val>
          <c:extLst>
            <c:ext xmlns:c16="http://schemas.microsoft.com/office/drawing/2014/chart" uri="{C3380CC4-5D6E-409C-BE32-E72D297353CC}">
              <c16:uniqueId val="{00000003-FF3D-4D3D-BBB6-F3E24ECF9400}"/>
            </c:ext>
          </c:extLst>
        </c:ser>
        <c:ser>
          <c:idx val="4"/>
          <c:order val="4"/>
          <c:tx>
            <c:strRef>
              <c:f>Sheet2!$B$10</c:f>
              <c:strCache>
                <c:ptCount val="1"/>
                <c:pt idx="0">
                  <c:v>Grade 12/Std 10</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Sheet2!$D$10</c:f>
              <c:numCache>
                <c:formatCode>0.00%</c:formatCode>
                <c:ptCount val="1"/>
                <c:pt idx="0">
                  <c:v>0.371</c:v>
                </c:pt>
              </c:numCache>
            </c:numRef>
          </c:val>
          <c:extLst>
            <c:ext xmlns:c16="http://schemas.microsoft.com/office/drawing/2014/chart" uri="{C3380CC4-5D6E-409C-BE32-E72D297353CC}">
              <c16:uniqueId val="{00000004-FF3D-4D3D-BBB6-F3E24ECF9400}"/>
            </c:ext>
          </c:extLst>
        </c:ser>
        <c:ser>
          <c:idx val="5"/>
          <c:order val="5"/>
          <c:tx>
            <c:strRef>
              <c:f>Sheet2!$B$11</c:f>
              <c:strCache>
                <c:ptCount val="1"/>
                <c:pt idx="0">
                  <c:v>Higher Education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Sheet2!$D$11</c:f>
              <c:numCache>
                <c:formatCode>0.00%</c:formatCode>
                <c:ptCount val="1"/>
                <c:pt idx="0">
                  <c:v>5.5E-2</c:v>
                </c:pt>
              </c:numCache>
            </c:numRef>
          </c:val>
          <c:extLst>
            <c:ext xmlns:c16="http://schemas.microsoft.com/office/drawing/2014/chart" uri="{C3380CC4-5D6E-409C-BE32-E72D297353CC}">
              <c16:uniqueId val="{00000005-FF3D-4D3D-BBB6-F3E24ECF9400}"/>
            </c:ext>
          </c:extLst>
        </c:ser>
        <c:ser>
          <c:idx val="6"/>
          <c:order val="6"/>
          <c:tx>
            <c:strRef>
              <c:f>Sheet2!$B$12</c:f>
              <c:strCache>
                <c:ptCount val="1"/>
                <c:pt idx="0">
                  <c:v>Other</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Sheet2!$D$5</c:f>
              <c:strCache>
                <c:ptCount val="1"/>
                <c:pt idx="0">
                  <c:v>%</c:v>
                </c:pt>
              </c:strCache>
            </c:strRef>
          </c:cat>
          <c:val>
            <c:numRef>
              <c:f>Sheet2!$D$12</c:f>
              <c:numCache>
                <c:formatCode>0.00%</c:formatCode>
                <c:ptCount val="1"/>
                <c:pt idx="0">
                  <c:v>5.0000000000000001E-3</c:v>
                </c:pt>
              </c:numCache>
            </c:numRef>
          </c:val>
          <c:extLst>
            <c:ext xmlns:c16="http://schemas.microsoft.com/office/drawing/2014/chart" uri="{C3380CC4-5D6E-409C-BE32-E72D297353CC}">
              <c16:uniqueId val="{00000006-FF3D-4D3D-BBB6-F3E24ECF9400}"/>
            </c:ext>
          </c:extLst>
        </c:ser>
        <c:dLbls>
          <c:dLblPos val="outEnd"/>
          <c:showLegendKey val="0"/>
          <c:showVal val="1"/>
          <c:showCatName val="0"/>
          <c:showSerName val="0"/>
          <c:showPercent val="0"/>
          <c:showBubbleSize val="0"/>
        </c:dLbls>
        <c:gapWidth val="164"/>
        <c:overlap val="-22"/>
        <c:axId val="2068890736"/>
        <c:axId val="2066086928"/>
      </c:barChart>
      <c:catAx>
        <c:axId val="2068890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86928"/>
        <c:crosses val="autoZero"/>
        <c:auto val="1"/>
        <c:lblAlgn val="ctr"/>
        <c:lblOffset val="100"/>
        <c:noMultiLvlLbl val="0"/>
      </c:catAx>
      <c:valAx>
        <c:axId val="20660869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890736"/>
        <c:crosses val="autoZero"/>
        <c:crossBetween val="between"/>
      </c:valAx>
      <c:spPr>
        <a:noFill/>
        <a:ln>
          <a:noFill/>
        </a:ln>
        <a:effectLst/>
      </c:spPr>
    </c:plotArea>
    <c:legend>
      <c:legendPos val="t"/>
      <c:layout>
        <c:manualLayout>
          <c:xMode val="edge"/>
          <c:yMode val="edge"/>
          <c:x val="9.6017060367454082E-2"/>
          <c:y val="0.22657407407407407"/>
          <c:w val="0.88018810148731408"/>
          <c:h val="0.157685185185185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699" b="1" i="0" u="none" strike="noStrike" kern="1200" baseline="0">
              <a:solidFill>
                <a:sysClr val="windowText" lastClr="000000"/>
              </a:solidFill>
              <a:latin typeface="+mn-lt"/>
              <a:ea typeface="+mn-ea"/>
              <a:cs typeface="+mn-cs"/>
            </a:defRPr>
          </a:pPr>
          <a:endParaRPr lang="en-US"/>
        </a:p>
      </c:txPr>
    </c:title>
    <c:autoTitleDeleted val="0"/>
    <c:view3D>
      <c:rotX val="50"/>
      <c:rotY val="0"/>
      <c:rAngAx val="0"/>
      <c:perspective val="60"/>
    </c:view3D>
    <c:floor>
      <c:thickness val="0"/>
    </c:floor>
    <c:sideWall>
      <c:thickness val="0"/>
    </c:sideWall>
    <c:backWall>
      <c:thickness val="0"/>
    </c:backWall>
    <c:plotArea>
      <c:layout>
        <c:manualLayout>
          <c:layoutTarget val="inner"/>
          <c:xMode val="edge"/>
          <c:yMode val="edge"/>
          <c:x val="1.8518518518518517E-2"/>
          <c:y val="0.16453356663750365"/>
          <c:w val="0.98148155010035509"/>
          <c:h val="0.67594102975933978"/>
        </c:manualLayout>
      </c:layout>
      <c:pie3DChart>
        <c:varyColors val="1"/>
        <c:ser>
          <c:idx val="0"/>
          <c:order val="0"/>
          <c:tx>
            <c:strRef>
              <c:f>Sheet1!$B$1</c:f>
              <c:strCache>
                <c:ptCount val="1"/>
                <c:pt idx="0">
                  <c:v>WARD DEPRIVATION LEVELS % </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110-4C5C-B1E2-A1F6709F558B}"/>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110-4C5C-B1E2-A1F6709F558B}"/>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110-4C5C-B1E2-A1F6709F558B}"/>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18"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LOW</c:v>
                </c:pt>
                <c:pt idx="1">
                  <c:v>HIGH</c:v>
                </c:pt>
                <c:pt idx="2">
                  <c:v>HIGHEST</c:v>
                </c:pt>
              </c:strCache>
            </c:strRef>
          </c:cat>
          <c:val>
            <c:numRef>
              <c:f>Sheet1!$B$2:$B$4</c:f>
              <c:numCache>
                <c:formatCode>General</c:formatCode>
                <c:ptCount val="3"/>
                <c:pt idx="0">
                  <c:v>15</c:v>
                </c:pt>
                <c:pt idx="1">
                  <c:v>23</c:v>
                </c:pt>
                <c:pt idx="2">
                  <c:v>62</c:v>
                </c:pt>
              </c:numCache>
            </c:numRef>
          </c:val>
          <c:extLst>
            <c:ext xmlns:c16="http://schemas.microsoft.com/office/drawing/2014/chart" uri="{C3380CC4-5D6E-409C-BE32-E72D297353CC}">
              <c16:uniqueId val="{00000006-8110-4C5C-B1E2-A1F6709F558B}"/>
            </c:ext>
          </c:extLst>
        </c:ser>
        <c:dLbls>
          <c:showLegendKey val="0"/>
          <c:showVal val="0"/>
          <c:showCatName val="0"/>
          <c:showSerName val="0"/>
          <c:showPercent val="0"/>
          <c:showBubbleSize val="0"/>
          <c:showLeaderLines val="1"/>
        </c:dLbls>
      </c:pie3DChart>
      <c:spPr>
        <a:noFill/>
        <a:ln w="25382">
          <a:noFill/>
        </a:ln>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699"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18" cap="flat" cmpd="sng" algn="ctr">
      <a:solidFill>
        <a:schemeClr val="dk1">
          <a:lumMod val="15000"/>
          <a:lumOff val="85000"/>
        </a:schemeClr>
      </a:solidFill>
      <a:prstDash val="solid"/>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80227180421084E-2"/>
          <c:y val="8.8996763754045305E-2"/>
          <c:w val="0.89601600132762105"/>
          <c:h val="0.59395763029621296"/>
        </c:manualLayout>
      </c:layout>
      <c:bar3DChart>
        <c:barDir val="col"/>
        <c:grouping val="clustered"/>
        <c:varyColors val="0"/>
        <c:ser>
          <c:idx val="0"/>
          <c:order val="0"/>
          <c:tx>
            <c:strRef>
              <c:f>Sheet1!$B$342</c:f>
              <c:strCache>
                <c:ptCount val="1"/>
                <c:pt idx="0">
                  <c:v>2011</c:v>
                </c:pt>
              </c:strCache>
            </c:strRef>
          </c:tx>
          <c:spPr>
            <a:solidFill>
              <a:schemeClr val="accent1"/>
            </a:solidFill>
            <a:ln>
              <a:noFill/>
            </a:ln>
            <a:effectLst/>
            <a:sp3d/>
          </c:spPr>
          <c:invertIfNegative val="0"/>
          <c:dLbls>
            <c:dLbl>
              <c:idx val="0"/>
              <c:layout>
                <c:manualLayout>
                  <c:x val="-6.4935064935064696E-3"/>
                  <c:y val="-4.6296296296296301E-2"/>
                </c:manualLayout>
              </c:layout>
              <c:tx>
                <c:rich>
                  <a:bodyPr/>
                  <a:lstStyle/>
                  <a:p>
                    <a:r>
                      <a:rPr lang="en-US" sz="800"/>
                      <a:t>10 852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3A-46DB-B231-971DACE1D96B}"/>
                </c:ext>
              </c:extLst>
            </c:dLbl>
            <c:dLbl>
              <c:idx val="1"/>
              <c:layout>
                <c:manualLayout>
                  <c:x val="-6.4935064935064896E-3"/>
                  <c:y val="-4.6296296296296301E-2"/>
                </c:manualLayout>
              </c:layout>
              <c:tx>
                <c:rich>
                  <a:bodyPr/>
                  <a:lstStyle/>
                  <a:p>
                    <a:r>
                      <a:rPr lang="en-US" sz="800"/>
                      <a:t>9 843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3A-46DB-B231-971DACE1D96B}"/>
                </c:ext>
              </c:extLst>
            </c:dLbl>
            <c:dLbl>
              <c:idx val="2"/>
              <c:layout>
                <c:manualLayout>
                  <c:x val="-6.4935064935064896E-3"/>
                  <c:y val="-2.7777777777777801E-2"/>
                </c:manualLayout>
              </c:layout>
              <c:tx>
                <c:rich>
                  <a:bodyPr/>
                  <a:lstStyle/>
                  <a:p>
                    <a:r>
                      <a:rPr lang="en-US" sz="800"/>
                      <a:t>31 471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3A-46DB-B231-971DACE1D96B}"/>
                </c:ext>
              </c:extLst>
            </c:dLbl>
            <c:dLbl>
              <c:idx val="3"/>
              <c:layout>
                <c:manualLayout>
                  <c:x val="1.3473257606526142E-2"/>
                  <c:y val="-6.4770150090461998E-2"/>
                </c:manualLayout>
              </c:layout>
              <c:tx>
                <c:rich>
                  <a:bodyPr/>
                  <a:lstStyle/>
                  <a:p>
                    <a:r>
                      <a:rPr lang="en-US" sz="800"/>
                      <a:t>44 214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3A-46DB-B231-971DACE1D96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Sheet1!$C$341:$F$341</c:f>
              <c:strCache>
                <c:ptCount val="4"/>
                <c:pt idx="0">
                  <c:v>Employed </c:v>
                </c:pt>
                <c:pt idx="1">
                  <c:v>Unemployed</c:v>
                </c:pt>
                <c:pt idx="2">
                  <c:v>Eligible To Work But Discourage</c:v>
                </c:pt>
                <c:pt idx="3">
                  <c:v>Not Legible to Work</c:v>
                </c:pt>
              </c:strCache>
            </c:strRef>
          </c:cat>
          <c:val>
            <c:numRef>
              <c:f>Sheet1!$C$342:$F$342</c:f>
              <c:numCache>
                <c:formatCode>General</c:formatCode>
                <c:ptCount val="4"/>
                <c:pt idx="0">
                  <c:v>10852</c:v>
                </c:pt>
                <c:pt idx="1">
                  <c:v>9843</c:v>
                </c:pt>
                <c:pt idx="2">
                  <c:v>31471</c:v>
                </c:pt>
                <c:pt idx="3">
                  <c:v>44214</c:v>
                </c:pt>
              </c:numCache>
            </c:numRef>
          </c:val>
          <c:extLst>
            <c:ext xmlns:c16="http://schemas.microsoft.com/office/drawing/2014/chart" uri="{C3380CC4-5D6E-409C-BE32-E72D297353CC}">
              <c16:uniqueId val="{00000004-943A-46DB-B231-971DACE1D96B}"/>
            </c:ext>
          </c:extLst>
        </c:ser>
        <c:ser>
          <c:idx val="1"/>
          <c:order val="1"/>
          <c:tx>
            <c:strRef>
              <c:f>Sheet1!$B$343</c:f>
              <c:strCache>
                <c:ptCount val="1"/>
                <c:pt idx="0">
                  <c:v>2016</c:v>
                </c:pt>
              </c:strCache>
            </c:strRef>
          </c:tx>
          <c:spPr>
            <a:solidFill>
              <a:schemeClr val="accent3"/>
            </a:solidFill>
            <a:ln>
              <a:noFill/>
            </a:ln>
            <a:effectLst/>
            <a:sp3d/>
          </c:spPr>
          <c:invertIfNegative val="0"/>
          <c:dLbls>
            <c:dLbl>
              <c:idx val="0"/>
              <c:layout>
                <c:manualLayout>
                  <c:x val="1.08411059225559E-2"/>
                  <c:y val="-0.101692476195806"/>
                </c:manualLayout>
              </c:layout>
              <c:tx>
                <c:rich>
                  <a:bodyPr/>
                  <a:lstStyle/>
                  <a:p>
                    <a:r>
                      <a:rPr lang="en-US" sz="800"/>
                      <a:t>11 100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3A-46DB-B231-971DACE1D96B}"/>
                </c:ext>
              </c:extLst>
            </c:dLbl>
            <c:dLbl>
              <c:idx val="1"/>
              <c:layout>
                <c:manualLayout>
                  <c:x val="1.3009327107067099E-2"/>
                  <c:y val="-5.6171273702832702E-2"/>
                </c:manualLayout>
              </c:layout>
              <c:tx>
                <c:rich>
                  <a:bodyPr/>
                  <a:lstStyle/>
                  <a:p>
                    <a:r>
                      <a:rPr lang="en-US" sz="800"/>
                      <a:t>9 872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43A-46DB-B231-971DACE1D96B}"/>
                </c:ext>
              </c:extLst>
            </c:dLbl>
            <c:dLbl>
              <c:idx val="2"/>
              <c:layout>
                <c:manualLayout>
                  <c:x val="1.0844861896261399E-2"/>
                  <c:y val="-4.2282210326628801E-2"/>
                </c:manualLayout>
              </c:layout>
              <c:tx>
                <c:rich>
                  <a:bodyPr/>
                  <a:lstStyle/>
                  <a:p>
                    <a:r>
                      <a:rPr lang="en-US" sz="800"/>
                      <a:t>38 069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43A-46DB-B231-971DACE1D96B}"/>
                </c:ext>
              </c:extLst>
            </c:dLbl>
            <c:dLbl>
              <c:idx val="3"/>
              <c:layout>
                <c:manualLayout>
                  <c:x val="4.55326448747349E-2"/>
                  <c:y val="-5.6786864950244501E-2"/>
                </c:manualLayout>
              </c:layout>
              <c:tx>
                <c:rich>
                  <a:bodyPr/>
                  <a:lstStyle/>
                  <a:p>
                    <a:r>
                      <a:rPr lang="en-US" sz="800"/>
                      <a:t>46 300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43A-46DB-B231-971DACE1D96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Sheet1!$C$341:$F$341</c:f>
              <c:strCache>
                <c:ptCount val="4"/>
                <c:pt idx="0">
                  <c:v>Employed </c:v>
                </c:pt>
                <c:pt idx="1">
                  <c:v>Unemployed</c:v>
                </c:pt>
                <c:pt idx="2">
                  <c:v>Eligible To Work But Discourage</c:v>
                </c:pt>
                <c:pt idx="3">
                  <c:v>Not Legible to Work</c:v>
                </c:pt>
              </c:strCache>
            </c:strRef>
          </c:cat>
          <c:val>
            <c:numRef>
              <c:f>Sheet1!$C$343:$F$343</c:f>
              <c:numCache>
                <c:formatCode>General</c:formatCode>
                <c:ptCount val="4"/>
                <c:pt idx="0">
                  <c:v>11100</c:v>
                </c:pt>
                <c:pt idx="1">
                  <c:v>9872</c:v>
                </c:pt>
                <c:pt idx="2">
                  <c:v>38069</c:v>
                </c:pt>
                <c:pt idx="3">
                  <c:v>46300</c:v>
                </c:pt>
              </c:numCache>
            </c:numRef>
          </c:val>
          <c:extLst>
            <c:ext xmlns:c16="http://schemas.microsoft.com/office/drawing/2014/chart" uri="{C3380CC4-5D6E-409C-BE32-E72D297353CC}">
              <c16:uniqueId val="{00000009-943A-46DB-B231-971DACE1D96B}"/>
            </c:ext>
          </c:extLst>
        </c:ser>
        <c:dLbls>
          <c:showLegendKey val="0"/>
          <c:showVal val="1"/>
          <c:showCatName val="0"/>
          <c:showSerName val="0"/>
          <c:showPercent val="0"/>
          <c:showBubbleSize val="0"/>
        </c:dLbls>
        <c:gapWidth val="75"/>
        <c:shape val="cylinder"/>
        <c:axId val="146147200"/>
        <c:axId val="146190336"/>
        <c:axId val="0"/>
      </c:bar3DChart>
      <c:catAx>
        <c:axId val="14614720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46190336"/>
        <c:crosses val="autoZero"/>
        <c:auto val="1"/>
        <c:lblAlgn val="ctr"/>
        <c:lblOffset val="100"/>
        <c:noMultiLvlLbl val="0"/>
      </c:catAx>
      <c:valAx>
        <c:axId val="146190336"/>
        <c:scaling>
          <c:orientation val="minMax"/>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4614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cap="all" spc="150" baseline="0">
                <a:solidFill>
                  <a:sysClr val="windowText" lastClr="000000"/>
                </a:solidFill>
                <a:latin typeface="+mj-lt"/>
                <a:ea typeface="+mn-ea"/>
                <a:cs typeface="+mn-cs"/>
              </a:defRPr>
            </a:pPr>
            <a:r>
              <a:rPr lang="en-US" sz="700">
                <a:solidFill>
                  <a:sysClr val="windowText" lastClr="000000"/>
                </a:solidFill>
                <a:latin typeface="+mj-lt"/>
              </a:rPr>
              <a:t>No. of Households</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0"/>
              <c:layout>
                <c:manualLayout>
                  <c:x val="6.9565217391304298E-3"/>
                  <c:y val="-2.7777777777777801E-2"/>
                </c:manualLayout>
              </c:layout>
              <c:tx>
                <c:rich>
                  <a:bodyPr/>
                  <a:lstStyle/>
                  <a:p>
                    <a:r>
                      <a:rPr lang="en-US" sz="900"/>
                      <a:t>19 320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33-4A5E-A8DA-6814102FFF90}"/>
                </c:ext>
              </c:extLst>
            </c:dLbl>
            <c:dLbl>
              <c:idx val="1"/>
              <c:layout>
                <c:manualLayout>
                  <c:x val="6.9565217391304298E-3"/>
                  <c:y val="-2.7777777777777801E-2"/>
                </c:manualLayout>
              </c:layout>
              <c:tx>
                <c:rich>
                  <a:bodyPr/>
                  <a:lstStyle/>
                  <a:p>
                    <a:r>
                      <a:rPr lang="en-US" sz="900"/>
                      <a:t>20 439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33-4A5E-A8DA-6814102FFF90}"/>
                </c:ext>
              </c:extLst>
            </c:dLbl>
            <c:dLbl>
              <c:idx val="2"/>
              <c:layout>
                <c:manualLayout>
                  <c:x val="3.7101449275362297E-2"/>
                  <c:y val="-2.3148148148148098E-2"/>
                </c:manualLayout>
              </c:layout>
              <c:tx>
                <c:rich>
                  <a:bodyPr/>
                  <a:lstStyle/>
                  <a:p>
                    <a:r>
                      <a:rPr lang="en-US" sz="900"/>
                      <a:t>20 844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33-4A5E-A8DA-6814102FFF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Sheet1!$C$322:$E$322</c:f>
              <c:strCache>
                <c:ptCount val="3"/>
                <c:pt idx="0">
                  <c:v>No. Houses-2001</c:v>
                </c:pt>
                <c:pt idx="1">
                  <c:v>No. Houses-2011</c:v>
                </c:pt>
                <c:pt idx="2">
                  <c:v>No. Houses-2016</c:v>
                </c:pt>
              </c:strCache>
            </c:strRef>
          </c:cat>
          <c:val>
            <c:numRef>
              <c:f>Sheet1!$C$323:$E$323</c:f>
              <c:numCache>
                <c:formatCode>General</c:formatCode>
                <c:ptCount val="3"/>
                <c:pt idx="0">
                  <c:v>19320</c:v>
                </c:pt>
                <c:pt idx="1">
                  <c:v>20439</c:v>
                </c:pt>
                <c:pt idx="2">
                  <c:v>20844</c:v>
                </c:pt>
              </c:numCache>
            </c:numRef>
          </c:val>
          <c:extLst>
            <c:ext xmlns:c16="http://schemas.microsoft.com/office/drawing/2014/chart" uri="{C3380CC4-5D6E-409C-BE32-E72D297353CC}">
              <c16:uniqueId val="{00000003-9433-4A5E-A8DA-6814102FFF90}"/>
            </c:ext>
          </c:extLst>
        </c:ser>
        <c:dLbls>
          <c:showLegendKey val="0"/>
          <c:showVal val="1"/>
          <c:showCatName val="0"/>
          <c:showSerName val="0"/>
          <c:showPercent val="0"/>
          <c:showBubbleSize val="0"/>
        </c:dLbls>
        <c:gapWidth val="160"/>
        <c:gapDepth val="0"/>
        <c:shape val="cylinder"/>
        <c:axId val="148474112"/>
        <c:axId val="148809216"/>
        <c:axId val="0"/>
      </c:bar3DChart>
      <c:catAx>
        <c:axId val="1484741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809216"/>
        <c:crosses val="autoZero"/>
        <c:auto val="1"/>
        <c:lblAlgn val="ctr"/>
        <c:lblOffset val="100"/>
        <c:noMultiLvlLbl val="0"/>
      </c:catAx>
      <c:valAx>
        <c:axId val="14880921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47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D55B98-F708-4AC9-9312-26B46ED1E8F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BADFBE67-1C19-46AF-A5EE-8795163E6A11}">
      <dgm:prSet phldrT="[Text]" custT="1"/>
      <dgm:spPr/>
      <dgm:t>
        <a:bodyPr/>
        <a:lstStyle/>
        <a:p>
          <a:r>
            <a:rPr lang="en-US" sz="500" b="1" dirty="0"/>
            <a:t>DIRECTOR: COMMUNITY SERVICES</a:t>
          </a:r>
        </a:p>
        <a:p>
          <a:r>
            <a:rPr lang="en-US" sz="500" b="1" dirty="0"/>
            <a:t>(CS 01)</a:t>
          </a:r>
        </a:p>
      </dgm:t>
    </dgm:pt>
    <dgm:pt modelId="{C95837B7-BD62-4E3F-A35D-04CCBEEED262}" type="parTrans" cxnId="{6F03B6B7-3847-4003-A668-7E76F083C4C3}">
      <dgm:prSet/>
      <dgm:spPr/>
      <dgm:t>
        <a:bodyPr/>
        <a:lstStyle/>
        <a:p>
          <a:endParaRPr lang="en-US" sz="500" b="1">
            <a:solidFill>
              <a:schemeClr val="tx1"/>
            </a:solidFill>
          </a:endParaRPr>
        </a:p>
      </dgm:t>
    </dgm:pt>
    <dgm:pt modelId="{8306F6E4-898F-4F9B-B6D6-C03FEFB6A0FD}" type="sibTrans" cxnId="{6F03B6B7-3847-4003-A668-7E76F083C4C3}">
      <dgm:prSet/>
      <dgm:spPr/>
      <dgm:t>
        <a:bodyPr/>
        <a:lstStyle/>
        <a:p>
          <a:endParaRPr lang="en-US" sz="500" b="1">
            <a:solidFill>
              <a:schemeClr val="tx1"/>
            </a:solidFill>
          </a:endParaRPr>
        </a:p>
      </dgm:t>
    </dgm:pt>
    <dgm:pt modelId="{CEF73D48-7E98-48AF-9C96-8F17F4F38E3D}" type="asst">
      <dgm:prSet phldrT="[Text]" custT="1"/>
      <dgm:spPr>
        <a:solidFill>
          <a:srgbClr val="FF0000"/>
        </a:solidFill>
      </dgm:spPr>
      <dgm:t>
        <a:bodyPr/>
        <a:lstStyle/>
        <a:p>
          <a:r>
            <a:rPr lang="en-US" sz="500" b="1" dirty="0"/>
            <a:t>PERSONAL ASSISTANT: DIRECTOR COMMUNITY SERVICES</a:t>
          </a:r>
        </a:p>
        <a:p>
          <a:r>
            <a:rPr lang="en-US" sz="500" b="1" dirty="0"/>
            <a:t>(CS 02)</a:t>
          </a:r>
        </a:p>
      </dgm:t>
    </dgm:pt>
    <dgm:pt modelId="{A5418576-6B2B-4BB6-A619-124B1198EB2A}" type="parTrans" cxnId="{D366F492-6938-40F8-BF32-AD1858343215}">
      <dgm:prSet/>
      <dgm:spPr/>
      <dgm:t>
        <a:bodyPr/>
        <a:lstStyle/>
        <a:p>
          <a:endParaRPr lang="en-US" sz="500" b="1">
            <a:solidFill>
              <a:schemeClr val="tx1"/>
            </a:solidFill>
          </a:endParaRPr>
        </a:p>
      </dgm:t>
    </dgm:pt>
    <dgm:pt modelId="{6C54585D-ADDB-4990-94EC-4B5C89BC8DA1}" type="sibTrans" cxnId="{D366F492-6938-40F8-BF32-AD1858343215}">
      <dgm:prSet/>
      <dgm:spPr/>
      <dgm:t>
        <a:bodyPr/>
        <a:lstStyle/>
        <a:p>
          <a:endParaRPr lang="en-US" sz="500" b="1">
            <a:solidFill>
              <a:schemeClr val="tx1"/>
            </a:solidFill>
          </a:endParaRPr>
        </a:p>
      </dgm:t>
    </dgm:pt>
    <dgm:pt modelId="{3DA5B0CA-C5CB-4D2A-9E1D-8071E82C047E}">
      <dgm:prSet phldrT="[Text]" custT="1"/>
      <dgm:spPr/>
      <dgm:t>
        <a:bodyPr/>
        <a:lstStyle/>
        <a:p>
          <a:r>
            <a:rPr lang="en-US" sz="500" b="1" dirty="0"/>
            <a:t>MANAGER: WASTE &amp; ENVIRONMENTAL SERVICES</a:t>
          </a:r>
        </a:p>
        <a:p>
          <a:r>
            <a:rPr lang="en-US" sz="500" b="1" dirty="0"/>
            <a:t>(CS 55)</a:t>
          </a:r>
        </a:p>
      </dgm:t>
    </dgm:pt>
    <dgm:pt modelId="{00CBE0D0-9777-4730-AEF7-DB4DAA24DC4F}" type="parTrans" cxnId="{3F3E6D52-5135-477A-944F-EAACDCEF02FA}">
      <dgm:prSet/>
      <dgm:spPr/>
      <dgm:t>
        <a:bodyPr/>
        <a:lstStyle/>
        <a:p>
          <a:endParaRPr lang="en-US" sz="500" b="1">
            <a:solidFill>
              <a:schemeClr val="tx1"/>
            </a:solidFill>
          </a:endParaRPr>
        </a:p>
      </dgm:t>
    </dgm:pt>
    <dgm:pt modelId="{0BF6ABA3-B6B8-4B4E-B7B3-285CCA79F8A7}" type="sibTrans" cxnId="{3F3E6D52-5135-477A-944F-EAACDCEF02FA}">
      <dgm:prSet/>
      <dgm:spPr/>
      <dgm:t>
        <a:bodyPr/>
        <a:lstStyle/>
        <a:p>
          <a:endParaRPr lang="en-US" sz="500" b="1">
            <a:solidFill>
              <a:schemeClr val="tx1"/>
            </a:solidFill>
          </a:endParaRPr>
        </a:p>
      </dgm:t>
    </dgm:pt>
    <dgm:pt modelId="{A1EF36FE-D355-4E06-BC10-4369CF0F9A45}">
      <dgm:prSet custT="1"/>
      <dgm:spPr>
        <a:solidFill>
          <a:srgbClr val="FF0000"/>
        </a:solidFill>
      </dgm:spPr>
      <dgm:t>
        <a:bodyPr/>
        <a:lstStyle/>
        <a:p>
          <a:r>
            <a:rPr lang="en-US" sz="500" b="1" dirty="0"/>
            <a:t>MANAGER: LIBRARY RESOURCES</a:t>
          </a:r>
        </a:p>
        <a:p>
          <a:r>
            <a:rPr lang="en-US" sz="500" b="1" dirty="0"/>
            <a:t>(CS 45)</a:t>
          </a:r>
        </a:p>
      </dgm:t>
    </dgm:pt>
    <dgm:pt modelId="{B78B8386-67FB-4CFA-880D-1BAFD0108FDE}" type="parTrans" cxnId="{91B099C2-FD49-4C00-B99E-0C85B49D5410}">
      <dgm:prSet/>
      <dgm:spPr/>
      <dgm:t>
        <a:bodyPr/>
        <a:lstStyle/>
        <a:p>
          <a:endParaRPr lang="en-US" sz="500" b="1"/>
        </a:p>
      </dgm:t>
    </dgm:pt>
    <dgm:pt modelId="{7CEAF46E-C9C9-46B0-8082-844A584D78ED}" type="sibTrans" cxnId="{91B099C2-FD49-4C00-B99E-0C85B49D5410}">
      <dgm:prSet/>
      <dgm:spPr/>
      <dgm:t>
        <a:bodyPr/>
        <a:lstStyle/>
        <a:p>
          <a:endParaRPr lang="en-US" sz="500" b="1"/>
        </a:p>
      </dgm:t>
    </dgm:pt>
    <dgm:pt modelId="{2A61772B-8C84-4CF2-9881-A06DF1011BA8}" type="asst">
      <dgm:prSet custT="1"/>
      <dgm:spPr>
        <a:solidFill>
          <a:srgbClr val="FF0000"/>
        </a:solidFill>
      </dgm:spPr>
      <dgm:t>
        <a:bodyPr/>
        <a:lstStyle/>
        <a:p>
          <a:r>
            <a:rPr lang="en-US" sz="500" b="1" dirty="0"/>
            <a:t>ENVIRONMENTAL OFFICER: MONITORING &amp; COMPLIANCE</a:t>
          </a:r>
        </a:p>
        <a:p>
          <a:r>
            <a:rPr lang="en-US" sz="500" b="1" dirty="0"/>
            <a:t>(CS 56)</a:t>
          </a:r>
        </a:p>
      </dgm:t>
    </dgm:pt>
    <dgm:pt modelId="{27D02DC2-F1B3-4A81-B197-DAD05063F662}" type="parTrans" cxnId="{05D91080-835F-41F5-8A49-FBA4706CE097}">
      <dgm:prSet/>
      <dgm:spPr/>
      <dgm:t>
        <a:bodyPr/>
        <a:lstStyle/>
        <a:p>
          <a:endParaRPr lang="en-US" sz="500" b="1"/>
        </a:p>
      </dgm:t>
    </dgm:pt>
    <dgm:pt modelId="{56A1B981-BB7F-427B-A87F-C70A0F938895}" type="sibTrans" cxnId="{05D91080-835F-41F5-8A49-FBA4706CE097}">
      <dgm:prSet/>
      <dgm:spPr/>
      <dgm:t>
        <a:bodyPr/>
        <a:lstStyle/>
        <a:p>
          <a:endParaRPr lang="en-US" sz="500" b="1"/>
        </a:p>
      </dgm:t>
    </dgm:pt>
    <dgm:pt modelId="{5303479A-DC07-4A5B-9B4C-89ED715A6DA9}" type="asst">
      <dgm:prSet custT="1"/>
      <dgm:spPr>
        <a:solidFill>
          <a:srgbClr val="FF0000"/>
        </a:solidFill>
      </dgm:spPr>
      <dgm:t>
        <a:bodyPr/>
        <a:lstStyle/>
        <a:p>
          <a:r>
            <a:rPr lang="en-US" sz="500" b="1" dirty="0"/>
            <a:t>HORTICULTURAL MACHINIZATION ASSISTANT</a:t>
          </a:r>
        </a:p>
      </dgm:t>
    </dgm:pt>
    <dgm:pt modelId="{A6698E60-F222-4978-9359-06ECA9866CD4}" type="parTrans" cxnId="{49271EC4-369F-4F57-80B4-8F8588F5ABEE}">
      <dgm:prSet/>
      <dgm:spPr/>
      <dgm:t>
        <a:bodyPr/>
        <a:lstStyle/>
        <a:p>
          <a:endParaRPr lang="en-US" sz="500" b="1"/>
        </a:p>
      </dgm:t>
    </dgm:pt>
    <dgm:pt modelId="{7525E29E-4FC7-4A96-BC0A-8C00E872DC0E}" type="sibTrans" cxnId="{49271EC4-369F-4F57-80B4-8F8588F5ABEE}">
      <dgm:prSet/>
      <dgm:spPr/>
      <dgm:t>
        <a:bodyPr/>
        <a:lstStyle/>
        <a:p>
          <a:endParaRPr lang="en-US" sz="500" b="1"/>
        </a:p>
      </dgm:t>
    </dgm:pt>
    <dgm:pt modelId="{D0D577CE-9AE0-4A2C-839F-1357224CEDF8}">
      <dgm:prSet custT="1"/>
      <dgm:spPr>
        <a:solidFill>
          <a:srgbClr val="FF0000"/>
        </a:solidFill>
      </dgm:spPr>
      <dgm:t>
        <a:bodyPr/>
        <a:lstStyle/>
        <a:p>
          <a:r>
            <a:rPr lang="en-US" sz="500" b="1" dirty="0"/>
            <a:t>CEMETERY CARETAKERS X2</a:t>
          </a:r>
        </a:p>
        <a:p>
          <a:r>
            <a:rPr lang="en-US" sz="500" b="1" dirty="0"/>
            <a:t>(CS 57,58)</a:t>
          </a:r>
        </a:p>
      </dgm:t>
    </dgm:pt>
    <dgm:pt modelId="{E6FC56D6-3FEC-44A9-B1C0-5CCA0879359D}" type="parTrans" cxnId="{3C600FE2-563C-45DE-8E94-0199E009786A}">
      <dgm:prSet/>
      <dgm:spPr/>
      <dgm:t>
        <a:bodyPr/>
        <a:lstStyle/>
        <a:p>
          <a:endParaRPr lang="en-US" sz="500" b="1"/>
        </a:p>
      </dgm:t>
    </dgm:pt>
    <dgm:pt modelId="{AA4C4623-C546-462F-A256-250957A1F11C}" type="sibTrans" cxnId="{3C600FE2-563C-45DE-8E94-0199E009786A}">
      <dgm:prSet/>
      <dgm:spPr/>
      <dgm:t>
        <a:bodyPr/>
        <a:lstStyle/>
        <a:p>
          <a:endParaRPr lang="en-US" sz="500" b="1"/>
        </a:p>
      </dgm:t>
    </dgm:pt>
    <dgm:pt modelId="{C6A5F1DD-B25C-4674-BCA2-A6CD8E7B4A1C}">
      <dgm:prSet custT="1"/>
      <dgm:spPr>
        <a:solidFill>
          <a:srgbClr val="FF0000"/>
        </a:solidFill>
      </dgm:spPr>
      <dgm:t>
        <a:bodyPr/>
        <a:lstStyle/>
        <a:p>
          <a:r>
            <a:rPr lang="en-US" sz="500" b="1" dirty="0"/>
            <a:t>LANDFILE SITE CARETAKERS </a:t>
          </a:r>
        </a:p>
      </dgm:t>
    </dgm:pt>
    <dgm:pt modelId="{4B19C3CE-172C-44D7-B741-385E3B58E1C7}" type="parTrans" cxnId="{A3580192-057E-48A7-85E9-C949DB3E316C}">
      <dgm:prSet/>
      <dgm:spPr/>
      <dgm:t>
        <a:bodyPr/>
        <a:lstStyle/>
        <a:p>
          <a:endParaRPr lang="en-US" sz="500" b="1"/>
        </a:p>
      </dgm:t>
    </dgm:pt>
    <dgm:pt modelId="{526435FE-6771-47A9-A40C-8AE9FAE15418}" type="sibTrans" cxnId="{A3580192-057E-48A7-85E9-C949DB3E316C}">
      <dgm:prSet/>
      <dgm:spPr/>
      <dgm:t>
        <a:bodyPr/>
        <a:lstStyle/>
        <a:p>
          <a:endParaRPr lang="en-US" sz="500" b="1"/>
        </a:p>
      </dgm:t>
    </dgm:pt>
    <dgm:pt modelId="{EBD305D1-5662-4A9E-A07A-8F4C68542DFC}" type="asst">
      <dgm:prSet custT="1"/>
      <dgm:spPr/>
      <dgm:t>
        <a:bodyPr/>
        <a:lstStyle/>
        <a:p>
          <a:r>
            <a:rPr lang="en-US" sz="500" b="1" dirty="0"/>
            <a:t>WASTE TRUCK DRIVERS X9</a:t>
          </a:r>
        </a:p>
        <a:p>
          <a:r>
            <a:rPr lang="en-US" sz="500" b="1" dirty="0"/>
            <a:t>(CS 61,62,63,64,65,66,67,68,69)</a:t>
          </a:r>
        </a:p>
      </dgm:t>
    </dgm:pt>
    <dgm:pt modelId="{9D5B4975-D298-4EDA-853D-A9180A1FF640}" type="parTrans" cxnId="{6D06AE79-57F8-4428-853E-0742280872E6}">
      <dgm:prSet/>
      <dgm:spPr/>
      <dgm:t>
        <a:bodyPr/>
        <a:lstStyle/>
        <a:p>
          <a:endParaRPr lang="en-US" sz="500" b="1"/>
        </a:p>
      </dgm:t>
    </dgm:pt>
    <dgm:pt modelId="{8A7DE605-5BF6-4641-9BCC-537CA3F9017E}" type="sibTrans" cxnId="{6D06AE79-57F8-4428-853E-0742280872E6}">
      <dgm:prSet/>
      <dgm:spPr/>
      <dgm:t>
        <a:bodyPr/>
        <a:lstStyle/>
        <a:p>
          <a:endParaRPr lang="en-US" sz="500" b="1"/>
        </a:p>
      </dgm:t>
    </dgm:pt>
    <dgm:pt modelId="{E7662B7B-55A4-4EE0-B828-5576EBFACFA9}">
      <dgm:prSet custT="1"/>
      <dgm:spPr/>
      <dgm:t>
        <a:bodyPr/>
        <a:lstStyle/>
        <a:p>
          <a:r>
            <a:rPr lang="en-US" sz="500" b="1" dirty="0"/>
            <a:t>SENIOR LIBRARIANS X2</a:t>
          </a:r>
        </a:p>
        <a:p>
          <a:r>
            <a:rPr lang="en-US" sz="500" b="1" dirty="0"/>
            <a:t>(CS 46, 47)</a:t>
          </a:r>
        </a:p>
      </dgm:t>
    </dgm:pt>
    <dgm:pt modelId="{B443B804-9185-4122-B0EC-5C3B43353698}" type="parTrans" cxnId="{205EC436-2A88-450D-9D41-63541DF83F27}">
      <dgm:prSet/>
      <dgm:spPr/>
      <dgm:t>
        <a:bodyPr/>
        <a:lstStyle/>
        <a:p>
          <a:endParaRPr lang="en-US" sz="500" b="1"/>
        </a:p>
      </dgm:t>
    </dgm:pt>
    <dgm:pt modelId="{E0ABD67C-07F7-4C73-BF82-6F1696FCD6F0}" type="sibTrans" cxnId="{205EC436-2A88-450D-9D41-63541DF83F27}">
      <dgm:prSet/>
      <dgm:spPr/>
      <dgm:t>
        <a:bodyPr/>
        <a:lstStyle/>
        <a:p>
          <a:endParaRPr lang="en-US" sz="500" b="1"/>
        </a:p>
      </dgm:t>
    </dgm:pt>
    <dgm:pt modelId="{E981E51B-7FA1-4B8A-9506-1AE3BCDA460B}" type="asst">
      <dgm:prSet custT="1"/>
      <dgm:spPr/>
      <dgm:t>
        <a:bodyPr/>
        <a:lstStyle/>
        <a:p>
          <a:r>
            <a:rPr lang="en-US" sz="500" b="1" dirty="0"/>
            <a:t>CYBER CADET X2</a:t>
          </a:r>
        </a:p>
        <a:p>
          <a:r>
            <a:rPr lang="en-US" sz="500" b="1" dirty="0"/>
            <a:t>(CS 48,49)</a:t>
          </a:r>
        </a:p>
      </dgm:t>
    </dgm:pt>
    <dgm:pt modelId="{19053ADA-3F27-44CF-AF54-CE5CC2B11DC8}" type="parTrans" cxnId="{A93F7921-DBBE-4941-8C4F-FC61A7539C59}">
      <dgm:prSet/>
      <dgm:spPr/>
      <dgm:t>
        <a:bodyPr/>
        <a:lstStyle/>
        <a:p>
          <a:endParaRPr lang="en-US" sz="500" b="1"/>
        </a:p>
      </dgm:t>
    </dgm:pt>
    <dgm:pt modelId="{5A1684BB-49C6-42D8-AB15-48322A468BEF}" type="sibTrans" cxnId="{A93F7921-DBBE-4941-8C4F-FC61A7539C59}">
      <dgm:prSet/>
      <dgm:spPr/>
      <dgm:t>
        <a:bodyPr/>
        <a:lstStyle/>
        <a:p>
          <a:endParaRPr lang="en-US" sz="500" b="1"/>
        </a:p>
      </dgm:t>
    </dgm:pt>
    <dgm:pt modelId="{D1668BFD-E96C-4754-950B-D15286D934BA}" type="asst">
      <dgm:prSet custT="1"/>
      <dgm:spPr/>
      <dgm:t>
        <a:bodyPr/>
        <a:lstStyle/>
        <a:p>
          <a:r>
            <a:rPr lang="en-US" sz="500" b="1" dirty="0"/>
            <a:t>ASSISTANT LIBRARIAN X2</a:t>
          </a:r>
        </a:p>
        <a:p>
          <a:r>
            <a:rPr lang="en-US" sz="500" b="1" dirty="0"/>
            <a:t>(CS 50, 51)</a:t>
          </a:r>
        </a:p>
      </dgm:t>
    </dgm:pt>
    <dgm:pt modelId="{777EF683-8F5F-4494-A79D-45E2E9047898}" type="parTrans" cxnId="{89FB4798-CFBF-4EB6-B02D-10BC9AC280B0}">
      <dgm:prSet/>
      <dgm:spPr/>
      <dgm:t>
        <a:bodyPr/>
        <a:lstStyle/>
        <a:p>
          <a:endParaRPr lang="en-US" sz="500" b="1"/>
        </a:p>
      </dgm:t>
    </dgm:pt>
    <dgm:pt modelId="{C391A5E9-FCAA-4DF4-8B6C-0D3B9A71EE53}" type="sibTrans" cxnId="{89FB4798-CFBF-4EB6-B02D-10BC9AC280B0}">
      <dgm:prSet/>
      <dgm:spPr/>
      <dgm:t>
        <a:bodyPr/>
        <a:lstStyle/>
        <a:p>
          <a:endParaRPr lang="en-US" sz="500" b="1"/>
        </a:p>
      </dgm:t>
    </dgm:pt>
    <dgm:pt modelId="{15F08E25-5DAD-4C7C-8FA7-0E2FEF129BE4}" type="asst">
      <dgm:prSet custT="1"/>
      <dgm:spPr/>
      <dgm:t>
        <a:bodyPr/>
        <a:lstStyle/>
        <a:p>
          <a:r>
            <a:rPr lang="en-US" sz="500" b="1" dirty="0"/>
            <a:t>LIBRARY ASSISTANT X3</a:t>
          </a:r>
        </a:p>
        <a:p>
          <a:r>
            <a:rPr lang="en-US" sz="500" b="1" dirty="0"/>
            <a:t>(CS 52, 53, 54)</a:t>
          </a:r>
        </a:p>
      </dgm:t>
    </dgm:pt>
    <dgm:pt modelId="{60AB570A-1F4F-4B02-BDDE-72EC6CE2ED01}" type="parTrans" cxnId="{D9B5A893-A08E-4531-BCF6-11097031221B}">
      <dgm:prSet/>
      <dgm:spPr/>
      <dgm:t>
        <a:bodyPr/>
        <a:lstStyle/>
        <a:p>
          <a:endParaRPr lang="en-US" sz="500" b="1"/>
        </a:p>
      </dgm:t>
    </dgm:pt>
    <dgm:pt modelId="{1554ABDF-86D6-45DA-B353-B5D0E4C0AC5A}" type="sibTrans" cxnId="{D9B5A893-A08E-4531-BCF6-11097031221B}">
      <dgm:prSet/>
      <dgm:spPr/>
      <dgm:t>
        <a:bodyPr/>
        <a:lstStyle/>
        <a:p>
          <a:endParaRPr lang="en-US" sz="500" b="1"/>
        </a:p>
      </dgm:t>
    </dgm:pt>
    <dgm:pt modelId="{FB2C3BC1-46BF-4789-8BDD-D3604A13EF38}" type="asst">
      <dgm:prSet/>
      <dgm:spPr/>
      <dgm:t>
        <a:bodyPr/>
        <a:lstStyle/>
        <a:p>
          <a:r>
            <a:rPr lang="en-US" b="1" dirty="0"/>
            <a:t>GENERAL WORKERS X 10</a:t>
          </a:r>
        </a:p>
        <a:p>
          <a:r>
            <a:rPr lang="en-US" b="1" dirty="0"/>
            <a:t>(CS 70,71,72,73,74,75,76,77,78,79)</a:t>
          </a:r>
        </a:p>
      </dgm:t>
    </dgm:pt>
    <dgm:pt modelId="{80BDBC2F-4D74-4EEC-9BF7-C309B4CA14E5}" type="parTrans" cxnId="{97FAEE7C-DC68-4789-980C-3FAFE05F6404}">
      <dgm:prSet/>
      <dgm:spPr/>
      <dgm:t>
        <a:bodyPr/>
        <a:lstStyle/>
        <a:p>
          <a:endParaRPr lang="en-US" b="1"/>
        </a:p>
      </dgm:t>
    </dgm:pt>
    <dgm:pt modelId="{E9C63F0B-7A2E-49AB-BF93-7DFDFA627125}" type="sibTrans" cxnId="{97FAEE7C-DC68-4789-980C-3FAFE05F6404}">
      <dgm:prSet/>
      <dgm:spPr/>
      <dgm:t>
        <a:bodyPr/>
        <a:lstStyle/>
        <a:p>
          <a:endParaRPr lang="en-US" b="1"/>
        </a:p>
      </dgm:t>
    </dgm:pt>
    <dgm:pt modelId="{A143AE5A-99B9-47ED-A270-F8C52CC0102F}">
      <dgm:prSet phldrT="[Text]" custT="1"/>
      <dgm:spPr/>
      <dgm:t>
        <a:bodyPr/>
        <a:lstStyle/>
        <a:p>
          <a:r>
            <a:rPr lang="en-US" sz="500" b="1" dirty="0"/>
            <a:t>MOTOR LICENSING SUPERVISOR</a:t>
          </a:r>
        </a:p>
        <a:p>
          <a:r>
            <a:rPr lang="en-US" sz="500" b="1" dirty="0"/>
            <a:t>(CS 21)</a:t>
          </a:r>
        </a:p>
      </dgm:t>
    </dgm:pt>
    <dgm:pt modelId="{C9601EED-D650-4122-9369-3BE223CFF524}" type="sibTrans" cxnId="{7C97A73A-8F70-46C3-B907-42AB22AF5F5A}">
      <dgm:prSet/>
      <dgm:spPr/>
      <dgm:t>
        <a:bodyPr/>
        <a:lstStyle/>
        <a:p>
          <a:endParaRPr lang="en-US" sz="500" b="1">
            <a:solidFill>
              <a:schemeClr val="tx1"/>
            </a:solidFill>
          </a:endParaRPr>
        </a:p>
      </dgm:t>
    </dgm:pt>
    <dgm:pt modelId="{2A689E9A-0549-4902-9F12-8D3C517FB498}" type="parTrans" cxnId="{7C97A73A-8F70-46C3-B907-42AB22AF5F5A}">
      <dgm:prSet/>
      <dgm:spPr/>
      <dgm:t>
        <a:bodyPr/>
        <a:lstStyle/>
        <a:p>
          <a:endParaRPr lang="en-US" sz="500" b="1">
            <a:solidFill>
              <a:schemeClr val="tx1"/>
            </a:solidFill>
          </a:endParaRPr>
        </a:p>
      </dgm:t>
    </dgm:pt>
    <dgm:pt modelId="{40C2632E-0065-46C0-A42E-7E86228FC3C0}">
      <dgm:prSet/>
      <dgm:spPr/>
      <dgm:t>
        <a:bodyPr/>
        <a:lstStyle/>
        <a:p>
          <a:r>
            <a:rPr lang="en-US" b="1" dirty="0"/>
            <a:t>TRAFFIC ADMINISTRATOR</a:t>
          </a:r>
        </a:p>
        <a:p>
          <a:r>
            <a:rPr lang="en-US" b="1" dirty="0"/>
            <a:t>(CS 20)</a:t>
          </a:r>
        </a:p>
      </dgm:t>
    </dgm:pt>
    <dgm:pt modelId="{8B703E3E-5B31-43BD-8E90-60B37F12B457}" type="parTrans" cxnId="{09B687A9-CCC5-4004-9108-310A9E481118}">
      <dgm:prSet/>
      <dgm:spPr/>
      <dgm:t>
        <a:bodyPr/>
        <a:lstStyle/>
        <a:p>
          <a:endParaRPr lang="en-US" b="1"/>
        </a:p>
      </dgm:t>
    </dgm:pt>
    <dgm:pt modelId="{F8FE5EF3-477C-4724-9928-83D5A79A23D5}" type="sibTrans" cxnId="{09B687A9-CCC5-4004-9108-310A9E481118}">
      <dgm:prSet/>
      <dgm:spPr/>
      <dgm:t>
        <a:bodyPr/>
        <a:lstStyle/>
        <a:p>
          <a:endParaRPr lang="en-US" b="1"/>
        </a:p>
      </dgm:t>
    </dgm:pt>
    <dgm:pt modelId="{DBBF657C-C7EE-447C-8B2E-484789DD94A4}">
      <dgm:prSet/>
      <dgm:spPr>
        <a:solidFill>
          <a:srgbClr val="FF0000"/>
        </a:solidFill>
      </dgm:spPr>
      <dgm:t>
        <a:bodyPr/>
        <a:lstStyle/>
        <a:p>
          <a:r>
            <a:rPr lang="en-US" b="1" dirty="0"/>
            <a:t>EXAMINERS X4</a:t>
          </a:r>
        </a:p>
        <a:p>
          <a:r>
            <a:rPr lang="en-US" b="1" dirty="0"/>
            <a:t>(CS 13,14,15,16)</a:t>
          </a:r>
        </a:p>
      </dgm:t>
    </dgm:pt>
    <dgm:pt modelId="{B23D8FD3-A28A-45FC-A67C-3265B3D0924C}" type="parTrans" cxnId="{E97A03DB-F148-49CC-95B9-C3075F7D2DBE}">
      <dgm:prSet/>
      <dgm:spPr/>
      <dgm:t>
        <a:bodyPr/>
        <a:lstStyle/>
        <a:p>
          <a:endParaRPr lang="en-US" b="1"/>
        </a:p>
      </dgm:t>
    </dgm:pt>
    <dgm:pt modelId="{4296D221-0A5C-43EC-80AD-2DD248DCBDD4}" type="sibTrans" cxnId="{E97A03DB-F148-49CC-95B9-C3075F7D2DBE}">
      <dgm:prSet/>
      <dgm:spPr/>
      <dgm:t>
        <a:bodyPr/>
        <a:lstStyle/>
        <a:p>
          <a:endParaRPr lang="en-US" b="1"/>
        </a:p>
      </dgm:t>
    </dgm:pt>
    <dgm:pt modelId="{7593DD5F-E963-4CCE-B6D3-1D1D025842F3}">
      <dgm:prSet/>
      <dgm:spPr/>
      <dgm:t>
        <a:bodyPr/>
        <a:lstStyle/>
        <a:p>
          <a:r>
            <a:rPr lang="en-US" b="1" dirty="0"/>
            <a:t>TRAFFIC OFFICER SUPERVISOR</a:t>
          </a:r>
        </a:p>
        <a:p>
          <a:r>
            <a:rPr lang="en-US" b="1" dirty="0"/>
            <a:t>(CS 04)</a:t>
          </a:r>
        </a:p>
      </dgm:t>
    </dgm:pt>
    <dgm:pt modelId="{350D25AF-D7DE-4324-BD4C-E597727A74E3}" type="parTrans" cxnId="{C280FC21-B459-4EEE-BF35-C60424191F2C}">
      <dgm:prSet/>
      <dgm:spPr/>
      <dgm:t>
        <a:bodyPr/>
        <a:lstStyle/>
        <a:p>
          <a:endParaRPr lang="en-US" b="1"/>
        </a:p>
      </dgm:t>
    </dgm:pt>
    <dgm:pt modelId="{1AE69B72-2760-4DF0-8C32-867DADA1595D}" type="sibTrans" cxnId="{C280FC21-B459-4EEE-BF35-C60424191F2C}">
      <dgm:prSet/>
      <dgm:spPr/>
      <dgm:t>
        <a:bodyPr/>
        <a:lstStyle/>
        <a:p>
          <a:endParaRPr lang="en-US" b="1"/>
        </a:p>
      </dgm:t>
    </dgm:pt>
    <dgm:pt modelId="{B48B977B-44BC-4B43-8ECF-E17489165D99}">
      <dgm:prSet/>
      <dgm:spPr>
        <a:solidFill>
          <a:srgbClr val="FF0000"/>
        </a:solidFill>
      </dgm:spPr>
      <dgm:t>
        <a:bodyPr/>
        <a:lstStyle/>
        <a:p>
          <a:r>
            <a:rPr lang="en-US" b="1" dirty="0"/>
            <a:t>CHIEF TRAFFIC OFFICER </a:t>
          </a:r>
        </a:p>
      </dgm:t>
    </dgm:pt>
    <dgm:pt modelId="{BC6669CF-23B3-48BB-899B-38FB64894283}" type="parTrans" cxnId="{01511E1B-A919-40FA-A433-71F6D3A549B9}">
      <dgm:prSet/>
      <dgm:spPr/>
      <dgm:t>
        <a:bodyPr/>
        <a:lstStyle/>
        <a:p>
          <a:endParaRPr lang="en-US" b="1"/>
        </a:p>
      </dgm:t>
    </dgm:pt>
    <dgm:pt modelId="{03E09DEE-7804-4912-8358-D6F5CCBD6C9B}" type="sibTrans" cxnId="{01511E1B-A919-40FA-A433-71F6D3A549B9}">
      <dgm:prSet/>
      <dgm:spPr/>
      <dgm:t>
        <a:bodyPr/>
        <a:lstStyle/>
        <a:p>
          <a:endParaRPr lang="en-US" b="1"/>
        </a:p>
      </dgm:t>
    </dgm:pt>
    <dgm:pt modelId="{CBEA2B9C-D431-4D61-8A0F-1DF4954829D0}" type="asst">
      <dgm:prSet/>
      <dgm:spPr/>
      <dgm:t>
        <a:bodyPr/>
        <a:lstStyle/>
        <a:p>
          <a:r>
            <a:rPr lang="en-US" b="1" dirty="0"/>
            <a:t>MOTOR LICENSING CASHIERS X2</a:t>
          </a:r>
        </a:p>
        <a:p>
          <a:r>
            <a:rPr lang="en-US" b="1" dirty="0"/>
            <a:t>(CS  22,23)</a:t>
          </a:r>
        </a:p>
      </dgm:t>
    </dgm:pt>
    <dgm:pt modelId="{E7B9E4B5-D544-4858-82A8-401484E2910C}" type="parTrans" cxnId="{BC9F83BB-28D5-4074-900A-DEF3B487E4BA}">
      <dgm:prSet/>
      <dgm:spPr/>
      <dgm:t>
        <a:bodyPr/>
        <a:lstStyle/>
        <a:p>
          <a:endParaRPr lang="en-US" b="1"/>
        </a:p>
      </dgm:t>
    </dgm:pt>
    <dgm:pt modelId="{F0F0A09B-B3DC-4C93-995B-2CA99B1B9F8C}" type="sibTrans" cxnId="{BC9F83BB-28D5-4074-900A-DEF3B487E4BA}">
      <dgm:prSet/>
      <dgm:spPr/>
      <dgm:t>
        <a:bodyPr/>
        <a:lstStyle/>
        <a:p>
          <a:endParaRPr lang="en-US" b="1"/>
        </a:p>
      </dgm:t>
    </dgm:pt>
    <dgm:pt modelId="{9F0282CB-865B-42FC-BFC6-D13FB99E7D47}">
      <dgm:prSet/>
      <dgm:spPr/>
      <dgm:t>
        <a:bodyPr/>
        <a:lstStyle/>
        <a:p>
          <a:r>
            <a:rPr lang="en-US" b="1" dirty="0"/>
            <a:t>TRAFFIC OFFICERS X4</a:t>
          </a:r>
        </a:p>
        <a:p>
          <a:r>
            <a:rPr lang="en-US" b="1" dirty="0"/>
            <a:t>(CS 06,07,08,09)</a:t>
          </a:r>
        </a:p>
      </dgm:t>
    </dgm:pt>
    <dgm:pt modelId="{48C18044-72A9-42F8-A57B-187AC1A8D974}" type="parTrans" cxnId="{D900C840-D111-4C50-844F-521D446F86BE}">
      <dgm:prSet/>
      <dgm:spPr/>
      <dgm:t>
        <a:bodyPr/>
        <a:lstStyle/>
        <a:p>
          <a:endParaRPr lang="en-US" b="1"/>
        </a:p>
      </dgm:t>
    </dgm:pt>
    <dgm:pt modelId="{5C88674E-E8BD-4A31-8933-DDF5A74AFA35}" type="sibTrans" cxnId="{D900C840-D111-4C50-844F-521D446F86BE}">
      <dgm:prSet/>
      <dgm:spPr/>
      <dgm:t>
        <a:bodyPr/>
        <a:lstStyle/>
        <a:p>
          <a:endParaRPr lang="en-US" b="1"/>
        </a:p>
      </dgm:t>
    </dgm:pt>
    <dgm:pt modelId="{27A824F2-32BA-4091-A638-817528B2B203}">
      <dgm:prSet/>
      <dgm:spPr>
        <a:solidFill>
          <a:srgbClr val="FF0000"/>
        </a:solidFill>
      </dgm:spPr>
      <dgm:t>
        <a:bodyPr/>
        <a:lstStyle/>
        <a:p>
          <a:r>
            <a:rPr lang="en-US" b="1" dirty="0"/>
            <a:t>TRAFFIC WADERN  X10 CS 10-20</a:t>
          </a:r>
        </a:p>
      </dgm:t>
    </dgm:pt>
    <dgm:pt modelId="{07A97166-ED8D-4997-91C2-14E1D36A0266}" type="parTrans" cxnId="{B1C20392-D45E-4D88-903E-5932756D27F2}">
      <dgm:prSet/>
      <dgm:spPr/>
      <dgm:t>
        <a:bodyPr/>
        <a:lstStyle/>
        <a:p>
          <a:endParaRPr lang="en-US" b="1"/>
        </a:p>
      </dgm:t>
    </dgm:pt>
    <dgm:pt modelId="{B7476285-661C-46F7-9CEB-02776059A7F2}" type="sibTrans" cxnId="{B1C20392-D45E-4D88-903E-5932756D27F2}">
      <dgm:prSet/>
      <dgm:spPr/>
      <dgm:t>
        <a:bodyPr/>
        <a:lstStyle/>
        <a:p>
          <a:endParaRPr lang="en-US" b="1"/>
        </a:p>
      </dgm:t>
    </dgm:pt>
    <dgm:pt modelId="{03037DAC-AD45-4344-B3EB-D019F008F8F6}">
      <dgm:prSet/>
      <dgm:spPr>
        <a:solidFill>
          <a:srgbClr val="FF0000"/>
        </a:solidFill>
      </dgm:spPr>
      <dgm:t>
        <a:bodyPr/>
        <a:lstStyle/>
        <a:p>
          <a:r>
            <a:rPr lang="en-US" b="1" dirty="0"/>
            <a:t>DRIVING LICENSING CASHIERS X2</a:t>
          </a:r>
        </a:p>
        <a:p>
          <a:r>
            <a:rPr lang="en-US" b="1" dirty="0"/>
            <a:t>(CS 17,18) </a:t>
          </a:r>
        </a:p>
      </dgm:t>
    </dgm:pt>
    <dgm:pt modelId="{DF421B22-3C6E-4D92-96F4-E04367CF9E45}" type="parTrans" cxnId="{3D3037D8-6CAC-4523-9762-20EC81C3795B}">
      <dgm:prSet/>
      <dgm:spPr/>
      <dgm:t>
        <a:bodyPr/>
        <a:lstStyle/>
        <a:p>
          <a:endParaRPr lang="en-US" b="1"/>
        </a:p>
      </dgm:t>
    </dgm:pt>
    <dgm:pt modelId="{04E4225E-3C0F-4A82-BE21-E7DCDE6B8F40}" type="sibTrans" cxnId="{3D3037D8-6CAC-4523-9762-20EC81C3795B}">
      <dgm:prSet/>
      <dgm:spPr/>
      <dgm:t>
        <a:bodyPr/>
        <a:lstStyle/>
        <a:p>
          <a:endParaRPr lang="en-US" b="1"/>
        </a:p>
      </dgm:t>
    </dgm:pt>
    <dgm:pt modelId="{8D5FCF57-413C-4484-8EA7-CD1ABE151F24}">
      <dgm:prSet/>
      <dgm:spPr>
        <a:solidFill>
          <a:srgbClr val="FF0000"/>
        </a:solidFill>
      </dgm:spPr>
      <dgm:t>
        <a:bodyPr/>
        <a:lstStyle/>
        <a:p>
          <a:r>
            <a:rPr lang="en-US" b="1" dirty="0"/>
            <a:t>GENERAL ASSISTANT</a:t>
          </a:r>
        </a:p>
        <a:p>
          <a:r>
            <a:rPr lang="en-US" b="1" dirty="0"/>
            <a:t>(CS 19)</a:t>
          </a:r>
        </a:p>
      </dgm:t>
    </dgm:pt>
    <dgm:pt modelId="{BB810592-E786-4091-9A66-5609B2068041}" type="parTrans" cxnId="{B98C2438-E8C3-46DE-9FBE-11A76A666E64}">
      <dgm:prSet/>
      <dgm:spPr/>
      <dgm:t>
        <a:bodyPr/>
        <a:lstStyle/>
        <a:p>
          <a:endParaRPr lang="en-US" b="1"/>
        </a:p>
      </dgm:t>
    </dgm:pt>
    <dgm:pt modelId="{AEFDB156-C7A3-48BB-818B-0483887D9656}" type="sibTrans" cxnId="{B98C2438-E8C3-46DE-9FBE-11A76A666E64}">
      <dgm:prSet/>
      <dgm:spPr/>
      <dgm:t>
        <a:bodyPr/>
        <a:lstStyle/>
        <a:p>
          <a:endParaRPr lang="en-US" b="1"/>
        </a:p>
      </dgm:t>
    </dgm:pt>
    <dgm:pt modelId="{1C431BCB-FB97-40D2-9833-32240EDEE628}">
      <dgm:prSet/>
      <dgm:spPr>
        <a:solidFill>
          <a:srgbClr val="FF0000"/>
        </a:solidFill>
      </dgm:spPr>
      <dgm:t>
        <a:bodyPr/>
        <a:lstStyle/>
        <a:p>
          <a:r>
            <a:rPr lang="en-ZA" dirty="0"/>
            <a:t>DISASTER OFFICER X2 CS 26, 27</a:t>
          </a:r>
        </a:p>
      </dgm:t>
    </dgm:pt>
    <dgm:pt modelId="{A0EE88DF-C5C7-4BED-8F60-0C334AEDA146}" type="parTrans" cxnId="{60A55B16-683D-43C6-BEA2-A0B948A34DD9}">
      <dgm:prSet/>
      <dgm:spPr/>
      <dgm:t>
        <a:bodyPr/>
        <a:lstStyle/>
        <a:p>
          <a:endParaRPr lang="en-ZA"/>
        </a:p>
      </dgm:t>
    </dgm:pt>
    <dgm:pt modelId="{5398FAB6-33E0-4C5F-91E0-8618F9F434E9}" type="sibTrans" cxnId="{60A55B16-683D-43C6-BEA2-A0B948A34DD9}">
      <dgm:prSet/>
      <dgm:spPr/>
      <dgm:t>
        <a:bodyPr/>
        <a:lstStyle/>
        <a:p>
          <a:endParaRPr lang="en-ZA"/>
        </a:p>
      </dgm:t>
    </dgm:pt>
    <dgm:pt modelId="{8FD63710-D9C4-47B3-92AE-59349D70CA8C}">
      <dgm:prSet/>
      <dgm:spPr>
        <a:solidFill>
          <a:srgbClr val="FF0000"/>
        </a:solidFill>
      </dgm:spPr>
      <dgm:t>
        <a:bodyPr/>
        <a:lstStyle/>
        <a:p>
          <a:r>
            <a:rPr lang="en-ZA" dirty="0"/>
            <a:t>FIREFIGHTING OFFICER X4</a:t>
          </a:r>
        </a:p>
        <a:p>
          <a:r>
            <a:rPr lang="en-ZA" dirty="0"/>
            <a:t>(CS 29,30, 31,32,33)</a:t>
          </a:r>
        </a:p>
      </dgm:t>
    </dgm:pt>
    <dgm:pt modelId="{01E96EAE-A5A7-4D84-A975-AA5500F6AFFA}" type="parTrans" cxnId="{0486EBE0-F73E-44AF-8BBB-27F13F1A4F34}">
      <dgm:prSet/>
      <dgm:spPr/>
      <dgm:t>
        <a:bodyPr/>
        <a:lstStyle/>
        <a:p>
          <a:endParaRPr lang="en-ZA"/>
        </a:p>
      </dgm:t>
    </dgm:pt>
    <dgm:pt modelId="{531D8C60-CBD8-4B7E-854B-EB4BC4B81A1A}" type="sibTrans" cxnId="{0486EBE0-F73E-44AF-8BBB-27F13F1A4F34}">
      <dgm:prSet/>
      <dgm:spPr/>
      <dgm:t>
        <a:bodyPr/>
        <a:lstStyle/>
        <a:p>
          <a:endParaRPr lang="en-ZA"/>
        </a:p>
      </dgm:t>
    </dgm:pt>
    <dgm:pt modelId="{7F264F9D-D680-4582-A1DE-2E2F61A836B5}" type="pres">
      <dgm:prSet presAssocID="{12D55B98-F708-4AC9-9312-26B46ED1E8FA}" presName="hierChild1" presStyleCnt="0">
        <dgm:presLayoutVars>
          <dgm:orgChart val="1"/>
          <dgm:chPref val="1"/>
          <dgm:dir/>
          <dgm:animOne val="branch"/>
          <dgm:animLvl val="lvl"/>
          <dgm:resizeHandles/>
        </dgm:presLayoutVars>
      </dgm:prSet>
      <dgm:spPr/>
    </dgm:pt>
    <dgm:pt modelId="{9FDE1236-A2A3-4BA7-9041-0792390D28E5}" type="pres">
      <dgm:prSet presAssocID="{BADFBE67-1C19-46AF-A5EE-8795163E6A11}" presName="hierRoot1" presStyleCnt="0">
        <dgm:presLayoutVars>
          <dgm:hierBranch val="init"/>
        </dgm:presLayoutVars>
      </dgm:prSet>
      <dgm:spPr/>
    </dgm:pt>
    <dgm:pt modelId="{219A6172-0701-4EDE-B274-F59DA168FECB}" type="pres">
      <dgm:prSet presAssocID="{BADFBE67-1C19-46AF-A5EE-8795163E6A11}" presName="rootComposite1" presStyleCnt="0"/>
      <dgm:spPr/>
    </dgm:pt>
    <dgm:pt modelId="{E90119E8-8A78-4866-BA3F-FB607FE55D31}" type="pres">
      <dgm:prSet presAssocID="{BADFBE67-1C19-46AF-A5EE-8795163E6A11}" presName="rootText1" presStyleLbl="node0" presStyleIdx="0" presStyleCnt="1" custScaleX="205853" custScaleY="169643" custLinFactY="-39960" custLinFactNeighborX="1458" custLinFactNeighborY="-100000">
        <dgm:presLayoutVars>
          <dgm:chPref val="3"/>
        </dgm:presLayoutVars>
      </dgm:prSet>
      <dgm:spPr/>
    </dgm:pt>
    <dgm:pt modelId="{2AE8A954-4BFD-4DCD-A086-BAE7D66460DE}" type="pres">
      <dgm:prSet presAssocID="{BADFBE67-1C19-46AF-A5EE-8795163E6A11}" presName="rootConnector1" presStyleLbl="node1" presStyleIdx="0" presStyleCnt="0"/>
      <dgm:spPr/>
    </dgm:pt>
    <dgm:pt modelId="{31F1339B-2F0C-4606-BFFC-C00232B12FEF}" type="pres">
      <dgm:prSet presAssocID="{BADFBE67-1C19-46AF-A5EE-8795163E6A11}" presName="hierChild2" presStyleCnt="0"/>
      <dgm:spPr/>
    </dgm:pt>
    <dgm:pt modelId="{B8F0FDD7-E059-4937-95CF-649C813A845A}" type="pres">
      <dgm:prSet presAssocID="{BC6669CF-23B3-48BB-899B-38FB64894283}" presName="Name37" presStyleLbl="parChTrans1D2" presStyleIdx="0" presStyleCnt="5"/>
      <dgm:spPr/>
    </dgm:pt>
    <dgm:pt modelId="{C0B8198B-887B-42B0-A27F-6AAD085DA5D3}" type="pres">
      <dgm:prSet presAssocID="{B48B977B-44BC-4B43-8ECF-E17489165D99}" presName="hierRoot2" presStyleCnt="0">
        <dgm:presLayoutVars>
          <dgm:hierBranch val="init"/>
        </dgm:presLayoutVars>
      </dgm:prSet>
      <dgm:spPr/>
    </dgm:pt>
    <dgm:pt modelId="{51D3211C-5601-47CB-9AFE-D9C764E2715D}" type="pres">
      <dgm:prSet presAssocID="{B48B977B-44BC-4B43-8ECF-E17489165D99}" presName="rootComposite" presStyleCnt="0"/>
      <dgm:spPr/>
    </dgm:pt>
    <dgm:pt modelId="{A25E0C4C-52A9-4460-8D61-6098B47D971B}" type="pres">
      <dgm:prSet presAssocID="{B48B977B-44BC-4B43-8ECF-E17489165D99}" presName="rootText" presStyleLbl="node2" presStyleIdx="0" presStyleCnt="4">
        <dgm:presLayoutVars>
          <dgm:chPref val="3"/>
        </dgm:presLayoutVars>
      </dgm:prSet>
      <dgm:spPr/>
    </dgm:pt>
    <dgm:pt modelId="{F27F7B38-F274-4845-9FF2-FCC30B9BC137}" type="pres">
      <dgm:prSet presAssocID="{B48B977B-44BC-4B43-8ECF-E17489165D99}" presName="rootConnector" presStyleLbl="node2" presStyleIdx="0" presStyleCnt="4"/>
      <dgm:spPr/>
    </dgm:pt>
    <dgm:pt modelId="{14E03E3A-F7E9-427D-A68E-CCE699561E69}" type="pres">
      <dgm:prSet presAssocID="{B48B977B-44BC-4B43-8ECF-E17489165D99}" presName="hierChild4" presStyleCnt="0"/>
      <dgm:spPr/>
    </dgm:pt>
    <dgm:pt modelId="{0D06130B-359D-4BE7-8C01-677434D7AE16}" type="pres">
      <dgm:prSet presAssocID="{350D25AF-D7DE-4324-BD4C-E597727A74E3}" presName="Name37" presStyleLbl="parChTrans1D3" presStyleIdx="0" presStyleCnt="5"/>
      <dgm:spPr/>
    </dgm:pt>
    <dgm:pt modelId="{4CFAD37D-DFBB-4297-91E2-034F4F89183C}" type="pres">
      <dgm:prSet presAssocID="{7593DD5F-E963-4CCE-B6D3-1D1D025842F3}" presName="hierRoot2" presStyleCnt="0">
        <dgm:presLayoutVars>
          <dgm:hierBranch val="init"/>
        </dgm:presLayoutVars>
      </dgm:prSet>
      <dgm:spPr/>
    </dgm:pt>
    <dgm:pt modelId="{75F5E804-9566-4948-BED4-5F652540830F}" type="pres">
      <dgm:prSet presAssocID="{7593DD5F-E963-4CCE-B6D3-1D1D025842F3}" presName="rootComposite" presStyleCnt="0"/>
      <dgm:spPr/>
    </dgm:pt>
    <dgm:pt modelId="{C2F451DE-750C-430C-98FE-82188A81013C}" type="pres">
      <dgm:prSet presAssocID="{7593DD5F-E963-4CCE-B6D3-1D1D025842F3}" presName="rootText" presStyleLbl="node3" presStyleIdx="0" presStyleCnt="3" custScaleY="150506" custLinFactNeighborX="3989" custLinFactNeighborY="-17947">
        <dgm:presLayoutVars>
          <dgm:chPref val="3"/>
        </dgm:presLayoutVars>
      </dgm:prSet>
      <dgm:spPr/>
    </dgm:pt>
    <dgm:pt modelId="{55BD57DE-A5EC-4EB3-8024-5F8A0830BDEE}" type="pres">
      <dgm:prSet presAssocID="{7593DD5F-E963-4CCE-B6D3-1D1D025842F3}" presName="rootConnector" presStyleLbl="node3" presStyleIdx="0" presStyleCnt="3"/>
      <dgm:spPr/>
    </dgm:pt>
    <dgm:pt modelId="{D3532396-B4AA-4C19-80BE-085B971DBC6D}" type="pres">
      <dgm:prSet presAssocID="{7593DD5F-E963-4CCE-B6D3-1D1D025842F3}" presName="hierChild4" presStyleCnt="0"/>
      <dgm:spPr/>
    </dgm:pt>
    <dgm:pt modelId="{2168D64A-8DEE-4495-AC3E-823BC27EA6F7}" type="pres">
      <dgm:prSet presAssocID="{48C18044-72A9-42F8-A57B-187AC1A8D974}" presName="Name37" presStyleLbl="parChTrans1D4" presStyleIdx="0" presStyleCnt="15"/>
      <dgm:spPr/>
    </dgm:pt>
    <dgm:pt modelId="{2D3BE83E-9D98-4B1B-B33D-398E825C758A}" type="pres">
      <dgm:prSet presAssocID="{9F0282CB-865B-42FC-BFC6-D13FB99E7D47}" presName="hierRoot2" presStyleCnt="0">
        <dgm:presLayoutVars>
          <dgm:hierBranch val="init"/>
        </dgm:presLayoutVars>
      </dgm:prSet>
      <dgm:spPr/>
    </dgm:pt>
    <dgm:pt modelId="{915A032C-B4CA-43F9-9115-294C38052F69}" type="pres">
      <dgm:prSet presAssocID="{9F0282CB-865B-42FC-BFC6-D13FB99E7D47}" presName="rootComposite" presStyleCnt="0"/>
      <dgm:spPr/>
    </dgm:pt>
    <dgm:pt modelId="{77239F3E-81CE-4F33-8AF5-49EA7899BDC1}" type="pres">
      <dgm:prSet presAssocID="{9F0282CB-865B-42FC-BFC6-D13FB99E7D47}" presName="rootText" presStyleLbl="node4" presStyleIdx="0" presStyleCnt="9" custScaleY="189828">
        <dgm:presLayoutVars>
          <dgm:chPref val="3"/>
        </dgm:presLayoutVars>
      </dgm:prSet>
      <dgm:spPr/>
    </dgm:pt>
    <dgm:pt modelId="{BFF55012-9703-414A-842E-3CD4E358EB48}" type="pres">
      <dgm:prSet presAssocID="{9F0282CB-865B-42FC-BFC6-D13FB99E7D47}" presName="rootConnector" presStyleLbl="node4" presStyleIdx="0" presStyleCnt="9"/>
      <dgm:spPr/>
    </dgm:pt>
    <dgm:pt modelId="{1C95FC5F-3F65-40E3-9ED5-DB5AB170CB6F}" type="pres">
      <dgm:prSet presAssocID="{9F0282CB-865B-42FC-BFC6-D13FB99E7D47}" presName="hierChild4" presStyleCnt="0"/>
      <dgm:spPr/>
    </dgm:pt>
    <dgm:pt modelId="{E3C2CA0D-19D9-443A-840D-9C1FCC00CF0B}" type="pres">
      <dgm:prSet presAssocID="{07A97166-ED8D-4997-91C2-14E1D36A0266}" presName="Name37" presStyleLbl="parChTrans1D4" presStyleIdx="1" presStyleCnt="15"/>
      <dgm:spPr/>
    </dgm:pt>
    <dgm:pt modelId="{84D05A28-86F7-4700-9E50-FDA2AB913691}" type="pres">
      <dgm:prSet presAssocID="{27A824F2-32BA-4091-A638-817528B2B203}" presName="hierRoot2" presStyleCnt="0">
        <dgm:presLayoutVars>
          <dgm:hierBranch val="init"/>
        </dgm:presLayoutVars>
      </dgm:prSet>
      <dgm:spPr/>
    </dgm:pt>
    <dgm:pt modelId="{032907AB-0250-4B66-AF3E-7296C29FBA2D}" type="pres">
      <dgm:prSet presAssocID="{27A824F2-32BA-4091-A638-817528B2B203}" presName="rootComposite" presStyleCnt="0"/>
      <dgm:spPr/>
    </dgm:pt>
    <dgm:pt modelId="{0D799040-76BF-40F4-B1C0-E6A19718CAB4}" type="pres">
      <dgm:prSet presAssocID="{27A824F2-32BA-4091-A638-817528B2B203}" presName="rootText" presStyleLbl="node4" presStyleIdx="1" presStyleCnt="9">
        <dgm:presLayoutVars>
          <dgm:chPref val="3"/>
        </dgm:presLayoutVars>
      </dgm:prSet>
      <dgm:spPr/>
    </dgm:pt>
    <dgm:pt modelId="{394F2B9F-F598-48AA-8C76-1335126DFC11}" type="pres">
      <dgm:prSet presAssocID="{27A824F2-32BA-4091-A638-817528B2B203}" presName="rootConnector" presStyleLbl="node4" presStyleIdx="1" presStyleCnt="9"/>
      <dgm:spPr/>
    </dgm:pt>
    <dgm:pt modelId="{477DD4B2-D28A-4A60-A65F-C038A813E273}" type="pres">
      <dgm:prSet presAssocID="{27A824F2-32BA-4091-A638-817528B2B203}" presName="hierChild4" presStyleCnt="0"/>
      <dgm:spPr/>
    </dgm:pt>
    <dgm:pt modelId="{4DDA2B99-3591-45F9-8622-1671419A0AEA}" type="pres">
      <dgm:prSet presAssocID="{27A824F2-32BA-4091-A638-817528B2B203}" presName="hierChild5" presStyleCnt="0"/>
      <dgm:spPr/>
    </dgm:pt>
    <dgm:pt modelId="{5A9F9438-7062-49ED-BCAA-876DD38746AB}" type="pres">
      <dgm:prSet presAssocID="{9F0282CB-865B-42FC-BFC6-D13FB99E7D47}" presName="hierChild5" presStyleCnt="0"/>
      <dgm:spPr/>
    </dgm:pt>
    <dgm:pt modelId="{30AD6F80-1273-4DA7-B8D8-98E560F7CFDA}" type="pres">
      <dgm:prSet presAssocID="{B23D8FD3-A28A-45FC-A67C-3265B3D0924C}" presName="Name37" presStyleLbl="parChTrans1D4" presStyleIdx="2" presStyleCnt="15"/>
      <dgm:spPr/>
    </dgm:pt>
    <dgm:pt modelId="{0D4FEBD6-EC97-42BB-8668-FDF3853EC836}" type="pres">
      <dgm:prSet presAssocID="{DBBF657C-C7EE-447C-8B2E-484789DD94A4}" presName="hierRoot2" presStyleCnt="0">
        <dgm:presLayoutVars>
          <dgm:hierBranch val="init"/>
        </dgm:presLayoutVars>
      </dgm:prSet>
      <dgm:spPr/>
    </dgm:pt>
    <dgm:pt modelId="{612B3667-5969-4FD9-B16B-54F3B571A05B}" type="pres">
      <dgm:prSet presAssocID="{DBBF657C-C7EE-447C-8B2E-484789DD94A4}" presName="rootComposite" presStyleCnt="0"/>
      <dgm:spPr/>
    </dgm:pt>
    <dgm:pt modelId="{665D0CF4-BA1B-48A4-BE30-70E7BB111615}" type="pres">
      <dgm:prSet presAssocID="{DBBF657C-C7EE-447C-8B2E-484789DD94A4}" presName="rootText" presStyleLbl="node4" presStyleIdx="2" presStyleCnt="9">
        <dgm:presLayoutVars>
          <dgm:chPref val="3"/>
        </dgm:presLayoutVars>
      </dgm:prSet>
      <dgm:spPr/>
    </dgm:pt>
    <dgm:pt modelId="{64C562B1-EE71-4214-B1E1-36896CC0CFD1}" type="pres">
      <dgm:prSet presAssocID="{DBBF657C-C7EE-447C-8B2E-484789DD94A4}" presName="rootConnector" presStyleLbl="node4" presStyleIdx="2" presStyleCnt="9"/>
      <dgm:spPr/>
    </dgm:pt>
    <dgm:pt modelId="{50F001AF-000F-4E39-9EE1-A90B3EDB74F6}" type="pres">
      <dgm:prSet presAssocID="{DBBF657C-C7EE-447C-8B2E-484789DD94A4}" presName="hierChild4" presStyleCnt="0"/>
      <dgm:spPr/>
    </dgm:pt>
    <dgm:pt modelId="{07C19EE3-E4EE-4A3C-B634-F5287B2160EC}" type="pres">
      <dgm:prSet presAssocID="{DF421B22-3C6E-4D92-96F4-E04367CF9E45}" presName="Name37" presStyleLbl="parChTrans1D4" presStyleIdx="3" presStyleCnt="15"/>
      <dgm:spPr/>
    </dgm:pt>
    <dgm:pt modelId="{5858B3D1-BE15-4D48-A592-E161AA508FCD}" type="pres">
      <dgm:prSet presAssocID="{03037DAC-AD45-4344-B3EB-D019F008F8F6}" presName="hierRoot2" presStyleCnt="0">
        <dgm:presLayoutVars>
          <dgm:hierBranch val="init"/>
        </dgm:presLayoutVars>
      </dgm:prSet>
      <dgm:spPr/>
    </dgm:pt>
    <dgm:pt modelId="{279AD2CD-127D-4C7E-A118-155F66591972}" type="pres">
      <dgm:prSet presAssocID="{03037DAC-AD45-4344-B3EB-D019F008F8F6}" presName="rootComposite" presStyleCnt="0"/>
      <dgm:spPr/>
    </dgm:pt>
    <dgm:pt modelId="{AE6FDF89-709D-4D33-86D4-2A57400AA7C2}" type="pres">
      <dgm:prSet presAssocID="{03037DAC-AD45-4344-B3EB-D019F008F8F6}" presName="rootText" presStyleLbl="node4" presStyleIdx="3" presStyleCnt="9" custScaleX="132046" custScaleY="215268" custLinFactY="13556" custLinFactNeighborX="1721" custLinFactNeighborY="100000">
        <dgm:presLayoutVars>
          <dgm:chPref val="3"/>
        </dgm:presLayoutVars>
      </dgm:prSet>
      <dgm:spPr/>
    </dgm:pt>
    <dgm:pt modelId="{ED54D294-041A-4172-891E-5730C833B897}" type="pres">
      <dgm:prSet presAssocID="{03037DAC-AD45-4344-B3EB-D019F008F8F6}" presName="rootConnector" presStyleLbl="node4" presStyleIdx="3" presStyleCnt="9"/>
      <dgm:spPr/>
    </dgm:pt>
    <dgm:pt modelId="{59BC9A3C-553E-4F31-8C6E-E8C7534F1200}" type="pres">
      <dgm:prSet presAssocID="{03037DAC-AD45-4344-B3EB-D019F008F8F6}" presName="hierChild4" presStyleCnt="0"/>
      <dgm:spPr/>
    </dgm:pt>
    <dgm:pt modelId="{519E641A-DD91-46A4-BF9A-17649B14080E}" type="pres">
      <dgm:prSet presAssocID="{03037DAC-AD45-4344-B3EB-D019F008F8F6}" presName="hierChild5" presStyleCnt="0"/>
      <dgm:spPr/>
    </dgm:pt>
    <dgm:pt modelId="{4F2129E8-948D-4EAE-865C-EA53B91038A3}" type="pres">
      <dgm:prSet presAssocID="{BB810592-E786-4091-9A66-5609B2068041}" presName="Name37" presStyleLbl="parChTrans1D4" presStyleIdx="4" presStyleCnt="15"/>
      <dgm:spPr/>
    </dgm:pt>
    <dgm:pt modelId="{410DB4BF-CF7E-445D-AAA7-5A1BB1B8B482}" type="pres">
      <dgm:prSet presAssocID="{8D5FCF57-413C-4484-8EA7-CD1ABE151F24}" presName="hierRoot2" presStyleCnt="0">
        <dgm:presLayoutVars>
          <dgm:hierBranch val="init"/>
        </dgm:presLayoutVars>
      </dgm:prSet>
      <dgm:spPr/>
    </dgm:pt>
    <dgm:pt modelId="{0BDF0894-2E4B-4A89-B470-66D706EFB71D}" type="pres">
      <dgm:prSet presAssocID="{8D5FCF57-413C-4484-8EA7-CD1ABE151F24}" presName="rootComposite" presStyleCnt="0"/>
      <dgm:spPr/>
    </dgm:pt>
    <dgm:pt modelId="{2DD09C96-35F2-4900-AAC2-714C49A308FA}" type="pres">
      <dgm:prSet presAssocID="{8D5FCF57-413C-4484-8EA7-CD1ABE151F24}" presName="rootText" presStyleLbl="node4" presStyleIdx="4" presStyleCnt="9" custScaleX="101981" custScaleY="238627" custLinFactY="58291" custLinFactNeighborX="5162" custLinFactNeighborY="100000">
        <dgm:presLayoutVars>
          <dgm:chPref val="3"/>
        </dgm:presLayoutVars>
      </dgm:prSet>
      <dgm:spPr/>
    </dgm:pt>
    <dgm:pt modelId="{04D4EAE3-F814-48B0-BB31-317E5A29AF30}" type="pres">
      <dgm:prSet presAssocID="{8D5FCF57-413C-4484-8EA7-CD1ABE151F24}" presName="rootConnector" presStyleLbl="node4" presStyleIdx="4" presStyleCnt="9"/>
      <dgm:spPr/>
    </dgm:pt>
    <dgm:pt modelId="{E691D027-15E2-4574-A725-95DFC4F20990}" type="pres">
      <dgm:prSet presAssocID="{8D5FCF57-413C-4484-8EA7-CD1ABE151F24}" presName="hierChild4" presStyleCnt="0"/>
      <dgm:spPr/>
    </dgm:pt>
    <dgm:pt modelId="{8E650EF4-2244-4860-9895-878B8991EF3A}" type="pres">
      <dgm:prSet presAssocID="{8D5FCF57-413C-4484-8EA7-CD1ABE151F24}" presName="hierChild5" presStyleCnt="0"/>
      <dgm:spPr/>
    </dgm:pt>
    <dgm:pt modelId="{0C7BF9C2-4052-42C5-9D26-BBFB72529974}" type="pres">
      <dgm:prSet presAssocID="{DBBF657C-C7EE-447C-8B2E-484789DD94A4}" presName="hierChild5" presStyleCnt="0"/>
      <dgm:spPr/>
    </dgm:pt>
    <dgm:pt modelId="{3DE51133-24C8-4021-8C36-64E5BEB7DED7}" type="pres">
      <dgm:prSet presAssocID="{8B703E3E-5B31-43BD-8E90-60B37F12B457}" presName="Name37" presStyleLbl="parChTrans1D4" presStyleIdx="5" presStyleCnt="15"/>
      <dgm:spPr/>
    </dgm:pt>
    <dgm:pt modelId="{5401CD10-1456-4B11-8728-9E5B43B381E2}" type="pres">
      <dgm:prSet presAssocID="{40C2632E-0065-46C0-A42E-7E86228FC3C0}" presName="hierRoot2" presStyleCnt="0">
        <dgm:presLayoutVars>
          <dgm:hierBranch val="init"/>
        </dgm:presLayoutVars>
      </dgm:prSet>
      <dgm:spPr/>
    </dgm:pt>
    <dgm:pt modelId="{A1565A31-2DCD-4D56-84E1-DFDBE14D001E}" type="pres">
      <dgm:prSet presAssocID="{40C2632E-0065-46C0-A42E-7E86228FC3C0}" presName="rootComposite" presStyleCnt="0"/>
      <dgm:spPr/>
    </dgm:pt>
    <dgm:pt modelId="{6941F274-B3C5-4357-99BE-417133C30666}" type="pres">
      <dgm:prSet presAssocID="{40C2632E-0065-46C0-A42E-7E86228FC3C0}" presName="rootText" presStyleLbl="node4" presStyleIdx="5" presStyleCnt="9" custScaleY="120210">
        <dgm:presLayoutVars>
          <dgm:chPref val="3"/>
        </dgm:presLayoutVars>
      </dgm:prSet>
      <dgm:spPr/>
    </dgm:pt>
    <dgm:pt modelId="{42F7E572-4C7C-4F8F-8E28-2FEE11779EA2}" type="pres">
      <dgm:prSet presAssocID="{40C2632E-0065-46C0-A42E-7E86228FC3C0}" presName="rootConnector" presStyleLbl="node4" presStyleIdx="5" presStyleCnt="9"/>
      <dgm:spPr/>
    </dgm:pt>
    <dgm:pt modelId="{4E4FA310-53DD-4A43-9719-3F3740B4785A}" type="pres">
      <dgm:prSet presAssocID="{40C2632E-0065-46C0-A42E-7E86228FC3C0}" presName="hierChild4" presStyleCnt="0"/>
      <dgm:spPr/>
    </dgm:pt>
    <dgm:pt modelId="{75058A59-F984-4841-A561-A090F739775F}" type="pres">
      <dgm:prSet presAssocID="{40C2632E-0065-46C0-A42E-7E86228FC3C0}" presName="hierChild5" presStyleCnt="0"/>
      <dgm:spPr/>
    </dgm:pt>
    <dgm:pt modelId="{49D625AC-E918-4C91-940E-FC436D68B651}" type="pres">
      <dgm:prSet presAssocID="{2A689E9A-0549-4902-9F12-8D3C517FB498}" presName="Name37" presStyleLbl="parChTrans1D4" presStyleIdx="6" presStyleCnt="15"/>
      <dgm:spPr/>
    </dgm:pt>
    <dgm:pt modelId="{0EDF3858-D788-4EDD-B1DB-FB00FA0B94E1}" type="pres">
      <dgm:prSet presAssocID="{A143AE5A-99B9-47ED-A270-F8C52CC0102F}" presName="hierRoot2" presStyleCnt="0">
        <dgm:presLayoutVars>
          <dgm:hierBranch val="init"/>
        </dgm:presLayoutVars>
      </dgm:prSet>
      <dgm:spPr/>
    </dgm:pt>
    <dgm:pt modelId="{6B4CCF49-AA86-4B94-88BF-08A7091628C0}" type="pres">
      <dgm:prSet presAssocID="{A143AE5A-99B9-47ED-A270-F8C52CC0102F}" presName="rootComposite" presStyleCnt="0"/>
      <dgm:spPr/>
    </dgm:pt>
    <dgm:pt modelId="{36E079B6-2581-49AC-9D6C-8744CDF34678}" type="pres">
      <dgm:prSet presAssocID="{A143AE5A-99B9-47ED-A270-F8C52CC0102F}" presName="rootText" presStyleLbl="node4" presStyleIdx="6" presStyleCnt="9" custScaleX="151093">
        <dgm:presLayoutVars>
          <dgm:chPref val="3"/>
        </dgm:presLayoutVars>
      </dgm:prSet>
      <dgm:spPr/>
    </dgm:pt>
    <dgm:pt modelId="{72D154C6-3884-43FD-9624-9B65BA97E0F7}" type="pres">
      <dgm:prSet presAssocID="{A143AE5A-99B9-47ED-A270-F8C52CC0102F}" presName="rootConnector" presStyleLbl="node4" presStyleIdx="6" presStyleCnt="9"/>
      <dgm:spPr/>
    </dgm:pt>
    <dgm:pt modelId="{75E5B802-B4A7-423D-9EF6-ED5AAAA7A3FB}" type="pres">
      <dgm:prSet presAssocID="{A143AE5A-99B9-47ED-A270-F8C52CC0102F}" presName="hierChild4" presStyleCnt="0"/>
      <dgm:spPr/>
    </dgm:pt>
    <dgm:pt modelId="{46AAE24E-39E2-406E-B078-B43BA4736303}" type="pres">
      <dgm:prSet presAssocID="{A143AE5A-99B9-47ED-A270-F8C52CC0102F}" presName="hierChild5" presStyleCnt="0"/>
      <dgm:spPr/>
    </dgm:pt>
    <dgm:pt modelId="{CF9CDF21-A780-41A1-8E33-C9C1F20D4FFE}" type="pres">
      <dgm:prSet presAssocID="{E7B9E4B5-D544-4858-82A8-401484E2910C}" presName="Name111" presStyleLbl="parChTrans1D4" presStyleIdx="7" presStyleCnt="15"/>
      <dgm:spPr/>
    </dgm:pt>
    <dgm:pt modelId="{4792E644-B8B3-4CE6-8967-88CB1A092C20}" type="pres">
      <dgm:prSet presAssocID="{CBEA2B9C-D431-4D61-8A0F-1DF4954829D0}" presName="hierRoot3" presStyleCnt="0">
        <dgm:presLayoutVars>
          <dgm:hierBranch val="init"/>
        </dgm:presLayoutVars>
      </dgm:prSet>
      <dgm:spPr/>
    </dgm:pt>
    <dgm:pt modelId="{BD6C10B1-EC10-4FDB-AC45-8822CF6C8E8A}" type="pres">
      <dgm:prSet presAssocID="{CBEA2B9C-D431-4D61-8A0F-1DF4954829D0}" presName="rootComposite3" presStyleCnt="0"/>
      <dgm:spPr/>
    </dgm:pt>
    <dgm:pt modelId="{74F5A489-2FA9-4DE0-AAA2-FEEFC0CD9C37}" type="pres">
      <dgm:prSet presAssocID="{CBEA2B9C-D431-4D61-8A0F-1DF4954829D0}" presName="rootText3" presStyleLbl="asst4" presStyleIdx="0" presStyleCnt="3" custScaleY="177196">
        <dgm:presLayoutVars>
          <dgm:chPref val="3"/>
        </dgm:presLayoutVars>
      </dgm:prSet>
      <dgm:spPr/>
    </dgm:pt>
    <dgm:pt modelId="{28061AA4-0D08-45CD-8761-3E0CEB64DA55}" type="pres">
      <dgm:prSet presAssocID="{CBEA2B9C-D431-4D61-8A0F-1DF4954829D0}" presName="rootConnector3" presStyleLbl="asst4" presStyleIdx="0" presStyleCnt="3"/>
      <dgm:spPr/>
    </dgm:pt>
    <dgm:pt modelId="{43007C1F-DED3-4B21-96A2-3D62271ADA62}" type="pres">
      <dgm:prSet presAssocID="{CBEA2B9C-D431-4D61-8A0F-1DF4954829D0}" presName="hierChild6" presStyleCnt="0"/>
      <dgm:spPr/>
    </dgm:pt>
    <dgm:pt modelId="{BC765E60-DA07-4FB0-A235-F60449D46D4C}" type="pres">
      <dgm:prSet presAssocID="{CBEA2B9C-D431-4D61-8A0F-1DF4954829D0}" presName="hierChild7" presStyleCnt="0"/>
      <dgm:spPr/>
    </dgm:pt>
    <dgm:pt modelId="{630AEB83-E897-4EBC-8A20-1388CE726342}" type="pres">
      <dgm:prSet presAssocID="{7593DD5F-E963-4CCE-B6D3-1D1D025842F3}" presName="hierChild5" presStyleCnt="0"/>
      <dgm:spPr/>
    </dgm:pt>
    <dgm:pt modelId="{16BE25A2-5F7F-45DC-BFA1-EB49525F791D}" type="pres">
      <dgm:prSet presAssocID="{B48B977B-44BC-4B43-8ECF-E17489165D99}" presName="hierChild5" presStyleCnt="0"/>
      <dgm:spPr/>
    </dgm:pt>
    <dgm:pt modelId="{D44F81FE-0A73-4F38-88D3-B6497976C5C5}" type="pres">
      <dgm:prSet presAssocID="{A0EE88DF-C5C7-4BED-8F60-0C334AEDA146}" presName="Name37" presStyleLbl="parChTrans1D2" presStyleIdx="1" presStyleCnt="5"/>
      <dgm:spPr/>
    </dgm:pt>
    <dgm:pt modelId="{16250312-229D-4518-81E8-35F1660B1C97}" type="pres">
      <dgm:prSet presAssocID="{1C431BCB-FB97-40D2-9833-32240EDEE628}" presName="hierRoot2" presStyleCnt="0">
        <dgm:presLayoutVars>
          <dgm:hierBranch val="init"/>
        </dgm:presLayoutVars>
      </dgm:prSet>
      <dgm:spPr/>
    </dgm:pt>
    <dgm:pt modelId="{DAE1E780-41A1-4154-A541-76C1B909449E}" type="pres">
      <dgm:prSet presAssocID="{1C431BCB-FB97-40D2-9833-32240EDEE628}" presName="rootComposite" presStyleCnt="0"/>
      <dgm:spPr/>
    </dgm:pt>
    <dgm:pt modelId="{1F1DCCAF-E8A9-4572-A4C6-5F62FB25A7DC}" type="pres">
      <dgm:prSet presAssocID="{1C431BCB-FB97-40D2-9833-32240EDEE628}" presName="rootText" presStyleLbl="node2" presStyleIdx="1" presStyleCnt="4" custLinFactNeighborY="2471">
        <dgm:presLayoutVars>
          <dgm:chPref val="3"/>
        </dgm:presLayoutVars>
      </dgm:prSet>
      <dgm:spPr/>
    </dgm:pt>
    <dgm:pt modelId="{F7527FAD-70A8-497F-B851-A5F29EA7977D}" type="pres">
      <dgm:prSet presAssocID="{1C431BCB-FB97-40D2-9833-32240EDEE628}" presName="rootConnector" presStyleLbl="node2" presStyleIdx="1" presStyleCnt="4"/>
      <dgm:spPr/>
    </dgm:pt>
    <dgm:pt modelId="{557F52F9-AB59-43F9-A7FD-3CF2D15556F0}" type="pres">
      <dgm:prSet presAssocID="{1C431BCB-FB97-40D2-9833-32240EDEE628}" presName="hierChild4" presStyleCnt="0"/>
      <dgm:spPr/>
    </dgm:pt>
    <dgm:pt modelId="{E1470146-BE25-412E-9B61-059C49D80D53}" type="pres">
      <dgm:prSet presAssocID="{01E96EAE-A5A7-4D84-A975-AA5500F6AFFA}" presName="Name37" presStyleLbl="parChTrans1D3" presStyleIdx="1" presStyleCnt="5"/>
      <dgm:spPr/>
    </dgm:pt>
    <dgm:pt modelId="{DED6EEDC-A488-4CA3-93FE-4F67A31366F0}" type="pres">
      <dgm:prSet presAssocID="{8FD63710-D9C4-47B3-92AE-59349D70CA8C}" presName="hierRoot2" presStyleCnt="0">
        <dgm:presLayoutVars>
          <dgm:hierBranch val="init"/>
        </dgm:presLayoutVars>
      </dgm:prSet>
      <dgm:spPr/>
    </dgm:pt>
    <dgm:pt modelId="{F0785091-6715-4CFB-B4E3-24F6BB3F74A8}" type="pres">
      <dgm:prSet presAssocID="{8FD63710-D9C4-47B3-92AE-59349D70CA8C}" presName="rootComposite" presStyleCnt="0"/>
      <dgm:spPr/>
    </dgm:pt>
    <dgm:pt modelId="{82AE345F-D978-4743-9E95-FA9F882D4E4F}" type="pres">
      <dgm:prSet presAssocID="{8FD63710-D9C4-47B3-92AE-59349D70CA8C}" presName="rootText" presStyleLbl="node3" presStyleIdx="1" presStyleCnt="3" custScaleY="153384" custLinFactNeighborY="4942">
        <dgm:presLayoutVars>
          <dgm:chPref val="3"/>
        </dgm:presLayoutVars>
      </dgm:prSet>
      <dgm:spPr/>
    </dgm:pt>
    <dgm:pt modelId="{E0ABDEAC-E732-44CB-8802-4518F9EBB585}" type="pres">
      <dgm:prSet presAssocID="{8FD63710-D9C4-47B3-92AE-59349D70CA8C}" presName="rootConnector" presStyleLbl="node3" presStyleIdx="1" presStyleCnt="3"/>
      <dgm:spPr/>
    </dgm:pt>
    <dgm:pt modelId="{ABECBD77-736A-48FB-A285-E2B3C6CB6028}" type="pres">
      <dgm:prSet presAssocID="{8FD63710-D9C4-47B3-92AE-59349D70CA8C}" presName="hierChild4" presStyleCnt="0"/>
      <dgm:spPr/>
    </dgm:pt>
    <dgm:pt modelId="{32423119-04C9-4925-8E30-EA48991817C2}" type="pres">
      <dgm:prSet presAssocID="{8FD63710-D9C4-47B3-92AE-59349D70CA8C}" presName="hierChild5" presStyleCnt="0"/>
      <dgm:spPr/>
    </dgm:pt>
    <dgm:pt modelId="{8B70145A-06A3-43A0-B2CF-14783EC8505D}" type="pres">
      <dgm:prSet presAssocID="{1C431BCB-FB97-40D2-9833-32240EDEE628}" presName="hierChild5" presStyleCnt="0"/>
      <dgm:spPr/>
    </dgm:pt>
    <dgm:pt modelId="{F87D983F-5C87-4E72-B131-D964CE90380B}" type="pres">
      <dgm:prSet presAssocID="{B78B8386-67FB-4CFA-880D-1BAFD0108FDE}" presName="Name37" presStyleLbl="parChTrans1D2" presStyleIdx="2" presStyleCnt="5"/>
      <dgm:spPr/>
    </dgm:pt>
    <dgm:pt modelId="{8D285290-E574-4F62-88AB-093958068B2B}" type="pres">
      <dgm:prSet presAssocID="{A1EF36FE-D355-4E06-BC10-4369CF0F9A45}" presName="hierRoot2" presStyleCnt="0">
        <dgm:presLayoutVars>
          <dgm:hierBranch val="init"/>
        </dgm:presLayoutVars>
      </dgm:prSet>
      <dgm:spPr/>
    </dgm:pt>
    <dgm:pt modelId="{EF7CF08D-E01B-4B78-BAB0-64FA1BB947DC}" type="pres">
      <dgm:prSet presAssocID="{A1EF36FE-D355-4E06-BC10-4369CF0F9A45}" presName="rootComposite" presStyleCnt="0"/>
      <dgm:spPr/>
    </dgm:pt>
    <dgm:pt modelId="{5F93671B-2D02-43FD-B06C-7CDBE227601D}" type="pres">
      <dgm:prSet presAssocID="{A1EF36FE-D355-4E06-BC10-4369CF0F9A45}" presName="rootText" presStyleLbl="node2" presStyleIdx="2" presStyleCnt="4" custScaleX="199291">
        <dgm:presLayoutVars>
          <dgm:chPref val="3"/>
        </dgm:presLayoutVars>
      </dgm:prSet>
      <dgm:spPr/>
    </dgm:pt>
    <dgm:pt modelId="{687BF183-45FF-4807-A79A-D54E26349595}" type="pres">
      <dgm:prSet presAssocID="{A1EF36FE-D355-4E06-BC10-4369CF0F9A45}" presName="rootConnector" presStyleLbl="node2" presStyleIdx="2" presStyleCnt="4"/>
      <dgm:spPr/>
    </dgm:pt>
    <dgm:pt modelId="{8E1FCAA3-BC36-48E3-92AB-0B9CF093002E}" type="pres">
      <dgm:prSet presAssocID="{A1EF36FE-D355-4E06-BC10-4369CF0F9A45}" presName="hierChild4" presStyleCnt="0"/>
      <dgm:spPr/>
    </dgm:pt>
    <dgm:pt modelId="{B9B7C549-506F-425B-B0F1-ACCB62786F17}" type="pres">
      <dgm:prSet presAssocID="{B443B804-9185-4122-B0EC-5C3B43353698}" presName="Name37" presStyleLbl="parChTrans1D3" presStyleIdx="2" presStyleCnt="5"/>
      <dgm:spPr/>
    </dgm:pt>
    <dgm:pt modelId="{34BB38E2-83F3-4399-A0F2-8B1F917A3BB2}" type="pres">
      <dgm:prSet presAssocID="{E7662B7B-55A4-4EE0-B828-5576EBFACFA9}" presName="hierRoot2" presStyleCnt="0">
        <dgm:presLayoutVars>
          <dgm:hierBranch val="init"/>
        </dgm:presLayoutVars>
      </dgm:prSet>
      <dgm:spPr/>
    </dgm:pt>
    <dgm:pt modelId="{941EFB36-9125-40CF-BC53-833B484C2D0A}" type="pres">
      <dgm:prSet presAssocID="{E7662B7B-55A4-4EE0-B828-5576EBFACFA9}" presName="rootComposite" presStyleCnt="0"/>
      <dgm:spPr/>
    </dgm:pt>
    <dgm:pt modelId="{CEA89577-5FA8-4A15-A769-84C0039F7082}" type="pres">
      <dgm:prSet presAssocID="{E7662B7B-55A4-4EE0-B828-5576EBFACFA9}" presName="rootText" presStyleLbl="node3" presStyleIdx="2" presStyleCnt="3" custScaleX="120658" custScaleY="106415">
        <dgm:presLayoutVars>
          <dgm:chPref val="3"/>
        </dgm:presLayoutVars>
      </dgm:prSet>
      <dgm:spPr/>
    </dgm:pt>
    <dgm:pt modelId="{90047E20-19A8-4CD2-A62C-22084BB2A7D9}" type="pres">
      <dgm:prSet presAssocID="{E7662B7B-55A4-4EE0-B828-5576EBFACFA9}" presName="rootConnector" presStyleLbl="node3" presStyleIdx="2" presStyleCnt="3"/>
      <dgm:spPr/>
    </dgm:pt>
    <dgm:pt modelId="{23D3A577-7B81-42B6-AAEB-1DF91B39A6D1}" type="pres">
      <dgm:prSet presAssocID="{E7662B7B-55A4-4EE0-B828-5576EBFACFA9}" presName="hierChild4" presStyleCnt="0"/>
      <dgm:spPr/>
    </dgm:pt>
    <dgm:pt modelId="{2BF20616-A354-45EA-BFB9-37AD9BD934B6}" type="pres">
      <dgm:prSet presAssocID="{E7662B7B-55A4-4EE0-B828-5576EBFACFA9}" presName="hierChild5" presStyleCnt="0"/>
      <dgm:spPr/>
    </dgm:pt>
    <dgm:pt modelId="{419CC974-1B57-440D-9E6C-7BB82FF1A9DA}" type="pres">
      <dgm:prSet presAssocID="{19053ADA-3F27-44CF-AF54-CE5CC2B11DC8}" presName="Name111" presStyleLbl="parChTrans1D4" presStyleIdx="8" presStyleCnt="15"/>
      <dgm:spPr/>
    </dgm:pt>
    <dgm:pt modelId="{73841CC4-C859-4884-89B0-305627FE4173}" type="pres">
      <dgm:prSet presAssocID="{E981E51B-7FA1-4B8A-9506-1AE3BCDA460B}" presName="hierRoot3" presStyleCnt="0">
        <dgm:presLayoutVars>
          <dgm:hierBranch val="init"/>
        </dgm:presLayoutVars>
      </dgm:prSet>
      <dgm:spPr/>
    </dgm:pt>
    <dgm:pt modelId="{3BDD7DC6-7A81-41C5-AC18-319198DFA96B}" type="pres">
      <dgm:prSet presAssocID="{E981E51B-7FA1-4B8A-9506-1AE3BCDA460B}" presName="rootComposite3" presStyleCnt="0"/>
      <dgm:spPr/>
    </dgm:pt>
    <dgm:pt modelId="{8B56CFA9-0138-495A-9727-B2E8C35A2C53}" type="pres">
      <dgm:prSet presAssocID="{E981E51B-7FA1-4B8A-9506-1AE3BCDA460B}" presName="rootText3" presStyleLbl="asst3" presStyleIdx="0" presStyleCnt="3" custScaleY="191186">
        <dgm:presLayoutVars>
          <dgm:chPref val="3"/>
        </dgm:presLayoutVars>
      </dgm:prSet>
      <dgm:spPr/>
    </dgm:pt>
    <dgm:pt modelId="{027766D8-D0B4-4211-8CED-447F41F5177A}" type="pres">
      <dgm:prSet presAssocID="{E981E51B-7FA1-4B8A-9506-1AE3BCDA460B}" presName="rootConnector3" presStyleLbl="asst3" presStyleIdx="0" presStyleCnt="3"/>
      <dgm:spPr/>
    </dgm:pt>
    <dgm:pt modelId="{F289C253-F7BF-4144-A2F8-3E3C29FE1325}" type="pres">
      <dgm:prSet presAssocID="{E981E51B-7FA1-4B8A-9506-1AE3BCDA460B}" presName="hierChild6" presStyleCnt="0"/>
      <dgm:spPr/>
    </dgm:pt>
    <dgm:pt modelId="{E31882B5-7AA6-4E79-BDAB-D1DEE4FC276E}" type="pres">
      <dgm:prSet presAssocID="{E981E51B-7FA1-4B8A-9506-1AE3BCDA460B}" presName="hierChild7" presStyleCnt="0"/>
      <dgm:spPr/>
    </dgm:pt>
    <dgm:pt modelId="{411E52E9-F63F-4445-8C94-0DBAB4FFF2A3}" type="pres">
      <dgm:prSet presAssocID="{777EF683-8F5F-4494-A79D-45E2E9047898}" presName="Name111" presStyleLbl="parChTrans1D4" presStyleIdx="9" presStyleCnt="15"/>
      <dgm:spPr/>
    </dgm:pt>
    <dgm:pt modelId="{38481E24-D85A-4C7B-A04E-43DEC85E184E}" type="pres">
      <dgm:prSet presAssocID="{D1668BFD-E96C-4754-950B-D15286D934BA}" presName="hierRoot3" presStyleCnt="0">
        <dgm:presLayoutVars>
          <dgm:hierBranch val="init"/>
        </dgm:presLayoutVars>
      </dgm:prSet>
      <dgm:spPr/>
    </dgm:pt>
    <dgm:pt modelId="{6F6A6072-5934-42C0-8910-15319682C21F}" type="pres">
      <dgm:prSet presAssocID="{D1668BFD-E96C-4754-950B-D15286D934BA}" presName="rootComposite3" presStyleCnt="0"/>
      <dgm:spPr/>
    </dgm:pt>
    <dgm:pt modelId="{72DE6756-B94F-497F-81E5-91BB034A3D14}" type="pres">
      <dgm:prSet presAssocID="{D1668BFD-E96C-4754-950B-D15286D934BA}" presName="rootText3" presStyleLbl="asst3" presStyleIdx="1" presStyleCnt="3" custScaleY="182212" custLinFactNeighborX="-38417">
        <dgm:presLayoutVars>
          <dgm:chPref val="3"/>
        </dgm:presLayoutVars>
      </dgm:prSet>
      <dgm:spPr/>
    </dgm:pt>
    <dgm:pt modelId="{AFA4C20A-E02D-4AA4-B001-28D43D70605B}" type="pres">
      <dgm:prSet presAssocID="{D1668BFD-E96C-4754-950B-D15286D934BA}" presName="rootConnector3" presStyleLbl="asst3" presStyleIdx="1" presStyleCnt="3"/>
      <dgm:spPr/>
    </dgm:pt>
    <dgm:pt modelId="{D28282FA-8F4C-44A8-90A7-F2947E1B98BE}" type="pres">
      <dgm:prSet presAssocID="{D1668BFD-E96C-4754-950B-D15286D934BA}" presName="hierChild6" presStyleCnt="0"/>
      <dgm:spPr/>
    </dgm:pt>
    <dgm:pt modelId="{090BE294-2112-4327-82D2-3E10FF123046}" type="pres">
      <dgm:prSet presAssocID="{D1668BFD-E96C-4754-950B-D15286D934BA}" presName="hierChild7" presStyleCnt="0"/>
      <dgm:spPr/>
    </dgm:pt>
    <dgm:pt modelId="{14AD2CCE-D06E-4519-AA3A-9AD01FE68100}" type="pres">
      <dgm:prSet presAssocID="{60AB570A-1F4F-4B02-BDDE-72EC6CE2ED01}" presName="Name111" presStyleLbl="parChTrans1D4" presStyleIdx="10" presStyleCnt="15"/>
      <dgm:spPr/>
    </dgm:pt>
    <dgm:pt modelId="{B9287C0A-6655-40A0-A5F3-D3E670DB4229}" type="pres">
      <dgm:prSet presAssocID="{15F08E25-5DAD-4C7C-8FA7-0E2FEF129BE4}" presName="hierRoot3" presStyleCnt="0">
        <dgm:presLayoutVars>
          <dgm:hierBranch val="init"/>
        </dgm:presLayoutVars>
      </dgm:prSet>
      <dgm:spPr/>
    </dgm:pt>
    <dgm:pt modelId="{17D840CE-5F83-487C-B48B-658960FA6294}" type="pres">
      <dgm:prSet presAssocID="{15F08E25-5DAD-4C7C-8FA7-0E2FEF129BE4}" presName="rootComposite3" presStyleCnt="0"/>
      <dgm:spPr/>
    </dgm:pt>
    <dgm:pt modelId="{3B54E9D3-E21D-4ABE-B3A1-E2A00710D225}" type="pres">
      <dgm:prSet presAssocID="{15F08E25-5DAD-4C7C-8FA7-0E2FEF129BE4}" presName="rootText3" presStyleLbl="asst3" presStyleIdx="2" presStyleCnt="3" custScaleY="249643" custLinFactNeighborX="-36543">
        <dgm:presLayoutVars>
          <dgm:chPref val="3"/>
        </dgm:presLayoutVars>
      </dgm:prSet>
      <dgm:spPr/>
    </dgm:pt>
    <dgm:pt modelId="{8FD0DE82-337F-4DFA-9D54-C2EB9AA59E98}" type="pres">
      <dgm:prSet presAssocID="{15F08E25-5DAD-4C7C-8FA7-0E2FEF129BE4}" presName="rootConnector3" presStyleLbl="asst3" presStyleIdx="2" presStyleCnt="3"/>
      <dgm:spPr/>
    </dgm:pt>
    <dgm:pt modelId="{7FABD2E8-70D0-416D-B6AA-E733869C7248}" type="pres">
      <dgm:prSet presAssocID="{15F08E25-5DAD-4C7C-8FA7-0E2FEF129BE4}" presName="hierChild6" presStyleCnt="0"/>
      <dgm:spPr/>
    </dgm:pt>
    <dgm:pt modelId="{34653CB9-B2AD-4B87-A268-7CFC6C9B92D9}" type="pres">
      <dgm:prSet presAssocID="{15F08E25-5DAD-4C7C-8FA7-0E2FEF129BE4}" presName="hierChild7" presStyleCnt="0"/>
      <dgm:spPr/>
    </dgm:pt>
    <dgm:pt modelId="{FA432756-C9A2-4322-9235-EEB226A862FE}" type="pres">
      <dgm:prSet presAssocID="{A1EF36FE-D355-4E06-BC10-4369CF0F9A45}" presName="hierChild5" presStyleCnt="0"/>
      <dgm:spPr/>
    </dgm:pt>
    <dgm:pt modelId="{06C71026-4C27-4D2F-A781-753D3A676BB8}" type="pres">
      <dgm:prSet presAssocID="{00CBE0D0-9777-4730-AEF7-DB4DAA24DC4F}" presName="Name37" presStyleLbl="parChTrans1D2" presStyleIdx="3" presStyleCnt="5"/>
      <dgm:spPr/>
    </dgm:pt>
    <dgm:pt modelId="{B167CBF9-0750-4B44-BEE5-BDA599BCDB93}" type="pres">
      <dgm:prSet presAssocID="{3DA5B0CA-C5CB-4D2A-9E1D-8071E82C047E}" presName="hierRoot2" presStyleCnt="0">
        <dgm:presLayoutVars>
          <dgm:hierBranch val="init"/>
        </dgm:presLayoutVars>
      </dgm:prSet>
      <dgm:spPr/>
    </dgm:pt>
    <dgm:pt modelId="{D877809F-3158-4C1B-A43B-C2D61474CC82}" type="pres">
      <dgm:prSet presAssocID="{3DA5B0CA-C5CB-4D2A-9E1D-8071E82C047E}" presName="rootComposite" presStyleCnt="0"/>
      <dgm:spPr/>
    </dgm:pt>
    <dgm:pt modelId="{F6035717-0140-4040-88F0-2CC195A47905}" type="pres">
      <dgm:prSet presAssocID="{3DA5B0CA-C5CB-4D2A-9E1D-8071E82C047E}" presName="rootText" presStyleLbl="node2" presStyleIdx="3" presStyleCnt="4" custScaleX="180702">
        <dgm:presLayoutVars>
          <dgm:chPref val="3"/>
        </dgm:presLayoutVars>
      </dgm:prSet>
      <dgm:spPr/>
    </dgm:pt>
    <dgm:pt modelId="{1759887B-6891-4524-BE7D-678139954AEB}" type="pres">
      <dgm:prSet presAssocID="{3DA5B0CA-C5CB-4D2A-9E1D-8071E82C047E}" presName="rootConnector" presStyleLbl="node2" presStyleIdx="3" presStyleCnt="4"/>
      <dgm:spPr/>
    </dgm:pt>
    <dgm:pt modelId="{15714AFA-919C-4E18-B105-9DAE96BC0A63}" type="pres">
      <dgm:prSet presAssocID="{3DA5B0CA-C5CB-4D2A-9E1D-8071E82C047E}" presName="hierChild4" presStyleCnt="0"/>
      <dgm:spPr/>
    </dgm:pt>
    <dgm:pt modelId="{32C8D399-23E8-487F-AE57-AF4A9C70465A}" type="pres">
      <dgm:prSet presAssocID="{3DA5B0CA-C5CB-4D2A-9E1D-8071E82C047E}" presName="hierChild5" presStyleCnt="0"/>
      <dgm:spPr/>
    </dgm:pt>
    <dgm:pt modelId="{A9BA0736-7428-49CB-93E3-226F9E44C9C5}" type="pres">
      <dgm:prSet presAssocID="{27D02DC2-F1B3-4A81-B197-DAD05063F662}" presName="Name111" presStyleLbl="parChTrans1D3" presStyleIdx="3" presStyleCnt="5"/>
      <dgm:spPr/>
    </dgm:pt>
    <dgm:pt modelId="{626E7A36-F899-4849-808F-FFFD22929D11}" type="pres">
      <dgm:prSet presAssocID="{2A61772B-8C84-4CF2-9881-A06DF1011BA8}" presName="hierRoot3" presStyleCnt="0">
        <dgm:presLayoutVars>
          <dgm:hierBranch val="init"/>
        </dgm:presLayoutVars>
      </dgm:prSet>
      <dgm:spPr/>
    </dgm:pt>
    <dgm:pt modelId="{05D802BF-6166-4EFF-9A37-C5A44A19AA30}" type="pres">
      <dgm:prSet presAssocID="{2A61772B-8C84-4CF2-9881-A06DF1011BA8}" presName="rootComposite3" presStyleCnt="0"/>
      <dgm:spPr/>
    </dgm:pt>
    <dgm:pt modelId="{A5B3ED96-D0D8-49A6-97DC-C5BF5D9AD42A}" type="pres">
      <dgm:prSet presAssocID="{2A61772B-8C84-4CF2-9881-A06DF1011BA8}" presName="rootText3" presStyleLbl="asst2" presStyleIdx="0" presStyleCnt="2" custScaleX="151944" custScaleY="172789" custLinFactNeighborX="32252" custLinFactNeighborY="55662">
        <dgm:presLayoutVars>
          <dgm:chPref val="3"/>
        </dgm:presLayoutVars>
      </dgm:prSet>
      <dgm:spPr/>
    </dgm:pt>
    <dgm:pt modelId="{757F7075-FDE1-4A7C-B565-47B49EF2E587}" type="pres">
      <dgm:prSet presAssocID="{2A61772B-8C84-4CF2-9881-A06DF1011BA8}" presName="rootConnector3" presStyleLbl="asst2" presStyleIdx="0" presStyleCnt="2"/>
      <dgm:spPr/>
    </dgm:pt>
    <dgm:pt modelId="{B8F142EA-0376-4FE3-AE3B-898490EC9468}" type="pres">
      <dgm:prSet presAssocID="{2A61772B-8C84-4CF2-9881-A06DF1011BA8}" presName="hierChild6" presStyleCnt="0"/>
      <dgm:spPr/>
    </dgm:pt>
    <dgm:pt modelId="{DA62B350-9430-4FA8-BBBF-8BDF4BA498FB}" type="pres">
      <dgm:prSet presAssocID="{E6FC56D6-3FEC-44A9-B1C0-5CCA0879359D}" presName="Name37" presStyleLbl="parChTrans1D4" presStyleIdx="11" presStyleCnt="15"/>
      <dgm:spPr/>
    </dgm:pt>
    <dgm:pt modelId="{C824F403-9B00-46B1-B4A0-402118DC109C}" type="pres">
      <dgm:prSet presAssocID="{D0D577CE-9AE0-4A2C-839F-1357224CEDF8}" presName="hierRoot2" presStyleCnt="0">
        <dgm:presLayoutVars>
          <dgm:hierBranch val="init"/>
        </dgm:presLayoutVars>
      </dgm:prSet>
      <dgm:spPr/>
    </dgm:pt>
    <dgm:pt modelId="{C5528825-66C3-4C84-976F-176235615125}" type="pres">
      <dgm:prSet presAssocID="{D0D577CE-9AE0-4A2C-839F-1357224CEDF8}" presName="rootComposite" presStyleCnt="0"/>
      <dgm:spPr/>
    </dgm:pt>
    <dgm:pt modelId="{BB1D0317-A1A5-4FD1-9C39-7E8DC5187A8E}" type="pres">
      <dgm:prSet presAssocID="{D0D577CE-9AE0-4A2C-839F-1357224CEDF8}" presName="rootText" presStyleLbl="node4" presStyleIdx="7" presStyleCnt="9" custScaleX="114112" custLinFactNeighborX="16185" custLinFactNeighborY="44802">
        <dgm:presLayoutVars>
          <dgm:chPref val="3"/>
        </dgm:presLayoutVars>
      </dgm:prSet>
      <dgm:spPr/>
    </dgm:pt>
    <dgm:pt modelId="{8EA835E7-584E-4235-A405-E5AE54993EB8}" type="pres">
      <dgm:prSet presAssocID="{D0D577CE-9AE0-4A2C-839F-1357224CEDF8}" presName="rootConnector" presStyleLbl="node4" presStyleIdx="7" presStyleCnt="9"/>
      <dgm:spPr/>
    </dgm:pt>
    <dgm:pt modelId="{B65FC49A-1AA1-4819-AEF6-913C5B743CD6}" type="pres">
      <dgm:prSet presAssocID="{D0D577CE-9AE0-4A2C-839F-1357224CEDF8}" presName="hierChild4" presStyleCnt="0"/>
      <dgm:spPr/>
    </dgm:pt>
    <dgm:pt modelId="{6CC1D480-F295-427E-B9DA-77A4393FE1C6}" type="pres">
      <dgm:prSet presAssocID="{D0D577CE-9AE0-4A2C-839F-1357224CEDF8}" presName="hierChild5" presStyleCnt="0"/>
      <dgm:spPr/>
    </dgm:pt>
    <dgm:pt modelId="{BEB793F0-73C3-47E5-99BE-1731DD4F8E8E}" type="pres">
      <dgm:prSet presAssocID="{2A61772B-8C84-4CF2-9881-A06DF1011BA8}" presName="hierChild7" presStyleCnt="0"/>
      <dgm:spPr/>
    </dgm:pt>
    <dgm:pt modelId="{E55B28DA-4F37-4D02-8621-5A281C5B4CCB}" type="pres">
      <dgm:prSet presAssocID="{A6698E60-F222-4978-9359-06ECA9866CD4}" presName="Name111" presStyleLbl="parChTrans1D3" presStyleIdx="4" presStyleCnt="5"/>
      <dgm:spPr/>
    </dgm:pt>
    <dgm:pt modelId="{4EDBACBA-7681-4DAE-B3B6-4E9C6635FEA4}" type="pres">
      <dgm:prSet presAssocID="{5303479A-DC07-4A5B-9B4C-89ED715A6DA9}" presName="hierRoot3" presStyleCnt="0">
        <dgm:presLayoutVars>
          <dgm:hierBranch val="init"/>
        </dgm:presLayoutVars>
      </dgm:prSet>
      <dgm:spPr/>
    </dgm:pt>
    <dgm:pt modelId="{1B5E768C-045F-4AFF-9D02-C671FCD07F16}" type="pres">
      <dgm:prSet presAssocID="{5303479A-DC07-4A5B-9B4C-89ED715A6DA9}" presName="rootComposite3" presStyleCnt="0"/>
      <dgm:spPr/>
    </dgm:pt>
    <dgm:pt modelId="{9AA918BC-8605-4DDB-9AE8-AEA61096DDF9}" type="pres">
      <dgm:prSet presAssocID="{5303479A-DC07-4A5B-9B4C-89ED715A6DA9}" presName="rootText3" presStyleLbl="asst2" presStyleIdx="1" presStyleCnt="2" custScaleX="119281" custScaleY="183526" custLinFactNeighborY="17178">
        <dgm:presLayoutVars>
          <dgm:chPref val="3"/>
        </dgm:presLayoutVars>
      </dgm:prSet>
      <dgm:spPr/>
    </dgm:pt>
    <dgm:pt modelId="{B8C925A9-D963-4B57-9BEC-BE8ECE71DBA5}" type="pres">
      <dgm:prSet presAssocID="{5303479A-DC07-4A5B-9B4C-89ED715A6DA9}" presName="rootConnector3" presStyleLbl="asst2" presStyleIdx="1" presStyleCnt="2"/>
      <dgm:spPr/>
    </dgm:pt>
    <dgm:pt modelId="{0CEB760E-E982-4C5C-A6D7-E221F2E28176}" type="pres">
      <dgm:prSet presAssocID="{5303479A-DC07-4A5B-9B4C-89ED715A6DA9}" presName="hierChild6" presStyleCnt="0"/>
      <dgm:spPr/>
    </dgm:pt>
    <dgm:pt modelId="{639769A0-410B-45B1-82EF-20FCB622AA71}" type="pres">
      <dgm:prSet presAssocID="{4B19C3CE-172C-44D7-B741-385E3B58E1C7}" presName="Name37" presStyleLbl="parChTrans1D4" presStyleIdx="12" presStyleCnt="15"/>
      <dgm:spPr/>
    </dgm:pt>
    <dgm:pt modelId="{B53154D3-E9CA-40D5-9059-79D885B38C03}" type="pres">
      <dgm:prSet presAssocID="{C6A5F1DD-B25C-4674-BCA2-A6CD8E7B4A1C}" presName="hierRoot2" presStyleCnt="0">
        <dgm:presLayoutVars>
          <dgm:hierBranch val="init"/>
        </dgm:presLayoutVars>
      </dgm:prSet>
      <dgm:spPr/>
    </dgm:pt>
    <dgm:pt modelId="{B6901BD5-8E63-45EB-A2D2-5AAC990A3E19}" type="pres">
      <dgm:prSet presAssocID="{C6A5F1DD-B25C-4674-BCA2-A6CD8E7B4A1C}" presName="rootComposite" presStyleCnt="0"/>
      <dgm:spPr/>
    </dgm:pt>
    <dgm:pt modelId="{2114B456-A91E-4F9A-8287-74420ACB57F6}" type="pres">
      <dgm:prSet presAssocID="{C6A5F1DD-B25C-4674-BCA2-A6CD8E7B4A1C}" presName="rootText" presStyleLbl="node4" presStyleIdx="8" presStyleCnt="9">
        <dgm:presLayoutVars>
          <dgm:chPref val="3"/>
        </dgm:presLayoutVars>
      </dgm:prSet>
      <dgm:spPr/>
    </dgm:pt>
    <dgm:pt modelId="{BF3A43CE-B833-4844-B592-5682947FA5BC}" type="pres">
      <dgm:prSet presAssocID="{C6A5F1DD-B25C-4674-BCA2-A6CD8E7B4A1C}" presName="rootConnector" presStyleLbl="node4" presStyleIdx="8" presStyleCnt="9"/>
      <dgm:spPr/>
    </dgm:pt>
    <dgm:pt modelId="{5CC4724A-808E-4D56-B46B-2B847819C3D3}" type="pres">
      <dgm:prSet presAssocID="{C6A5F1DD-B25C-4674-BCA2-A6CD8E7B4A1C}" presName="hierChild4" presStyleCnt="0"/>
      <dgm:spPr/>
    </dgm:pt>
    <dgm:pt modelId="{0A08D6B0-9952-4BAA-9EAF-3D60B72D2EFA}" type="pres">
      <dgm:prSet presAssocID="{C6A5F1DD-B25C-4674-BCA2-A6CD8E7B4A1C}" presName="hierChild5" presStyleCnt="0"/>
      <dgm:spPr/>
    </dgm:pt>
    <dgm:pt modelId="{B65549DB-54FD-45E0-A175-16F8EFE37EE8}" type="pres">
      <dgm:prSet presAssocID="{9D5B4975-D298-4EDA-853D-A9180A1FF640}" presName="Name111" presStyleLbl="parChTrans1D4" presStyleIdx="13" presStyleCnt="15"/>
      <dgm:spPr/>
    </dgm:pt>
    <dgm:pt modelId="{C4B4FF79-A59C-4CC7-9159-8A204AB14C9A}" type="pres">
      <dgm:prSet presAssocID="{EBD305D1-5662-4A9E-A07A-8F4C68542DFC}" presName="hierRoot3" presStyleCnt="0">
        <dgm:presLayoutVars>
          <dgm:hierBranch val="init"/>
        </dgm:presLayoutVars>
      </dgm:prSet>
      <dgm:spPr/>
    </dgm:pt>
    <dgm:pt modelId="{59A84535-DE02-46E7-B4F9-F14FE28EBC4C}" type="pres">
      <dgm:prSet presAssocID="{EBD305D1-5662-4A9E-A07A-8F4C68542DFC}" presName="rootComposite3" presStyleCnt="0"/>
      <dgm:spPr/>
    </dgm:pt>
    <dgm:pt modelId="{BFDE5F50-7D31-4B08-9780-510D5AFB0B10}" type="pres">
      <dgm:prSet presAssocID="{EBD305D1-5662-4A9E-A07A-8F4C68542DFC}" presName="rootText3" presStyleLbl="asst4" presStyleIdx="1" presStyleCnt="3" custScaleX="185013" custScaleY="227904">
        <dgm:presLayoutVars>
          <dgm:chPref val="3"/>
        </dgm:presLayoutVars>
      </dgm:prSet>
      <dgm:spPr/>
    </dgm:pt>
    <dgm:pt modelId="{4371A4B3-D549-4B91-87CC-2DF5ED50771A}" type="pres">
      <dgm:prSet presAssocID="{EBD305D1-5662-4A9E-A07A-8F4C68542DFC}" presName="rootConnector3" presStyleLbl="asst4" presStyleIdx="1" presStyleCnt="3"/>
      <dgm:spPr/>
    </dgm:pt>
    <dgm:pt modelId="{C3EAE51B-7D4E-47EE-8EE7-C5C2B23842CB}" type="pres">
      <dgm:prSet presAssocID="{EBD305D1-5662-4A9E-A07A-8F4C68542DFC}" presName="hierChild6" presStyleCnt="0"/>
      <dgm:spPr/>
    </dgm:pt>
    <dgm:pt modelId="{CA8597A2-AE29-4042-87B4-638B9E3123EF}" type="pres">
      <dgm:prSet presAssocID="{EBD305D1-5662-4A9E-A07A-8F4C68542DFC}" presName="hierChild7" presStyleCnt="0"/>
      <dgm:spPr/>
    </dgm:pt>
    <dgm:pt modelId="{D7F3BFEF-A7DA-484E-8BA5-E5AC4955A603}" type="pres">
      <dgm:prSet presAssocID="{80BDBC2F-4D74-4EEC-9BF7-C309B4CA14E5}" presName="Name111" presStyleLbl="parChTrans1D4" presStyleIdx="14" presStyleCnt="15"/>
      <dgm:spPr/>
    </dgm:pt>
    <dgm:pt modelId="{41CFD140-74B2-4A82-A1A0-72C4A65FFFC7}" type="pres">
      <dgm:prSet presAssocID="{FB2C3BC1-46BF-4789-8BDD-D3604A13EF38}" presName="hierRoot3" presStyleCnt="0">
        <dgm:presLayoutVars>
          <dgm:hierBranch val="init"/>
        </dgm:presLayoutVars>
      </dgm:prSet>
      <dgm:spPr/>
    </dgm:pt>
    <dgm:pt modelId="{96E286FD-35D1-4334-9DC3-C5555E8B1251}" type="pres">
      <dgm:prSet presAssocID="{FB2C3BC1-46BF-4789-8BDD-D3604A13EF38}" presName="rootComposite3" presStyleCnt="0"/>
      <dgm:spPr/>
    </dgm:pt>
    <dgm:pt modelId="{975A5692-6130-4663-BAFF-2134AD8208BB}" type="pres">
      <dgm:prSet presAssocID="{FB2C3BC1-46BF-4789-8BDD-D3604A13EF38}" presName="rootText3" presStyleLbl="asst4" presStyleIdx="2" presStyleCnt="3" custScaleY="286614" custLinFactNeighborY="17674">
        <dgm:presLayoutVars>
          <dgm:chPref val="3"/>
        </dgm:presLayoutVars>
      </dgm:prSet>
      <dgm:spPr/>
    </dgm:pt>
    <dgm:pt modelId="{A1BD0018-DAD0-470D-BC09-64C482749FC8}" type="pres">
      <dgm:prSet presAssocID="{FB2C3BC1-46BF-4789-8BDD-D3604A13EF38}" presName="rootConnector3" presStyleLbl="asst4" presStyleIdx="2" presStyleCnt="3"/>
      <dgm:spPr/>
    </dgm:pt>
    <dgm:pt modelId="{04E6E742-07EB-4193-AB83-76F08537871F}" type="pres">
      <dgm:prSet presAssocID="{FB2C3BC1-46BF-4789-8BDD-D3604A13EF38}" presName="hierChild6" presStyleCnt="0"/>
      <dgm:spPr/>
    </dgm:pt>
    <dgm:pt modelId="{98380AB9-8E9E-4D37-AA79-EC2BCC06F17F}" type="pres">
      <dgm:prSet presAssocID="{FB2C3BC1-46BF-4789-8BDD-D3604A13EF38}" presName="hierChild7" presStyleCnt="0"/>
      <dgm:spPr/>
    </dgm:pt>
    <dgm:pt modelId="{698139F3-CE76-49A5-99E3-46517ECC787F}" type="pres">
      <dgm:prSet presAssocID="{5303479A-DC07-4A5B-9B4C-89ED715A6DA9}" presName="hierChild7" presStyleCnt="0"/>
      <dgm:spPr/>
    </dgm:pt>
    <dgm:pt modelId="{97AAC946-8CBE-43CD-8F47-F5A66A15E079}" type="pres">
      <dgm:prSet presAssocID="{BADFBE67-1C19-46AF-A5EE-8795163E6A11}" presName="hierChild3" presStyleCnt="0"/>
      <dgm:spPr/>
    </dgm:pt>
    <dgm:pt modelId="{067AFDEC-2E56-4C0D-841F-78CD33212537}" type="pres">
      <dgm:prSet presAssocID="{A5418576-6B2B-4BB6-A619-124B1198EB2A}" presName="Name111" presStyleLbl="parChTrans1D2" presStyleIdx="4" presStyleCnt="5"/>
      <dgm:spPr/>
    </dgm:pt>
    <dgm:pt modelId="{28853FAC-27E6-4BD2-8D9B-6C06A3826F94}" type="pres">
      <dgm:prSet presAssocID="{CEF73D48-7E98-48AF-9C96-8F17F4F38E3D}" presName="hierRoot3" presStyleCnt="0">
        <dgm:presLayoutVars>
          <dgm:hierBranch val="init"/>
        </dgm:presLayoutVars>
      </dgm:prSet>
      <dgm:spPr/>
    </dgm:pt>
    <dgm:pt modelId="{9B9CD422-66A4-4106-9B10-A828CEA04FB5}" type="pres">
      <dgm:prSet presAssocID="{CEF73D48-7E98-48AF-9C96-8F17F4F38E3D}" presName="rootComposite3" presStyleCnt="0"/>
      <dgm:spPr/>
    </dgm:pt>
    <dgm:pt modelId="{4C96F062-7B0E-4F83-8346-64BF2348D4ED}" type="pres">
      <dgm:prSet presAssocID="{CEF73D48-7E98-48AF-9C96-8F17F4F38E3D}" presName="rootText3" presStyleLbl="asst1" presStyleIdx="0" presStyleCnt="1" custScaleX="227939" custLinFactY="-14331" custLinFactNeighborX="-11769" custLinFactNeighborY="-100000">
        <dgm:presLayoutVars>
          <dgm:chPref val="3"/>
        </dgm:presLayoutVars>
      </dgm:prSet>
      <dgm:spPr/>
    </dgm:pt>
    <dgm:pt modelId="{253EEB46-7E73-465E-AEA7-3CE92A852982}" type="pres">
      <dgm:prSet presAssocID="{CEF73D48-7E98-48AF-9C96-8F17F4F38E3D}" presName="rootConnector3" presStyleLbl="asst1" presStyleIdx="0" presStyleCnt="1"/>
      <dgm:spPr/>
    </dgm:pt>
    <dgm:pt modelId="{291E75B9-2B88-47C0-B485-4C4C590BC933}" type="pres">
      <dgm:prSet presAssocID="{CEF73D48-7E98-48AF-9C96-8F17F4F38E3D}" presName="hierChild6" presStyleCnt="0"/>
      <dgm:spPr/>
    </dgm:pt>
    <dgm:pt modelId="{D24C852B-5FC5-41AC-8B76-EFA48E40DA69}" type="pres">
      <dgm:prSet presAssocID="{CEF73D48-7E98-48AF-9C96-8F17F4F38E3D}" presName="hierChild7" presStyleCnt="0"/>
      <dgm:spPr/>
    </dgm:pt>
  </dgm:ptLst>
  <dgm:cxnLst>
    <dgm:cxn modelId="{7268D905-2054-4B06-9932-7ABB5B6938E2}" type="presOf" srcId="{00CBE0D0-9777-4730-AEF7-DB4DAA24DC4F}" destId="{06C71026-4C27-4D2F-A781-753D3A676BB8}" srcOrd="0" destOrd="0" presId="urn:microsoft.com/office/officeart/2005/8/layout/orgChart1"/>
    <dgm:cxn modelId="{0BE2930A-E0E1-440C-B49B-492AEA56A517}" type="presOf" srcId="{CBEA2B9C-D431-4D61-8A0F-1DF4954829D0}" destId="{74F5A489-2FA9-4DE0-AAA2-FEEFC0CD9C37}" srcOrd="0" destOrd="0" presId="urn:microsoft.com/office/officeart/2005/8/layout/orgChart1"/>
    <dgm:cxn modelId="{731E6A0B-6505-4F6D-876D-E858D0BC7A04}" type="presOf" srcId="{1C431BCB-FB97-40D2-9833-32240EDEE628}" destId="{1F1DCCAF-E8A9-4572-A4C6-5F62FB25A7DC}" srcOrd="0" destOrd="0" presId="urn:microsoft.com/office/officeart/2005/8/layout/orgChart1"/>
    <dgm:cxn modelId="{AC950B0C-2173-4ACA-9FB2-DDD9CD4A345B}" type="presOf" srcId="{E7B9E4B5-D544-4858-82A8-401484E2910C}" destId="{CF9CDF21-A780-41A1-8E33-C9C1F20D4FFE}" srcOrd="0" destOrd="0" presId="urn:microsoft.com/office/officeart/2005/8/layout/orgChart1"/>
    <dgm:cxn modelId="{7FA0980C-D79E-4A4F-8161-9C4D1ED7B3F9}" type="presOf" srcId="{E6FC56D6-3FEC-44A9-B1C0-5CCA0879359D}" destId="{DA62B350-9430-4FA8-BBBF-8BDF4BA498FB}" srcOrd="0" destOrd="0" presId="urn:microsoft.com/office/officeart/2005/8/layout/orgChart1"/>
    <dgm:cxn modelId="{8480150F-7DE5-40F1-A7A3-59BC0E7C772E}" type="presOf" srcId="{80BDBC2F-4D74-4EEC-9BF7-C309B4CA14E5}" destId="{D7F3BFEF-A7DA-484E-8BA5-E5AC4955A603}" srcOrd="0" destOrd="0" presId="urn:microsoft.com/office/officeart/2005/8/layout/orgChart1"/>
    <dgm:cxn modelId="{42D59713-59D6-413C-91C9-DFBC35AE8480}" type="presOf" srcId="{7593DD5F-E963-4CCE-B6D3-1D1D025842F3}" destId="{55BD57DE-A5EC-4EB3-8024-5F8A0830BDEE}" srcOrd="1" destOrd="0" presId="urn:microsoft.com/office/officeart/2005/8/layout/orgChart1"/>
    <dgm:cxn modelId="{13FBBE15-0E25-41CE-8597-05F4FB2F7599}" type="presOf" srcId="{777EF683-8F5F-4494-A79D-45E2E9047898}" destId="{411E52E9-F63F-4445-8C94-0DBAB4FFF2A3}" srcOrd="0" destOrd="0" presId="urn:microsoft.com/office/officeart/2005/8/layout/orgChart1"/>
    <dgm:cxn modelId="{60A55B16-683D-43C6-BEA2-A0B948A34DD9}" srcId="{BADFBE67-1C19-46AF-A5EE-8795163E6A11}" destId="{1C431BCB-FB97-40D2-9833-32240EDEE628}" srcOrd="2" destOrd="0" parTransId="{A0EE88DF-C5C7-4BED-8F60-0C334AEDA146}" sibTransId="{5398FAB6-33E0-4C5F-91E0-8618F9F434E9}"/>
    <dgm:cxn modelId="{33153817-DDA0-4847-A86D-4EF7743E52FF}" type="presOf" srcId="{5303479A-DC07-4A5B-9B4C-89ED715A6DA9}" destId="{B8C925A9-D963-4B57-9BEC-BE8ECE71DBA5}" srcOrd="1" destOrd="0" presId="urn:microsoft.com/office/officeart/2005/8/layout/orgChart1"/>
    <dgm:cxn modelId="{01511E1B-A919-40FA-A433-71F6D3A549B9}" srcId="{BADFBE67-1C19-46AF-A5EE-8795163E6A11}" destId="{B48B977B-44BC-4B43-8ECF-E17489165D99}" srcOrd="1" destOrd="0" parTransId="{BC6669CF-23B3-48BB-899B-38FB64894283}" sibTransId="{03E09DEE-7804-4912-8358-D6F5CCBD6C9B}"/>
    <dgm:cxn modelId="{ABED9B1D-3330-4F92-8CEB-5A06D10B203E}" type="presOf" srcId="{9F0282CB-865B-42FC-BFC6-D13FB99E7D47}" destId="{BFF55012-9703-414A-842E-3CD4E358EB48}" srcOrd="1" destOrd="0" presId="urn:microsoft.com/office/officeart/2005/8/layout/orgChart1"/>
    <dgm:cxn modelId="{7E483A20-61AC-4868-BCB2-81DF2A8AB316}" type="presOf" srcId="{01E96EAE-A5A7-4D84-A975-AA5500F6AFFA}" destId="{E1470146-BE25-412E-9B61-059C49D80D53}" srcOrd="0" destOrd="0" presId="urn:microsoft.com/office/officeart/2005/8/layout/orgChart1"/>
    <dgm:cxn modelId="{A93F7921-DBBE-4941-8C4F-FC61A7539C59}" srcId="{E7662B7B-55A4-4EE0-B828-5576EBFACFA9}" destId="{E981E51B-7FA1-4B8A-9506-1AE3BCDA460B}" srcOrd="0" destOrd="0" parTransId="{19053ADA-3F27-44CF-AF54-CE5CC2B11DC8}" sibTransId="{5A1684BB-49C6-42D8-AB15-48322A468BEF}"/>
    <dgm:cxn modelId="{C280FC21-B459-4EEE-BF35-C60424191F2C}" srcId="{B48B977B-44BC-4B43-8ECF-E17489165D99}" destId="{7593DD5F-E963-4CCE-B6D3-1D1D025842F3}" srcOrd="0" destOrd="0" parTransId="{350D25AF-D7DE-4324-BD4C-E597727A74E3}" sibTransId="{1AE69B72-2760-4DF0-8C32-867DADA1595D}"/>
    <dgm:cxn modelId="{E63F8822-88AE-4176-B917-2D8CD4ED5B1D}" type="presOf" srcId="{BADFBE67-1C19-46AF-A5EE-8795163E6A11}" destId="{2AE8A954-4BFD-4DCD-A086-BAE7D66460DE}" srcOrd="1" destOrd="0" presId="urn:microsoft.com/office/officeart/2005/8/layout/orgChart1"/>
    <dgm:cxn modelId="{D754CD23-0BD5-4B8F-BBDB-058CFB1AF24F}" type="presOf" srcId="{D0D577CE-9AE0-4A2C-839F-1357224CEDF8}" destId="{BB1D0317-A1A5-4FD1-9C39-7E8DC5187A8E}" srcOrd="0" destOrd="0" presId="urn:microsoft.com/office/officeart/2005/8/layout/orgChart1"/>
    <dgm:cxn modelId="{9D144A26-51AF-46C3-8E27-F5A1E9753B0F}" type="presOf" srcId="{D1668BFD-E96C-4754-950B-D15286D934BA}" destId="{72DE6756-B94F-497F-81E5-91BB034A3D14}" srcOrd="0" destOrd="0" presId="urn:microsoft.com/office/officeart/2005/8/layout/orgChart1"/>
    <dgm:cxn modelId="{ECB44227-CE36-4937-921F-A6E93A8D818F}" type="presOf" srcId="{E981E51B-7FA1-4B8A-9506-1AE3BCDA460B}" destId="{8B56CFA9-0138-495A-9727-B2E8C35A2C53}" srcOrd="0" destOrd="0" presId="urn:microsoft.com/office/officeart/2005/8/layout/orgChart1"/>
    <dgm:cxn modelId="{FAC1F027-9D9B-4687-940B-63E26D3861E0}" type="presOf" srcId="{27A824F2-32BA-4091-A638-817528B2B203}" destId="{0D799040-76BF-40F4-B1C0-E6A19718CAB4}" srcOrd="0" destOrd="0" presId="urn:microsoft.com/office/officeart/2005/8/layout/orgChart1"/>
    <dgm:cxn modelId="{D1E48A2A-3CB4-48C7-811C-22A0B4508B6C}" type="presOf" srcId="{27A824F2-32BA-4091-A638-817528B2B203}" destId="{394F2B9F-F598-48AA-8C76-1335126DFC11}" srcOrd="1" destOrd="0" presId="urn:microsoft.com/office/officeart/2005/8/layout/orgChart1"/>
    <dgm:cxn modelId="{0D50052E-BF76-4B0D-8341-4E10F2090121}" type="presOf" srcId="{DBBF657C-C7EE-447C-8B2E-484789DD94A4}" destId="{665D0CF4-BA1B-48A4-BE30-70E7BB111615}" srcOrd="0" destOrd="0" presId="urn:microsoft.com/office/officeart/2005/8/layout/orgChart1"/>
    <dgm:cxn modelId="{3033222E-B8AB-43B1-8F7A-E1F89FD06DE9}" type="presOf" srcId="{8D5FCF57-413C-4484-8EA7-CD1ABE151F24}" destId="{2DD09C96-35F2-4900-AAC2-714C49A308FA}" srcOrd="0" destOrd="0" presId="urn:microsoft.com/office/officeart/2005/8/layout/orgChart1"/>
    <dgm:cxn modelId="{087D7936-2232-4FA8-85C8-AAFABE250F9C}" type="presOf" srcId="{D1668BFD-E96C-4754-950B-D15286D934BA}" destId="{AFA4C20A-E02D-4AA4-B001-28D43D70605B}" srcOrd="1" destOrd="0" presId="urn:microsoft.com/office/officeart/2005/8/layout/orgChart1"/>
    <dgm:cxn modelId="{205EC436-2A88-450D-9D41-63541DF83F27}" srcId="{A1EF36FE-D355-4E06-BC10-4369CF0F9A45}" destId="{E7662B7B-55A4-4EE0-B828-5576EBFACFA9}" srcOrd="0" destOrd="0" parTransId="{B443B804-9185-4122-B0EC-5C3B43353698}" sibTransId="{E0ABD67C-07F7-4C73-BF82-6F1696FCD6F0}"/>
    <dgm:cxn modelId="{BCCA1F38-8AE0-4F70-BB45-749C49EAA593}" type="presOf" srcId="{A5418576-6B2B-4BB6-A619-124B1198EB2A}" destId="{067AFDEC-2E56-4C0D-841F-78CD33212537}" srcOrd="0" destOrd="0" presId="urn:microsoft.com/office/officeart/2005/8/layout/orgChart1"/>
    <dgm:cxn modelId="{B98C2438-E8C3-46DE-9FBE-11A76A666E64}" srcId="{DBBF657C-C7EE-447C-8B2E-484789DD94A4}" destId="{8D5FCF57-413C-4484-8EA7-CD1ABE151F24}" srcOrd="1" destOrd="0" parTransId="{BB810592-E786-4091-9A66-5609B2068041}" sibTransId="{AEFDB156-C7A3-48BB-818B-0483887D9656}"/>
    <dgm:cxn modelId="{7C97A73A-8F70-46C3-B907-42AB22AF5F5A}" srcId="{7593DD5F-E963-4CCE-B6D3-1D1D025842F3}" destId="{A143AE5A-99B9-47ED-A270-F8C52CC0102F}" srcOrd="3" destOrd="0" parTransId="{2A689E9A-0549-4902-9F12-8D3C517FB498}" sibTransId="{C9601EED-D650-4122-9369-3BE223CFF524}"/>
    <dgm:cxn modelId="{2E0B863B-0685-4D18-9955-3A674CE239A4}" type="presOf" srcId="{C6A5F1DD-B25C-4674-BCA2-A6CD8E7B4A1C}" destId="{2114B456-A91E-4F9A-8287-74420ACB57F6}" srcOrd="0" destOrd="0" presId="urn:microsoft.com/office/officeart/2005/8/layout/orgChart1"/>
    <dgm:cxn modelId="{7901F73F-EB0F-4F1F-8501-3E54381FED5D}" type="presOf" srcId="{5303479A-DC07-4A5B-9B4C-89ED715A6DA9}" destId="{9AA918BC-8605-4DDB-9AE8-AEA61096DDF9}" srcOrd="0" destOrd="0" presId="urn:microsoft.com/office/officeart/2005/8/layout/orgChart1"/>
    <dgm:cxn modelId="{D900C840-D111-4C50-844F-521D446F86BE}" srcId="{7593DD5F-E963-4CCE-B6D3-1D1D025842F3}" destId="{9F0282CB-865B-42FC-BFC6-D13FB99E7D47}" srcOrd="0" destOrd="0" parTransId="{48C18044-72A9-42F8-A57B-187AC1A8D974}" sibTransId="{5C88674E-E8BD-4A31-8933-DDF5A74AFA35}"/>
    <dgm:cxn modelId="{412C6E5B-FBE9-44DD-8772-EFB97A0E778E}" type="presOf" srcId="{D0D577CE-9AE0-4A2C-839F-1357224CEDF8}" destId="{8EA835E7-584E-4235-A405-E5AE54993EB8}" srcOrd="1" destOrd="0" presId="urn:microsoft.com/office/officeart/2005/8/layout/orgChart1"/>
    <dgm:cxn modelId="{DA73D65D-164A-4F05-8015-DB0CAEE80A28}" type="presOf" srcId="{40C2632E-0065-46C0-A42E-7E86228FC3C0}" destId="{42F7E572-4C7C-4F8F-8E28-2FEE11779EA2}" srcOrd="1" destOrd="0" presId="urn:microsoft.com/office/officeart/2005/8/layout/orgChart1"/>
    <dgm:cxn modelId="{AFCBAC63-149B-4405-8F6A-B5A05ED802A2}" type="presOf" srcId="{EBD305D1-5662-4A9E-A07A-8F4C68542DFC}" destId="{BFDE5F50-7D31-4B08-9780-510D5AFB0B10}" srcOrd="0" destOrd="0" presId="urn:microsoft.com/office/officeart/2005/8/layout/orgChart1"/>
    <dgm:cxn modelId="{E7056045-C646-45E0-9ADD-3378CF3556D1}" type="presOf" srcId="{27D02DC2-F1B3-4A81-B197-DAD05063F662}" destId="{A9BA0736-7428-49CB-93E3-226F9E44C9C5}" srcOrd="0" destOrd="0" presId="urn:microsoft.com/office/officeart/2005/8/layout/orgChart1"/>
    <dgm:cxn modelId="{4765214B-3452-4195-9CDF-E2FAAD82352F}" type="presOf" srcId="{03037DAC-AD45-4344-B3EB-D019F008F8F6}" destId="{AE6FDF89-709D-4D33-86D4-2A57400AA7C2}" srcOrd="0" destOrd="0" presId="urn:microsoft.com/office/officeart/2005/8/layout/orgChart1"/>
    <dgm:cxn modelId="{64B4856B-9676-4D66-8709-1DF104752614}" type="presOf" srcId="{B48B977B-44BC-4B43-8ECF-E17489165D99}" destId="{A25E0C4C-52A9-4460-8D61-6098B47D971B}" srcOrd="0" destOrd="0" presId="urn:microsoft.com/office/officeart/2005/8/layout/orgChart1"/>
    <dgm:cxn modelId="{DA6FA94C-9CA7-4100-8718-A7280569D8D5}" type="presOf" srcId="{9F0282CB-865B-42FC-BFC6-D13FB99E7D47}" destId="{77239F3E-81CE-4F33-8AF5-49EA7899BDC1}" srcOrd="0" destOrd="0" presId="urn:microsoft.com/office/officeart/2005/8/layout/orgChart1"/>
    <dgm:cxn modelId="{E4947370-BDD2-4FBC-86C2-DBFD82212C16}" type="presOf" srcId="{A6698E60-F222-4978-9359-06ECA9866CD4}" destId="{E55B28DA-4F37-4D02-8621-5A281C5B4CCB}" srcOrd="0" destOrd="0" presId="urn:microsoft.com/office/officeart/2005/8/layout/orgChart1"/>
    <dgm:cxn modelId="{8C169150-00D4-49BD-8A5D-0F73A9C73338}" type="presOf" srcId="{2A689E9A-0549-4902-9F12-8D3C517FB498}" destId="{49D625AC-E918-4C91-940E-FC436D68B651}" srcOrd="0" destOrd="0" presId="urn:microsoft.com/office/officeart/2005/8/layout/orgChart1"/>
    <dgm:cxn modelId="{3F3E6D52-5135-477A-944F-EAACDCEF02FA}" srcId="{BADFBE67-1C19-46AF-A5EE-8795163E6A11}" destId="{3DA5B0CA-C5CB-4D2A-9E1D-8071E82C047E}" srcOrd="4" destOrd="0" parTransId="{00CBE0D0-9777-4730-AEF7-DB4DAA24DC4F}" sibTransId="{0BF6ABA3-B6B8-4B4E-B7B3-285CCA79F8A7}"/>
    <dgm:cxn modelId="{589FED76-39A9-4F44-8EDD-0DF574365B4E}" type="presOf" srcId="{E981E51B-7FA1-4B8A-9506-1AE3BCDA460B}" destId="{027766D8-D0B4-4211-8CED-447F41F5177A}" srcOrd="1" destOrd="0" presId="urn:microsoft.com/office/officeart/2005/8/layout/orgChart1"/>
    <dgm:cxn modelId="{7DED0D59-D056-45DA-AD65-33D850AC15B0}" type="presOf" srcId="{FB2C3BC1-46BF-4789-8BDD-D3604A13EF38}" destId="{975A5692-6130-4663-BAFF-2134AD8208BB}" srcOrd="0" destOrd="0" presId="urn:microsoft.com/office/officeart/2005/8/layout/orgChart1"/>
    <dgm:cxn modelId="{6E0E9079-E7BE-4560-87F7-AACB87B08029}" type="presOf" srcId="{8FD63710-D9C4-47B3-92AE-59349D70CA8C}" destId="{E0ABDEAC-E732-44CB-8802-4518F9EBB585}" srcOrd="1" destOrd="0" presId="urn:microsoft.com/office/officeart/2005/8/layout/orgChart1"/>
    <dgm:cxn modelId="{6D06AE79-57F8-4428-853E-0742280872E6}" srcId="{C6A5F1DD-B25C-4674-BCA2-A6CD8E7B4A1C}" destId="{EBD305D1-5662-4A9E-A07A-8F4C68542DFC}" srcOrd="0" destOrd="0" parTransId="{9D5B4975-D298-4EDA-853D-A9180A1FF640}" sibTransId="{8A7DE605-5BF6-4641-9BCC-537CA3F9017E}"/>
    <dgm:cxn modelId="{97FAEE7C-DC68-4789-980C-3FAFE05F6404}" srcId="{C6A5F1DD-B25C-4674-BCA2-A6CD8E7B4A1C}" destId="{FB2C3BC1-46BF-4789-8BDD-D3604A13EF38}" srcOrd="1" destOrd="0" parTransId="{80BDBC2F-4D74-4EEC-9BF7-C309B4CA14E5}" sibTransId="{E9C63F0B-7A2E-49AB-BF93-7DFDFA627125}"/>
    <dgm:cxn modelId="{05D91080-835F-41F5-8A49-FBA4706CE097}" srcId="{3DA5B0CA-C5CB-4D2A-9E1D-8071E82C047E}" destId="{2A61772B-8C84-4CF2-9881-A06DF1011BA8}" srcOrd="0" destOrd="0" parTransId="{27D02DC2-F1B3-4A81-B197-DAD05063F662}" sibTransId="{56A1B981-BB7F-427B-A87F-C70A0F938895}"/>
    <dgm:cxn modelId="{1E653480-D076-4827-8FA8-7403BB24E066}" type="presOf" srcId="{40C2632E-0065-46C0-A42E-7E86228FC3C0}" destId="{6941F274-B3C5-4357-99BE-417133C30666}" srcOrd="0" destOrd="0" presId="urn:microsoft.com/office/officeart/2005/8/layout/orgChart1"/>
    <dgm:cxn modelId="{76283A81-276F-4D04-8F96-9D25238846A1}" type="presOf" srcId="{A0EE88DF-C5C7-4BED-8F60-0C334AEDA146}" destId="{D44F81FE-0A73-4F38-88D3-B6497976C5C5}" srcOrd="0" destOrd="0" presId="urn:microsoft.com/office/officeart/2005/8/layout/orgChart1"/>
    <dgm:cxn modelId="{367EF581-EB80-406A-9AD1-5634E03D1427}" type="presOf" srcId="{48C18044-72A9-42F8-A57B-187AC1A8D974}" destId="{2168D64A-8DEE-4495-AC3E-823BC27EA6F7}" srcOrd="0" destOrd="0" presId="urn:microsoft.com/office/officeart/2005/8/layout/orgChart1"/>
    <dgm:cxn modelId="{1626378A-A829-4FD2-A7A3-B2F1A19F5AD3}" type="presOf" srcId="{2A61772B-8C84-4CF2-9881-A06DF1011BA8}" destId="{757F7075-FDE1-4A7C-B565-47B49EF2E587}" srcOrd="1" destOrd="0" presId="urn:microsoft.com/office/officeart/2005/8/layout/orgChart1"/>
    <dgm:cxn modelId="{0615F48A-AECC-4B2D-BC20-C5B12B4D79E4}" type="presOf" srcId="{12D55B98-F708-4AC9-9312-26B46ED1E8FA}" destId="{7F264F9D-D680-4582-A1DE-2E2F61A836B5}" srcOrd="0" destOrd="0" presId="urn:microsoft.com/office/officeart/2005/8/layout/orgChart1"/>
    <dgm:cxn modelId="{FDF8A88C-3B02-4C24-A0DF-6792E760AB41}" type="presOf" srcId="{E7662B7B-55A4-4EE0-B828-5576EBFACFA9}" destId="{90047E20-19A8-4CD2-A62C-22084BB2A7D9}" srcOrd="1" destOrd="0" presId="urn:microsoft.com/office/officeart/2005/8/layout/orgChart1"/>
    <dgm:cxn modelId="{F122688F-57C1-4058-9468-FB6EC0538703}" type="presOf" srcId="{B23D8FD3-A28A-45FC-A67C-3265B3D0924C}" destId="{30AD6F80-1273-4DA7-B8D8-98E560F7CFDA}" srcOrd="0" destOrd="0" presId="urn:microsoft.com/office/officeart/2005/8/layout/orgChart1"/>
    <dgm:cxn modelId="{A3580192-057E-48A7-85E9-C949DB3E316C}" srcId="{5303479A-DC07-4A5B-9B4C-89ED715A6DA9}" destId="{C6A5F1DD-B25C-4674-BCA2-A6CD8E7B4A1C}" srcOrd="0" destOrd="0" parTransId="{4B19C3CE-172C-44D7-B741-385E3B58E1C7}" sibTransId="{526435FE-6771-47A9-A40C-8AE9FAE15418}"/>
    <dgm:cxn modelId="{B1C20392-D45E-4D88-903E-5932756D27F2}" srcId="{9F0282CB-865B-42FC-BFC6-D13FB99E7D47}" destId="{27A824F2-32BA-4091-A638-817528B2B203}" srcOrd="0" destOrd="0" parTransId="{07A97166-ED8D-4997-91C2-14E1D36A0266}" sibTransId="{B7476285-661C-46F7-9CEB-02776059A7F2}"/>
    <dgm:cxn modelId="{D366F492-6938-40F8-BF32-AD1858343215}" srcId="{BADFBE67-1C19-46AF-A5EE-8795163E6A11}" destId="{CEF73D48-7E98-48AF-9C96-8F17F4F38E3D}" srcOrd="0" destOrd="0" parTransId="{A5418576-6B2B-4BB6-A619-124B1198EB2A}" sibTransId="{6C54585D-ADDB-4990-94EC-4B5C89BC8DA1}"/>
    <dgm:cxn modelId="{D9B5A893-A08E-4531-BCF6-11097031221B}" srcId="{D1668BFD-E96C-4754-950B-D15286D934BA}" destId="{15F08E25-5DAD-4C7C-8FA7-0E2FEF129BE4}" srcOrd="0" destOrd="0" parTransId="{60AB570A-1F4F-4B02-BDDE-72EC6CE2ED01}" sibTransId="{1554ABDF-86D6-45DA-B353-B5D0E4C0AC5A}"/>
    <dgm:cxn modelId="{F290E593-C00B-4DA5-AD20-AA971081F7F7}" type="presOf" srcId="{19053ADA-3F27-44CF-AF54-CE5CC2B11DC8}" destId="{419CC974-1B57-440D-9E6C-7BB82FF1A9DA}" srcOrd="0" destOrd="0" presId="urn:microsoft.com/office/officeart/2005/8/layout/orgChart1"/>
    <dgm:cxn modelId="{3E136896-0911-4C6E-A6AB-5931EAEA1ED4}" type="presOf" srcId="{BADFBE67-1C19-46AF-A5EE-8795163E6A11}" destId="{E90119E8-8A78-4866-BA3F-FB607FE55D31}" srcOrd="0" destOrd="0" presId="urn:microsoft.com/office/officeart/2005/8/layout/orgChart1"/>
    <dgm:cxn modelId="{89FB4798-CFBF-4EB6-B02D-10BC9AC280B0}" srcId="{E7662B7B-55A4-4EE0-B828-5576EBFACFA9}" destId="{D1668BFD-E96C-4754-950B-D15286D934BA}" srcOrd="1" destOrd="0" parTransId="{777EF683-8F5F-4494-A79D-45E2E9047898}" sibTransId="{C391A5E9-FCAA-4DF4-8B6C-0D3B9A71EE53}"/>
    <dgm:cxn modelId="{0259649A-87AD-42C4-B6D0-07D7D4A58CC7}" type="presOf" srcId="{CEF73D48-7E98-48AF-9C96-8F17F4F38E3D}" destId="{253EEB46-7E73-465E-AEA7-3CE92A852982}" srcOrd="1" destOrd="0" presId="urn:microsoft.com/office/officeart/2005/8/layout/orgChart1"/>
    <dgm:cxn modelId="{972E7B9A-1D57-499F-B7DB-4358A4233027}" type="presOf" srcId="{9D5B4975-D298-4EDA-853D-A9180A1FF640}" destId="{B65549DB-54FD-45E0-A175-16F8EFE37EE8}" srcOrd="0" destOrd="0" presId="urn:microsoft.com/office/officeart/2005/8/layout/orgChart1"/>
    <dgm:cxn modelId="{9FF43E9F-77B1-4786-B5F8-96D18C30D1F2}" type="presOf" srcId="{B78B8386-67FB-4CFA-880D-1BAFD0108FDE}" destId="{F87D983F-5C87-4E72-B131-D964CE90380B}" srcOrd="0" destOrd="0" presId="urn:microsoft.com/office/officeart/2005/8/layout/orgChart1"/>
    <dgm:cxn modelId="{68CB959F-E1BE-4893-9495-022D5A4D04CD}" type="presOf" srcId="{3DA5B0CA-C5CB-4D2A-9E1D-8071E82C047E}" destId="{1759887B-6891-4524-BE7D-678139954AEB}" srcOrd="1" destOrd="0" presId="urn:microsoft.com/office/officeart/2005/8/layout/orgChart1"/>
    <dgm:cxn modelId="{9C4486A0-27BE-44B5-B5E0-0521C039B789}" type="presOf" srcId="{4B19C3CE-172C-44D7-B741-385E3B58E1C7}" destId="{639769A0-410B-45B1-82EF-20FCB622AA71}" srcOrd="0" destOrd="0" presId="urn:microsoft.com/office/officeart/2005/8/layout/orgChart1"/>
    <dgm:cxn modelId="{4EEEFAA0-07A3-43F7-9109-A7F4EBDD4464}" type="presOf" srcId="{03037DAC-AD45-4344-B3EB-D019F008F8F6}" destId="{ED54D294-041A-4172-891E-5730C833B897}" srcOrd="1" destOrd="0" presId="urn:microsoft.com/office/officeart/2005/8/layout/orgChart1"/>
    <dgm:cxn modelId="{93CDD9A1-EA26-448B-A083-EB290F4E5FF0}" type="presOf" srcId="{7593DD5F-E963-4CCE-B6D3-1D1D025842F3}" destId="{C2F451DE-750C-430C-98FE-82188A81013C}" srcOrd="0" destOrd="0" presId="urn:microsoft.com/office/officeart/2005/8/layout/orgChart1"/>
    <dgm:cxn modelId="{2A8EBFA5-07A3-438A-BBC6-AD905096C864}" type="presOf" srcId="{C6A5F1DD-B25C-4674-BCA2-A6CD8E7B4A1C}" destId="{BF3A43CE-B833-4844-B592-5682947FA5BC}" srcOrd="1" destOrd="0" presId="urn:microsoft.com/office/officeart/2005/8/layout/orgChart1"/>
    <dgm:cxn modelId="{C4BE23A7-3808-46A7-AC10-8C5C610B2A86}" type="presOf" srcId="{EBD305D1-5662-4A9E-A07A-8F4C68542DFC}" destId="{4371A4B3-D549-4B91-87CC-2DF5ED50771A}" srcOrd="1" destOrd="0" presId="urn:microsoft.com/office/officeart/2005/8/layout/orgChart1"/>
    <dgm:cxn modelId="{09B687A9-CCC5-4004-9108-310A9E481118}" srcId="{7593DD5F-E963-4CCE-B6D3-1D1D025842F3}" destId="{40C2632E-0065-46C0-A42E-7E86228FC3C0}" srcOrd="2" destOrd="0" parTransId="{8B703E3E-5B31-43BD-8E90-60B37F12B457}" sibTransId="{F8FE5EF3-477C-4724-9928-83D5A79A23D5}"/>
    <dgm:cxn modelId="{9645A2B2-4110-4ADA-B52E-E0E3D14E597F}" type="presOf" srcId="{3DA5B0CA-C5CB-4D2A-9E1D-8071E82C047E}" destId="{F6035717-0140-4040-88F0-2CC195A47905}" srcOrd="0" destOrd="0" presId="urn:microsoft.com/office/officeart/2005/8/layout/orgChart1"/>
    <dgm:cxn modelId="{4A2AE3B3-EF20-4AD8-9F44-A9E38347592B}" type="presOf" srcId="{CBEA2B9C-D431-4D61-8A0F-1DF4954829D0}" destId="{28061AA4-0D08-45CD-8761-3E0CEB64DA55}" srcOrd="1" destOrd="0" presId="urn:microsoft.com/office/officeart/2005/8/layout/orgChart1"/>
    <dgm:cxn modelId="{5A0C4DB7-4F2D-4149-B6CE-872EDD195B49}" type="presOf" srcId="{E7662B7B-55A4-4EE0-B828-5576EBFACFA9}" destId="{CEA89577-5FA8-4A15-A769-84C0039F7082}" srcOrd="0" destOrd="0" presId="urn:microsoft.com/office/officeart/2005/8/layout/orgChart1"/>
    <dgm:cxn modelId="{6F03B6B7-3847-4003-A668-7E76F083C4C3}" srcId="{12D55B98-F708-4AC9-9312-26B46ED1E8FA}" destId="{BADFBE67-1C19-46AF-A5EE-8795163E6A11}" srcOrd="0" destOrd="0" parTransId="{C95837B7-BD62-4E3F-A35D-04CCBEEED262}" sibTransId="{8306F6E4-898F-4F9B-B6D6-C03FEFB6A0FD}"/>
    <dgm:cxn modelId="{8CE21AB8-F97F-4C50-9685-51482AF6C322}" type="presOf" srcId="{350D25AF-D7DE-4324-BD4C-E597727A74E3}" destId="{0D06130B-359D-4BE7-8C01-677434D7AE16}" srcOrd="0" destOrd="0" presId="urn:microsoft.com/office/officeart/2005/8/layout/orgChart1"/>
    <dgm:cxn modelId="{BC9F83BB-28D5-4074-900A-DEF3B487E4BA}" srcId="{A143AE5A-99B9-47ED-A270-F8C52CC0102F}" destId="{CBEA2B9C-D431-4D61-8A0F-1DF4954829D0}" srcOrd="0" destOrd="0" parTransId="{E7B9E4B5-D544-4858-82A8-401484E2910C}" sibTransId="{F0F0A09B-B3DC-4C93-995B-2CA99B1B9F8C}"/>
    <dgm:cxn modelId="{A21A63BC-019E-4B5D-9E1F-CE4F43416984}" type="presOf" srcId="{15F08E25-5DAD-4C7C-8FA7-0E2FEF129BE4}" destId="{3B54E9D3-E21D-4ABE-B3A1-E2A00710D225}" srcOrd="0" destOrd="0" presId="urn:microsoft.com/office/officeart/2005/8/layout/orgChart1"/>
    <dgm:cxn modelId="{91B099C2-FD49-4C00-B99E-0C85B49D5410}" srcId="{BADFBE67-1C19-46AF-A5EE-8795163E6A11}" destId="{A1EF36FE-D355-4E06-BC10-4369CF0F9A45}" srcOrd="3" destOrd="0" parTransId="{B78B8386-67FB-4CFA-880D-1BAFD0108FDE}" sibTransId="{7CEAF46E-C9C9-46B0-8082-844A584D78ED}"/>
    <dgm:cxn modelId="{6E406DC3-C1F2-4E49-B7AC-932DF81818E8}" type="presOf" srcId="{A143AE5A-99B9-47ED-A270-F8C52CC0102F}" destId="{36E079B6-2581-49AC-9D6C-8744CDF34678}" srcOrd="0" destOrd="0" presId="urn:microsoft.com/office/officeart/2005/8/layout/orgChart1"/>
    <dgm:cxn modelId="{49271EC4-369F-4F57-80B4-8F8588F5ABEE}" srcId="{3DA5B0CA-C5CB-4D2A-9E1D-8071E82C047E}" destId="{5303479A-DC07-4A5B-9B4C-89ED715A6DA9}" srcOrd="1" destOrd="0" parTransId="{A6698E60-F222-4978-9359-06ECA9866CD4}" sibTransId="{7525E29E-4FC7-4A96-BC0A-8C00E872DC0E}"/>
    <dgm:cxn modelId="{94B7D9C5-6B0D-486F-A956-A2889373AB22}" type="presOf" srcId="{BB810592-E786-4091-9A66-5609B2068041}" destId="{4F2129E8-948D-4EAE-865C-EA53B91038A3}" srcOrd="0" destOrd="0" presId="urn:microsoft.com/office/officeart/2005/8/layout/orgChart1"/>
    <dgm:cxn modelId="{6D9513C9-CEF1-49D8-93AE-3D966590F470}" type="presOf" srcId="{1C431BCB-FB97-40D2-9833-32240EDEE628}" destId="{F7527FAD-70A8-497F-B851-A5F29EA7977D}" srcOrd="1" destOrd="0" presId="urn:microsoft.com/office/officeart/2005/8/layout/orgChart1"/>
    <dgm:cxn modelId="{5E66CCCA-A237-4DE9-9908-CDB7ACF035AF}" type="presOf" srcId="{2A61772B-8C84-4CF2-9881-A06DF1011BA8}" destId="{A5B3ED96-D0D8-49A6-97DC-C5BF5D9AD42A}" srcOrd="0" destOrd="0" presId="urn:microsoft.com/office/officeart/2005/8/layout/orgChart1"/>
    <dgm:cxn modelId="{FEA969CD-93DB-4813-AECA-831F3D98D2B2}" type="presOf" srcId="{8FD63710-D9C4-47B3-92AE-59349D70CA8C}" destId="{82AE345F-D978-4743-9E95-FA9F882D4E4F}" srcOrd="0" destOrd="0" presId="urn:microsoft.com/office/officeart/2005/8/layout/orgChart1"/>
    <dgm:cxn modelId="{DC9CE8D0-369B-42C7-AE0B-ED32191D1B93}" type="presOf" srcId="{15F08E25-5DAD-4C7C-8FA7-0E2FEF129BE4}" destId="{8FD0DE82-337F-4DFA-9D54-C2EB9AA59E98}" srcOrd="1" destOrd="0" presId="urn:microsoft.com/office/officeart/2005/8/layout/orgChart1"/>
    <dgm:cxn modelId="{770E43D1-850D-4930-8B54-4A5BA963F8D9}" type="presOf" srcId="{8B703E3E-5B31-43BD-8E90-60B37F12B457}" destId="{3DE51133-24C8-4021-8C36-64E5BEB7DED7}" srcOrd="0" destOrd="0" presId="urn:microsoft.com/office/officeart/2005/8/layout/orgChart1"/>
    <dgm:cxn modelId="{C55166D4-1C2D-4134-BD60-A44E12E49C96}" type="presOf" srcId="{B443B804-9185-4122-B0EC-5C3B43353698}" destId="{B9B7C549-506F-425B-B0F1-ACCB62786F17}" srcOrd="0" destOrd="0" presId="urn:microsoft.com/office/officeart/2005/8/layout/orgChart1"/>
    <dgm:cxn modelId="{ABCA54D4-E91D-48C3-B7F0-2BA74D708A7E}" type="presOf" srcId="{B48B977B-44BC-4B43-8ECF-E17489165D99}" destId="{F27F7B38-F274-4845-9FF2-FCC30B9BC137}" srcOrd="1" destOrd="0" presId="urn:microsoft.com/office/officeart/2005/8/layout/orgChart1"/>
    <dgm:cxn modelId="{3D3037D8-6CAC-4523-9762-20EC81C3795B}" srcId="{DBBF657C-C7EE-447C-8B2E-484789DD94A4}" destId="{03037DAC-AD45-4344-B3EB-D019F008F8F6}" srcOrd="0" destOrd="0" parTransId="{DF421B22-3C6E-4D92-96F4-E04367CF9E45}" sibTransId="{04E4225E-3C0F-4A82-BE21-E7DCDE6B8F40}"/>
    <dgm:cxn modelId="{E97A03DB-F148-49CC-95B9-C3075F7D2DBE}" srcId="{7593DD5F-E963-4CCE-B6D3-1D1D025842F3}" destId="{DBBF657C-C7EE-447C-8B2E-484789DD94A4}" srcOrd="1" destOrd="0" parTransId="{B23D8FD3-A28A-45FC-A67C-3265B3D0924C}" sibTransId="{4296D221-0A5C-43EC-80AD-2DD248DCBDD4}"/>
    <dgm:cxn modelId="{0486EBE0-F73E-44AF-8BBB-27F13F1A4F34}" srcId="{1C431BCB-FB97-40D2-9833-32240EDEE628}" destId="{8FD63710-D9C4-47B3-92AE-59349D70CA8C}" srcOrd="0" destOrd="0" parTransId="{01E96EAE-A5A7-4D84-A975-AA5500F6AFFA}" sibTransId="{531D8C60-CBD8-4B7E-854B-EB4BC4B81A1A}"/>
    <dgm:cxn modelId="{3C600FE2-563C-45DE-8E94-0199E009786A}" srcId="{2A61772B-8C84-4CF2-9881-A06DF1011BA8}" destId="{D0D577CE-9AE0-4A2C-839F-1357224CEDF8}" srcOrd="0" destOrd="0" parTransId="{E6FC56D6-3FEC-44A9-B1C0-5CCA0879359D}" sibTransId="{AA4C4623-C546-462F-A256-250957A1F11C}"/>
    <dgm:cxn modelId="{7557E1E2-19B6-450A-B44B-A8486FD566CF}" type="presOf" srcId="{A1EF36FE-D355-4E06-BC10-4369CF0F9A45}" destId="{5F93671B-2D02-43FD-B06C-7CDBE227601D}" srcOrd="0" destOrd="0" presId="urn:microsoft.com/office/officeart/2005/8/layout/orgChart1"/>
    <dgm:cxn modelId="{8D8739E5-6DA3-4299-BDE4-F9964FB947C6}" type="presOf" srcId="{8D5FCF57-413C-4484-8EA7-CD1ABE151F24}" destId="{04D4EAE3-F814-48B0-BB31-317E5A29AF30}" srcOrd="1" destOrd="0" presId="urn:microsoft.com/office/officeart/2005/8/layout/orgChart1"/>
    <dgm:cxn modelId="{6A2C4FE7-8889-417B-9664-07360F26AA9C}" type="presOf" srcId="{BC6669CF-23B3-48BB-899B-38FB64894283}" destId="{B8F0FDD7-E059-4937-95CF-649C813A845A}" srcOrd="0" destOrd="0" presId="urn:microsoft.com/office/officeart/2005/8/layout/orgChart1"/>
    <dgm:cxn modelId="{1B18D8E7-2140-4F13-ACB3-3056E83E0FEE}" type="presOf" srcId="{07A97166-ED8D-4997-91C2-14E1D36A0266}" destId="{E3C2CA0D-19D9-443A-840D-9C1FCC00CF0B}" srcOrd="0" destOrd="0" presId="urn:microsoft.com/office/officeart/2005/8/layout/orgChart1"/>
    <dgm:cxn modelId="{19B648EC-B93C-434D-9EF1-7E7226402EEB}" type="presOf" srcId="{FB2C3BC1-46BF-4789-8BDD-D3604A13EF38}" destId="{A1BD0018-DAD0-470D-BC09-64C482749FC8}" srcOrd="1" destOrd="0" presId="urn:microsoft.com/office/officeart/2005/8/layout/orgChart1"/>
    <dgm:cxn modelId="{74668DED-0019-4B2B-AE6D-1D505784709F}" type="presOf" srcId="{CEF73D48-7E98-48AF-9C96-8F17F4F38E3D}" destId="{4C96F062-7B0E-4F83-8346-64BF2348D4ED}" srcOrd="0" destOrd="0" presId="urn:microsoft.com/office/officeart/2005/8/layout/orgChart1"/>
    <dgm:cxn modelId="{BF93F5F0-555C-4DA3-8F30-C66542B950B8}" type="presOf" srcId="{A143AE5A-99B9-47ED-A270-F8C52CC0102F}" destId="{72D154C6-3884-43FD-9624-9B65BA97E0F7}" srcOrd="1" destOrd="0" presId="urn:microsoft.com/office/officeart/2005/8/layout/orgChart1"/>
    <dgm:cxn modelId="{C1F82FF1-3798-422D-940D-32E97D179BCD}" type="presOf" srcId="{A1EF36FE-D355-4E06-BC10-4369CF0F9A45}" destId="{687BF183-45FF-4807-A79A-D54E26349595}" srcOrd="1" destOrd="0" presId="urn:microsoft.com/office/officeart/2005/8/layout/orgChart1"/>
    <dgm:cxn modelId="{D0FDE3F4-EABE-4799-8498-92A661E7A9C6}" type="presOf" srcId="{DF421B22-3C6E-4D92-96F4-E04367CF9E45}" destId="{07C19EE3-E4EE-4A3C-B634-F5287B2160EC}" srcOrd="0" destOrd="0" presId="urn:microsoft.com/office/officeart/2005/8/layout/orgChart1"/>
    <dgm:cxn modelId="{07AF90F7-B7AF-421C-85FA-2FFAD9099ED6}" type="presOf" srcId="{DBBF657C-C7EE-447C-8B2E-484789DD94A4}" destId="{64C562B1-EE71-4214-B1E1-36896CC0CFD1}" srcOrd="1" destOrd="0" presId="urn:microsoft.com/office/officeart/2005/8/layout/orgChart1"/>
    <dgm:cxn modelId="{4740CBFB-E63B-4C26-880C-D2452E27D68C}" type="presOf" srcId="{60AB570A-1F4F-4B02-BDDE-72EC6CE2ED01}" destId="{14AD2CCE-D06E-4519-AA3A-9AD01FE68100}" srcOrd="0" destOrd="0" presId="urn:microsoft.com/office/officeart/2005/8/layout/orgChart1"/>
    <dgm:cxn modelId="{A1417730-353C-418F-89D1-45125710FD09}" type="presParOf" srcId="{7F264F9D-D680-4582-A1DE-2E2F61A836B5}" destId="{9FDE1236-A2A3-4BA7-9041-0792390D28E5}" srcOrd="0" destOrd="0" presId="urn:microsoft.com/office/officeart/2005/8/layout/orgChart1"/>
    <dgm:cxn modelId="{B03E3510-7FC6-4CFF-8742-C8923142E8D0}" type="presParOf" srcId="{9FDE1236-A2A3-4BA7-9041-0792390D28E5}" destId="{219A6172-0701-4EDE-B274-F59DA168FECB}" srcOrd="0" destOrd="0" presId="urn:microsoft.com/office/officeart/2005/8/layout/orgChart1"/>
    <dgm:cxn modelId="{3D34B361-2EC0-4FF5-9902-E03CA751F1D7}" type="presParOf" srcId="{219A6172-0701-4EDE-B274-F59DA168FECB}" destId="{E90119E8-8A78-4866-BA3F-FB607FE55D31}" srcOrd="0" destOrd="0" presId="urn:microsoft.com/office/officeart/2005/8/layout/orgChart1"/>
    <dgm:cxn modelId="{7789111A-33F2-4238-85C5-ADE291308F7B}" type="presParOf" srcId="{219A6172-0701-4EDE-B274-F59DA168FECB}" destId="{2AE8A954-4BFD-4DCD-A086-BAE7D66460DE}" srcOrd="1" destOrd="0" presId="urn:microsoft.com/office/officeart/2005/8/layout/orgChart1"/>
    <dgm:cxn modelId="{59875387-3661-4FB7-88A2-0A96C317B425}" type="presParOf" srcId="{9FDE1236-A2A3-4BA7-9041-0792390D28E5}" destId="{31F1339B-2F0C-4606-BFFC-C00232B12FEF}" srcOrd="1" destOrd="0" presId="urn:microsoft.com/office/officeart/2005/8/layout/orgChart1"/>
    <dgm:cxn modelId="{075574F4-A362-4ECB-90AE-AA4E2BD99251}" type="presParOf" srcId="{31F1339B-2F0C-4606-BFFC-C00232B12FEF}" destId="{B8F0FDD7-E059-4937-95CF-649C813A845A}" srcOrd="0" destOrd="0" presId="urn:microsoft.com/office/officeart/2005/8/layout/orgChart1"/>
    <dgm:cxn modelId="{866BE878-AD59-4D89-BB80-EB3DFC99BC1A}" type="presParOf" srcId="{31F1339B-2F0C-4606-BFFC-C00232B12FEF}" destId="{C0B8198B-887B-42B0-A27F-6AAD085DA5D3}" srcOrd="1" destOrd="0" presId="urn:microsoft.com/office/officeart/2005/8/layout/orgChart1"/>
    <dgm:cxn modelId="{5786C718-26F4-44A5-955C-94CDC293703F}" type="presParOf" srcId="{C0B8198B-887B-42B0-A27F-6AAD085DA5D3}" destId="{51D3211C-5601-47CB-9AFE-D9C764E2715D}" srcOrd="0" destOrd="0" presId="urn:microsoft.com/office/officeart/2005/8/layout/orgChart1"/>
    <dgm:cxn modelId="{D586255D-C8BB-4A83-918B-4870A4D98EF3}" type="presParOf" srcId="{51D3211C-5601-47CB-9AFE-D9C764E2715D}" destId="{A25E0C4C-52A9-4460-8D61-6098B47D971B}" srcOrd="0" destOrd="0" presId="urn:microsoft.com/office/officeart/2005/8/layout/orgChart1"/>
    <dgm:cxn modelId="{52166895-F52D-4646-A8B7-A8E870A78910}" type="presParOf" srcId="{51D3211C-5601-47CB-9AFE-D9C764E2715D}" destId="{F27F7B38-F274-4845-9FF2-FCC30B9BC137}" srcOrd="1" destOrd="0" presId="urn:microsoft.com/office/officeart/2005/8/layout/orgChart1"/>
    <dgm:cxn modelId="{5657003E-0E61-4438-97AC-31FAB7987939}" type="presParOf" srcId="{C0B8198B-887B-42B0-A27F-6AAD085DA5D3}" destId="{14E03E3A-F7E9-427D-A68E-CCE699561E69}" srcOrd="1" destOrd="0" presId="urn:microsoft.com/office/officeart/2005/8/layout/orgChart1"/>
    <dgm:cxn modelId="{9AFBC80A-E13E-4210-9934-755034F14287}" type="presParOf" srcId="{14E03E3A-F7E9-427D-A68E-CCE699561E69}" destId="{0D06130B-359D-4BE7-8C01-677434D7AE16}" srcOrd="0" destOrd="0" presId="urn:microsoft.com/office/officeart/2005/8/layout/orgChart1"/>
    <dgm:cxn modelId="{9D2F2FC8-0A9A-433F-A6E2-B899CA2D08FA}" type="presParOf" srcId="{14E03E3A-F7E9-427D-A68E-CCE699561E69}" destId="{4CFAD37D-DFBB-4297-91E2-034F4F89183C}" srcOrd="1" destOrd="0" presId="urn:microsoft.com/office/officeart/2005/8/layout/orgChart1"/>
    <dgm:cxn modelId="{BDDC0A48-0070-4DB3-832A-472F9280D745}" type="presParOf" srcId="{4CFAD37D-DFBB-4297-91E2-034F4F89183C}" destId="{75F5E804-9566-4948-BED4-5F652540830F}" srcOrd="0" destOrd="0" presId="urn:microsoft.com/office/officeart/2005/8/layout/orgChart1"/>
    <dgm:cxn modelId="{03220C27-1CBE-43DE-AEB0-6525C37697F4}" type="presParOf" srcId="{75F5E804-9566-4948-BED4-5F652540830F}" destId="{C2F451DE-750C-430C-98FE-82188A81013C}" srcOrd="0" destOrd="0" presId="urn:microsoft.com/office/officeart/2005/8/layout/orgChart1"/>
    <dgm:cxn modelId="{6423A886-4C7F-4ED2-BE71-41D95E5A71FD}" type="presParOf" srcId="{75F5E804-9566-4948-BED4-5F652540830F}" destId="{55BD57DE-A5EC-4EB3-8024-5F8A0830BDEE}" srcOrd="1" destOrd="0" presId="urn:microsoft.com/office/officeart/2005/8/layout/orgChart1"/>
    <dgm:cxn modelId="{180657FD-D9AA-4B32-9D80-771B7CA8CC1F}" type="presParOf" srcId="{4CFAD37D-DFBB-4297-91E2-034F4F89183C}" destId="{D3532396-B4AA-4C19-80BE-085B971DBC6D}" srcOrd="1" destOrd="0" presId="urn:microsoft.com/office/officeart/2005/8/layout/orgChart1"/>
    <dgm:cxn modelId="{B66C29CE-B61A-43D1-8282-5D15960F4B22}" type="presParOf" srcId="{D3532396-B4AA-4C19-80BE-085B971DBC6D}" destId="{2168D64A-8DEE-4495-AC3E-823BC27EA6F7}" srcOrd="0" destOrd="0" presId="urn:microsoft.com/office/officeart/2005/8/layout/orgChart1"/>
    <dgm:cxn modelId="{B23E502E-671A-4848-95F4-25A8B2CFF079}" type="presParOf" srcId="{D3532396-B4AA-4C19-80BE-085B971DBC6D}" destId="{2D3BE83E-9D98-4B1B-B33D-398E825C758A}" srcOrd="1" destOrd="0" presId="urn:microsoft.com/office/officeart/2005/8/layout/orgChart1"/>
    <dgm:cxn modelId="{523ECF52-A102-4CFB-B5C8-3AB3BB3860E3}" type="presParOf" srcId="{2D3BE83E-9D98-4B1B-B33D-398E825C758A}" destId="{915A032C-B4CA-43F9-9115-294C38052F69}" srcOrd="0" destOrd="0" presId="urn:microsoft.com/office/officeart/2005/8/layout/orgChart1"/>
    <dgm:cxn modelId="{42CEA699-7984-48E0-BF97-9BE704ADEE4A}" type="presParOf" srcId="{915A032C-B4CA-43F9-9115-294C38052F69}" destId="{77239F3E-81CE-4F33-8AF5-49EA7899BDC1}" srcOrd="0" destOrd="0" presId="urn:microsoft.com/office/officeart/2005/8/layout/orgChart1"/>
    <dgm:cxn modelId="{391192DA-5206-44C8-99B2-B3F386B69B12}" type="presParOf" srcId="{915A032C-B4CA-43F9-9115-294C38052F69}" destId="{BFF55012-9703-414A-842E-3CD4E358EB48}" srcOrd="1" destOrd="0" presId="urn:microsoft.com/office/officeart/2005/8/layout/orgChart1"/>
    <dgm:cxn modelId="{AB13EB0C-5455-4428-A383-9456D0B0B550}" type="presParOf" srcId="{2D3BE83E-9D98-4B1B-B33D-398E825C758A}" destId="{1C95FC5F-3F65-40E3-9ED5-DB5AB170CB6F}" srcOrd="1" destOrd="0" presId="urn:microsoft.com/office/officeart/2005/8/layout/orgChart1"/>
    <dgm:cxn modelId="{ED3FA400-1602-4758-A318-85797AC6BE28}" type="presParOf" srcId="{1C95FC5F-3F65-40E3-9ED5-DB5AB170CB6F}" destId="{E3C2CA0D-19D9-443A-840D-9C1FCC00CF0B}" srcOrd="0" destOrd="0" presId="urn:microsoft.com/office/officeart/2005/8/layout/orgChart1"/>
    <dgm:cxn modelId="{A0386315-1896-467A-B9B0-2B4DB5E3A0F1}" type="presParOf" srcId="{1C95FC5F-3F65-40E3-9ED5-DB5AB170CB6F}" destId="{84D05A28-86F7-4700-9E50-FDA2AB913691}" srcOrd="1" destOrd="0" presId="urn:microsoft.com/office/officeart/2005/8/layout/orgChart1"/>
    <dgm:cxn modelId="{58E6A158-3503-4CF3-B6E3-9EFAE227B7E4}" type="presParOf" srcId="{84D05A28-86F7-4700-9E50-FDA2AB913691}" destId="{032907AB-0250-4B66-AF3E-7296C29FBA2D}" srcOrd="0" destOrd="0" presId="urn:microsoft.com/office/officeart/2005/8/layout/orgChart1"/>
    <dgm:cxn modelId="{7AB639A5-DD6C-4803-B310-C09E15BC205C}" type="presParOf" srcId="{032907AB-0250-4B66-AF3E-7296C29FBA2D}" destId="{0D799040-76BF-40F4-B1C0-E6A19718CAB4}" srcOrd="0" destOrd="0" presId="urn:microsoft.com/office/officeart/2005/8/layout/orgChart1"/>
    <dgm:cxn modelId="{94676CB9-5ACC-4407-A5AA-CA58DC885E97}" type="presParOf" srcId="{032907AB-0250-4B66-AF3E-7296C29FBA2D}" destId="{394F2B9F-F598-48AA-8C76-1335126DFC11}" srcOrd="1" destOrd="0" presId="urn:microsoft.com/office/officeart/2005/8/layout/orgChart1"/>
    <dgm:cxn modelId="{7D3243C1-023B-4DE7-9780-0A5B99644929}" type="presParOf" srcId="{84D05A28-86F7-4700-9E50-FDA2AB913691}" destId="{477DD4B2-D28A-4A60-A65F-C038A813E273}" srcOrd="1" destOrd="0" presId="urn:microsoft.com/office/officeart/2005/8/layout/orgChart1"/>
    <dgm:cxn modelId="{C0FF4E66-793A-4E49-9858-103D2648D6F6}" type="presParOf" srcId="{84D05A28-86F7-4700-9E50-FDA2AB913691}" destId="{4DDA2B99-3591-45F9-8622-1671419A0AEA}" srcOrd="2" destOrd="0" presId="urn:microsoft.com/office/officeart/2005/8/layout/orgChart1"/>
    <dgm:cxn modelId="{21AE25EF-959C-440C-AB18-AC00C8A8A73A}" type="presParOf" srcId="{2D3BE83E-9D98-4B1B-B33D-398E825C758A}" destId="{5A9F9438-7062-49ED-BCAA-876DD38746AB}" srcOrd="2" destOrd="0" presId="urn:microsoft.com/office/officeart/2005/8/layout/orgChart1"/>
    <dgm:cxn modelId="{6D97A035-F524-4FCA-B2CA-00FEA0251303}" type="presParOf" srcId="{D3532396-B4AA-4C19-80BE-085B971DBC6D}" destId="{30AD6F80-1273-4DA7-B8D8-98E560F7CFDA}" srcOrd="2" destOrd="0" presId="urn:microsoft.com/office/officeart/2005/8/layout/orgChart1"/>
    <dgm:cxn modelId="{15E41008-A172-47DC-8DF2-98E37B6D17C8}" type="presParOf" srcId="{D3532396-B4AA-4C19-80BE-085B971DBC6D}" destId="{0D4FEBD6-EC97-42BB-8668-FDF3853EC836}" srcOrd="3" destOrd="0" presId="urn:microsoft.com/office/officeart/2005/8/layout/orgChart1"/>
    <dgm:cxn modelId="{34898EE1-EB47-4A7E-B358-62F62FCD9F07}" type="presParOf" srcId="{0D4FEBD6-EC97-42BB-8668-FDF3853EC836}" destId="{612B3667-5969-4FD9-B16B-54F3B571A05B}" srcOrd="0" destOrd="0" presId="urn:microsoft.com/office/officeart/2005/8/layout/orgChart1"/>
    <dgm:cxn modelId="{B23DFAD6-ADBE-4638-B9A8-8BE117FCB2B1}" type="presParOf" srcId="{612B3667-5969-4FD9-B16B-54F3B571A05B}" destId="{665D0CF4-BA1B-48A4-BE30-70E7BB111615}" srcOrd="0" destOrd="0" presId="urn:microsoft.com/office/officeart/2005/8/layout/orgChart1"/>
    <dgm:cxn modelId="{D624A9F8-C31B-420D-811E-5EBE02659CCB}" type="presParOf" srcId="{612B3667-5969-4FD9-B16B-54F3B571A05B}" destId="{64C562B1-EE71-4214-B1E1-36896CC0CFD1}" srcOrd="1" destOrd="0" presId="urn:microsoft.com/office/officeart/2005/8/layout/orgChart1"/>
    <dgm:cxn modelId="{884AF85A-D18E-472A-8951-B175BDD4061F}" type="presParOf" srcId="{0D4FEBD6-EC97-42BB-8668-FDF3853EC836}" destId="{50F001AF-000F-4E39-9EE1-A90B3EDB74F6}" srcOrd="1" destOrd="0" presId="urn:microsoft.com/office/officeart/2005/8/layout/orgChart1"/>
    <dgm:cxn modelId="{41F8DAD0-B9E2-4F93-9911-EE59E7F77884}" type="presParOf" srcId="{50F001AF-000F-4E39-9EE1-A90B3EDB74F6}" destId="{07C19EE3-E4EE-4A3C-B634-F5287B2160EC}" srcOrd="0" destOrd="0" presId="urn:microsoft.com/office/officeart/2005/8/layout/orgChart1"/>
    <dgm:cxn modelId="{E9A1DEE3-69C0-4654-9FF7-876D9D4CA906}" type="presParOf" srcId="{50F001AF-000F-4E39-9EE1-A90B3EDB74F6}" destId="{5858B3D1-BE15-4D48-A592-E161AA508FCD}" srcOrd="1" destOrd="0" presId="urn:microsoft.com/office/officeart/2005/8/layout/orgChart1"/>
    <dgm:cxn modelId="{C488907E-6169-4B23-A243-D83A638070CA}" type="presParOf" srcId="{5858B3D1-BE15-4D48-A592-E161AA508FCD}" destId="{279AD2CD-127D-4C7E-A118-155F66591972}" srcOrd="0" destOrd="0" presId="urn:microsoft.com/office/officeart/2005/8/layout/orgChart1"/>
    <dgm:cxn modelId="{7EBF6532-735B-4D7B-9418-B202975A9205}" type="presParOf" srcId="{279AD2CD-127D-4C7E-A118-155F66591972}" destId="{AE6FDF89-709D-4D33-86D4-2A57400AA7C2}" srcOrd="0" destOrd="0" presId="urn:microsoft.com/office/officeart/2005/8/layout/orgChart1"/>
    <dgm:cxn modelId="{307D6D4F-2487-4138-AD6B-404226758787}" type="presParOf" srcId="{279AD2CD-127D-4C7E-A118-155F66591972}" destId="{ED54D294-041A-4172-891E-5730C833B897}" srcOrd="1" destOrd="0" presId="urn:microsoft.com/office/officeart/2005/8/layout/orgChart1"/>
    <dgm:cxn modelId="{5BB0DF0A-F2D9-47FE-B8C0-8218F22126AE}" type="presParOf" srcId="{5858B3D1-BE15-4D48-A592-E161AA508FCD}" destId="{59BC9A3C-553E-4F31-8C6E-E8C7534F1200}" srcOrd="1" destOrd="0" presId="urn:microsoft.com/office/officeart/2005/8/layout/orgChart1"/>
    <dgm:cxn modelId="{E273203A-5B08-434B-A525-B796EFE9FB1D}" type="presParOf" srcId="{5858B3D1-BE15-4D48-A592-E161AA508FCD}" destId="{519E641A-DD91-46A4-BF9A-17649B14080E}" srcOrd="2" destOrd="0" presId="urn:microsoft.com/office/officeart/2005/8/layout/orgChart1"/>
    <dgm:cxn modelId="{C832E6B5-6CB2-4F2E-9020-4BBA5BB19C09}" type="presParOf" srcId="{50F001AF-000F-4E39-9EE1-A90B3EDB74F6}" destId="{4F2129E8-948D-4EAE-865C-EA53B91038A3}" srcOrd="2" destOrd="0" presId="urn:microsoft.com/office/officeart/2005/8/layout/orgChart1"/>
    <dgm:cxn modelId="{9BEEC5C8-BC82-46EA-9FE4-95AAA1D10D29}" type="presParOf" srcId="{50F001AF-000F-4E39-9EE1-A90B3EDB74F6}" destId="{410DB4BF-CF7E-445D-AAA7-5A1BB1B8B482}" srcOrd="3" destOrd="0" presId="urn:microsoft.com/office/officeart/2005/8/layout/orgChart1"/>
    <dgm:cxn modelId="{633B06C7-F88B-4B49-ACA2-6F8533064816}" type="presParOf" srcId="{410DB4BF-CF7E-445D-AAA7-5A1BB1B8B482}" destId="{0BDF0894-2E4B-4A89-B470-66D706EFB71D}" srcOrd="0" destOrd="0" presId="urn:microsoft.com/office/officeart/2005/8/layout/orgChart1"/>
    <dgm:cxn modelId="{77E7AC46-2158-43F7-879C-F8C45DC9A4E9}" type="presParOf" srcId="{0BDF0894-2E4B-4A89-B470-66D706EFB71D}" destId="{2DD09C96-35F2-4900-AAC2-714C49A308FA}" srcOrd="0" destOrd="0" presId="urn:microsoft.com/office/officeart/2005/8/layout/orgChart1"/>
    <dgm:cxn modelId="{B5209C1B-F77E-46DC-826A-AC23E573F1D7}" type="presParOf" srcId="{0BDF0894-2E4B-4A89-B470-66D706EFB71D}" destId="{04D4EAE3-F814-48B0-BB31-317E5A29AF30}" srcOrd="1" destOrd="0" presId="urn:microsoft.com/office/officeart/2005/8/layout/orgChart1"/>
    <dgm:cxn modelId="{06F21510-6AF3-4096-9143-CE5809BBE865}" type="presParOf" srcId="{410DB4BF-CF7E-445D-AAA7-5A1BB1B8B482}" destId="{E691D027-15E2-4574-A725-95DFC4F20990}" srcOrd="1" destOrd="0" presId="urn:microsoft.com/office/officeart/2005/8/layout/orgChart1"/>
    <dgm:cxn modelId="{3AF6DB0F-EFD2-4274-8A9D-B9D0F79099A1}" type="presParOf" srcId="{410DB4BF-CF7E-445D-AAA7-5A1BB1B8B482}" destId="{8E650EF4-2244-4860-9895-878B8991EF3A}" srcOrd="2" destOrd="0" presId="urn:microsoft.com/office/officeart/2005/8/layout/orgChart1"/>
    <dgm:cxn modelId="{AA5FEEFA-5ECE-4FC2-B893-508E8AC7962A}" type="presParOf" srcId="{0D4FEBD6-EC97-42BB-8668-FDF3853EC836}" destId="{0C7BF9C2-4052-42C5-9D26-BBFB72529974}" srcOrd="2" destOrd="0" presId="urn:microsoft.com/office/officeart/2005/8/layout/orgChart1"/>
    <dgm:cxn modelId="{F048E853-5026-4BB2-A458-39A48818800B}" type="presParOf" srcId="{D3532396-B4AA-4C19-80BE-085B971DBC6D}" destId="{3DE51133-24C8-4021-8C36-64E5BEB7DED7}" srcOrd="4" destOrd="0" presId="urn:microsoft.com/office/officeart/2005/8/layout/orgChart1"/>
    <dgm:cxn modelId="{BD9ABA65-43B9-44CB-8E4C-63DAE9159196}" type="presParOf" srcId="{D3532396-B4AA-4C19-80BE-085B971DBC6D}" destId="{5401CD10-1456-4B11-8728-9E5B43B381E2}" srcOrd="5" destOrd="0" presId="urn:microsoft.com/office/officeart/2005/8/layout/orgChart1"/>
    <dgm:cxn modelId="{4899E283-E825-4FCC-8AD4-4ECB8969E939}" type="presParOf" srcId="{5401CD10-1456-4B11-8728-9E5B43B381E2}" destId="{A1565A31-2DCD-4D56-84E1-DFDBE14D001E}" srcOrd="0" destOrd="0" presId="urn:microsoft.com/office/officeart/2005/8/layout/orgChart1"/>
    <dgm:cxn modelId="{13566B50-60E5-49CA-92FA-D9E5F3A9E744}" type="presParOf" srcId="{A1565A31-2DCD-4D56-84E1-DFDBE14D001E}" destId="{6941F274-B3C5-4357-99BE-417133C30666}" srcOrd="0" destOrd="0" presId="urn:microsoft.com/office/officeart/2005/8/layout/orgChart1"/>
    <dgm:cxn modelId="{E4FA06F8-3004-4162-93B2-7571FB1FA4FF}" type="presParOf" srcId="{A1565A31-2DCD-4D56-84E1-DFDBE14D001E}" destId="{42F7E572-4C7C-4F8F-8E28-2FEE11779EA2}" srcOrd="1" destOrd="0" presId="urn:microsoft.com/office/officeart/2005/8/layout/orgChart1"/>
    <dgm:cxn modelId="{2C6B1358-3BC6-4347-95F7-C79C17D3819F}" type="presParOf" srcId="{5401CD10-1456-4B11-8728-9E5B43B381E2}" destId="{4E4FA310-53DD-4A43-9719-3F3740B4785A}" srcOrd="1" destOrd="0" presId="urn:microsoft.com/office/officeart/2005/8/layout/orgChart1"/>
    <dgm:cxn modelId="{14DECE94-15F7-4A17-8EED-74A6CDB4F1DC}" type="presParOf" srcId="{5401CD10-1456-4B11-8728-9E5B43B381E2}" destId="{75058A59-F984-4841-A561-A090F739775F}" srcOrd="2" destOrd="0" presId="urn:microsoft.com/office/officeart/2005/8/layout/orgChart1"/>
    <dgm:cxn modelId="{5D57ED0A-63D7-4969-A2B0-22DCD13D8838}" type="presParOf" srcId="{D3532396-B4AA-4C19-80BE-085B971DBC6D}" destId="{49D625AC-E918-4C91-940E-FC436D68B651}" srcOrd="6" destOrd="0" presId="urn:microsoft.com/office/officeart/2005/8/layout/orgChart1"/>
    <dgm:cxn modelId="{E5825F62-6535-4317-A4CE-D344F5BF1753}" type="presParOf" srcId="{D3532396-B4AA-4C19-80BE-085B971DBC6D}" destId="{0EDF3858-D788-4EDD-B1DB-FB00FA0B94E1}" srcOrd="7" destOrd="0" presId="urn:microsoft.com/office/officeart/2005/8/layout/orgChart1"/>
    <dgm:cxn modelId="{E55D7D68-5B6B-424E-B5B4-9A162752D542}" type="presParOf" srcId="{0EDF3858-D788-4EDD-B1DB-FB00FA0B94E1}" destId="{6B4CCF49-AA86-4B94-88BF-08A7091628C0}" srcOrd="0" destOrd="0" presId="urn:microsoft.com/office/officeart/2005/8/layout/orgChart1"/>
    <dgm:cxn modelId="{70787C67-B7E0-47F2-81C8-4F139A813189}" type="presParOf" srcId="{6B4CCF49-AA86-4B94-88BF-08A7091628C0}" destId="{36E079B6-2581-49AC-9D6C-8744CDF34678}" srcOrd="0" destOrd="0" presId="urn:microsoft.com/office/officeart/2005/8/layout/orgChart1"/>
    <dgm:cxn modelId="{079C3B0F-D3F2-474A-9F74-57DADAB6FFAD}" type="presParOf" srcId="{6B4CCF49-AA86-4B94-88BF-08A7091628C0}" destId="{72D154C6-3884-43FD-9624-9B65BA97E0F7}" srcOrd="1" destOrd="0" presId="urn:microsoft.com/office/officeart/2005/8/layout/orgChart1"/>
    <dgm:cxn modelId="{59105A4B-2529-45B0-8EED-29FA856216AB}" type="presParOf" srcId="{0EDF3858-D788-4EDD-B1DB-FB00FA0B94E1}" destId="{75E5B802-B4A7-423D-9EF6-ED5AAAA7A3FB}" srcOrd="1" destOrd="0" presId="urn:microsoft.com/office/officeart/2005/8/layout/orgChart1"/>
    <dgm:cxn modelId="{293D4EF2-E9DD-4398-81C6-AE2D76151A25}" type="presParOf" srcId="{0EDF3858-D788-4EDD-B1DB-FB00FA0B94E1}" destId="{46AAE24E-39E2-406E-B078-B43BA4736303}" srcOrd="2" destOrd="0" presId="urn:microsoft.com/office/officeart/2005/8/layout/orgChart1"/>
    <dgm:cxn modelId="{68491998-FC83-49BE-8D3C-82F098E9E679}" type="presParOf" srcId="{46AAE24E-39E2-406E-B078-B43BA4736303}" destId="{CF9CDF21-A780-41A1-8E33-C9C1F20D4FFE}" srcOrd="0" destOrd="0" presId="urn:microsoft.com/office/officeart/2005/8/layout/orgChart1"/>
    <dgm:cxn modelId="{0BADFDF0-9AB4-48FC-9F0C-743B6C1B726B}" type="presParOf" srcId="{46AAE24E-39E2-406E-B078-B43BA4736303}" destId="{4792E644-B8B3-4CE6-8967-88CB1A092C20}" srcOrd="1" destOrd="0" presId="urn:microsoft.com/office/officeart/2005/8/layout/orgChart1"/>
    <dgm:cxn modelId="{AC658FB6-D27D-4549-B581-338DACF69F83}" type="presParOf" srcId="{4792E644-B8B3-4CE6-8967-88CB1A092C20}" destId="{BD6C10B1-EC10-4FDB-AC45-8822CF6C8E8A}" srcOrd="0" destOrd="0" presId="urn:microsoft.com/office/officeart/2005/8/layout/orgChart1"/>
    <dgm:cxn modelId="{3DB42E01-DEED-4898-9AA6-C89DC601E4FD}" type="presParOf" srcId="{BD6C10B1-EC10-4FDB-AC45-8822CF6C8E8A}" destId="{74F5A489-2FA9-4DE0-AAA2-FEEFC0CD9C37}" srcOrd="0" destOrd="0" presId="urn:microsoft.com/office/officeart/2005/8/layout/orgChart1"/>
    <dgm:cxn modelId="{2EE76B50-34B2-46AC-A23D-60A2F1189A22}" type="presParOf" srcId="{BD6C10B1-EC10-4FDB-AC45-8822CF6C8E8A}" destId="{28061AA4-0D08-45CD-8761-3E0CEB64DA55}" srcOrd="1" destOrd="0" presId="urn:microsoft.com/office/officeart/2005/8/layout/orgChart1"/>
    <dgm:cxn modelId="{8B3C99F7-849C-417E-A276-F3E3924BA50D}" type="presParOf" srcId="{4792E644-B8B3-4CE6-8967-88CB1A092C20}" destId="{43007C1F-DED3-4B21-96A2-3D62271ADA62}" srcOrd="1" destOrd="0" presId="urn:microsoft.com/office/officeart/2005/8/layout/orgChart1"/>
    <dgm:cxn modelId="{677E0F91-5707-4D23-8A64-3DD02168444D}" type="presParOf" srcId="{4792E644-B8B3-4CE6-8967-88CB1A092C20}" destId="{BC765E60-DA07-4FB0-A235-F60449D46D4C}" srcOrd="2" destOrd="0" presId="urn:microsoft.com/office/officeart/2005/8/layout/orgChart1"/>
    <dgm:cxn modelId="{0A7D2BD8-688B-48FA-B55B-20549A148C35}" type="presParOf" srcId="{4CFAD37D-DFBB-4297-91E2-034F4F89183C}" destId="{630AEB83-E897-4EBC-8A20-1388CE726342}" srcOrd="2" destOrd="0" presId="urn:microsoft.com/office/officeart/2005/8/layout/orgChart1"/>
    <dgm:cxn modelId="{D3C801D5-1AF9-47EE-87FF-CC36B2450561}" type="presParOf" srcId="{C0B8198B-887B-42B0-A27F-6AAD085DA5D3}" destId="{16BE25A2-5F7F-45DC-BFA1-EB49525F791D}" srcOrd="2" destOrd="0" presId="urn:microsoft.com/office/officeart/2005/8/layout/orgChart1"/>
    <dgm:cxn modelId="{61F50AE8-9BFC-4047-869F-E57D14723683}" type="presParOf" srcId="{31F1339B-2F0C-4606-BFFC-C00232B12FEF}" destId="{D44F81FE-0A73-4F38-88D3-B6497976C5C5}" srcOrd="2" destOrd="0" presId="urn:microsoft.com/office/officeart/2005/8/layout/orgChart1"/>
    <dgm:cxn modelId="{4C488F01-DDE7-4550-9E0E-06A6068C8C7E}" type="presParOf" srcId="{31F1339B-2F0C-4606-BFFC-C00232B12FEF}" destId="{16250312-229D-4518-81E8-35F1660B1C97}" srcOrd="3" destOrd="0" presId="urn:microsoft.com/office/officeart/2005/8/layout/orgChart1"/>
    <dgm:cxn modelId="{4357FBF3-392B-4D04-ABB4-221177308044}" type="presParOf" srcId="{16250312-229D-4518-81E8-35F1660B1C97}" destId="{DAE1E780-41A1-4154-A541-76C1B909449E}" srcOrd="0" destOrd="0" presId="urn:microsoft.com/office/officeart/2005/8/layout/orgChart1"/>
    <dgm:cxn modelId="{79519319-37D1-48C9-A56A-8A0D79DF17D3}" type="presParOf" srcId="{DAE1E780-41A1-4154-A541-76C1B909449E}" destId="{1F1DCCAF-E8A9-4572-A4C6-5F62FB25A7DC}" srcOrd="0" destOrd="0" presId="urn:microsoft.com/office/officeart/2005/8/layout/orgChart1"/>
    <dgm:cxn modelId="{01B66CB9-DCB6-4659-94F7-BF14FFE3500E}" type="presParOf" srcId="{DAE1E780-41A1-4154-A541-76C1B909449E}" destId="{F7527FAD-70A8-497F-B851-A5F29EA7977D}" srcOrd="1" destOrd="0" presId="urn:microsoft.com/office/officeart/2005/8/layout/orgChart1"/>
    <dgm:cxn modelId="{AE3A7C9B-F0E3-4424-AB51-87CA5123BDB7}" type="presParOf" srcId="{16250312-229D-4518-81E8-35F1660B1C97}" destId="{557F52F9-AB59-43F9-A7FD-3CF2D15556F0}" srcOrd="1" destOrd="0" presId="urn:microsoft.com/office/officeart/2005/8/layout/orgChart1"/>
    <dgm:cxn modelId="{8F19D973-912D-48CA-8C0B-B8F035F26F91}" type="presParOf" srcId="{557F52F9-AB59-43F9-A7FD-3CF2D15556F0}" destId="{E1470146-BE25-412E-9B61-059C49D80D53}" srcOrd="0" destOrd="0" presId="urn:microsoft.com/office/officeart/2005/8/layout/orgChart1"/>
    <dgm:cxn modelId="{C4951AF3-84BF-4DE8-BAD6-AE13502350DF}" type="presParOf" srcId="{557F52F9-AB59-43F9-A7FD-3CF2D15556F0}" destId="{DED6EEDC-A488-4CA3-93FE-4F67A31366F0}" srcOrd="1" destOrd="0" presId="urn:microsoft.com/office/officeart/2005/8/layout/orgChart1"/>
    <dgm:cxn modelId="{2C3F2CE4-1673-4076-8BF9-9A73AF5D1EBF}" type="presParOf" srcId="{DED6EEDC-A488-4CA3-93FE-4F67A31366F0}" destId="{F0785091-6715-4CFB-B4E3-24F6BB3F74A8}" srcOrd="0" destOrd="0" presId="urn:microsoft.com/office/officeart/2005/8/layout/orgChart1"/>
    <dgm:cxn modelId="{889FDD4B-1F4F-40CC-98E9-FBAE5DBF634B}" type="presParOf" srcId="{F0785091-6715-4CFB-B4E3-24F6BB3F74A8}" destId="{82AE345F-D978-4743-9E95-FA9F882D4E4F}" srcOrd="0" destOrd="0" presId="urn:microsoft.com/office/officeart/2005/8/layout/orgChart1"/>
    <dgm:cxn modelId="{1418F7B6-9D1B-4C44-BBCE-7A6B733E7851}" type="presParOf" srcId="{F0785091-6715-4CFB-B4E3-24F6BB3F74A8}" destId="{E0ABDEAC-E732-44CB-8802-4518F9EBB585}" srcOrd="1" destOrd="0" presId="urn:microsoft.com/office/officeart/2005/8/layout/orgChart1"/>
    <dgm:cxn modelId="{9EA9B48E-4B1A-43C1-99A4-BC47C610A217}" type="presParOf" srcId="{DED6EEDC-A488-4CA3-93FE-4F67A31366F0}" destId="{ABECBD77-736A-48FB-A285-E2B3C6CB6028}" srcOrd="1" destOrd="0" presId="urn:microsoft.com/office/officeart/2005/8/layout/orgChart1"/>
    <dgm:cxn modelId="{230FA524-F7B9-45E1-BD1F-59DFFA6A1E9A}" type="presParOf" srcId="{DED6EEDC-A488-4CA3-93FE-4F67A31366F0}" destId="{32423119-04C9-4925-8E30-EA48991817C2}" srcOrd="2" destOrd="0" presId="urn:microsoft.com/office/officeart/2005/8/layout/orgChart1"/>
    <dgm:cxn modelId="{1D58B14C-E16A-4084-8EA3-4DED4295C5F9}" type="presParOf" srcId="{16250312-229D-4518-81E8-35F1660B1C97}" destId="{8B70145A-06A3-43A0-B2CF-14783EC8505D}" srcOrd="2" destOrd="0" presId="urn:microsoft.com/office/officeart/2005/8/layout/orgChart1"/>
    <dgm:cxn modelId="{3D857B1C-9D12-45AD-B267-EDE9ABC1FFB5}" type="presParOf" srcId="{31F1339B-2F0C-4606-BFFC-C00232B12FEF}" destId="{F87D983F-5C87-4E72-B131-D964CE90380B}" srcOrd="4" destOrd="0" presId="urn:microsoft.com/office/officeart/2005/8/layout/orgChart1"/>
    <dgm:cxn modelId="{D29C935F-FE31-4049-A865-F0BB04F0AFEE}" type="presParOf" srcId="{31F1339B-2F0C-4606-BFFC-C00232B12FEF}" destId="{8D285290-E574-4F62-88AB-093958068B2B}" srcOrd="5" destOrd="0" presId="urn:microsoft.com/office/officeart/2005/8/layout/orgChart1"/>
    <dgm:cxn modelId="{8CB3C860-6D23-46F2-B509-4AF7FCED8670}" type="presParOf" srcId="{8D285290-E574-4F62-88AB-093958068B2B}" destId="{EF7CF08D-E01B-4B78-BAB0-64FA1BB947DC}" srcOrd="0" destOrd="0" presId="urn:microsoft.com/office/officeart/2005/8/layout/orgChart1"/>
    <dgm:cxn modelId="{3F48D573-1206-4FF7-9CF0-DD8A9CD10F43}" type="presParOf" srcId="{EF7CF08D-E01B-4B78-BAB0-64FA1BB947DC}" destId="{5F93671B-2D02-43FD-B06C-7CDBE227601D}" srcOrd="0" destOrd="0" presId="urn:microsoft.com/office/officeart/2005/8/layout/orgChart1"/>
    <dgm:cxn modelId="{B9A3EDF1-3F20-4EE1-B9C4-965D586907AC}" type="presParOf" srcId="{EF7CF08D-E01B-4B78-BAB0-64FA1BB947DC}" destId="{687BF183-45FF-4807-A79A-D54E26349595}" srcOrd="1" destOrd="0" presId="urn:microsoft.com/office/officeart/2005/8/layout/orgChart1"/>
    <dgm:cxn modelId="{6FF3BB37-BA14-4844-BE03-1074978F2EA7}" type="presParOf" srcId="{8D285290-E574-4F62-88AB-093958068B2B}" destId="{8E1FCAA3-BC36-48E3-92AB-0B9CF093002E}" srcOrd="1" destOrd="0" presId="urn:microsoft.com/office/officeart/2005/8/layout/orgChart1"/>
    <dgm:cxn modelId="{DC92C50A-5AAA-492F-BF04-C7BAEAC9ACB3}" type="presParOf" srcId="{8E1FCAA3-BC36-48E3-92AB-0B9CF093002E}" destId="{B9B7C549-506F-425B-B0F1-ACCB62786F17}" srcOrd="0" destOrd="0" presId="urn:microsoft.com/office/officeart/2005/8/layout/orgChart1"/>
    <dgm:cxn modelId="{1E3B7EEA-C336-4815-A901-8F7399565BC1}" type="presParOf" srcId="{8E1FCAA3-BC36-48E3-92AB-0B9CF093002E}" destId="{34BB38E2-83F3-4399-A0F2-8B1F917A3BB2}" srcOrd="1" destOrd="0" presId="urn:microsoft.com/office/officeart/2005/8/layout/orgChart1"/>
    <dgm:cxn modelId="{C04B917B-37FF-4366-9528-38AE52864E8F}" type="presParOf" srcId="{34BB38E2-83F3-4399-A0F2-8B1F917A3BB2}" destId="{941EFB36-9125-40CF-BC53-833B484C2D0A}" srcOrd="0" destOrd="0" presId="urn:microsoft.com/office/officeart/2005/8/layout/orgChart1"/>
    <dgm:cxn modelId="{1408DB5D-CB37-43EB-B32C-A76B6F8A4BC4}" type="presParOf" srcId="{941EFB36-9125-40CF-BC53-833B484C2D0A}" destId="{CEA89577-5FA8-4A15-A769-84C0039F7082}" srcOrd="0" destOrd="0" presId="urn:microsoft.com/office/officeart/2005/8/layout/orgChart1"/>
    <dgm:cxn modelId="{67E2E2C0-D183-448B-A829-753DC71BD459}" type="presParOf" srcId="{941EFB36-9125-40CF-BC53-833B484C2D0A}" destId="{90047E20-19A8-4CD2-A62C-22084BB2A7D9}" srcOrd="1" destOrd="0" presId="urn:microsoft.com/office/officeart/2005/8/layout/orgChart1"/>
    <dgm:cxn modelId="{E60BDA0D-5EC1-4E40-AE90-DC4C39F99E20}" type="presParOf" srcId="{34BB38E2-83F3-4399-A0F2-8B1F917A3BB2}" destId="{23D3A577-7B81-42B6-AAEB-1DF91B39A6D1}" srcOrd="1" destOrd="0" presId="urn:microsoft.com/office/officeart/2005/8/layout/orgChart1"/>
    <dgm:cxn modelId="{846FD3F2-1875-4F42-9870-F8A686FF0497}" type="presParOf" srcId="{34BB38E2-83F3-4399-A0F2-8B1F917A3BB2}" destId="{2BF20616-A354-45EA-BFB9-37AD9BD934B6}" srcOrd="2" destOrd="0" presId="urn:microsoft.com/office/officeart/2005/8/layout/orgChart1"/>
    <dgm:cxn modelId="{F19CC13C-72F6-483A-B550-CA0B4CD2EF33}" type="presParOf" srcId="{2BF20616-A354-45EA-BFB9-37AD9BD934B6}" destId="{419CC974-1B57-440D-9E6C-7BB82FF1A9DA}" srcOrd="0" destOrd="0" presId="urn:microsoft.com/office/officeart/2005/8/layout/orgChart1"/>
    <dgm:cxn modelId="{BFBEEAE7-B3A7-4349-BF9D-534099ADA66A}" type="presParOf" srcId="{2BF20616-A354-45EA-BFB9-37AD9BD934B6}" destId="{73841CC4-C859-4884-89B0-305627FE4173}" srcOrd="1" destOrd="0" presId="urn:microsoft.com/office/officeart/2005/8/layout/orgChart1"/>
    <dgm:cxn modelId="{DDB5D069-87BC-4EE6-9111-C2331E76A63D}" type="presParOf" srcId="{73841CC4-C859-4884-89B0-305627FE4173}" destId="{3BDD7DC6-7A81-41C5-AC18-319198DFA96B}" srcOrd="0" destOrd="0" presId="urn:microsoft.com/office/officeart/2005/8/layout/orgChart1"/>
    <dgm:cxn modelId="{8449C083-B272-4E2C-B6C1-99DC7F50D71E}" type="presParOf" srcId="{3BDD7DC6-7A81-41C5-AC18-319198DFA96B}" destId="{8B56CFA9-0138-495A-9727-B2E8C35A2C53}" srcOrd="0" destOrd="0" presId="urn:microsoft.com/office/officeart/2005/8/layout/orgChart1"/>
    <dgm:cxn modelId="{5714AB53-CABD-4DA9-AC48-3419170826A1}" type="presParOf" srcId="{3BDD7DC6-7A81-41C5-AC18-319198DFA96B}" destId="{027766D8-D0B4-4211-8CED-447F41F5177A}" srcOrd="1" destOrd="0" presId="urn:microsoft.com/office/officeart/2005/8/layout/orgChart1"/>
    <dgm:cxn modelId="{B6D277A1-40F5-4A47-9469-A8A8A58168B0}" type="presParOf" srcId="{73841CC4-C859-4884-89B0-305627FE4173}" destId="{F289C253-F7BF-4144-A2F8-3E3C29FE1325}" srcOrd="1" destOrd="0" presId="urn:microsoft.com/office/officeart/2005/8/layout/orgChart1"/>
    <dgm:cxn modelId="{FFD62E52-2DDE-430B-94B9-E506EF8E61CA}" type="presParOf" srcId="{73841CC4-C859-4884-89B0-305627FE4173}" destId="{E31882B5-7AA6-4E79-BDAB-D1DEE4FC276E}" srcOrd="2" destOrd="0" presId="urn:microsoft.com/office/officeart/2005/8/layout/orgChart1"/>
    <dgm:cxn modelId="{668D9C4C-C896-4AE5-8149-3E425FCED317}" type="presParOf" srcId="{2BF20616-A354-45EA-BFB9-37AD9BD934B6}" destId="{411E52E9-F63F-4445-8C94-0DBAB4FFF2A3}" srcOrd="2" destOrd="0" presId="urn:microsoft.com/office/officeart/2005/8/layout/orgChart1"/>
    <dgm:cxn modelId="{1475C3FF-9FE6-4819-9694-CF497D3AC375}" type="presParOf" srcId="{2BF20616-A354-45EA-BFB9-37AD9BD934B6}" destId="{38481E24-D85A-4C7B-A04E-43DEC85E184E}" srcOrd="3" destOrd="0" presId="urn:microsoft.com/office/officeart/2005/8/layout/orgChart1"/>
    <dgm:cxn modelId="{F6DCD59A-E335-4856-BB69-441E84D2393F}" type="presParOf" srcId="{38481E24-D85A-4C7B-A04E-43DEC85E184E}" destId="{6F6A6072-5934-42C0-8910-15319682C21F}" srcOrd="0" destOrd="0" presId="urn:microsoft.com/office/officeart/2005/8/layout/orgChart1"/>
    <dgm:cxn modelId="{9338818E-AA0B-41FA-9073-CA9DE2B93DC9}" type="presParOf" srcId="{6F6A6072-5934-42C0-8910-15319682C21F}" destId="{72DE6756-B94F-497F-81E5-91BB034A3D14}" srcOrd="0" destOrd="0" presId="urn:microsoft.com/office/officeart/2005/8/layout/orgChart1"/>
    <dgm:cxn modelId="{2C803C36-03B0-42BC-98D6-32B8A414D393}" type="presParOf" srcId="{6F6A6072-5934-42C0-8910-15319682C21F}" destId="{AFA4C20A-E02D-4AA4-B001-28D43D70605B}" srcOrd="1" destOrd="0" presId="urn:microsoft.com/office/officeart/2005/8/layout/orgChart1"/>
    <dgm:cxn modelId="{50E5FEC9-1402-4F58-B20F-A1B3A2B297AE}" type="presParOf" srcId="{38481E24-D85A-4C7B-A04E-43DEC85E184E}" destId="{D28282FA-8F4C-44A8-90A7-F2947E1B98BE}" srcOrd="1" destOrd="0" presId="urn:microsoft.com/office/officeart/2005/8/layout/orgChart1"/>
    <dgm:cxn modelId="{C360B953-757C-41A5-917A-AC683506566D}" type="presParOf" srcId="{38481E24-D85A-4C7B-A04E-43DEC85E184E}" destId="{090BE294-2112-4327-82D2-3E10FF123046}" srcOrd="2" destOrd="0" presId="urn:microsoft.com/office/officeart/2005/8/layout/orgChart1"/>
    <dgm:cxn modelId="{251310EA-54DC-4CC6-9B5E-5DE82FADFFD8}" type="presParOf" srcId="{090BE294-2112-4327-82D2-3E10FF123046}" destId="{14AD2CCE-D06E-4519-AA3A-9AD01FE68100}" srcOrd="0" destOrd="0" presId="urn:microsoft.com/office/officeart/2005/8/layout/orgChart1"/>
    <dgm:cxn modelId="{3976CA7F-5BAB-4042-BCF8-1AFBBD9ADA13}" type="presParOf" srcId="{090BE294-2112-4327-82D2-3E10FF123046}" destId="{B9287C0A-6655-40A0-A5F3-D3E670DB4229}" srcOrd="1" destOrd="0" presId="urn:microsoft.com/office/officeart/2005/8/layout/orgChart1"/>
    <dgm:cxn modelId="{AE54BBFC-8B06-474C-A7B6-30D4C3969CA3}" type="presParOf" srcId="{B9287C0A-6655-40A0-A5F3-D3E670DB4229}" destId="{17D840CE-5F83-487C-B48B-658960FA6294}" srcOrd="0" destOrd="0" presId="urn:microsoft.com/office/officeart/2005/8/layout/orgChart1"/>
    <dgm:cxn modelId="{3D4D364B-AF15-4A3B-A08E-0C08C665BE74}" type="presParOf" srcId="{17D840CE-5F83-487C-B48B-658960FA6294}" destId="{3B54E9D3-E21D-4ABE-B3A1-E2A00710D225}" srcOrd="0" destOrd="0" presId="urn:microsoft.com/office/officeart/2005/8/layout/orgChart1"/>
    <dgm:cxn modelId="{AB165D40-1583-41D2-9A9B-E9F5243B7613}" type="presParOf" srcId="{17D840CE-5F83-487C-B48B-658960FA6294}" destId="{8FD0DE82-337F-4DFA-9D54-C2EB9AA59E98}" srcOrd="1" destOrd="0" presId="urn:microsoft.com/office/officeart/2005/8/layout/orgChart1"/>
    <dgm:cxn modelId="{838290CE-5074-4325-AE7F-34BCFD929232}" type="presParOf" srcId="{B9287C0A-6655-40A0-A5F3-D3E670DB4229}" destId="{7FABD2E8-70D0-416D-B6AA-E733869C7248}" srcOrd="1" destOrd="0" presId="urn:microsoft.com/office/officeart/2005/8/layout/orgChart1"/>
    <dgm:cxn modelId="{49463DAC-9A80-4494-A3AF-E3A0B0892D37}" type="presParOf" srcId="{B9287C0A-6655-40A0-A5F3-D3E670DB4229}" destId="{34653CB9-B2AD-4B87-A268-7CFC6C9B92D9}" srcOrd="2" destOrd="0" presId="urn:microsoft.com/office/officeart/2005/8/layout/orgChart1"/>
    <dgm:cxn modelId="{22949AF6-9684-440D-BAD8-068B8F528568}" type="presParOf" srcId="{8D285290-E574-4F62-88AB-093958068B2B}" destId="{FA432756-C9A2-4322-9235-EEB226A862FE}" srcOrd="2" destOrd="0" presId="urn:microsoft.com/office/officeart/2005/8/layout/orgChart1"/>
    <dgm:cxn modelId="{A9A321D0-DBE1-494F-B013-F84E3F3AFD98}" type="presParOf" srcId="{31F1339B-2F0C-4606-BFFC-C00232B12FEF}" destId="{06C71026-4C27-4D2F-A781-753D3A676BB8}" srcOrd="6" destOrd="0" presId="urn:microsoft.com/office/officeart/2005/8/layout/orgChart1"/>
    <dgm:cxn modelId="{0A77D99F-17F8-493B-B7E9-B23DB1CFBD6A}" type="presParOf" srcId="{31F1339B-2F0C-4606-BFFC-C00232B12FEF}" destId="{B167CBF9-0750-4B44-BEE5-BDA599BCDB93}" srcOrd="7" destOrd="0" presId="urn:microsoft.com/office/officeart/2005/8/layout/orgChart1"/>
    <dgm:cxn modelId="{A2280E82-0F17-4574-939F-48E49A0A08C5}" type="presParOf" srcId="{B167CBF9-0750-4B44-BEE5-BDA599BCDB93}" destId="{D877809F-3158-4C1B-A43B-C2D61474CC82}" srcOrd="0" destOrd="0" presId="urn:microsoft.com/office/officeart/2005/8/layout/orgChart1"/>
    <dgm:cxn modelId="{D5F9F5E0-848E-4ECE-97EA-E4230F29C76F}" type="presParOf" srcId="{D877809F-3158-4C1B-A43B-C2D61474CC82}" destId="{F6035717-0140-4040-88F0-2CC195A47905}" srcOrd="0" destOrd="0" presId="urn:microsoft.com/office/officeart/2005/8/layout/orgChart1"/>
    <dgm:cxn modelId="{4BE4048D-F643-4509-A3A0-CEA0186BFE72}" type="presParOf" srcId="{D877809F-3158-4C1B-A43B-C2D61474CC82}" destId="{1759887B-6891-4524-BE7D-678139954AEB}" srcOrd="1" destOrd="0" presId="urn:microsoft.com/office/officeart/2005/8/layout/orgChart1"/>
    <dgm:cxn modelId="{A29960AE-A807-42C8-BA9A-31C4D583F9E3}" type="presParOf" srcId="{B167CBF9-0750-4B44-BEE5-BDA599BCDB93}" destId="{15714AFA-919C-4E18-B105-9DAE96BC0A63}" srcOrd="1" destOrd="0" presId="urn:microsoft.com/office/officeart/2005/8/layout/orgChart1"/>
    <dgm:cxn modelId="{6C786F9F-0EB1-4A2D-BBC5-EA2F9039C054}" type="presParOf" srcId="{B167CBF9-0750-4B44-BEE5-BDA599BCDB93}" destId="{32C8D399-23E8-487F-AE57-AF4A9C70465A}" srcOrd="2" destOrd="0" presId="urn:microsoft.com/office/officeart/2005/8/layout/orgChart1"/>
    <dgm:cxn modelId="{BA264FF3-0B2F-4D61-AE01-B9525697F690}" type="presParOf" srcId="{32C8D399-23E8-487F-AE57-AF4A9C70465A}" destId="{A9BA0736-7428-49CB-93E3-226F9E44C9C5}" srcOrd="0" destOrd="0" presId="urn:microsoft.com/office/officeart/2005/8/layout/orgChart1"/>
    <dgm:cxn modelId="{0D8FBC2F-53FD-4EAA-8569-4DE45D591529}" type="presParOf" srcId="{32C8D399-23E8-487F-AE57-AF4A9C70465A}" destId="{626E7A36-F899-4849-808F-FFFD22929D11}" srcOrd="1" destOrd="0" presId="urn:microsoft.com/office/officeart/2005/8/layout/orgChart1"/>
    <dgm:cxn modelId="{EF8BF8C7-51C7-499F-8F6B-9F1096937D58}" type="presParOf" srcId="{626E7A36-F899-4849-808F-FFFD22929D11}" destId="{05D802BF-6166-4EFF-9A37-C5A44A19AA30}" srcOrd="0" destOrd="0" presId="urn:microsoft.com/office/officeart/2005/8/layout/orgChart1"/>
    <dgm:cxn modelId="{20594A06-4B94-4C47-A92E-BF687F9163E2}" type="presParOf" srcId="{05D802BF-6166-4EFF-9A37-C5A44A19AA30}" destId="{A5B3ED96-D0D8-49A6-97DC-C5BF5D9AD42A}" srcOrd="0" destOrd="0" presId="urn:microsoft.com/office/officeart/2005/8/layout/orgChart1"/>
    <dgm:cxn modelId="{6D4F931F-680B-4EB9-BA01-4367109B130B}" type="presParOf" srcId="{05D802BF-6166-4EFF-9A37-C5A44A19AA30}" destId="{757F7075-FDE1-4A7C-B565-47B49EF2E587}" srcOrd="1" destOrd="0" presId="urn:microsoft.com/office/officeart/2005/8/layout/orgChart1"/>
    <dgm:cxn modelId="{B5B569B2-3899-4764-9BD7-1B72FFA0410C}" type="presParOf" srcId="{626E7A36-F899-4849-808F-FFFD22929D11}" destId="{B8F142EA-0376-4FE3-AE3B-898490EC9468}" srcOrd="1" destOrd="0" presId="urn:microsoft.com/office/officeart/2005/8/layout/orgChart1"/>
    <dgm:cxn modelId="{4AD6736F-45E6-4C52-A005-E73C6BBEF3D6}" type="presParOf" srcId="{B8F142EA-0376-4FE3-AE3B-898490EC9468}" destId="{DA62B350-9430-4FA8-BBBF-8BDF4BA498FB}" srcOrd="0" destOrd="0" presId="urn:microsoft.com/office/officeart/2005/8/layout/orgChart1"/>
    <dgm:cxn modelId="{5627FA2D-538E-47D7-A970-369962CF46D5}" type="presParOf" srcId="{B8F142EA-0376-4FE3-AE3B-898490EC9468}" destId="{C824F403-9B00-46B1-B4A0-402118DC109C}" srcOrd="1" destOrd="0" presId="urn:microsoft.com/office/officeart/2005/8/layout/orgChart1"/>
    <dgm:cxn modelId="{45EDC6C8-C058-488E-8177-1B832F98F289}" type="presParOf" srcId="{C824F403-9B00-46B1-B4A0-402118DC109C}" destId="{C5528825-66C3-4C84-976F-176235615125}" srcOrd="0" destOrd="0" presId="urn:microsoft.com/office/officeart/2005/8/layout/orgChart1"/>
    <dgm:cxn modelId="{7A8318E3-125A-42D9-B33B-29A0541743B7}" type="presParOf" srcId="{C5528825-66C3-4C84-976F-176235615125}" destId="{BB1D0317-A1A5-4FD1-9C39-7E8DC5187A8E}" srcOrd="0" destOrd="0" presId="urn:microsoft.com/office/officeart/2005/8/layout/orgChart1"/>
    <dgm:cxn modelId="{4207063E-1AB0-400E-AEE6-6F7E2EF9AA94}" type="presParOf" srcId="{C5528825-66C3-4C84-976F-176235615125}" destId="{8EA835E7-584E-4235-A405-E5AE54993EB8}" srcOrd="1" destOrd="0" presId="urn:microsoft.com/office/officeart/2005/8/layout/orgChart1"/>
    <dgm:cxn modelId="{326842E6-458C-4477-BFEC-D14430AE0575}" type="presParOf" srcId="{C824F403-9B00-46B1-B4A0-402118DC109C}" destId="{B65FC49A-1AA1-4819-AEF6-913C5B743CD6}" srcOrd="1" destOrd="0" presId="urn:microsoft.com/office/officeart/2005/8/layout/orgChart1"/>
    <dgm:cxn modelId="{736F5F3D-2EE3-43B8-A0C3-C2AB6B20B84B}" type="presParOf" srcId="{C824F403-9B00-46B1-B4A0-402118DC109C}" destId="{6CC1D480-F295-427E-B9DA-77A4393FE1C6}" srcOrd="2" destOrd="0" presId="urn:microsoft.com/office/officeart/2005/8/layout/orgChart1"/>
    <dgm:cxn modelId="{78B5D85A-89F8-4FDD-BB51-977F23468D3C}" type="presParOf" srcId="{626E7A36-F899-4849-808F-FFFD22929D11}" destId="{BEB793F0-73C3-47E5-99BE-1731DD4F8E8E}" srcOrd="2" destOrd="0" presId="urn:microsoft.com/office/officeart/2005/8/layout/orgChart1"/>
    <dgm:cxn modelId="{2684B3B0-97FC-445D-B92E-FCA3FFB234A2}" type="presParOf" srcId="{32C8D399-23E8-487F-AE57-AF4A9C70465A}" destId="{E55B28DA-4F37-4D02-8621-5A281C5B4CCB}" srcOrd="2" destOrd="0" presId="urn:microsoft.com/office/officeart/2005/8/layout/orgChart1"/>
    <dgm:cxn modelId="{FC7CC7B7-CF00-4B8F-8BC7-0E068F924837}" type="presParOf" srcId="{32C8D399-23E8-487F-AE57-AF4A9C70465A}" destId="{4EDBACBA-7681-4DAE-B3B6-4E9C6635FEA4}" srcOrd="3" destOrd="0" presId="urn:microsoft.com/office/officeart/2005/8/layout/orgChart1"/>
    <dgm:cxn modelId="{841F6F42-BF8C-43B3-99C1-D4604C040C94}" type="presParOf" srcId="{4EDBACBA-7681-4DAE-B3B6-4E9C6635FEA4}" destId="{1B5E768C-045F-4AFF-9D02-C671FCD07F16}" srcOrd="0" destOrd="0" presId="urn:microsoft.com/office/officeart/2005/8/layout/orgChart1"/>
    <dgm:cxn modelId="{3D8498B1-8002-416B-85B7-0ABC4669CC92}" type="presParOf" srcId="{1B5E768C-045F-4AFF-9D02-C671FCD07F16}" destId="{9AA918BC-8605-4DDB-9AE8-AEA61096DDF9}" srcOrd="0" destOrd="0" presId="urn:microsoft.com/office/officeart/2005/8/layout/orgChart1"/>
    <dgm:cxn modelId="{69DA87F9-F3BD-48D5-BB64-537AE7907385}" type="presParOf" srcId="{1B5E768C-045F-4AFF-9D02-C671FCD07F16}" destId="{B8C925A9-D963-4B57-9BEC-BE8ECE71DBA5}" srcOrd="1" destOrd="0" presId="urn:microsoft.com/office/officeart/2005/8/layout/orgChart1"/>
    <dgm:cxn modelId="{2402DBAA-0E43-4779-85E2-BC60980C12DD}" type="presParOf" srcId="{4EDBACBA-7681-4DAE-B3B6-4E9C6635FEA4}" destId="{0CEB760E-E982-4C5C-A6D7-E221F2E28176}" srcOrd="1" destOrd="0" presId="urn:microsoft.com/office/officeart/2005/8/layout/orgChart1"/>
    <dgm:cxn modelId="{7D2EB6E3-4F8E-4D0F-AF3D-12F93B8A2084}" type="presParOf" srcId="{0CEB760E-E982-4C5C-A6D7-E221F2E28176}" destId="{639769A0-410B-45B1-82EF-20FCB622AA71}" srcOrd="0" destOrd="0" presId="urn:microsoft.com/office/officeart/2005/8/layout/orgChart1"/>
    <dgm:cxn modelId="{A8E2A74A-4016-4B68-BA51-D6A30A469329}" type="presParOf" srcId="{0CEB760E-E982-4C5C-A6D7-E221F2E28176}" destId="{B53154D3-E9CA-40D5-9059-79D885B38C03}" srcOrd="1" destOrd="0" presId="urn:microsoft.com/office/officeart/2005/8/layout/orgChart1"/>
    <dgm:cxn modelId="{45D62561-2137-41A3-B1B4-AC64C1113310}" type="presParOf" srcId="{B53154D3-E9CA-40D5-9059-79D885B38C03}" destId="{B6901BD5-8E63-45EB-A2D2-5AAC990A3E19}" srcOrd="0" destOrd="0" presId="urn:microsoft.com/office/officeart/2005/8/layout/orgChart1"/>
    <dgm:cxn modelId="{F8DAA49D-DE4B-4AB0-84DC-E1CB54F83C55}" type="presParOf" srcId="{B6901BD5-8E63-45EB-A2D2-5AAC990A3E19}" destId="{2114B456-A91E-4F9A-8287-74420ACB57F6}" srcOrd="0" destOrd="0" presId="urn:microsoft.com/office/officeart/2005/8/layout/orgChart1"/>
    <dgm:cxn modelId="{B3904AD9-083E-4BA1-B11C-AD856CF26A49}" type="presParOf" srcId="{B6901BD5-8E63-45EB-A2D2-5AAC990A3E19}" destId="{BF3A43CE-B833-4844-B592-5682947FA5BC}" srcOrd="1" destOrd="0" presId="urn:microsoft.com/office/officeart/2005/8/layout/orgChart1"/>
    <dgm:cxn modelId="{4E6B1FCD-77C3-47F7-8D5B-AD80237FB00B}" type="presParOf" srcId="{B53154D3-E9CA-40D5-9059-79D885B38C03}" destId="{5CC4724A-808E-4D56-B46B-2B847819C3D3}" srcOrd="1" destOrd="0" presId="urn:microsoft.com/office/officeart/2005/8/layout/orgChart1"/>
    <dgm:cxn modelId="{82A65657-8908-4002-8B03-F025B3A102B9}" type="presParOf" srcId="{B53154D3-E9CA-40D5-9059-79D885B38C03}" destId="{0A08D6B0-9952-4BAA-9EAF-3D60B72D2EFA}" srcOrd="2" destOrd="0" presId="urn:microsoft.com/office/officeart/2005/8/layout/orgChart1"/>
    <dgm:cxn modelId="{5BE48C65-0999-41F7-BFAF-05304C1FB36E}" type="presParOf" srcId="{0A08D6B0-9952-4BAA-9EAF-3D60B72D2EFA}" destId="{B65549DB-54FD-45E0-A175-16F8EFE37EE8}" srcOrd="0" destOrd="0" presId="urn:microsoft.com/office/officeart/2005/8/layout/orgChart1"/>
    <dgm:cxn modelId="{44B76D4A-42CD-4F6B-9A5E-EADBAAE1DB0D}" type="presParOf" srcId="{0A08D6B0-9952-4BAA-9EAF-3D60B72D2EFA}" destId="{C4B4FF79-A59C-4CC7-9159-8A204AB14C9A}" srcOrd="1" destOrd="0" presId="urn:microsoft.com/office/officeart/2005/8/layout/orgChart1"/>
    <dgm:cxn modelId="{F9AE788C-476E-4293-A796-321992D32C86}" type="presParOf" srcId="{C4B4FF79-A59C-4CC7-9159-8A204AB14C9A}" destId="{59A84535-DE02-46E7-B4F9-F14FE28EBC4C}" srcOrd="0" destOrd="0" presId="urn:microsoft.com/office/officeart/2005/8/layout/orgChart1"/>
    <dgm:cxn modelId="{46E59BA4-127D-479D-AC46-FD72177EE236}" type="presParOf" srcId="{59A84535-DE02-46E7-B4F9-F14FE28EBC4C}" destId="{BFDE5F50-7D31-4B08-9780-510D5AFB0B10}" srcOrd="0" destOrd="0" presId="urn:microsoft.com/office/officeart/2005/8/layout/orgChart1"/>
    <dgm:cxn modelId="{BA335168-1BDF-4BDD-918F-B957FE9F2F07}" type="presParOf" srcId="{59A84535-DE02-46E7-B4F9-F14FE28EBC4C}" destId="{4371A4B3-D549-4B91-87CC-2DF5ED50771A}" srcOrd="1" destOrd="0" presId="urn:microsoft.com/office/officeart/2005/8/layout/orgChart1"/>
    <dgm:cxn modelId="{08426388-8B27-45AB-9C53-D2D5B70FBE37}" type="presParOf" srcId="{C4B4FF79-A59C-4CC7-9159-8A204AB14C9A}" destId="{C3EAE51B-7D4E-47EE-8EE7-C5C2B23842CB}" srcOrd="1" destOrd="0" presId="urn:microsoft.com/office/officeart/2005/8/layout/orgChart1"/>
    <dgm:cxn modelId="{238F639B-898F-4FD6-BA65-A304CAC4552B}" type="presParOf" srcId="{C4B4FF79-A59C-4CC7-9159-8A204AB14C9A}" destId="{CA8597A2-AE29-4042-87B4-638B9E3123EF}" srcOrd="2" destOrd="0" presId="urn:microsoft.com/office/officeart/2005/8/layout/orgChart1"/>
    <dgm:cxn modelId="{77D48151-6381-4830-B5F2-9A0175E2F8C2}" type="presParOf" srcId="{0A08D6B0-9952-4BAA-9EAF-3D60B72D2EFA}" destId="{D7F3BFEF-A7DA-484E-8BA5-E5AC4955A603}" srcOrd="2" destOrd="0" presId="urn:microsoft.com/office/officeart/2005/8/layout/orgChart1"/>
    <dgm:cxn modelId="{667AFD84-47EF-4D38-ABED-310B32522EDF}" type="presParOf" srcId="{0A08D6B0-9952-4BAA-9EAF-3D60B72D2EFA}" destId="{41CFD140-74B2-4A82-A1A0-72C4A65FFFC7}" srcOrd="3" destOrd="0" presId="urn:microsoft.com/office/officeart/2005/8/layout/orgChart1"/>
    <dgm:cxn modelId="{11801301-0C92-488A-8153-4BA9054C1EDD}" type="presParOf" srcId="{41CFD140-74B2-4A82-A1A0-72C4A65FFFC7}" destId="{96E286FD-35D1-4334-9DC3-C5555E8B1251}" srcOrd="0" destOrd="0" presId="urn:microsoft.com/office/officeart/2005/8/layout/orgChart1"/>
    <dgm:cxn modelId="{108E8727-57AF-4487-A04F-9007F22F8B5E}" type="presParOf" srcId="{96E286FD-35D1-4334-9DC3-C5555E8B1251}" destId="{975A5692-6130-4663-BAFF-2134AD8208BB}" srcOrd="0" destOrd="0" presId="urn:microsoft.com/office/officeart/2005/8/layout/orgChart1"/>
    <dgm:cxn modelId="{2026E157-FBED-47C5-A7DC-E9F73D1BEB67}" type="presParOf" srcId="{96E286FD-35D1-4334-9DC3-C5555E8B1251}" destId="{A1BD0018-DAD0-470D-BC09-64C482749FC8}" srcOrd="1" destOrd="0" presId="urn:microsoft.com/office/officeart/2005/8/layout/orgChart1"/>
    <dgm:cxn modelId="{39229B74-C9BC-4269-9127-CE207E5605A5}" type="presParOf" srcId="{41CFD140-74B2-4A82-A1A0-72C4A65FFFC7}" destId="{04E6E742-07EB-4193-AB83-76F08537871F}" srcOrd="1" destOrd="0" presId="urn:microsoft.com/office/officeart/2005/8/layout/orgChart1"/>
    <dgm:cxn modelId="{9029A78F-FACE-4694-A619-C400AAB461AD}" type="presParOf" srcId="{41CFD140-74B2-4A82-A1A0-72C4A65FFFC7}" destId="{98380AB9-8E9E-4D37-AA79-EC2BCC06F17F}" srcOrd="2" destOrd="0" presId="urn:microsoft.com/office/officeart/2005/8/layout/orgChart1"/>
    <dgm:cxn modelId="{3C498228-3160-4645-9154-A560D7F023B5}" type="presParOf" srcId="{4EDBACBA-7681-4DAE-B3B6-4E9C6635FEA4}" destId="{698139F3-CE76-49A5-99E3-46517ECC787F}" srcOrd="2" destOrd="0" presId="urn:microsoft.com/office/officeart/2005/8/layout/orgChart1"/>
    <dgm:cxn modelId="{9B9692E4-E640-4590-82CF-1576AF6F5974}" type="presParOf" srcId="{9FDE1236-A2A3-4BA7-9041-0792390D28E5}" destId="{97AAC946-8CBE-43CD-8F47-F5A66A15E079}" srcOrd="2" destOrd="0" presId="urn:microsoft.com/office/officeart/2005/8/layout/orgChart1"/>
    <dgm:cxn modelId="{9A862C51-09EB-4922-82DA-726288545660}" type="presParOf" srcId="{97AAC946-8CBE-43CD-8F47-F5A66A15E079}" destId="{067AFDEC-2E56-4C0D-841F-78CD33212537}" srcOrd="0" destOrd="0" presId="urn:microsoft.com/office/officeart/2005/8/layout/orgChart1"/>
    <dgm:cxn modelId="{EB92E9BA-835F-465B-A041-34D2B3C242AA}" type="presParOf" srcId="{97AAC946-8CBE-43CD-8F47-F5A66A15E079}" destId="{28853FAC-27E6-4BD2-8D9B-6C06A3826F94}" srcOrd="1" destOrd="0" presId="urn:microsoft.com/office/officeart/2005/8/layout/orgChart1"/>
    <dgm:cxn modelId="{C0E43BAA-12B0-4015-882F-731122CC6A88}" type="presParOf" srcId="{28853FAC-27E6-4BD2-8D9B-6C06A3826F94}" destId="{9B9CD422-66A4-4106-9B10-A828CEA04FB5}" srcOrd="0" destOrd="0" presId="urn:microsoft.com/office/officeart/2005/8/layout/orgChart1"/>
    <dgm:cxn modelId="{A25ED036-042B-4D8E-8FBC-07D1FFCFC25A}" type="presParOf" srcId="{9B9CD422-66A4-4106-9B10-A828CEA04FB5}" destId="{4C96F062-7B0E-4F83-8346-64BF2348D4ED}" srcOrd="0" destOrd="0" presId="urn:microsoft.com/office/officeart/2005/8/layout/orgChart1"/>
    <dgm:cxn modelId="{4225D01F-268D-4897-B5C4-D92214364230}" type="presParOf" srcId="{9B9CD422-66A4-4106-9B10-A828CEA04FB5}" destId="{253EEB46-7E73-465E-AEA7-3CE92A852982}" srcOrd="1" destOrd="0" presId="urn:microsoft.com/office/officeart/2005/8/layout/orgChart1"/>
    <dgm:cxn modelId="{019A838A-D771-4F1C-9DF6-414EAEE59408}" type="presParOf" srcId="{28853FAC-27E6-4BD2-8D9B-6C06A3826F94}" destId="{291E75B9-2B88-47C0-B485-4C4C590BC933}" srcOrd="1" destOrd="0" presId="urn:microsoft.com/office/officeart/2005/8/layout/orgChart1"/>
    <dgm:cxn modelId="{7A1353D2-4A46-4E7E-B96D-E0AB2FD157DC}" type="presParOf" srcId="{28853FAC-27E6-4BD2-8D9B-6C06A3826F94}" destId="{D24C852B-5FC5-41AC-8B76-EFA48E40DA69}"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75AC9F-D4A9-4D70-ABC3-528B1D63DD7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08542617-A39D-4BCB-9D38-02BAA9359342}">
      <dgm:prSet phldrT="[Text]" custT="1"/>
      <dgm:spPr/>
      <dgm:t>
        <a:bodyPr/>
        <a:lstStyle/>
        <a:p>
          <a:r>
            <a:rPr lang="en-US" sz="900" b="1" dirty="0"/>
            <a:t>CHIEF FINANCIAL OFFICER: </a:t>
          </a:r>
        </a:p>
        <a:p>
          <a:r>
            <a:rPr lang="en-US" sz="900" b="1" dirty="0"/>
            <a:t>(BTO 01)</a:t>
          </a:r>
        </a:p>
      </dgm:t>
    </dgm:pt>
    <dgm:pt modelId="{E505C672-106C-451F-B8C2-C7636AF0372F}" type="parTrans" cxnId="{9425139D-3458-44B7-9968-FBFE5E3EEE2C}">
      <dgm:prSet/>
      <dgm:spPr/>
      <dgm:t>
        <a:bodyPr/>
        <a:lstStyle/>
        <a:p>
          <a:endParaRPr lang="en-US" sz="900" b="1"/>
        </a:p>
      </dgm:t>
    </dgm:pt>
    <dgm:pt modelId="{0A06DE47-71BA-4FF7-866B-F9B7712CE13C}" type="sibTrans" cxnId="{9425139D-3458-44B7-9968-FBFE5E3EEE2C}">
      <dgm:prSet/>
      <dgm:spPr/>
      <dgm:t>
        <a:bodyPr/>
        <a:lstStyle/>
        <a:p>
          <a:endParaRPr lang="en-US" sz="900" b="1"/>
        </a:p>
      </dgm:t>
    </dgm:pt>
    <dgm:pt modelId="{C24F02BC-3E28-416E-9757-C197A1DCC05D}" type="asst">
      <dgm:prSet phldrT="[Text]" custT="1"/>
      <dgm:spPr>
        <a:solidFill>
          <a:srgbClr val="FF0000"/>
        </a:solidFill>
      </dgm:spPr>
      <dgm:t>
        <a:bodyPr/>
        <a:lstStyle/>
        <a:p>
          <a:r>
            <a:rPr lang="en-US" sz="900" b="1" dirty="0"/>
            <a:t>PERSONAL ASSISTANT: CFO</a:t>
          </a:r>
        </a:p>
        <a:p>
          <a:r>
            <a:rPr lang="en-US" sz="900" b="1" dirty="0"/>
            <a:t>(BTO 02)</a:t>
          </a:r>
        </a:p>
      </dgm:t>
    </dgm:pt>
    <dgm:pt modelId="{F0615757-869E-4562-B110-0F9F42D0D70D}" type="parTrans" cxnId="{2EA56729-07C8-4E38-8CD8-023A9B6B4806}">
      <dgm:prSet/>
      <dgm:spPr/>
      <dgm:t>
        <a:bodyPr/>
        <a:lstStyle/>
        <a:p>
          <a:endParaRPr lang="en-US" sz="900" b="1"/>
        </a:p>
      </dgm:t>
    </dgm:pt>
    <dgm:pt modelId="{68B6C4DC-032F-456C-BBA8-5A27E7AD0D73}" type="sibTrans" cxnId="{2EA56729-07C8-4E38-8CD8-023A9B6B4806}">
      <dgm:prSet/>
      <dgm:spPr/>
      <dgm:t>
        <a:bodyPr/>
        <a:lstStyle/>
        <a:p>
          <a:endParaRPr lang="en-US" sz="900" b="1"/>
        </a:p>
      </dgm:t>
    </dgm:pt>
    <dgm:pt modelId="{00361B06-4D73-4270-B7FA-C596AE7C1625}">
      <dgm:prSet phldrT="[Text]" custT="1"/>
      <dgm:spPr>
        <a:solidFill>
          <a:srgbClr val="FF0000"/>
        </a:solidFill>
      </dgm:spPr>
      <dgm:t>
        <a:bodyPr/>
        <a:lstStyle/>
        <a:p>
          <a:r>
            <a:rPr lang="en-US" sz="900" b="1" dirty="0"/>
            <a:t>MANAGER: BUDGET &amp; ASSET (REPORTING</a:t>
          </a:r>
        </a:p>
        <a:p>
          <a:r>
            <a:rPr lang="en-US" sz="900" b="1" dirty="0"/>
            <a:t>(BTO 03)</a:t>
          </a:r>
        </a:p>
      </dgm:t>
    </dgm:pt>
    <dgm:pt modelId="{066E2F3F-EA55-4357-8F02-C7EEBFD5D391}" type="parTrans" cxnId="{CE051C5B-C0CF-47A3-A44D-B22C8B5811C9}">
      <dgm:prSet/>
      <dgm:spPr/>
      <dgm:t>
        <a:bodyPr/>
        <a:lstStyle/>
        <a:p>
          <a:endParaRPr lang="en-US" sz="900" b="1"/>
        </a:p>
      </dgm:t>
    </dgm:pt>
    <dgm:pt modelId="{8D585B46-0B6E-4E8D-A6EA-EA253D38AA5C}" type="sibTrans" cxnId="{CE051C5B-C0CF-47A3-A44D-B22C8B5811C9}">
      <dgm:prSet/>
      <dgm:spPr/>
      <dgm:t>
        <a:bodyPr/>
        <a:lstStyle/>
        <a:p>
          <a:endParaRPr lang="en-US" sz="900" b="1"/>
        </a:p>
      </dgm:t>
    </dgm:pt>
    <dgm:pt modelId="{80884899-AD62-49F0-81B8-A56714111AE9}">
      <dgm:prSet phldrT="[Text]" custT="1"/>
      <dgm:spPr/>
      <dgm:t>
        <a:bodyPr/>
        <a:lstStyle/>
        <a:p>
          <a:r>
            <a:rPr lang="en-US" sz="900" b="1" dirty="0"/>
            <a:t>REVENUE ACCOUNTANT</a:t>
          </a:r>
        </a:p>
        <a:p>
          <a:r>
            <a:rPr lang="en-US" sz="900" b="1" dirty="0"/>
            <a:t>(BTO 09)</a:t>
          </a:r>
        </a:p>
      </dgm:t>
    </dgm:pt>
    <dgm:pt modelId="{44CF2B40-746F-444E-980F-624B6764AA8A}" type="parTrans" cxnId="{BF78F699-2E5C-4776-8C55-4F8063B60CEF}">
      <dgm:prSet/>
      <dgm:spPr/>
      <dgm:t>
        <a:bodyPr/>
        <a:lstStyle/>
        <a:p>
          <a:endParaRPr lang="en-US" sz="900" b="1"/>
        </a:p>
      </dgm:t>
    </dgm:pt>
    <dgm:pt modelId="{155D4A4B-2198-4B5D-B72C-9E2446B811DB}" type="sibTrans" cxnId="{BF78F699-2E5C-4776-8C55-4F8063B60CEF}">
      <dgm:prSet/>
      <dgm:spPr/>
      <dgm:t>
        <a:bodyPr/>
        <a:lstStyle/>
        <a:p>
          <a:endParaRPr lang="en-US" sz="900" b="1"/>
        </a:p>
      </dgm:t>
    </dgm:pt>
    <dgm:pt modelId="{55821ECE-6D33-4F07-8779-97517F21A74B}">
      <dgm:prSet phldrT="[Text]" custT="1"/>
      <dgm:spPr>
        <a:solidFill>
          <a:srgbClr val="FF0000"/>
        </a:solidFill>
      </dgm:spPr>
      <dgm:t>
        <a:bodyPr/>
        <a:lstStyle/>
        <a:p>
          <a:r>
            <a:rPr lang="en-US" sz="900" b="1" dirty="0"/>
            <a:t>MANAGER: EXPENDITURE</a:t>
          </a:r>
        </a:p>
        <a:p>
          <a:r>
            <a:rPr lang="en-US" sz="900" b="1" dirty="0"/>
            <a:t>(BTO 12)</a:t>
          </a:r>
        </a:p>
      </dgm:t>
    </dgm:pt>
    <dgm:pt modelId="{AC38D7CE-5762-4349-A562-A22E0ABB6228}" type="parTrans" cxnId="{81D7BE14-4AD1-4957-B932-E95DCCB1109F}">
      <dgm:prSet/>
      <dgm:spPr/>
      <dgm:t>
        <a:bodyPr/>
        <a:lstStyle/>
        <a:p>
          <a:endParaRPr lang="en-US" sz="900" b="1"/>
        </a:p>
      </dgm:t>
    </dgm:pt>
    <dgm:pt modelId="{6E9B33B4-6C83-43DB-A112-22FFE1599623}" type="sibTrans" cxnId="{81D7BE14-4AD1-4957-B932-E95DCCB1109F}">
      <dgm:prSet/>
      <dgm:spPr/>
      <dgm:t>
        <a:bodyPr/>
        <a:lstStyle/>
        <a:p>
          <a:endParaRPr lang="en-US" sz="900" b="1"/>
        </a:p>
      </dgm:t>
    </dgm:pt>
    <dgm:pt modelId="{6CE4353C-27F8-4FD3-9058-03FD552C0EB9}" type="asst">
      <dgm:prSet custT="1"/>
      <dgm:spPr>
        <a:solidFill>
          <a:srgbClr val="FF0000"/>
        </a:solidFill>
      </dgm:spPr>
      <dgm:t>
        <a:bodyPr/>
        <a:lstStyle/>
        <a:p>
          <a:r>
            <a:rPr lang="en-US" sz="900" b="1" dirty="0"/>
            <a:t>ASSET: ACCOUNTANT</a:t>
          </a:r>
        </a:p>
        <a:p>
          <a:r>
            <a:rPr lang="en-US" sz="900" b="1" dirty="0"/>
            <a:t>(BTO 04)</a:t>
          </a:r>
        </a:p>
      </dgm:t>
    </dgm:pt>
    <dgm:pt modelId="{C250C269-ACDC-4470-8A61-D1C3D4F30E8B}" type="parTrans" cxnId="{AEECFE62-8FB8-44C0-9781-D2BD259BFC7B}">
      <dgm:prSet/>
      <dgm:spPr/>
      <dgm:t>
        <a:bodyPr/>
        <a:lstStyle/>
        <a:p>
          <a:endParaRPr lang="en-US" sz="900" b="1"/>
        </a:p>
      </dgm:t>
    </dgm:pt>
    <dgm:pt modelId="{2070EF9A-0DEC-42F1-BE25-3C11F738214A}" type="sibTrans" cxnId="{AEECFE62-8FB8-44C0-9781-D2BD259BFC7B}">
      <dgm:prSet/>
      <dgm:spPr/>
      <dgm:t>
        <a:bodyPr/>
        <a:lstStyle/>
        <a:p>
          <a:endParaRPr lang="en-US" sz="900" b="1"/>
        </a:p>
      </dgm:t>
    </dgm:pt>
    <dgm:pt modelId="{7EC6579E-996F-4C72-8557-779480C3C1A9}" type="asst">
      <dgm:prSet custT="1"/>
      <dgm:spPr/>
      <dgm:t>
        <a:bodyPr/>
        <a:lstStyle/>
        <a:p>
          <a:r>
            <a:rPr lang="en-US" sz="900" b="1" dirty="0"/>
            <a:t>BUDGET &amp; REPORTING ACCOUNTANT</a:t>
          </a:r>
        </a:p>
        <a:p>
          <a:r>
            <a:rPr lang="en-US" sz="900" b="1" dirty="0"/>
            <a:t>(BTO 06)</a:t>
          </a:r>
        </a:p>
      </dgm:t>
    </dgm:pt>
    <dgm:pt modelId="{1AF29077-9EB2-4792-973D-5061688AA915}" type="parTrans" cxnId="{CB7E8026-D14C-4431-8C17-DD6D2E6E5745}">
      <dgm:prSet/>
      <dgm:spPr/>
      <dgm:t>
        <a:bodyPr/>
        <a:lstStyle/>
        <a:p>
          <a:endParaRPr lang="en-US" sz="900" b="1"/>
        </a:p>
      </dgm:t>
    </dgm:pt>
    <dgm:pt modelId="{27DF42EA-54F1-48DB-83DA-54F960D30803}" type="sibTrans" cxnId="{CB7E8026-D14C-4431-8C17-DD6D2E6E5745}">
      <dgm:prSet/>
      <dgm:spPr/>
      <dgm:t>
        <a:bodyPr/>
        <a:lstStyle/>
        <a:p>
          <a:endParaRPr lang="en-US" sz="900" b="1"/>
        </a:p>
      </dgm:t>
    </dgm:pt>
    <dgm:pt modelId="{EEFB53FF-3F46-4C1A-8482-DC7C5F9D7619}">
      <dgm:prSet custT="1"/>
      <dgm:spPr>
        <a:solidFill>
          <a:srgbClr val="FF0000"/>
        </a:solidFill>
      </dgm:spPr>
      <dgm:t>
        <a:bodyPr/>
        <a:lstStyle/>
        <a:p>
          <a:r>
            <a:rPr lang="en-US" sz="900" b="1" dirty="0"/>
            <a:t>BUDGET &amp; REPORTING ADMINISTRATOR</a:t>
          </a:r>
        </a:p>
        <a:p>
          <a:r>
            <a:rPr lang="en-US" sz="900" b="1" dirty="0"/>
            <a:t>(BTO 07)</a:t>
          </a:r>
        </a:p>
      </dgm:t>
    </dgm:pt>
    <dgm:pt modelId="{143DFF5D-38E8-43C5-B795-D355BEE8C8B4}" type="parTrans" cxnId="{9DA5985B-E8AE-4B52-B05B-E2A5B77CE5A5}">
      <dgm:prSet/>
      <dgm:spPr/>
      <dgm:t>
        <a:bodyPr/>
        <a:lstStyle/>
        <a:p>
          <a:endParaRPr lang="en-US" sz="900" b="1"/>
        </a:p>
      </dgm:t>
    </dgm:pt>
    <dgm:pt modelId="{FE0E9DE8-F157-404D-B5D1-0C3DAFA1510B}" type="sibTrans" cxnId="{9DA5985B-E8AE-4B52-B05B-E2A5B77CE5A5}">
      <dgm:prSet/>
      <dgm:spPr/>
      <dgm:t>
        <a:bodyPr/>
        <a:lstStyle/>
        <a:p>
          <a:endParaRPr lang="en-US" sz="900" b="1"/>
        </a:p>
      </dgm:t>
    </dgm:pt>
    <dgm:pt modelId="{E9BEAD4D-F7F9-4B7E-A0DE-A202A3205203}" type="asst">
      <dgm:prSet custT="1"/>
      <dgm:spPr/>
      <dgm:t>
        <a:bodyPr/>
        <a:lstStyle/>
        <a:p>
          <a:r>
            <a:rPr lang="en-US" sz="900" b="1" dirty="0"/>
            <a:t>INTERN X5</a:t>
          </a:r>
        </a:p>
      </dgm:t>
    </dgm:pt>
    <dgm:pt modelId="{F68F5944-0449-4075-BFCC-17C4F6B42FB3}" type="parTrans" cxnId="{C21092BF-E2A9-4CE1-AB22-91AD4F344C07}">
      <dgm:prSet/>
      <dgm:spPr/>
      <dgm:t>
        <a:bodyPr/>
        <a:lstStyle/>
        <a:p>
          <a:endParaRPr lang="en-US" sz="900" b="1"/>
        </a:p>
      </dgm:t>
    </dgm:pt>
    <dgm:pt modelId="{77B60B66-89B6-4F02-A080-B09CD58CE503}" type="sibTrans" cxnId="{C21092BF-E2A9-4CE1-AB22-91AD4F344C07}">
      <dgm:prSet/>
      <dgm:spPr/>
      <dgm:t>
        <a:bodyPr/>
        <a:lstStyle/>
        <a:p>
          <a:endParaRPr lang="en-US" sz="900" b="1"/>
        </a:p>
      </dgm:t>
    </dgm:pt>
    <dgm:pt modelId="{B28CA833-4D17-48FE-BDAE-4701C8B2D093}">
      <dgm:prSet custT="1"/>
      <dgm:spPr>
        <a:solidFill>
          <a:srgbClr val="FF0000"/>
        </a:solidFill>
      </dgm:spPr>
      <dgm:t>
        <a:bodyPr/>
        <a:lstStyle/>
        <a:p>
          <a:r>
            <a:rPr lang="en-US" sz="900" b="1" dirty="0"/>
            <a:t>MANAGER: SCM </a:t>
          </a:r>
        </a:p>
        <a:p>
          <a:r>
            <a:rPr lang="en-US" sz="900" b="1" dirty="0"/>
            <a:t>(BTO 17)</a:t>
          </a:r>
        </a:p>
      </dgm:t>
    </dgm:pt>
    <dgm:pt modelId="{ABA97772-AAAC-44BD-B44C-656C18140B7C}" type="parTrans" cxnId="{1AD01FAE-33EA-44FA-AC93-837701D3F131}">
      <dgm:prSet/>
      <dgm:spPr/>
      <dgm:t>
        <a:bodyPr/>
        <a:lstStyle/>
        <a:p>
          <a:endParaRPr lang="en-US" sz="900" b="1"/>
        </a:p>
      </dgm:t>
    </dgm:pt>
    <dgm:pt modelId="{4D88C0FC-B9DB-4281-999F-584D32AAF4C8}" type="sibTrans" cxnId="{1AD01FAE-33EA-44FA-AC93-837701D3F131}">
      <dgm:prSet/>
      <dgm:spPr/>
      <dgm:t>
        <a:bodyPr/>
        <a:lstStyle/>
        <a:p>
          <a:endParaRPr lang="en-US" sz="900" b="1"/>
        </a:p>
      </dgm:t>
    </dgm:pt>
    <dgm:pt modelId="{55A79E4B-7558-4BC9-A550-17ADAE9167A0}" type="asst">
      <dgm:prSet custT="1"/>
      <dgm:spPr>
        <a:solidFill>
          <a:srgbClr val="FF0000"/>
        </a:solidFill>
      </dgm:spPr>
      <dgm:t>
        <a:bodyPr/>
        <a:lstStyle/>
        <a:p>
          <a:r>
            <a:rPr lang="en-US" sz="900" b="1" dirty="0"/>
            <a:t>ACCOUNTANT PAYROLL</a:t>
          </a:r>
        </a:p>
        <a:p>
          <a:r>
            <a:rPr lang="en-US" sz="900" b="1" dirty="0"/>
            <a:t>(BTO 13)</a:t>
          </a:r>
        </a:p>
      </dgm:t>
    </dgm:pt>
    <dgm:pt modelId="{B7750BEF-D9DD-4553-9678-781753E40614}" type="parTrans" cxnId="{B84E5676-FD11-4CC1-A375-9CADA08139A5}">
      <dgm:prSet/>
      <dgm:spPr/>
      <dgm:t>
        <a:bodyPr/>
        <a:lstStyle/>
        <a:p>
          <a:endParaRPr lang="en-US" sz="900" b="1"/>
        </a:p>
      </dgm:t>
    </dgm:pt>
    <dgm:pt modelId="{78A3329B-4D4B-4F32-94DB-B22A643B977E}" type="sibTrans" cxnId="{B84E5676-FD11-4CC1-A375-9CADA08139A5}">
      <dgm:prSet/>
      <dgm:spPr/>
      <dgm:t>
        <a:bodyPr/>
        <a:lstStyle/>
        <a:p>
          <a:endParaRPr lang="en-US" sz="900" b="1"/>
        </a:p>
      </dgm:t>
    </dgm:pt>
    <dgm:pt modelId="{BD392AD2-05EA-4FF2-BB67-6C820A523A9E}" type="asst">
      <dgm:prSet custT="1"/>
      <dgm:spPr/>
      <dgm:t>
        <a:bodyPr/>
        <a:lstStyle/>
        <a:p>
          <a:r>
            <a:rPr lang="en-US" sz="900" b="1" dirty="0"/>
            <a:t>ACCOUNTANT EXPEENDITURE</a:t>
          </a:r>
        </a:p>
        <a:p>
          <a:r>
            <a:rPr lang="en-US" sz="900" b="1" dirty="0"/>
            <a:t>(BTO 14)</a:t>
          </a:r>
        </a:p>
      </dgm:t>
    </dgm:pt>
    <dgm:pt modelId="{C9AF2466-B4AE-4A71-970C-1C7DEE3EC14C}" type="parTrans" cxnId="{CFC6A30C-CF25-4C05-BDEB-98DADF6C7180}">
      <dgm:prSet/>
      <dgm:spPr/>
      <dgm:t>
        <a:bodyPr/>
        <a:lstStyle/>
        <a:p>
          <a:endParaRPr lang="en-US" sz="900" b="1"/>
        </a:p>
      </dgm:t>
    </dgm:pt>
    <dgm:pt modelId="{3E69EE35-A4C8-4721-9670-D12F789E4C65}" type="sibTrans" cxnId="{CFC6A30C-CF25-4C05-BDEB-98DADF6C7180}">
      <dgm:prSet/>
      <dgm:spPr/>
      <dgm:t>
        <a:bodyPr/>
        <a:lstStyle/>
        <a:p>
          <a:endParaRPr lang="en-US" sz="900" b="1"/>
        </a:p>
      </dgm:t>
    </dgm:pt>
    <dgm:pt modelId="{352B3751-8659-4D4F-BFE5-35CF9D61476B}">
      <dgm:prSet custT="1"/>
      <dgm:spPr/>
      <dgm:t>
        <a:bodyPr/>
        <a:lstStyle/>
        <a:p>
          <a:r>
            <a:rPr lang="en-US" sz="900" b="1" dirty="0"/>
            <a:t>PAYROLL CONTROLER</a:t>
          </a:r>
        </a:p>
        <a:p>
          <a:r>
            <a:rPr lang="en-US" sz="900" b="1" dirty="0"/>
            <a:t>(BTO 15)</a:t>
          </a:r>
        </a:p>
      </dgm:t>
    </dgm:pt>
    <dgm:pt modelId="{F5453F23-2071-44B5-83F9-67C73DF36088}" type="parTrans" cxnId="{1CA1FA18-140E-4810-9418-6F652988A51D}">
      <dgm:prSet/>
      <dgm:spPr/>
      <dgm:t>
        <a:bodyPr/>
        <a:lstStyle/>
        <a:p>
          <a:endParaRPr lang="en-US" sz="900" b="1"/>
        </a:p>
      </dgm:t>
    </dgm:pt>
    <dgm:pt modelId="{03C15644-DED9-46FA-9974-E5EB8D237935}" type="sibTrans" cxnId="{1CA1FA18-140E-4810-9418-6F652988A51D}">
      <dgm:prSet/>
      <dgm:spPr/>
      <dgm:t>
        <a:bodyPr/>
        <a:lstStyle/>
        <a:p>
          <a:endParaRPr lang="en-US" sz="900" b="1"/>
        </a:p>
      </dgm:t>
    </dgm:pt>
    <dgm:pt modelId="{B2DC4E69-CA04-4103-9EA0-3E993C5EE0F0}">
      <dgm:prSet custT="1"/>
      <dgm:spPr/>
      <dgm:t>
        <a:bodyPr/>
        <a:lstStyle/>
        <a:p>
          <a:r>
            <a:rPr lang="en-US" sz="900" b="1" dirty="0"/>
            <a:t>SENIOR CREDITORS ADMINSTRATOR</a:t>
          </a:r>
        </a:p>
        <a:p>
          <a:r>
            <a:rPr lang="en-US" sz="900" b="1" dirty="0"/>
            <a:t>(BTO 16)</a:t>
          </a:r>
        </a:p>
      </dgm:t>
    </dgm:pt>
    <dgm:pt modelId="{8AFB7003-A458-43AF-9307-AA42583D39BF}" type="parTrans" cxnId="{53E963B6-51A7-4372-A9B1-A4B72C7A3147}">
      <dgm:prSet/>
      <dgm:spPr/>
      <dgm:t>
        <a:bodyPr/>
        <a:lstStyle/>
        <a:p>
          <a:endParaRPr lang="en-US" sz="900" b="1"/>
        </a:p>
      </dgm:t>
    </dgm:pt>
    <dgm:pt modelId="{3EDCBBEB-F278-454A-952D-21EA741C47C6}" type="sibTrans" cxnId="{53E963B6-51A7-4372-A9B1-A4B72C7A3147}">
      <dgm:prSet/>
      <dgm:spPr/>
      <dgm:t>
        <a:bodyPr/>
        <a:lstStyle/>
        <a:p>
          <a:endParaRPr lang="en-US" sz="900" b="1"/>
        </a:p>
      </dgm:t>
    </dgm:pt>
    <dgm:pt modelId="{9156D216-8D99-40F8-85DE-EDE8F9ABB758}">
      <dgm:prSet custT="1"/>
      <dgm:spPr>
        <a:solidFill>
          <a:srgbClr val="FF0000"/>
        </a:solidFill>
      </dgm:spPr>
      <dgm:t>
        <a:bodyPr/>
        <a:lstStyle/>
        <a:p>
          <a:r>
            <a:rPr lang="en-US" sz="900" b="1" dirty="0"/>
            <a:t>ASSET: ADMINISTRATOR</a:t>
          </a:r>
        </a:p>
        <a:p>
          <a:r>
            <a:rPr lang="en-US" sz="900" b="1" dirty="0"/>
            <a:t>(BTO 05)</a:t>
          </a:r>
        </a:p>
      </dgm:t>
    </dgm:pt>
    <dgm:pt modelId="{63DCB408-77EF-4488-967B-14BD4378C9A8}" type="sibTrans" cxnId="{D97BBF60-2CA0-4577-A5E3-2D4A74878915}">
      <dgm:prSet/>
      <dgm:spPr/>
      <dgm:t>
        <a:bodyPr/>
        <a:lstStyle/>
        <a:p>
          <a:endParaRPr lang="en-US" sz="900" b="1"/>
        </a:p>
      </dgm:t>
    </dgm:pt>
    <dgm:pt modelId="{D3B1217E-6C95-40D6-B0AD-3E38D127890A}" type="parTrans" cxnId="{D97BBF60-2CA0-4577-A5E3-2D4A74878915}">
      <dgm:prSet/>
      <dgm:spPr/>
      <dgm:t>
        <a:bodyPr/>
        <a:lstStyle/>
        <a:p>
          <a:endParaRPr lang="en-US" sz="900" b="1"/>
        </a:p>
      </dgm:t>
    </dgm:pt>
    <dgm:pt modelId="{EA83045B-0E47-407B-81FC-90F41495804C}" type="asst">
      <dgm:prSet custT="1"/>
      <dgm:spPr/>
      <dgm:t>
        <a:bodyPr/>
        <a:lstStyle/>
        <a:p>
          <a:r>
            <a:rPr lang="en-US" sz="900" b="1" dirty="0"/>
            <a:t>ACQUISITION,DEMAND &amp; SCM ACCOUNTANT</a:t>
          </a:r>
        </a:p>
        <a:p>
          <a:r>
            <a:rPr lang="en-US" sz="900" b="1" dirty="0"/>
            <a:t>(BTO 18)</a:t>
          </a:r>
        </a:p>
      </dgm:t>
    </dgm:pt>
    <dgm:pt modelId="{9A30455D-EBA3-4F8F-B748-07D893FFD733}" type="parTrans" cxnId="{198C1B0D-501E-447A-A5C3-CB0D7A8BB6E1}">
      <dgm:prSet/>
      <dgm:spPr/>
      <dgm:t>
        <a:bodyPr/>
        <a:lstStyle/>
        <a:p>
          <a:endParaRPr lang="en-US" sz="900" b="1"/>
        </a:p>
      </dgm:t>
    </dgm:pt>
    <dgm:pt modelId="{73D99899-E851-4DDC-A849-487233827B13}" type="sibTrans" cxnId="{198C1B0D-501E-447A-A5C3-CB0D7A8BB6E1}">
      <dgm:prSet/>
      <dgm:spPr/>
      <dgm:t>
        <a:bodyPr/>
        <a:lstStyle/>
        <a:p>
          <a:endParaRPr lang="en-US" sz="900" b="1"/>
        </a:p>
      </dgm:t>
    </dgm:pt>
    <dgm:pt modelId="{0D2D6B24-7D38-4155-9300-05DF8D661C34}">
      <dgm:prSet custT="1"/>
      <dgm:spPr>
        <a:solidFill>
          <a:srgbClr val="FF0000"/>
        </a:solidFill>
      </dgm:spPr>
      <dgm:t>
        <a:bodyPr/>
        <a:lstStyle/>
        <a:p>
          <a:r>
            <a:rPr lang="en-US" sz="900" b="1" dirty="0"/>
            <a:t>ACQUISITION, DEMAND &amp;  SCM OFFICER</a:t>
          </a:r>
        </a:p>
        <a:p>
          <a:r>
            <a:rPr lang="en-US" sz="900" b="1" dirty="0"/>
            <a:t>(BTO 19)</a:t>
          </a:r>
        </a:p>
      </dgm:t>
    </dgm:pt>
    <dgm:pt modelId="{ABA767D4-63EA-4091-8360-A99689563ED1}" type="parTrans" cxnId="{CB7066A3-58D1-46C7-BAD8-5BB7703048B2}">
      <dgm:prSet/>
      <dgm:spPr/>
      <dgm:t>
        <a:bodyPr/>
        <a:lstStyle/>
        <a:p>
          <a:endParaRPr lang="en-US" sz="900" b="1"/>
        </a:p>
      </dgm:t>
    </dgm:pt>
    <dgm:pt modelId="{54C8C350-A63E-4EB8-BE1F-33A8FDD1FA99}" type="sibTrans" cxnId="{CB7066A3-58D1-46C7-BAD8-5BB7703048B2}">
      <dgm:prSet/>
      <dgm:spPr/>
      <dgm:t>
        <a:bodyPr/>
        <a:lstStyle/>
        <a:p>
          <a:endParaRPr lang="en-US" sz="900" b="1"/>
        </a:p>
      </dgm:t>
    </dgm:pt>
    <dgm:pt modelId="{17E6B1E3-BBC4-485C-A2E6-BFCFDD676D19}">
      <dgm:prSet custT="1"/>
      <dgm:spPr>
        <a:solidFill>
          <a:schemeClr val="accent1">
            <a:lumMod val="60000"/>
            <a:lumOff val="40000"/>
          </a:schemeClr>
        </a:solidFill>
      </dgm:spPr>
      <dgm:t>
        <a:bodyPr/>
        <a:lstStyle/>
        <a:p>
          <a:r>
            <a:rPr lang="en-US" sz="900" b="1" dirty="0"/>
            <a:t>SCM CLERK</a:t>
          </a:r>
        </a:p>
        <a:p>
          <a:r>
            <a:rPr lang="en-US" sz="900" b="1" dirty="0"/>
            <a:t>(BTO 20)</a:t>
          </a:r>
        </a:p>
      </dgm:t>
    </dgm:pt>
    <dgm:pt modelId="{FA8F949C-E6E6-444C-A907-C1184C6C166B}" type="parTrans" cxnId="{EA163CA0-F796-4FCE-B885-31D60BBE1F4E}">
      <dgm:prSet/>
      <dgm:spPr/>
      <dgm:t>
        <a:bodyPr/>
        <a:lstStyle/>
        <a:p>
          <a:endParaRPr lang="en-US" sz="900" b="1"/>
        </a:p>
      </dgm:t>
    </dgm:pt>
    <dgm:pt modelId="{407C2B3D-929C-4521-9846-A6CA13D8504F}" type="sibTrans" cxnId="{EA163CA0-F796-4FCE-B885-31D60BBE1F4E}">
      <dgm:prSet/>
      <dgm:spPr/>
      <dgm:t>
        <a:bodyPr/>
        <a:lstStyle/>
        <a:p>
          <a:endParaRPr lang="en-US" sz="900" b="1"/>
        </a:p>
      </dgm:t>
    </dgm:pt>
    <dgm:pt modelId="{65B7539C-994E-4847-BCAD-FC63CD5A43A5}">
      <dgm:prSet custT="1"/>
      <dgm:spPr>
        <a:solidFill>
          <a:srgbClr val="FF0000"/>
        </a:solidFill>
      </dgm:spPr>
      <dgm:t>
        <a:bodyPr/>
        <a:lstStyle/>
        <a:p>
          <a:r>
            <a:rPr lang="en-US" sz="900" b="1" dirty="0"/>
            <a:t>DEBTORS ADMINISTRATOR</a:t>
          </a:r>
        </a:p>
        <a:p>
          <a:r>
            <a:rPr lang="en-US" sz="900" b="1" dirty="0"/>
            <a:t>(BTO 10,)</a:t>
          </a:r>
        </a:p>
      </dgm:t>
    </dgm:pt>
    <dgm:pt modelId="{E938B6D3-3DA0-4763-A00C-623963F812B2}" type="parTrans" cxnId="{F6F3BCB6-89C1-45C3-9236-C6D387F312AD}">
      <dgm:prSet/>
      <dgm:spPr/>
      <dgm:t>
        <a:bodyPr/>
        <a:lstStyle/>
        <a:p>
          <a:endParaRPr lang="en-US" sz="900" b="1"/>
        </a:p>
      </dgm:t>
    </dgm:pt>
    <dgm:pt modelId="{3AB10806-9AC3-49A4-9A9A-B691CEAC5AF2}" type="sibTrans" cxnId="{F6F3BCB6-89C1-45C3-9236-C6D387F312AD}">
      <dgm:prSet/>
      <dgm:spPr/>
      <dgm:t>
        <a:bodyPr/>
        <a:lstStyle/>
        <a:p>
          <a:endParaRPr lang="en-US" sz="900" b="1"/>
        </a:p>
      </dgm:t>
    </dgm:pt>
    <dgm:pt modelId="{035A2988-C86A-4857-A885-D69B19DC4599}">
      <dgm:prSet/>
      <dgm:spPr>
        <a:solidFill>
          <a:srgbClr val="FF0000"/>
        </a:solidFill>
      </dgm:spPr>
      <dgm:t>
        <a:bodyPr/>
        <a:lstStyle/>
        <a:p>
          <a:r>
            <a:rPr lang="en-US" b="1" dirty="0"/>
            <a:t>MANAGER: REVENUE SERVICES </a:t>
          </a:r>
        </a:p>
        <a:p>
          <a:r>
            <a:rPr lang="en-US" b="1" dirty="0"/>
            <a:t>(BTO 08)</a:t>
          </a:r>
        </a:p>
      </dgm:t>
    </dgm:pt>
    <dgm:pt modelId="{9501B31E-A2AF-4929-BD32-1C84BF9170DC}" type="parTrans" cxnId="{87230732-D589-489E-80DC-C8909813A690}">
      <dgm:prSet/>
      <dgm:spPr/>
      <dgm:t>
        <a:bodyPr/>
        <a:lstStyle/>
        <a:p>
          <a:endParaRPr lang="en-US"/>
        </a:p>
      </dgm:t>
    </dgm:pt>
    <dgm:pt modelId="{95B54E2B-3FD1-4D23-98B7-13FFB37E19FC}" type="sibTrans" cxnId="{87230732-D589-489E-80DC-C8909813A690}">
      <dgm:prSet/>
      <dgm:spPr/>
      <dgm:t>
        <a:bodyPr/>
        <a:lstStyle/>
        <a:p>
          <a:endParaRPr lang="en-US"/>
        </a:p>
      </dgm:t>
    </dgm:pt>
    <dgm:pt modelId="{96DAFD9F-05BC-4EC6-9CEE-FA31345FCBD6}">
      <dgm:prSet custT="1"/>
      <dgm:spPr/>
      <dgm:t>
        <a:bodyPr/>
        <a:lstStyle/>
        <a:p>
          <a:r>
            <a:rPr lang="en-US" sz="900" b="1" dirty="0"/>
            <a:t>CASHIER</a:t>
          </a:r>
        </a:p>
        <a:p>
          <a:r>
            <a:rPr lang="en-US" sz="900" b="1" dirty="0"/>
            <a:t>(BTO 11)</a:t>
          </a:r>
        </a:p>
      </dgm:t>
    </dgm:pt>
    <dgm:pt modelId="{3144DBE0-A8EE-4A41-966A-797AF9C7994C}" type="sibTrans" cxnId="{20E97137-3AE2-499A-9727-1AB804390817}">
      <dgm:prSet/>
      <dgm:spPr/>
      <dgm:t>
        <a:bodyPr/>
        <a:lstStyle/>
        <a:p>
          <a:endParaRPr lang="en-US" sz="900" b="1"/>
        </a:p>
      </dgm:t>
    </dgm:pt>
    <dgm:pt modelId="{5E6883BB-5047-462A-97F8-BFCAEF2AC6EE}" type="parTrans" cxnId="{20E97137-3AE2-499A-9727-1AB804390817}">
      <dgm:prSet/>
      <dgm:spPr/>
      <dgm:t>
        <a:bodyPr/>
        <a:lstStyle/>
        <a:p>
          <a:endParaRPr lang="en-US" sz="900" b="1"/>
        </a:p>
      </dgm:t>
    </dgm:pt>
    <dgm:pt modelId="{3C9ADF2E-A47E-4CE5-8F54-940AFEE71933}" type="pres">
      <dgm:prSet presAssocID="{0D75AC9F-D4A9-4D70-ABC3-528B1D63DD73}" presName="hierChild1" presStyleCnt="0">
        <dgm:presLayoutVars>
          <dgm:orgChart val="1"/>
          <dgm:chPref val="1"/>
          <dgm:dir/>
          <dgm:animOne val="branch"/>
          <dgm:animLvl val="lvl"/>
          <dgm:resizeHandles/>
        </dgm:presLayoutVars>
      </dgm:prSet>
      <dgm:spPr/>
    </dgm:pt>
    <dgm:pt modelId="{ACCDA467-434D-4B55-96D1-756E6685F0FA}" type="pres">
      <dgm:prSet presAssocID="{08542617-A39D-4BCB-9D38-02BAA9359342}" presName="hierRoot1" presStyleCnt="0">
        <dgm:presLayoutVars>
          <dgm:hierBranch val="init"/>
        </dgm:presLayoutVars>
      </dgm:prSet>
      <dgm:spPr/>
    </dgm:pt>
    <dgm:pt modelId="{18272E6F-3E5B-4B8F-90AC-DFC9815C73A2}" type="pres">
      <dgm:prSet presAssocID="{08542617-A39D-4BCB-9D38-02BAA9359342}" presName="rootComposite1" presStyleCnt="0"/>
      <dgm:spPr/>
    </dgm:pt>
    <dgm:pt modelId="{A01F4781-9C52-4967-9BB2-86B2A921BC8F}" type="pres">
      <dgm:prSet presAssocID="{08542617-A39D-4BCB-9D38-02BAA9359342}" presName="rootText1" presStyleLbl="node0" presStyleIdx="0" presStyleCnt="1" custLinFactNeighborX="-6605" custLinFactNeighborY="-77061">
        <dgm:presLayoutVars>
          <dgm:chPref val="3"/>
        </dgm:presLayoutVars>
      </dgm:prSet>
      <dgm:spPr/>
    </dgm:pt>
    <dgm:pt modelId="{C910F38E-455A-442E-8F94-E83EC97C3CBB}" type="pres">
      <dgm:prSet presAssocID="{08542617-A39D-4BCB-9D38-02BAA9359342}" presName="rootConnector1" presStyleLbl="node1" presStyleIdx="0" presStyleCnt="0"/>
      <dgm:spPr/>
    </dgm:pt>
    <dgm:pt modelId="{58CA336B-7228-4BEE-9420-695A1057F395}" type="pres">
      <dgm:prSet presAssocID="{08542617-A39D-4BCB-9D38-02BAA9359342}" presName="hierChild2" presStyleCnt="0"/>
      <dgm:spPr/>
    </dgm:pt>
    <dgm:pt modelId="{C216D95C-9132-4B1C-B6A0-84576A287DBF}" type="pres">
      <dgm:prSet presAssocID="{066E2F3F-EA55-4357-8F02-C7EEBFD5D391}" presName="Name37" presStyleLbl="parChTrans1D2" presStyleIdx="0" presStyleCnt="5"/>
      <dgm:spPr/>
    </dgm:pt>
    <dgm:pt modelId="{F6AA77CE-B42B-45F4-9D6A-F69CB3C8E26A}" type="pres">
      <dgm:prSet presAssocID="{00361B06-4D73-4270-B7FA-C596AE7C1625}" presName="hierRoot2" presStyleCnt="0">
        <dgm:presLayoutVars>
          <dgm:hierBranch val="init"/>
        </dgm:presLayoutVars>
      </dgm:prSet>
      <dgm:spPr/>
    </dgm:pt>
    <dgm:pt modelId="{22BE9FD6-57C2-4EA5-AA9C-BD226D87672A}" type="pres">
      <dgm:prSet presAssocID="{00361B06-4D73-4270-B7FA-C596AE7C1625}" presName="rootComposite" presStyleCnt="0"/>
      <dgm:spPr/>
    </dgm:pt>
    <dgm:pt modelId="{FCF9F7DC-E4C0-4D45-BF25-4FA7417C5E82}" type="pres">
      <dgm:prSet presAssocID="{00361B06-4D73-4270-B7FA-C596AE7C1625}" presName="rootText" presStyleLbl="node2" presStyleIdx="0" presStyleCnt="4" custScaleX="126768">
        <dgm:presLayoutVars>
          <dgm:chPref val="3"/>
        </dgm:presLayoutVars>
      </dgm:prSet>
      <dgm:spPr/>
    </dgm:pt>
    <dgm:pt modelId="{C740FC8B-9A1F-430B-9D6D-8FD6363FA729}" type="pres">
      <dgm:prSet presAssocID="{00361B06-4D73-4270-B7FA-C596AE7C1625}" presName="rootConnector" presStyleLbl="node2" presStyleIdx="0" presStyleCnt="4"/>
      <dgm:spPr/>
    </dgm:pt>
    <dgm:pt modelId="{AB2F0EC2-B772-421B-9D81-7BD9FA565FE5}" type="pres">
      <dgm:prSet presAssocID="{00361B06-4D73-4270-B7FA-C596AE7C1625}" presName="hierChild4" presStyleCnt="0"/>
      <dgm:spPr/>
    </dgm:pt>
    <dgm:pt modelId="{A309F90C-E6F1-48D9-9DEE-FCB1CC827F0C}" type="pres">
      <dgm:prSet presAssocID="{00361B06-4D73-4270-B7FA-C596AE7C1625}" presName="hierChild5" presStyleCnt="0"/>
      <dgm:spPr/>
    </dgm:pt>
    <dgm:pt modelId="{CCDA9654-3A0C-4DFA-B4EA-83B2D099617A}" type="pres">
      <dgm:prSet presAssocID="{C250C269-ACDC-4470-8A61-D1C3D4F30E8B}" presName="Name111" presStyleLbl="parChTrans1D3" presStyleIdx="0" presStyleCnt="7"/>
      <dgm:spPr/>
    </dgm:pt>
    <dgm:pt modelId="{2B6E0B61-C1C7-4CBD-B599-32CB1DCBF11A}" type="pres">
      <dgm:prSet presAssocID="{6CE4353C-27F8-4FD3-9058-03FD552C0EB9}" presName="hierRoot3" presStyleCnt="0">
        <dgm:presLayoutVars>
          <dgm:hierBranch val="init"/>
        </dgm:presLayoutVars>
      </dgm:prSet>
      <dgm:spPr/>
    </dgm:pt>
    <dgm:pt modelId="{031DE910-79AE-404B-9311-4EB6222EA50D}" type="pres">
      <dgm:prSet presAssocID="{6CE4353C-27F8-4FD3-9058-03FD552C0EB9}" presName="rootComposite3" presStyleCnt="0"/>
      <dgm:spPr/>
    </dgm:pt>
    <dgm:pt modelId="{CFC00254-5FDE-49BF-AB6A-195658FD0C2C}" type="pres">
      <dgm:prSet presAssocID="{6CE4353C-27F8-4FD3-9058-03FD552C0EB9}" presName="rootText3" presStyleLbl="asst2" presStyleIdx="0" presStyleCnt="5">
        <dgm:presLayoutVars>
          <dgm:chPref val="3"/>
        </dgm:presLayoutVars>
      </dgm:prSet>
      <dgm:spPr/>
    </dgm:pt>
    <dgm:pt modelId="{6475E0BE-F417-47F8-BC45-D3DE2E06C255}" type="pres">
      <dgm:prSet presAssocID="{6CE4353C-27F8-4FD3-9058-03FD552C0EB9}" presName="rootConnector3" presStyleLbl="asst2" presStyleIdx="0" presStyleCnt="5"/>
      <dgm:spPr/>
    </dgm:pt>
    <dgm:pt modelId="{1E0831B4-A362-4ACB-8DEC-A7E41690E0BF}" type="pres">
      <dgm:prSet presAssocID="{6CE4353C-27F8-4FD3-9058-03FD552C0EB9}" presName="hierChild6" presStyleCnt="0"/>
      <dgm:spPr/>
    </dgm:pt>
    <dgm:pt modelId="{7372C3D3-4395-490E-ABF4-FD88C60F4417}" type="pres">
      <dgm:prSet presAssocID="{D3B1217E-6C95-40D6-B0AD-3E38D127890A}" presName="Name37" presStyleLbl="parChTrans1D4" presStyleIdx="0" presStyleCnt="8"/>
      <dgm:spPr/>
    </dgm:pt>
    <dgm:pt modelId="{0DF8AED2-D72A-4830-83FE-EB938BBEE55D}" type="pres">
      <dgm:prSet presAssocID="{9156D216-8D99-40F8-85DE-EDE8F9ABB758}" presName="hierRoot2" presStyleCnt="0">
        <dgm:presLayoutVars>
          <dgm:hierBranch val="init"/>
        </dgm:presLayoutVars>
      </dgm:prSet>
      <dgm:spPr/>
    </dgm:pt>
    <dgm:pt modelId="{CECEA296-523E-4ED1-9B56-DABCBE36A37B}" type="pres">
      <dgm:prSet presAssocID="{9156D216-8D99-40F8-85DE-EDE8F9ABB758}" presName="rootComposite" presStyleCnt="0"/>
      <dgm:spPr/>
    </dgm:pt>
    <dgm:pt modelId="{81A42AD2-1747-4A66-8042-43D11629D455}" type="pres">
      <dgm:prSet presAssocID="{9156D216-8D99-40F8-85DE-EDE8F9ABB758}" presName="rootText" presStyleLbl="node4" presStyleIdx="0" presStyleCnt="7">
        <dgm:presLayoutVars>
          <dgm:chPref val="3"/>
        </dgm:presLayoutVars>
      </dgm:prSet>
      <dgm:spPr/>
    </dgm:pt>
    <dgm:pt modelId="{B48F3930-B6E2-4F45-A873-FB0A7A2DC503}" type="pres">
      <dgm:prSet presAssocID="{9156D216-8D99-40F8-85DE-EDE8F9ABB758}" presName="rootConnector" presStyleLbl="node4" presStyleIdx="0" presStyleCnt="7"/>
      <dgm:spPr/>
    </dgm:pt>
    <dgm:pt modelId="{ABDE203E-0C35-4721-8F48-D5CBF0508984}" type="pres">
      <dgm:prSet presAssocID="{9156D216-8D99-40F8-85DE-EDE8F9ABB758}" presName="hierChild4" presStyleCnt="0"/>
      <dgm:spPr/>
    </dgm:pt>
    <dgm:pt modelId="{AD1855DE-7624-4D17-AA94-16EC9924B83A}" type="pres">
      <dgm:prSet presAssocID="{9156D216-8D99-40F8-85DE-EDE8F9ABB758}" presName="hierChild5" presStyleCnt="0"/>
      <dgm:spPr/>
    </dgm:pt>
    <dgm:pt modelId="{65370F09-90E3-4C49-9C6D-75BF1A27D808}" type="pres">
      <dgm:prSet presAssocID="{6CE4353C-27F8-4FD3-9058-03FD552C0EB9}" presName="hierChild7" presStyleCnt="0"/>
      <dgm:spPr/>
    </dgm:pt>
    <dgm:pt modelId="{C97AA614-3341-4A1F-BC40-4563E5AB81BD}" type="pres">
      <dgm:prSet presAssocID="{1AF29077-9EB2-4792-973D-5061688AA915}" presName="Name111" presStyleLbl="parChTrans1D3" presStyleIdx="1" presStyleCnt="7"/>
      <dgm:spPr/>
    </dgm:pt>
    <dgm:pt modelId="{95293873-4287-4272-9E02-FB784CF6B384}" type="pres">
      <dgm:prSet presAssocID="{7EC6579E-996F-4C72-8557-779480C3C1A9}" presName="hierRoot3" presStyleCnt="0">
        <dgm:presLayoutVars>
          <dgm:hierBranch val="init"/>
        </dgm:presLayoutVars>
      </dgm:prSet>
      <dgm:spPr/>
    </dgm:pt>
    <dgm:pt modelId="{3A957528-14B3-4C94-93D0-0956F9E80EDF}" type="pres">
      <dgm:prSet presAssocID="{7EC6579E-996F-4C72-8557-779480C3C1A9}" presName="rootComposite3" presStyleCnt="0"/>
      <dgm:spPr/>
    </dgm:pt>
    <dgm:pt modelId="{B994DA28-DC09-4CDA-B7F6-00D8D0777809}" type="pres">
      <dgm:prSet presAssocID="{7EC6579E-996F-4C72-8557-779480C3C1A9}" presName="rootText3" presStyleLbl="asst2" presStyleIdx="1" presStyleCnt="5" custScaleX="131939">
        <dgm:presLayoutVars>
          <dgm:chPref val="3"/>
        </dgm:presLayoutVars>
      </dgm:prSet>
      <dgm:spPr/>
    </dgm:pt>
    <dgm:pt modelId="{CB3BE93E-293A-457A-B50E-F97FB12486B6}" type="pres">
      <dgm:prSet presAssocID="{7EC6579E-996F-4C72-8557-779480C3C1A9}" presName="rootConnector3" presStyleLbl="asst2" presStyleIdx="1" presStyleCnt="5"/>
      <dgm:spPr/>
    </dgm:pt>
    <dgm:pt modelId="{6EC34D51-7BB1-426B-8691-F9645A7D9594}" type="pres">
      <dgm:prSet presAssocID="{7EC6579E-996F-4C72-8557-779480C3C1A9}" presName="hierChild6" presStyleCnt="0"/>
      <dgm:spPr/>
    </dgm:pt>
    <dgm:pt modelId="{A09ADCA2-A124-4210-949D-C2E65C5884E3}" type="pres">
      <dgm:prSet presAssocID="{143DFF5D-38E8-43C5-B795-D355BEE8C8B4}" presName="Name37" presStyleLbl="parChTrans1D4" presStyleIdx="1" presStyleCnt="8"/>
      <dgm:spPr/>
    </dgm:pt>
    <dgm:pt modelId="{67D97BC6-45E5-4826-A5E7-CDC795BEFC3F}" type="pres">
      <dgm:prSet presAssocID="{EEFB53FF-3F46-4C1A-8482-DC7C5F9D7619}" presName="hierRoot2" presStyleCnt="0">
        <dgm:presLayoutVars>
          <dgm:hierBranch val="init"/>
        </dgm:presLayoutVars>
      </dgm:prSet>
      <dgm:spPr/>
    </dgm:pt>
    <dgm:pt modelId="{E43EFAEF-C6AD-44BD-B689-158EC9918933}" type="pres">
      <dgm:prSet presAssocID="{EEFB53FF-3F46-4C1A-8482-DC7C5F9D7619}" presName="rootComposite" presStyleCnt="0"/>
      <dgm:spPr/>
    </dgm:pt>
    <dgm:pt modelId="{D2DE96C8-BFE1-44FA-8D1C-889C748D71C7}" type="pres">
      <dgm:prSet presAssocID="{EEFB53FF-3F46-4C1A-8482-DC7C5F9D7619}" presName="rootText" presStyleLbl="node4" presStyleIdx="1" presStyleCnt="7" custScaleX="127557">
        <dgm:presLayoutVars>
          <dgm:chPref val="3"/>
        </dgm:presLayoutVars>
      </dgm:prSet>
      <dgm:spPr/>
    </dgm:pt>
    <dgm:pt modelId="{E0F2091B-F04E-48B8-B18F-946F62D29166}" type="pres">
      <dgm:prSet presAssocID="{EEFB53FF-3F46-4C1A-8482-DC7C5F9D7619}" presName="rootConnector" presStyleLbl="node4" presStyleIdx="1" presStyleCnt="7"/>
      <dgm:spPr/>
    </dgm:pt>
    <dgm:pt modelId="{3319FA1B-5636-4406-86C9-F36EAACFDE94}" type="pres">
      <dgm:prSet presAssocID="{EEFB53FF-3F46-4C1A-8482-DC7C5F9D7619}" presName="hierChild4" presStyleCnt="0"/>
      <dgm:spPr/>
    </dgm:pt>
    <dgm:pt modelId="{EF1C5499-05BE-478E-BC80-6B337E2FD966}" type="pres">
      <dgm:prSet presAssocID="{EEFB53FF-3F46-4C1A-8482-DC7C5F9D7619}" presName="hierChild5" presStyleCnt="0"/>
      <dgm:spPr/>
    </dgm:pt>
    <dgm:pt modelId="{4FBE6287-FD2A-4A9C-AE24-EFB913A14B9D}" type="pres">
      <dgm:prSet presAssocID="{F68F5944-0449-4075-BFCC-17C4F6B42FB3}" presName="Name111" presStyleLbl="parChTrans1D4" presStyleIdx="2" presStyleCnt="8"/>
      <dgm:spPr/>
    </dgm:pt>
    <dgm:pt modelId="{6B27B110-17AC-4EE5-BF34-E7055F6AF513}" type="pres">
      <dgm:prSet presAssocID="{E9BEAD4D-F7F9-4B7E-A0DE-A202A3205203}" presName="hierRoot3" presStyleCnt="0">
        <dgm:presLayoutVars>
          <dgm:hierBranch val="init"/>
        </dgm:presLayoutVars>
      </dgm:prSet>
      <dgm:spPr/>
    </dgm:pt>
    <dgm:pt modelId="{81AF994E-69E1-467E-BEF6-E39E21675D8F}" type="pres">
      <dgm:prSet presAssocID="{E9BEAD4D-F7F9-4B7E-A0DE-A202A3205203}" presName="rootComposite3" presStyleCnt="0"/>
      <dgm:spPr/>
    </dgm:pt>
    <dgm:pt modelId="{0F139527-ACF6-4A22-95F7-E77539BBCB1A}" type="pres">
      <dgm:prSet presAssocID="{E9BEAD4D-F7F9-4B7E-A0DE-A202A3205203}" presName="rootText3" presStyleLbl="asst4" presStyleIdx="0" presStyleCnt="1" custLinFactNeighborY="7691">
        <dgm:presLayoutVars>
          <dgm:chPref val="3"/>
        </dgm:presLayoutVars>
      </dgm:prSet>
      <dgm:spPr/>
    </dgm:pt>
    <dgm:pt modelId="{CE9FEF8D-BDA5-42DA-8BC6-2DABEC477BB2}" type="pres">
      <dgm:prSet presAssocID="{E9BEAD4D-F7F9-4B7E-A0DE-A202A3205203}" presName="rootConnector3" presStyleLbl="asst4" presStyleIdx="0" presStyleCnt="1"/>
      <dgm:spPr/>
    </dgm:pt>
    <dgm:pt modelId="{95DB0759-7993-4862-93C0-77F1B4DDA344}" type="pres">
      <dgm:prSet presAssocID="{E9BEAD4D-F7F9-4B7E-A0DE-A202A3205203}" presName="hierChild6" presStyleCnt="0"/>
      <dgm:spPr/>
    </dgm:pt>
    <dgm:pt modelId="{76F0746B-6E20-462F-B521-B951BE494CFE}" type="pres">
      <dgm:prSet presAssocID="{E9BEAD4D-F7F9-4B7E-A0DE-A202A3205203}" presName="hierChild7" presStyleCnt="0"/>
      <dgm:spPr/>
    </dgm:pt>
    <dgm:pt modelId="{356D0230-953D-4214-BB0F-F6BC02C815AE}" type="pres">
      <dgm:prSet presAssocID="{7EC6579E-996F-4C72-8557-779480C3C1A9}" presName="hierChild7" presStyleCnt="0"/>
      <dgm:spPr/>
    </dgm:pt>
    <dgm:pt modelId="{CE959A1A-4A21-4023-A309-8577A9900070}" type="pres">
      <dgm:prSet presAssocID="{9501B31E-A2AF-4929-BD32-1C84BF9170DC}" presName="Name37" presStyleLbl="parChTrans1D2" presStyleIdx="1" presStyleCnt="5"/>
      <dgm:spPr/>
    </dgm:pt>
    <dgm:pt modelId="{E3EC0300-30C7-4496-8CF2-25DB06B5A612}" type="pres">
      <dgm:prSet presAssocID="{035A2988-C86A-4857-A885-D69B19DC4599}" presName="hierRoot2" presStyleCnt="0">
        <dgm:presLayoutVars>
          <dgm:hierBranch val="init"/>
        </dgm:presLayoutVars>
      </dgm:prSet>
      <dgm:spPr/>
    </dgm:pt>
    <dgm:pt modelId="{F5EE2815-D78B-4F68-B35A-A3AE19DA0A2A}" type="pres">
      <dgm:prSet presAssocID="{035A2988-C86A-4857-A885-D69B19DC4599}" presName="rootComposite" presStyleCnt="0"/>
      <dgm:spPr/>
    </dgm:pt>
    <dgm:pt modelId="{2F6529EA-BD7B-49B1-B71A-884BE19BF759}" type="pres">
      <dgm:prSet presAssocID="{035A2988-C86A-4857-A885-D69B19DC4599}" presName="rootText" presStyleLbl="node2" presStyleIdx="1" presStyleCnt="4">
        <dgm:presLayoutVars>
          <dgm:chPref val="3"/>
        </dgm:presLayoutVars>
      </dgm:prSet>
      <dgm:spPr/>
    </dgm:pt>
    <dgm:pt modelId="{56E8FA65-F39A-4218-BDD8-E928FD1709A2}" type="pres">
      <dgm:prSet presAssocID="{035A2988-C86A-4857-A885-D69B19DC4599}" presName="rootConnector" presStyleLbl="node2" presStyleIdx="1" presStyleCnt="4"/>
      <dgm:spPr/>
    </dgm:pt>
    <dgm:pt modelId="{FFE11B75-46E0-4EB3-AE6D-78E47B4405DA}" type="pres">
      <dgm:prSet presAssocID="{035A2988-C86A-4857-A885-D69B19DC4599}" presName="hierChild4" presStyleCnt="0"/>
      <dgm:spPr/>
    </dgm:pt>
    <dgm:pt modelId="{D6AC2D3A-ED16-41EC-8C36-2150CCF55FA4}" type="pres">
      <dgm:prSet presAssocID="{44CF2B40-746F-444E-980F-624B6764AA8A}" presName="Name37" presStyleLbl="parChTrans1D3" presStyleIdx="2" presStyleCnt="7"/>
      <dgm:spPr/>
    </dgm:pt>
    <dgm:pt modelId="{8B7683BF-AA04-4D05-A81B-C12B136F8D24}" type="pres">
      <dgm:prSet presAssocID="{80884899-AD62-49F0-81B8-A56714111AE9}" presName="hierRoot2" presStyleCnt="0">
        <dgm:presLayoutVars>
          <dgm:hierBranch val="init"/>
        </dgm:presLayoutVars>
      </dgm:prSet>
      <dgm:spPr/>
    </dgm:pt>
    <dgm:pt modelId="{9E96ACB5-A2F3-473B-B702-301F760646D1}" type="pres">
      <dgm:prSet presAssocID="{80884899-AD62-49F0-81B8-A56714111AE9}" presName="rootComposite" presStyleCnt="0"/>
      <dgm:spPr/>
    </dgm:pt>
    <dgm:pt modelId="{EB5ABBF9-BEEB-487A-924E-A8AC9A630BF9}" type="pres">
      <dgm:prSet presAssocID="{80884899-AD62-49F0-81B8-A56714111AE9}" presName="rootText" presStyleLbl="node3" presStyleIdx="0" presStyleCnt="2" custScaleX="121676">
        <dgm:presLayoutVars>
          <dgm:chPref val="3"/>
        </dgm:presLayoutVars>
      </dgm:prSet>
      <dgm:spPr/>
    </dgm:pt>
    <dgm:pt modelId="{79FD5AD9-2F85-49A8-BE94-8BFF8C1BC6D7}" type="pres">
      <dgm:prSet presAssocID="{80884899-AD62-49F0-81B8-A56714111AE9}" presName="rootConnector" presStyleLbl="node3" presStyleIdx="0" presStyleCnt="2"/>
      <dgm:spPr/>
    </dgm:pt>
    <dgm:pt modelId="{A219F2DD-9D42-446D-8B96-5A7BE096B96A}" type="pres">
      <dgm:prSet presAssocID="{80884899-AD62-49F0-81B8-A56714111AE9}" presName="hierChild4" presStyleCnt="0"/>
      <dgm:spPr/>
    </dgm:pt>
    <dgm:pt modelId="{A5006CDD-7488-400C-9B4E-1E8EC96E9193}" type="pres">
      <dgm:prSet presAssocID="{E938B6D3-3DA0-4763-A00C-623963F812B2}" presName="Name37" presStyleLbl="parChTrans1D4" presStyleIdx="3" presStyleCnt="8"/>
      <dgm:spPr/>
    </dgm:pt>
    <dgm:pt modelId="{15F6F3E7-B9E0-425F-9BB7-2349D5B294A3}" type="pres">
      <dgm:prSet presAssocID="{65B7539C-994E-4847-BCAD-FC63CD5A43A5}" presName="hierRoot2" presStyleCnt="0">
        <dgm:presLayoutVars>
          <dgm:hierBranch val="init"/>
        </dgm:presLayoutVars>
      </dgm:prSet>
      <dgm:spPr/>
    </dgm:pt>
    <dgm:pt modelId="{E0E160BF-B49A-42FB-A694-377F468CB8A9}" type="pres">
      <dgm:prSet presAssocID="{65B7539C-994E-4847-BCAD-FC63CD5A43A5}" presName="rootComposite" presStyleCnt="0"/>
      <dgm:spPr/>
    </dgm:pt>
    <dgm:pt modelId="{A59503E6-A8F4-4981-9B7B-C033AFDC34D7}" type="pres">
      <dgm:prSet presAssocID="{65B7539C-994E-4847-BCAD-FC63CD5A43A5}" presName="rootText" presStyleLbl="node4" presStyleIdx="2" presStyleCnt="7">
        <dgm:presLayoutVars>
          <dgm:chPref val="3"/>
        </dgm:presLayoutVars>
      </dgm:prSet>
      <dgm:spPr/>
    </dgm:pt>
    <dgm:pt modelId="{12F512C9-9386-40B4-9FB8-CEED9BE012DA}" type="pres">
      <dgm:prSet presAssocID="{65B7539C-994E-4847-BCAD-FC63CD5A43A5}" presName="rootConnector" presStyleLbl="node4" presStyleIdx="2" presStyleCnt="7"/>
      <dgm:spPr/>
    </dgm:pt>
    <dgm:pt modelId="{94AF4002-A9A9-451A-8BE2-9259DD2D332C}" type="pres">
      <dgm:prSet presAssocID="{65B7539C-994E-4847-BCAD-FC63CD5A43A5}" presName="hierChild4" presStyleCnt="0"/>
      <dgm:spPr/>
    </dgm:pt>
    <dgm:pt modelId="{57EFE77C-2DB0-483D-A8F7-65916BF29FF6}" type="pres">
      <dgm:prSet presAssocID="{65B7539C-994E-4847-BCAD-FC63CD5A43A5}" presName="hierChild5" presStyleCnt="0"/>
      <dgm:spPr/>
    </dgm:pt>
    <dgm:pt modelId="{C4DE7F89-DBE9-4B6A-91EA-566D1911885C}" type="pres">
      <dgm:prSet presAssocID="{5E6883BB-5047-462A-97F8-BFCAEF2AC6EE}" presName="Name37" presStyleLbl="parChTrans1D4" presStyleIdx="4" presStyleCnt="8"/>
      <dgm:spPr/>
    </dgm:pt>
    <dgm:pt modelId="{29B5E0E3-A844-4BB8-BA60-590CED2FA848}" type="pres">
      <dgm:prSet presAssocID="{96DAFD9F-05BC-4EC6-9CEE-FA31345FCBD6}" presName="hierRoot2" presStyleCnt="0">
        <dgm:presLayoutVars>
          <dgm:hierBranch val="init"/>
        </dgm:presLayoutVars>
      </dgm:prSet>
      <dgm:spPr/>
    </dgm:pt>
    <dgm:pt modelId="{B5E11871-B737-4D9B-910A-9EEC6FF50FC5}" type="pres">
      <dgm:prSet presAssocID="{96DAFD9F-05BC-4EC6-9CEE-FA31345FCBD6}" presName="rootComposite" presStyleCnt="0"/>
      <dgm:spPr/>
    </dgm:pt>
    <dgm:pt modelId="{022D9287-0C76-4E6A-AFE7-33FD28AAC476}" type="pres">
      <dgm:prSet presAssocID="{96DAFD9F-05BC-4EC6-9CEE-FA31345FCBD6}" presName="rootText" presStyleLbl="node4" presStyleIdx="3" presStyleCnt="7">
        <dgm:presLayoutVars>
          <dgm:chPref val="3"/>
        </dgm:presLayoutVars>
      </dgm:prSet>
      <dgm:spPr/>
    </dgm:pt>
    <dgm:pt modelId="{B4791E52-D2BB-40CE-BA4F-8D500DB8FC09}" type="pres">
      <dgm:prSet presAssocID="{96DAFD9F-05BC-4EC6-9CEE-FA31345FCBD6}" presName="rootConnector" presStyleLbl="node4" presStyleIdx="3" presStyleCnt="7"/>
      <dgm:spPr/>
    </dgm:pt>
    <dgm:pt modelId="{DCC5B308-63AC-4C52-88FF-998A22D82F27}" type="pres">
      <dgm:prSet presAssocID="{96DAFD9F-05BC-4EC6-9CEE-FA31345FCBD6}" presName="hierChild4" presStyleCnt="0"/>
      <dgm:spPr/>
    </dgm:pt>
    <dgm:pt modelId="{DCA069F8-D48F-46DE-9BDF-882F4314A4EF}" type="pres">
      <dgm:prSet presAssocID="{96DAFD9F-05BC-4EC6-9CEE-FA31345FCBD6}" presName="hierChild5" presStyleCnt="0"/>
      <dgm:spPr/>
    </dgm:pt>
    <dgm:pt modelId="{3E2B55EE-133D-4E64-A9ED-E048EE256AB1}" type="pres">
      <dgm:prSet presAssocID="{80884899-AD62-49F0-81B8-A56714111AE9}" presName="hierChild5" presStyleCnt="0"/>
      <dgm:spPr/>
    </dgm:pt>
    <dgm:pt modelId="{5CFF4D64-27F1-4C5D-8D80-10D0022133DD}" type="pres">
      <dgm:prSet presAssocID="{035A2988-C86A-4857-A885-D69B19DC4599}" presName="hierChild5" presStyleCnt="0"/>
      <dgm:spPr/>
    </dgm:pt>
    <dgm:pt modelId="{0C662C32-2BE7-4BDE-8443-81F45AB2E145}" type="pres">
      <dgm:prSet presAssocID="{AC38D7CE-5762-4349-A562-A22E0ABB6228}" presName="Name37" presStyleLbl="parChTrans1D2" presStyleIdx="2" presStyleCnt="5"/>
      <dgm:spPr/>
    </dgm:pt>
    <dgm:pt modelId="{85D6D794-563D-45A1-AC8A-6088D81CDDF3}" type="pres">
      <dgm:prSet presAssocID="{55821ECE-6D33-4F07-8779-97517F21A74B}" presName="hierRoot2" presStyleCnt="0">
        <dgm:presLayoutVars>
          <dgm:hierBranch val="init"/>
        </dgm:presLayoutVars>
      </dgm:prSet>
      <dgm:spPr/>
    </dgm:pt>
    <dgm:pt modelId="{A5C951C8-7B03-43F6-9096-F4E636A8A041}" type="pres">
      <dgm:prSet presAssocID="{55821ECE-6D33-4F07-8779-97517F21A74B}" presName="rootComposite" presStyleCnt="0"/>
      <dgm:spPr/>
    </dgm:pt>
    <dgm:pt modelId="{DBA7FC8B-B75E-403E-8E68-14620B0445BA}" type="pres">
      <dgm:prSet presAssocID="{55821ECE-6D33-4F07-8779-97517F21A74B}" presName="rootText" presStyleLbl="node2" presStyleIdx="2" presStyleCnt="4" custScaleX="138847">
        <dgm:presLayoutVars>
          <dgm:chPref val="3"/>
        </dgm:presLayoutVars>
      </dgm:prSet>
      <dgm:spPr/>
    </dgm:pt>
    <dgm:pt modelId="{F8F9D122-7F44-4C87-95D1-72A693A57564}" type="pres">
      <dgm:prSet presAssocID="{55821ECE-6D33-4F07-8779-97517F21A74B}" presName="rootConnector" presStyleLbl="node2" presStyleIdx="2" presStyleCnt="4"/>
      <dgm:spPr/>
    </dgm:pt>
    <dgm:pt modelId="{C0FFF4DA-D70C-4539-A6A4-7E0969DFCBD8}" type="pres">
      <dgm:prSet presAssocID="{55821ECE-6D33-4F07-8779-97517F21A74B}" presName="hierChild4" presStyleCnt="0"/>
      <dgm:spPr/>
    </dgm:pt>
    <dgm:pt modelId="{5FC6753A-5D4D-485B-A7D9-0BB4B6F6E11C}" type="pres">
      <dgm:prSet presAssocID="{55821ECE-6D33-4F07-8779-97517F21A74B}" presName="hierChild5" presStyleCnt="0"/>
      <dgm:spPr/>
    </dgm:pt>
    <dgm:pt modelId="{616CA7B1-A521-4E8F-AF39-F75C9B52A3D2}" type="pres">
      <dgm:prSet presAssocID="{B7750BEF-D9DD-4553-9678-781753E40614}" presName="Name111" presStyleLbl="parChTrans1D3" presStyleIdx="3" presStyleCnt="7"/>
      <dgm:spPr/>
    </dgm:pt>
    <dgm:pt modelId="{D47A69E6-FB22-4CA9-8EC3-BD59A9085E50}" type="pres">
      <dgm:prSet presAssocID="{55A79E4B-7558-4BC9-A550-17ADAE9167A0}" presName="hierRoot3" presStyleCnt="0">
        <dgm:presLayoutVars>
          <dgm:hierBranch val="init"/>
        </dgm:presLayoutVars>
      </dgm:prSet>
      <dgm:spPr/>
    </dgm:pt>
    <dgm:pt modelId="{4963E49B-8E13-48DE-A2F9-E05D6931229F}" type="pres">
      <dgm:prSet presAssocID="{55A79E4B-7558-4BC9-A550-17ADAE9167A0}" presName="rootComposite3" presStyleCnt="0"/>
      <dgm:spPr/>
    </dgm:pt>
    <dgm:pt modelId="{EEAF6598-A820-42AB-91DB-DE5C7535FAC2}" type="pres">
      <dgm:prSet presAssocID="{55A79E4B-7558-4BC9-A550-17ADAE9167A0}" presName="rootText3" presStyleLbl="asst2" presStyleIdx="2" presStyleCnt="5">
        <dgm:presLayoutVars>
          <dgm:chPref val="3"/>
        </dgm:presLayoutVars>
      </dgm:prSet>
      <dgm:spPr/>
    </dgm:pt>
    <dgm:pt modelId="{B1EC47DA-61C2-4736-A376-22366DAAF575}" type="pres">
      <dgm:prSet presAssocID="{55A79E4B-7558-4BC9-A550-17ADAE9167A0}" presName="rootConnector3" presStyleLbl="asst2" presStyleIdx="2" presStyleCnt="5"/>
      <dgm:spPr/>
    </dgm:pt>
    <dgm:pt modelId="{8DF6628E-E5DC-4239-A0A2-4F0436913882}" type="pres">
      <dgm:prSet presAssocID="{55A79E4B-7558-4BC9-A550-17ADAE9167A0}" presName="hierChild6" presStyleCnt="0"/>
      <dgm:spPr/>
    </dgm:pt>
    <dgm:pt modelId="{06EB262A-E22D-407C-A5F6-96341CBBA5CC}" type="pres">
      <dgm:prSet presAssocID="{F5453F23-2071-44B5-83F9-67C73DF36088}" presName="Name37" presStyleLbl="parChTrans1D4" presStyleIdx="5" presStyleCnt="8"/>
      <dgm:spPr/>
    </dgm:pt>
    <dgm:pt modelId="{03C5D69E-1420-4CA4-AE26-BDE7E5317F27}" type="pres">
      <dgm:prSet presAssocID="{352B3751-8659-4D4F-BFE5-35CF9D61476B}" presName="hierRoot2" presStyleCnt="0">
        <dgm:presLayoutVars>
          <dgm:hierBranch val="init"/>
        </dgm:presLayoutVars>
      </dgm:prSet>
      <dgm:spPr/>
    </dgm:pt>
    <dgm:pt modelId="{04ED781C-2A32-4415-A7A5-C5A39BB6AB87}" type="pres">
      <dgm:prSet presAssocID="{352B3751-8659-4D4F-BFE5-35CF9D61476B}" presName="rootComposite" presStyleCnt="0"/>
      <dgm:spPr/>
    </dgm:pt>
    <dgm:pt modelId="{7EAA0A35-DF09-4F39-88AC-583ECB76F0B5}" type="pres">
      <dgm:prSet presAssocID="{352B3751-8659-4D4F-BFE5-35CF9D61476B}" presName="rootText" presStyleLbl="node4" presStyleIdx="4" presStyleCnt="7">
        <dgm:presLayoutVars>
          <dgm:chPref val="3"/>
        </dgm:presLayoutVars>
      </dgm:prSet>
      <dgm:spPr/>
    </dgm:pt>
    <dgm:pt modelId="{254543F8-0712-4DD5-87A2-A495A505F30E}" type="pres">
      <dgm:prSet presAssocID="{352B3751-8659-4D4F-BFE5-35CF9D61476B}" presName="rootConnector" presStyleLbl="node4" presStyleIdx="4" presStyleCnt="7"/>
      <dgm:spPr/>
    </dgm:pt>
    <dgm:pt modelId="{1791E612-12BA-41C0-95D1-3AC121D4E41E}" type="pres">
      <dgm:prSet presAssocID="{352B3751-8659-4D4F-BFE5-35CF9D61476B}" presName="hierChild4" presStyleCnt="0"/>
      <dgm:spPr/>
    </dgm:pt>
    <dgm:pt modelId="{352AF5FC-D274-4351-8E38-E27325E920B4}" type="pres">
      <dgm:prSet presAssocID="{352B3751-8659-4D4F-BFE5-35CF9D61476B}" presName="hierChild5" presStyleCnt="0"/>
      <dgm:spPr/>
    </dgm:pt>
    <dgm:pt modelId="{AA308763-8D1C-4C18-AE91-E947DE4BC6FD}" type="pres">
      <dgm:prSet presAssocID="{55A79E4B-7558-4BC9-A550-17ADAE9167A0}" presName="hierChild7" presStyleCnt="0"/>
      <dgm:spPr/>
    </dgm:pt>
    <dgm:pt modelId="{943F5A37-9964-4FA0-AF1C-11671C9B6795}" type="pres">
      <dgm:prSet presAssocID="{C9AF2466-B4AE-4A71-970C-1C7DEE3EC14C}" presName="Name111" presStyleLbl="parChTrans1D3" presStyleIdx="4" presStyleCnt="7"/>
      <dgm:spPr/>
    </dgm:pt>
    <dgm:pt modelId="{2A446AE6-679B-45B0-BE43-D3F665799D4F}" type="pres">
      <dgm:prSet presAssocID="{BD392AD2-05EA-4FF2-BB67-6C820A523A9E}" presName="hierRoot3" presStyleCnt="0">
        <dgm:presLayoutVars>
          <dgm:hierBranch val="init"/>
        </dgm:presLayoutVars>
      </dgm:prSet>
      <dgm:spPr/>
    </dgm:pt>
    <dgm:pt modelId="{621A0276-5858-496D-BB79-34A2C6CAEFBF}" type="pres">
      <dgm:prSet presAssocID="{BD392AD2-05EA-4FF2-BB67-6C820A523A9E}" presName="rootComposite3" presStyleCnt="0"/>
      <dgm:spPr/>
    </dgm:pt>
    <dgm:pt modelId="{880DB969-4B96-45EF-853B-55228FFC143E}" type="pres">
      <dgm:prSet presAssocID="{BD392AD2-05EA-4FF2-BB67-6C820A523A9E}" presName="rootText3" presStyleLbl="asst2" presStyleIdx="3" presStyleCnt="5">
        <dgm:presLayoutVars>
          <dgm:chPref val="3"/>
        </dgm:presLayoutVars>
      </dgm:prSet>
      <dgm:spPr/>
    </dgm:pt>
    <dgm:pt modelId="{A781E6C2-0FFF-4CA9-AF89-F17D15B93229}" type="pres">
      <dgm:prSet presAssocID="{BD392AD2-05EA-4FF2-BB67-6C820A523A9E}" presName="rootConnector3" presStyleLbl="asst2" presStyleIdx="3" presStyleCnt="5"/>
      <dgm:spPr/>
    </dgm:pt>
    <dgm:pt modelId="{8AA10A62-3F5F-46F2-809F-D08D61D2BD6E}" type="pres">
      <dgm:prSet presAssocID="{BD392AD2-05EA-4FF2-BB67-6C820A523A9E}" presName="hierChild6" presStyleCnt="0"/>
      <dgm:spPr/>
    </dgm:pt>
    <dgm:pt modelId="{0A4DCA5C-8AFB-4EF7-AD0C-1C53234E2322}" type="pres">
      <dgm:prSet presAssocID="{8AFB7003-A458-43AF-9307-AA42583D39BF}" presName="Name37" presStyleLbl="parChTrans1D4" presStyleIdx="6" presStyleCnt="8"/>
      <dgm:spPr/>
    </dgm:pt>
    <dgm:pt modelId="{2FAC2374-9732-4430-AA2E-14019FBF132C}" type="pres">
      <dgm:prSet presAssocID="{B2DC4E69-CA04-4103-9EA0-3E993C5EE0F0}" presName="hierRoot2" presStyleCnt="0">
        <dgm:presLayoutVars>
          <dgm:hierBranch val="init"/>
        </dgm:presLayoutVars>
      </dgm:prSet>
      <dgm:spPr/>
    </dgm:pt>
    <dgm:pt modelId="{E1184545-6EF4-43B0-AB70-2376CEE926A3}" type="pres">
      <dgm:prSet presAssocID="{B2DC4E69-CA04-4103-9EA0-3E993C5EE0F0}" presName="rootComposite" presStyleCnt="0"/>
      <dgm:spPr/>
    </dgm:pt>
    <dgm:pt modelId="{ACC6C818-AC39-4611-9BE9-4AE48505F6AC}" type="pres">
      <dgm:prSet presAssocID="{B2DC4E69-CA04-4103-9EA0-3E993C5EE0F0}" presName="rootText" presStyleLbl="node4" presStyleIdx="5" presStyleCnt="7">
        <dgm:presLayoutVars>
          <dgm:chPref val="3"/>
        </dgm:presLayoutVars>
      </dgm:prSet>
      <dgm:spPr/>
    </dgm:pt>
    <dgm:pt modelId="{2FBFC07E-814A-43B9-A2E8-01F5812F17CB}" type="pres">
      <dgm:prSet presAssocID="{B2DC4E69-CA04-4103-9EA0-3E993C5EE0F0}" presName="rootConnector" presStyleLbl="node4" presStyleIdx="5" presStyleCnt="7"/>
      <dgm:spPr/>
    </dgm:pt>
    <dgm:pt modelId="{CC62848B-FAA1-4AAA-A87D-0ED920BFF513}" type="pres">
      <dgm:prSet presAssocID="{B2DC4E69-CA04-4103-9EA0-3E993C5EE0F0}" presName="hierChild4" presStyleCnt="0"/>
      <dgm:spPr/>
    </dgm:pt>
    <dgm:pt modelId="{61A6EC16-2C4C-4FBC-9835-A9F4025D0638}" type="pres">
      <dgm:prSet presAssocID="{B2DC4E69-CA04-4103-9EA0-3E993C5EE0F0}" presName="hierChild5" presStyleCnt="0"/>
      <dgm:spPr/>
    </dgm:pt>
    <dgm:pt modelId="{812B8714-1D44-42A3-BED9-BE4E2F71C464}" type="pres">
      <dgm:prSet presAssocID="{BD392AD2-05EA-4FF2-BB67-6C820A523A9E}" presName="hierChild7" presStyleCnt="0"/>
      <dgm:spPr/>
    </dgm:pt>
    <dgm:pt modelId="{C3B6AA1A-23F3-4F8F-8039-815DA9B79E07}" type="pres">
      <dgm:prSet presAssocID="{ABA97772-AAAC-44BD-B44C-656C18140B7C}" presName="Name37" presStyleLbl="parChTrans1D2" presStyleIdx="3" presStyleCnt="5"/>
      <dgm:spPr/>
    </dgm:pt>
    <dgm:pt modelId="{3FECCD89-80BF-4DA4-9062-16654DD6DDB6}" type="pres">
      <dgm:prSet presAssocID="{B28CA833-4D17-48FE-BDAE-4701C8B2D093}" presName="hierRoot2" presStyleCnt="0">
        <dgm:presLayoutVars>
          <dgm:hierBranch val="init"/>
        </dgm:presLayoutVars>
      </dgm:prSet>
      <dgm:spPr/>
    </dgm:pt>
    <dgm:pt modelId="{2E642550-AFBE-49FD-950D-686BD9C21333}" type="pres">
      <dgm:prSet presAssocID="{B28CA833-4D17-48FE-BDAE-4701C8B2D093}" presName="rootComposite" presStyleCnt="0"/>
      <dgm:spPr/>
    </dgm:pt>
    <dgm:pt modelId="{8332D522-3946-4943-9A54-0282C49BFB24}" type="pres">
      <dgm:prSet presAssocID="{B28CA833-4D17-48FE-BDAE-4701C8B2D093}" presName="rootText" presStyleLbl="node2" presStyleIdx="3" presStyleCnt="4">
        <dgm:presLayoutVars>
          <dgm:chPref val="3"/>
        </dgm:presLayoutVars>
      </dgm:prSet>
      <dgm:spPr/>
    </dgm:pt>
    <dgm:pt modelId="{B419CC13-BB38-46C8-8277-D875FF7B8A13}" type="pres">
      <dgm:prSet presAssocID="{B28CA833-4D17-48FE-BDAE-4701C8B2D093}" presName="rootConnector" presStyleLbl="node2" presStyleIdx="3" presStyleCnt="4"/>
      <dgm:spPr/>
    </dgm:pt>
    <dgm:pt modelId="{BF4FD853-EDCE-4E77-A8D2-013B58B419B2}" type="pres">
      <dgm:prSet presAssocID="{B28CA833-4D17-48FE-BDAE-4701C8B2D093}" presName="hierChild4" presStyleCnt="0"/>
      <dgm:spPr/>
    </dgm:pt>
    <dgm:pt modelId="{D4F5F72C-EBFB-4057-972D-DDBFDFB32186}" type="pres">
      <dgm:prSet presAssocID="{FA8F949C-E6E6-444C-A907-C1184C6C166B}" presName="Name37" presStyleLbl="parChTrans1D3" presStyleIdx="5" presStyleCnt="7"/>
      <dgm:spPr/>
    </dgm:pt>
    <dgm:pt modelId="{0DD0014E-9798-4D1B-87E1-005A29F4BF81}" type="pres">
      <dgm:prSet presAssocID="{17E6B1E3-BBC4-485C-A2E6-BFCFDD676D19}" presName="hierRoot2" presStyleCnt="0">
        <dgm:presLayoutVars>
          <dgm:hierBranch val="init"/>
        </dgm:presLayoutVars>
      </dgm:prSet>
      <dgm:spPr/>
    </dgm:pt>
    <dgm:pt modelId="{E85446D4-0B8D-4712-8FB7-486AA609FACC}" type="pres">
      <dgm:prSet presAssocID="{17E6B1E3-BBC4-485C-A2E6-BFCFDD676D19}" presName="rootComposite" presStyleCnt="0"/>
      <dgm:spPr/>
    </dgm:pt>
    <dgm:pt modelId="{14D1703F-EF72-4C71-AFC7-936C01DC1AF4}" type="pres">
      <dgm:prSet presAssocID="{17E6B1E3-BBC4-485C-A2E6-BFCFDD676D19}" presName="rootText" presStyleLbl="node3" presStyleIdx="1" presStyleCnt="2" custScaleX="93857" custScaleY="111698" custLinFactNeighborX="-71446" custLinFactNeighborY="5469">
        <dgm:presLayoutVars>
          <dgm:chPref val="3"/>
        </dgm:presLayoutVars>
      </dgm:prSet>
      <dgm:spPr/>
    </dgm:pt>
    <dgm:pt modelId="{FA4E66BB-DE87-49A6-AB39-E6356D8D8A75}" type="pres">
      <dgm:prSet presAssocID="{17E6B1E3-BBC4-485C-A2E6-BFCFDD676D19}" presName="rootConnector" presStyleLbl="node3" presStyleIdx="1" presStyleCnt="2"/>
      <dgm:spPr/>
    </dgm:pt>
    <dgm:pt modelId="{12C43EF9-22C3-4CC7-B3AA-D39D7AC93D38}" type="pres">
      <dgm:prSet presAssocID="{17E6B1E3-BBC4-485C-A2E6-BFCFDD676D19}" presName="hierChild4" presStyleCnt="0"/>
      <dgm:spPr/>
    </dgm:pt>
    <dgm:pt modelId="{473950B5-F01A-4D94-9013-B2A65B1FE047}" type="pres">
      <dgm:prSet presAssocID="{17E6B1E3-BBC4-485C-A2E6-BFCFDD676D19}" presName="hierChild5" presStyleCnt="0"/>
      <dgm:spPr/>
    </dgm:pt>
    <dgm:pt modelId="{C6A8DBA0-E626-45A9-9B63-14F02EFAE810}" type="pres">
      <dgm:prSet presAssocID="{B28CA833-4D17-48FE-BDAE-4701C8B2D093}" presName="hierChild5" presStyleCnt="0"/>
      <dgm:spPr/>
    </dgm:pt>
    <dgm:pt modelId="{7E3959AB-8A3E-4D8D-9037-FECE74EE2F53}" type="pres">
      <dgm:prSet presAssocID="{9A30455D-EBA3-4F8F-B748-07D893FFD733}" presName="Name111" presStyleLbl="parChTrans1D3" presStyleIdx="6" presStyleCnt="7"/>
      <dgm:spPr/>
    </dgm:pt>
    <dgm:pt modelId="{5B8D7623-9C7E-4689-9C83-DFC3163974FB}" type="pres">
      <dgm:prSet presAssocID="{EA83045B-0E47-407B-81FC-90F41495804C}" presName="hierRoot3" presStyleCnt="0">
        <dgm:presLayoutVars>
          <dgm:hierBranch val="init"/>
        </dgm:presLayoutVars>
      </dgm:prSet>
      <dgm:spPr/>
    </dgm:pt>
    <dgm:pt modelId="{4D1E91C8-4B0F-43F8-800F-E63AA084172A}" type="pres">
      <dgm:prSet presAssocID="{EA83045B-0E47-407B-81FC-90F41495804C}" presName="rootComposite3" presStyleCnt="0"/>
      <dgm:spPr/>
    </dgm:pt>
    <dgm:pt modelId="{A7D8F7FB-7533-4307-B911-CE273CCB78D1}" type="pres">
      <dgm:prSet presAssocID="{EA83045B-0E47-407B-81FC-90F41495804C}" presName="rootText3" presStyleLbl="asst2" presStyleIdx="4" presStyleCnt="5">
        <dgm:presLayoutVars>
          <dgm:chPref val="3"/>
        </dgm:presLayoutVars>
      </dgm:prSet>
      <dgm:spPr/>
    </dgm:pt>
    <dgm:pt modelId="{BF04F36E-8849-41D6-91A0-CD23C4007680}" type="pres">
      <dgm:prSet presAssocID="{EA83045B-0E47-407B-81FC-90F41495804C}" presName="rootConnector3" presStyleLbl="asst2" presStyleIdx="4" presStyleCnt="5"/>
      <dgm:spPr/>
    </dgm:pt>
    <dgm:pt modelId="{AE23B5B6-DC94-41A6-B5FF-B5F87D7B0F3B}" type="pres">
      <dgm:prSet presAssocID="{EA83045B-0E47-407B-81FC-90F41495804C}" presName="hierChild6" presStyleCnt="0"/>
      <dgm:spPr/>
    </dgm:pt>
    <dgm:pt modelId="{AE665317-2B3F-4162-BD2A-7BE932A9591F}" type="pres">
      <dgm:prSet presAssocID="{ABA767D4-63EA-4091-8360-A99689563ED1}" presName="Name37" presStyleLbl="parChTrans1D4" presStyleIdx="7" presStyleCnt="8"/>
      <dgm:spPr/>
    </dgm:pt>
    <dgm:pt modelId="{CBC1EEB7-018F-4728-9C74-18914B55BE42}" type="pres">
      <dgm:prSet presAssocID="{0D2D6B24-7D38-4155-9300-05DF8D661C34}" presName="hierRoot2" presStyleCnt="0">
        <dgm:presLayoutVars>
          <dgm:hierBranch val="init"/>
        </dgm:presLayoutVars>
      </dgm:prSet>
      <dgm:spPr/>
    </dgm:pt>
    <dgm:pt modelId="{12A067A2-7D94-46FD-BF9F-974E973AA8DB}" type="pres">
      <dgm:prSet presAssocID="{0D2D6B24-7D38-4155-9300-05DF8D661C34}" presName="rootComposite" presStyleCnt="0"/>
      <dgm:spPr/>
    </dgm:pt>
    <dgm:pt modelId="{74EFC313-D17D-4873-AE26-2FCA6A3F85DA}" type="pres">
      <dgm:prSet presAssocID="{0D2D6B24-7D38-4155-9300-05DF8D661C34}" presName="rootText" presStyleLbl="node4" presStyleIdx="6" presStyleCnt="7">
        <dgm:presLayoutVars>
          <dgm:chPref val="3"/>
        </dgm:presLayoutVars>
      </dgm:prSet>
      <dgm:spPr/>
    </dgm:pt>
    <dgm:pt modelId="{DF024194-EED3-4224-AB64-6BB0C5F78133}" type="pres">
      <dgm:prSet presAssocID="{0D2D6B24-7D38-4155-9300-05DF8D661C34}" presName="rootConnector" presStyleLbl="node4" presStyleIdx="6" presStyleCnt="7"/>
      <dgm:spPr/>
    </dgm:pt>
    <dgm:pt modelId="{FF376489-7F5F-4BA1-A78D-DC449D0B47C0}" type="pres">
      <dgm:prSet presAssocID="{0D2D6B24-7D38-4155-9300-05DF8D661C34}" presName="hierChild4" presStyleCnt="0"/>
      <dgm:spPr/>
    </dgm:pt>
    <dgm:pt modelId="{1CD6996F-39E8-4377-9BB2-63F72C4BE46E}" type="pres">
      <dgm:prSet presAssocID="{0D2D6B24-7D38-4155-9300-05DF8D661C34}" presName="hierChild5" presStyleCnt="0"/>
      <dgm:spPr/>
    </dgm:pt>
    <dgm:pt modelId="{3D7BB614-0F2E-4F95-A5A0-CD7D5493798E}" type="pres">
      <dgm:prSet presAssocID="{EA83045B-0E47-407B-81FC-90F41495804C}" presName="hierChild7" presStyleCnt="0"/>
      <dgm:spPr/>
    </dgm:pt>
    <dgm:pt modelId="{D13A419F-53A8-4FB7-A07A-F2C78039042B}" type="pres">
      <dgm:prSet presAssocID="{08542617-A39D-4BCB-9D38-02BAA9359342}" presName="hierChild3" presStyleCnt="0"/>
      <dgm:spPr/>
    </dgm:pt>
    <dgm:pt modelId="{C4F7C5A3-5865-41D5-85AD-BB0A42663B16}" type="pres">
      <dgm:prSet presAssocID="{F0615757-869E-4562-B110-0F9F42D0D70D}" presName="Name111" presStyleLbl="parChTrans1D2" presStyleIdx="4" presStyleCnt="5"/>
      <dgm:spPr/>
    </dgm:pt>
    <dgm:pt modelId="{26375A58-2AE0-4099-B1EB-CB42DE7C45E7}" type="pres">
      <dgm:prSet presAssocID="{C24F02BC-3E28-416E-9757-C197A1DCC05D}" presName="hierRoot3" presStyleCnt="0">
        <dgm:presLayoutVars>
          <dgm:hierBranch val="init"/>
        </dgm:presLayoutVars>
      </dgm:prSet>
      <dgm:spPr/>
    </dgm:pt>
    <dgm:pt modelId="{AA9D0F7E-7DA5-4D63-9CE3-59B31069441B}" type="pres">
      <dgm:prSet presAssocID="{C24F02BC-3E28-416E-9757-C197A1DCC05D}" presName="rootComposite3" presStyleCnt="0"/>
      <dgm:spPr/>
    </dgm:pt>
    <dgm:pt modelId="{D06115FE-FB39-4EFA-9AB3-23AFEA8CAE71}" type="pres">
      <dgm:prSet presAssocID="{C24F02BC-3E28-416E-9757-C197A1DCC05D}" presName="rootText3" presStyleLbl="asst1" presStyleIdx="0" presStyleCnt="1" custLinFactNeighborX="-30824" custLinFactNeighborY="-57245">
        <dgm:presLayoutVars>
          <dgm:chPref val="3"/>
        </dgm:presLayoutVars>
      </dgm:prSet>
      <dgm:spPr/>
    </dgm:pt>
    <dgm:pt modelId="{9A600D09-3011-4EC9-BEF4-36CF2CDF128E}" type="pres">
      <dgm:prSet presAssocID="{C24F02BC-3E28-416E-9757-C197A1DCC05D}" presName="rootConnector3" presStyleLbl="asst1" presStyleIdx="0" presStyleCnt="1"/>
      <dgm:spPr/>
    </dgm:pt>
    <dgm:pt modelId="{B78119D9-DEEC-4604-88F5-21273E8374DA}" type="pres">
      <dgm:prSet presAssocID="{C24F02BC-3E28-416E-9757-C197A1DCC05D}" presName="hierChild6" presStyleCnt="0"/>
      <dgm:spPr/>
    </dgm:pt>
    <dgm:pt modelId="{D173B4C0-49C8-45EC-9F52-A16D31DEEF17}" type="pres">
      <dgm:prSet presAssocID="{C24F02BC-3E28-416E-9757-C197A1DCC05D}" presName="hierChild7" presStyleCnt="0"/>
      <dgm:spPr/>
    </dgm:pt>
  </dgm:ptLst>
  <dgm:cxnLst>
    <dgm:cxn modelId="{DC7BCB00-5D6D-49CE-826C-40F20C135410}" type="presOf" srcId="{352B3751-8659-4D4F-BFE5-35CF9D61476B}" destId="{7EAA0A35-DF09-4F39-88AC-583ECB76F0B5}" srcOrd="0" destOrd="0" presId="urn:microsoft.com/office/officeart/2005/8/layout/orgChart1"/>
    <dgm:cxn modelId="{83C8A003-C5EA-41AA-9DF2-D7C580168938}" type="presOf" srcId="{0D2D6B24-7D38-4155-9300-05DF8D661C34}" destId="{DF024194-EED3-4224-AB64-6BB0C5F78133}" srcOrd="1" destOrd="0" presId="urn:microsoft.com/office/officeart/2005/8/layout/orgChart1"/>
    <dgm:cxn modelId="{F8C50805-C799-4124-86B4-5307E2DBEAC5}" type="presOf" srcId="{65B7539C-994E-4847-BCAD-FC63CD5A43A5}" destId="{A59503E6-A8F4-4981-9B7B-C033AFDC34D7}" srcOrd="0" destOrd="0" presId="urn:microsoft.com/office/officeart/2005/8/layout/orgChart1"/>
    <dgm:cxn modelId="{C100BB05-D745-429D-8172-B5D3071B0C6F}" type="presOf" srcId="{C24F02BC-3E28-416E-9757-C197A1DCC05D}" destId="{D06115FE-FB39-4EFA-9AB3-23AFEA8CAE71}" srcOrd="0" destOrd="0" presId="urn:microsoft.com/office/officeart/2005/8/layout/orgChart1"/>
    <dgm:cxn modelId="{C815B509-AF30-4FBE-814D-24C9DB56F9AE}" type="presOf" srcId="{00361B06-4D73-4270-B7FA-C596AE7C1625}" destId="{FCF9F7DC-E4C0-4D45-BF25-4FA7417C5E82}" srcOrd="0" destOrd="0" presId="urn:microsoft.com/office/officeart/2005/8/layout/orgChart1"/>
    <dgm:cxn modelId="{A924DE0A-2326-4896-B0B0-790A46A10E36}" type="presOf" srcId="{55A79E4B-7558-4BC9-A550-17ADAE9167A0}" destId="{B1EC47DA-61C2-4736-A376-22366DAAF575}" srcOrd="1" destOrd="0" presId="urn:microsoft.com/office/officeart/2005/8/layout/orgChart1"/>
    <dgm:cxn modelId="{CFC6A30C-CF25-4C05-BDEB-98DADF6C7180}" srcId="{55821ECE-6D33-4F07-8779-97517F21A74B}" destId="{BD392AD2-05EA-4FF2-BB67-6C820A523A9E}" srcOrd="1" destOrd="0" parTransId="{C9AF2466-B4AE-4A71-970C-1C7DEE3EC14C}" sibTransId="{3E69EE35-A4C8-4721-9670-D12F789E4C65}"/>
    <dgm:cxn modelId="{198C1B0D-501E-447A-A5C3-CB0D7A8BB6E1}" srcId="{B28CA833-4D17-48FE-BDAE-4701C8B2D093}" destId="{EA83045B-0E47-407B-81FC-90F41495804C}" srcOrd="0" destOrd="0" parTransId="{9A30455D-EBA3-4F8F-B748-07D893FFD733}" sibTransId="{73D99899-E851-4DDC-A849-487233827B13}"/>
    <dgm:cxn modelId="{5045370E-CAB4-4EFA-BFF6-D26CD9FE8B07}" type="presOf" srcId="{C250C269-ACDC-4470-8A61-D1C3D4F30E8B}" destId="{CCDA9654-3A0C-4DFA-B4EA-83B2D099617A}" srcOrd="0" destOrd="0" presId="urn:microsoft.com/office/officeart/2005/8/layout/orgChart1"/>
    <dgm:cxn modelId="{25487B14-05A1-4F7E-B3B4-8CB0810CBA66}" type="presOf" srcId="{7EC6579E-996F-4C72-8557-779480C3C1A9}" destId="{B994DA28-DC09-4CDA-B7F6-00D8D0777809}" srcOrd="0" destOrd="0" presId="urn:microsoft.com/office/officeart/2005/8/layout/orgChart1"/>
    <dgm:cxn modelId="{81D7BE14-4AD1-4957-B932-E95DCCB1109F}" srcId="{08542617-A39D-4BCB-9D38-02BAA9359342}" destId="{55821ECE-6D33-4F07-8779-97517F21A74B}" srcOrd="3" destOrd="0" parTransId="{AC38D7CE-5762-4349-A562-A22E0ABB6228}" sibTransId="{6E9B33B4-6C83-43DB-A112-22FFE1599623}"/>
    <dgm:cxn modelId="{3BCD2D16-65BE-4127-A4E2-61C7EE8A743B}" type="presOf" srcId="{F5453F23-2071-44B5-83F9-67C73DF36088}" destId="{06EB262A-E22D-407C-A5F6-96341CBBA5CC}" srcOrd="0" destOrd="0" presId="urn:microsoft.com/office/officeart/2005/8/layout/orgChart1"/>
    <dgm:cxn modelId="{1CA1FA18-140E-4810-9418-6F652988A51D}" srcId="{55A79E4B-7558-4BC9-A550-17ADAE9167A0}" destId="{352B3751-8659-4D4F-BFE5-35CF9D61476B}" srcOrd="0" destOrd="0" parTransId="{F5453F23-2071-44B5-83F9-67C73DF36088}" sibTransId="{03C15644-DED9-46FA-9974-E5EB8D237935}"/>
    <dgm:cxn modelId="{FC36921C-3B59-4FF6-A123-23253F35F49D}" type="presOf" srcId="{FA8F949C-E6E6-444C-A907-C1184C6C166B}" destId="{D4F5F72C-EBFB-4057-972D-DDBFDFB32186}" srcOrd="0" destOrd="0" presId="urn:microsoft.com/office/officeart/2005/8/layout/orgChart1"/>
    <dgm:cxn modelId="{CB7E8026-D14C-4431-8C17-DD6D2E6E5745}" srcId="{00361B06-4D73-4270-B7FA-C596AE7C1625}" destId="{7EC6579E-996F-4C72-8557-779480C3C1A9}" srcOrd="1" destOrd="0" parTransId="{1AF29077-9EB2-4792-973D-5061688AA915}" sibTransId="{27DF42EA-54F1-48DB-83DA-54F960D30803}"/>
    <dgm:cxn modelId="{B5B11B28-A632-4B18-B1C1-86C646227ECE}" type="presOf" srcId="{8AFB7003-A458-43AF-9307-AA42583D39BF}" destId="{0A4DCA5C-8AFB-4EF7-AD0C-1C53234E2322}" srcOrd="0" destOrd="0" presId="urn:microsoft.com/office/officeart/2005/8/layout/orgChart1"/>
    <dgm:cxn modelId="{2EA56729-07C8-4E38-8CD8-023A9B6B4806}" srcId="{08542617-A39D-4BCB-9D38-02BAA9359342}" destId="{C24F02BC-3E28-416E-9757-C197A1DCC05D}" srcOrd="0" destOrd="0" parTransId="{F0615757-869E-4562-B110-0F9F42D0D70D}" sibTransId="{68B6C4DC-032F-456C-BBA8-5A27E7AD0D73}"/>
    <dgm:cxn modelId="{E77B182A-C1DC-41E5-9A40-6EB755F62BED}" type="presOf" srcId="{ABA767D4-63EA-4091-8360-A99689563ED1}" destId="{AE665317-2B3F-4162-BD2A-7BE932A9591F}" srcOrd="0" destOrd="0" presId="urn:microsoft.com/office/officeart/2005/8/layout/orgChart1"/>
    <dgm:cxn modelId="{45E4A02A-5095-45B6-98D3-D8CC4DC6034B}" type="presOf" srcId="{E9BEAD4D-F7F9-4B7E-A0DE-A202A3205203}" destId="{CE9FEF8D-BDA5-42DA-8BC6-2DABEC477BB2}" srcOrd="1" destOrd="0" presId="urn:microsoft.com/office/officeart/2005/8/layout/orgChart1"/>
    <dgm:cxn modelId="{372BC22B-5749-40C6-A40A-038A38067143}" type="presOf" srcId="{55821ECE-6D33-4F07-8779-97517F21A74B}" destId="{F8F9D122-7F44-4C87-95D1-72A693A57564}" srcOrd="1" destOrd="0" presId="urn:microsoft.com/office/officeart/2005/8/layout/orgChart1"/>
    <dgm:cxn modelId="{6F236A2E-4DA4-455F-8682-D757181DD6AF}" type="presOf" srcId="{EA83045B-0E47-407B-81FC-90F41495804C}" destId="{A7D8F7FB-7533-4307-B911-CE273CCB78D1}" srcOrd="0" destOrd="0" presId="urn:microsoft.com/office/officeart/2005/8/layout/orgChart1"/>
    <dgm:cxn modelId="{ADFF2330-F01D-4023-AF28-6D2595A4F991}" type="presOf" srcId="{9156D216-8D99-40F8-85DE-EDE8F9ABB758}" destId="{81A42AD2-1747-4A66-8042-43D11629D455}" srcOrd="0" destOrd="0" presId="urn:microsoft.com/office/officeart/2005/8/layout/orgChart1"/>
    <dgm:cxn modelId="{7DA0BF30-E464-4663-ABB3-A603B8AF44FC}" type="presOf" srcId="{C9AF2466-B4AE-4A71-970C-1C7DEE3EC14C}" destId="{943F5A37-9964-4FA0-AF1C-11671C9B6795}" srcOrd="0" destOrd="0" presId="urn:microsoft.com/office/officeart/2005/8/layout/orgChart1"/>
    <dgm:cxn modelId="{87230732-D589-489E-80DC-C8909813A690}" srcId="{08542617-A39D-4BCB-9D38-02BAA9359342}" destId="{035A2988-C86A-4857-A885-D69B19DC4599}" srcOrd="2" destOrd="0" parTransId="{9501B31E-A2AF-4929-BD32-1C84BF9170DC}" sibTransId="{95B54E2B-3FD1-4D23-98B7-13FFB37E19FC}"/>
    <dgm:cxn modelId="{2BB78F34-A58A-4CE0-8D43-3699DEEB400B}" type="presOf" srcId="{AC38D7CE-5762-4349-A562-A22E0ABB6228}" destId="{0C662C32-2BE7-4BDE-8443-81F45AB2E145}" srcOrd="0" destOrd="0" presId="urn:microsoft.com/office/officeart/2005/8/layout/orgChart1"/>
    <dgm:cxn modelId="{20E97137-3AE2-499A-9727-1AB804390817}" srcId="{80884899-AD62-49F0-81B8-A56714111AE9}" destId="{96DAFD9F-05BC-4EC6-9CEE-FA31345FCBD6}" srcOrd="1" destOrd="0" parTransId="{5E6883BB-5047-462A-97F8-BFCAEF2AC6EE}" sibTransId="{3144DBE0-A8EE-4A41-966A-797AF9C7994C}"/>
    <dgm:cxn modelId="{CE051C5B-C0CF-47A3-A44D-B22C8B5811C9}" srcId="{08542617-A39D-4BCB-9D38-02BAA9359342}" destId="{00361B06-4D73-4270-B7FA-C596AE7C1625}" srcOrd="1" destOrd="0" parTransId="{066E2F3F-EA55-4357-8F02-C7EEBFD5D391}" sibTransId="{8D585B46-0B6E-4E8D-A6EA-EA253D38AA5C}"/>
    <dgm:cxn modelId="{9DA5985B-E8AE-4B52-B05B-E2A5B77CE5A5}" srcId="{7EC6579E-996F-4C72-8557-779480C3C1A9}" destId="{EEFB53FF-3F46-4C1A-8482-DC7C5F9D7619}" srcOrd="0" destOrd="0" parTransId="{143DFF5D-38E8-43C5-B795-D355BEE8C8B4}" sibTransId="{FE0E9DE8-F157-404D-B5D1-0C3DAFA1510B}"/>
    <dgm:cxn modelId="{4AE33F5D-EF8F-454E-9E83-D3D315004B1B}" type="presOf" srcId="{B28CA833-4D17-48FE-BDAE-4701C8B2D093}" destId="{B419CC13-BB38-46C8-8277-D875FF7B8A13}" srcOrd="1" destOrd="0" presId="urn:microsoft.com/office/officeart/2005/8/layout/orgChart1"/>
    <dgm:cxn modelId="{D97BBF60-2CA0-4577-A5E3-2D4A74878915}" srcId="{6CE4353C-27F8-4FD3-9058-03FD552C0EB9}" destId="{9156D216-8D99-40F8-85DE-EDE8F9ABB758}" srcOrd="0" destOrd="0" parTransId="{D3B1217E-6C95-40D6-B0AD-3E38D127890A}" sibTransId="{63DCB408-77EF-4488-967B-14BD4378C9A8}"/>
    <dgm:cxn modelId="{CEEEED41-5C62-4828-9308-3FDA94455E9E}" type="presOf" srcId="{7EC6579E-996F-4C72-8557-779480C3C1A9}" destId="{CB3BE93E-293A-457A-B50E-F97FB12486B6}" srcOrd="1" destOrd="0" presId="urn:microsoft.com/office/officeart/2005/8/layout/orgChart1"/>
    <dgm:cxn modelId="{AEECFE62-8FB8-44C0-9781-D2BD259BFC7B}" srcId="{00361B06-4D73-4270-B7FA-C596AE7C1625}" destId="{6CE4353C-27F8-4FD3-9058-03FD552C0EB9}" srcOrd="0" destOrd="0" parTransId="{C250C269-ACDC-4470-8A61-D1C3D4F30E8B}" sibTransId="{2070EF9A-0DEC-42F1-BE25-3C11F738214A}"/>
    <dgm:cxn modelId="{3E3F8A63-1D0A-46F4-8FEE-855E63F42A6F}" type="presOf" srcId="{44CF2B40-746F-444E-980F-624B6764AA8A}" destId="{D6AC2D3A-ED16-41EC-8C36-2150CCF55FA4}" srcOrd="0" destOrd="0" presId="urn:microsoft.com/office/officeart/2005/8/layout/orgChart1"/>
    <dgm:cxn modelId="{C088F443-C014-4A08-ADE3-703B3BD886D4}" type="presOf" srcId="{BD392AD2-05EA-4FF2-BB67-6C820A523A9E}" destId="{A781E6C2-0FFF-4CA9-AF89-F17D15B93229}" srcOrd="1" destOrd="0" presId="urn:microsoft.com/office/officeart/2005/8/layout/orgChart1"/>
    <dgm:cxn modelId="{2D3ED749-62E7-486D-A9E9-3AA019118D06}" type="presOf" srcId="{035A2988-C86A-4857-A885-D69B19DC4599}" destId="{2F6529EA-BD7B-49B1-B71A-884BE19BF759}" srcOrd="0" destOrd="0" presId="urn:microsoft.com/office/officeart/2005/8/layout/orgChart1"/>
    <dgm:cxn modelId="{DE5B604B-AB86-4997-922F-06CDAC0B6343}" type="presOf" srcId="{EEFB53FF-3F46-4C1A-8482-DC7C5F9D7619}" destId="{D2DE96C8-BFE1-44FA-8D1C-889C748D71C7}" srcOrd="0" destOrd="0" presId="urn:microsoft.com/office/officeart/2005/8/layout/orgChart1"/>
    <dgm:cxn modelId="{E5BC8F6E-4B94-49BB-B45D-EF360C5384E9}" type="presOf" srcId="{9156D216-8D99-40F8-85DE-EDE8F9ABB758}" destId="{B48F3930-B6E2-4F45-A873-FB0A7A2DC503}" srcOrd="1" destOrd="0" presId="urn:microsoft.com/office/officeart/2005/8/layout/orgChart1"/>
    <dgm:cxn modelId="{99D1CD73-0075-4521-A45D-8D036E772766}" type="presOf" srcId="{F0615757-869E-4562-B110-0F9F42D0D70D}" destId="{C4F7C5A3-5865-41D5-85AD-BB0A42663B16}" srcOrd="0" destOrd="0" presId="urn:microsoft.com/office/officeart/2005/8/layout/orgChart1"/>
    <dgm:cxn modelId="{6E97D555-BD60-4BF1-B45C-52351747CAE4}" type="presOf" srcId="{035A2988-C86A-4857-A885-D69B19DC4599}" destId="{56E8FA65-F39A-4218-BDD8-E928FD1709A2}" srcOrd="1" destOrd="0" presId="urn:microsoft.com/office/officeart/2005/8/layout/orgChart1"/>
    <dgm:cxn modelId="{B84E5676-FD11-4CC1-A375-9CADA08139A5}" srcId="{55821ECE-6D33-4F07-8779-97517F21A74B}" destId="{55A79E4B-7558-4BC9-A550-17ADAE9167A0}" srcOrd="0" destOrd="0" parTransId="{B7750BEF-D9DD-4553-9678-781753E40614}" sibTransId="{78A3329B-4D4B-4F32-94DB-B22A643B977E}"/>
    <dgm:cxn modelId="{A9A62458-A197-4664-B5C5-D2487CB407F3}" type="presOf" srcId="{00361B06-4D73-4270-B7FA-C596AE7C1625}" destId="{C740FC8B-9A1F-430B-9D6D-8FD6363FA729}" srcOrd="1" destOrd="0" presId="urn:microsoft.com/office/officeart/2005/8/layout/orgChart1"/>
    <dgm:cxn modelId="{D17DF978-1FFC-49D2-8024-D54613B2C5BE}" type="presOf" srcId="{17E6B1E3-BBC4-485C-A2E6-BFCFDD676D19}" destId="{FA4E66BB-DE87-49A6-AB39-E6356D8D8A75}" srcOrd="1" destOrd="0" presId="urn:microsoft.com/office/officeart/2005/8/layout/orgChart1"/>
    <dgm:cxn modelId="{7BB8675A-55B0-44B0-B1FC-217D455EFF59}" type="presOf" srcId="{80884899-AD62-49F0-81B8-A56714111AE9}" destId="{EB5ABBF9-BEEB-487A-924E-A8AC9A630BF9}" srcOrd="0" destOrd="0" presId="urn:microsoft.com/office/officeart/2005/8/layout/orgChart1"/>
    <dgm:cxn modelId="{30EA905A-98FA-4C58-A678-7F36516A5B8D}" type="presOf" srcId="{D3B1217E-6C95-40D6-B0AD-3E38D127890A}" destId="{7372C3D3-4395-490E-ABF4-FD88C60F4417}" srcOrd="0" destOrd="0" presId="urn:microsoft.com/office/officeart/2005/8/layout/orgChart1"/>
    <dgm:cxn modelId="{9E139D7A-BC02-43DB-B495-180D4D936263}" type="presOf" srcId="{65B7539C-994E-4847-BCAD-FC63CD5A43A5}" destId="{12F512C9-9386-40B4-9FB8-CEED9BE012DA}" srcOrd="1" destOrd="0" presId="urn:microsoft.com/office/officeart/2005/8/layout/orgChart1"/>
    <dgm:cxn modelId="{60415980-D519-46AA-A566-9B0FD1154843}" type="presOf" srcId="{6CE4353C-27F8-4FD3-9058-03FD552C0EB9}" destId="{6475E0BE-F417-47F8-BC45-D3DE2E06C255}" srcOrd="1" destOrd="0" presId="urn:microsoft.com/office/officeart/2005/8/layout/orgChart1"/>
    <dgm:cxn modelId="{AB9BAF83-D731-4B3B-B812-2E345393497F}" type="presOf" srcId="{EA83045B-0E47-407B-81FC-90F41495804C}" destId="{BF04F36E-8849-41D6-91A0-CD23C4007680}" srcOrd="1" destOrd="0" presId="urn:microsoft.com/office/officeart/2005/8/layout/orgChart1"/>
    <dgm:cxn modelId="{9EBBE28D-1162-42F5-A972-65995E13C356}" type="presOf" srcId="{17E6B1E3-BBC4-485C-A2E6-BFCFDD676D19}" destId="{14D1703F-EF72-4C71-AFC7-936C01DC1AF4}" srcOrd="0" destOrd="0" presId="urn:microsoft.com/office/officeart/2005/8/layout/orgChart1"/>
    <dgm:cxn modelId="{F846B28E-C818-4FA2-89AC-D837344D9AA7}" type="presOf" srcId="{F68F5944-0449-4075-BFCC-17C4F6B42FB3}" destId="{4FBE6287-FD2A-4A9C-AE24-EFB913A14B9D}" srcOrd="0" destOrd="0" presId="urn:microsoft.com/office/officeart/2005/8/layout/orgChart1"/>
    <dgm:cxn modelId="{0A688191-DE87-48B6-9485-2A06D7191218}" type="presOf" srcId="{352B3751-8659-4D4F-BFE5-35CF9D61476B}" destId="{254543F8-0712-4DD5-87A2-A495A505F30E}" srcOrd="1" destOrd="0" presId="urn:microsoft.com/office/officeart/2005/8/layout/orgChart1"/>
    <dgm:cxn modelId="{289BD698-897C-4B7C-9624-9ACEB26E733C}" type="presOf" srcId="{0D2D6B24-7D38-4155-9300-05DF8D661C34}" destId="{74EFC313-D17D-4873-AE26-2FCA6A3F85DA}" srcOrd="0" destOrd="0" presId="urn:microsoft.com/office/officeart/2005/8/layout/orgChart1"/>
    <dgm:cxn modelId="{BF78F699-2E5C-4776-8C55-4F8063B60CEF}" srcId="{035A2988-C86A-4857-A885-D69B19DC4599}" destId="{80884899-AD62-49F0-81B8-A56714111AE9}" srcOrd="0" destOrd="0" parTransId="{44CF2B40-746F-444E-980F-624B6764AA8A}" sibTransId="{155D4A4B-2198-4B5D-B72C-9E2446B811DB}"/>
    <dgm:cxn modelId="{9425139D-3458-44B7-9968-FBFE5E3EEE2C}" srcId="{0D75AC9F-D4A9-4D70-ABC3-528B1D63DD73}" destId="{08542617-A39D-4BCB-9D38-02BAA9359342}" srcOrd="0" destOrd="0" parTransId="{E505C672-106C-451F-B8C2-C7636AF0372F}" sibTransId="{0A06DE47-71BA-4FF7-866B-F9B7712CE13C}"/>
    <dgm:cxn modelId="{EA163CA0-F796-4FCE-B885-31D60BBE1F4E}" srcId="{B28CA833-4D17-48FE-BDAE-4701C8B2D093}" destId="{17E6B1E3-BBC4-485C-A2E6-BFCFDD676D19}" srcOrd="1" destOrd="0" parTransId="{FA8F949C-E6E6-444C-A907-C1184C6C166B}" sibTransId="{407C2B3D-929C-4521-9846-A6CA13D8504F}"/>
    <dgm:cxn modelId="{D12899A0-8A83-4B58-90BD-0F41C4ABB0C7}" type="presOf" srcId="{9A30455D-EBA3-4F8F-B748-07D893FFD733}" destId="{7E3959AB-8A3E-4D8D-9037-FECE74EE2F53}" srcOrd="0" destOrd="0" presId="urn:microsoft.com/office/officeart/2005/8/layout/orgChart1"/>
    <dgm:cxn modelId="{CB7066A3-58D1-46C7-BAD8-5BB7703048B2}" srcId="{EA83045B-0E47-407B-81FC-90F41495804C}" destId="{0D2D6B24-7D38-4155-9300-05DF8D661C34}" srcOrd="0" destOrd="0" parTransId="{ABA767D4-63EA-4091-8360-A99689563ED1}" sibTransId="{54C8C350-A63E-4EB8-BE1F-33A8FDD1FA99}"/>
    <dgm:cxn modelId="{707DA3AC-E001-439A-A0A4-8ED6B35B32CF}" type="presOf" srcId="{BD392AD2-05EA-4FF2-BB67-6C820A523A9E}" destId="{880DB969-4B96-45EF-853B-55228FFC143E}" srcOrd="0" destOrd="0" presId="urn:microsoft.com/office/officeart/2005/8/layout/orgChart1"/>
    <dgm:cxn modelId="{1AD01FAE-33EA-44FA-AC93-837701D3F131}" srcId="{08542617-A39D-4BCB-9D38-02BAA9359342}" destId="{B28CA833-4D17-48FE-BDAE-4701C8B2D093}" srcOrd="4" destOrd="0" parTransId="{ABA97772-AAAC-44BD-B44C-656C18140B7C}" sibTransId="{4D88C0FC-B9DB-4281-999F-584D32AAF4C8}"/>
    <dgm:cxn modelId="{2DF2A4B3-FF1A-4E08-ACB8-F1CBEDB5A8C7}" type="presOf" srcId="{9501B31E-A2AF-4929-BD32-1C84BF9170DC}" destId="{CE959A1A-4A21-4023-A309-8577A9900070}" srcOrd="0" destOrd="0" presId="urn:microsoft.com/office/officeart/2005/8/layout/orgChart1"/>
    <dgm:cxn modelId="{2018E1B4-BEA6-4B1E-8D3C-25F00F61A3FC}" type="presOf" srcId="{08542617-A39D-4BCB-9D38-02BAA9359342}" destId="{A01F4781-9C52-4967-9BB2-86B2A921BC8F}" srcOrd="0" destOrd="0" presId="urn:microsoft.com/office/officeart/2005/8/layout/orgChart1"/>
    <dgm:cxn modelId="{53E963B6-51A7-4372-A9B1-A4B72C7A3147}" srcId="{BD392AD2-05EA-4FF2-BB67-6C820A523A9E}" destId="{B2DC4E69-CA04-4103-9EA0-3E993C5EE0F0}" srcOrd="0" destOrd="0" parTransId="{8AFB7003-A458-43AF-9307-AA42583D39BF}" sibTransId="{3EDCBBEB-F278-454A-952D-21EA741C47C6}"/>
    <dgm:cxn modelId="{F6F3BCB6-89C1-45C3-9236-C6D387F312AD}" srcId="{80884899-AD62-49F0-81B8-A56714111AE9}" destId="{65B7539C-994E-4847-BCAD-FC63CD5A43A5}" srcOrd="0" destOrd="0" parTransId="{E938B6D3-3DA0-4763-A00C-623963F812B2}" sibTransId="{3AB10806-9AC3-49A4-9A9A-B691CEAC5AF2}"/>
    <dgm:cxn modelId="{B220D9B6-DC1B-4E01-AB28-5397D8DD2B6E}" type="presOf" srcId="{C24F02BC-3E28-416E-9757-C197A1DCC05D}" destId="{9A600D09-3011-4EC9-BEF4-36CF2CDF128E}" srcOrd="1" destOrd="0" presId="urn:microsoft.com/office/officeart/2005/8/layout/orgChart1"/>
    <dgm:cxn modelId="{175846B7-04C9-47E7-BF37-C7038FD4A9FB}" type="presOf" srcId="{1AF29077-9EB2-4792-973D-5061688AA915}" destId="{C97AA614-3341-4A1F-BC40-4563E5AB81BD}" srcOrd="0" destOrd="0" presId="urn:microsoft.com/office/officeart/2005/8/layout/orgChart1"/>
    <dgm:cxn modelId="{66BD05B8-7EED-4B97-875B-012D6C498E51}" type="presOf" srcId="{E938B6D3-3DA0-4763-A00C-623963F812B2}" destId="{A5006CDD-7488-400C-9B4E-1E8EC96E9193}" srcOrd="0" destOrd="0" presId="urn:microsoft.com/office/officeart/2005/8/layout/orgChart1"/>
    <dgm:cxn modelId="{E62D05BB-880A-493F-9D38-1B37EF75A51F}" type="presOf" srcId="{96DAFD9F-05BC-4EC6-9CEE-FA31345FCBD6}" destId="{B4791E52-D2BB-40CE-BA4F-8D500DB8FC09}" srcOrd="1" destOrd="0" presId="urn:microsoft.com/office/officeart/2005/8/layout/orgChart1"/>
    <dgm:cxn modelId="{1ED3BABB-9C5A-4AA9-9566-3954623F714A}" type="presOf" srcId="{143DFF5D-38E8-43C5-B795-D355BEE8C8B4}" destId="{A09ADCA2-A124-4210-949D-C2E65C5884E3}" srcOrd="0" destOrd="0" presId="urn:microsoft.com/office/officeart/2005/8/layout/orgChart1"/>
    <dgm:cxn modelId="{C21092BF-E2A9-4CE1-AB22-91AD4F344C07}" srcId="{EEFB53FF-3F46-4C1A-8482-DC7C5F9D7619}" destId="{E9BEAD4D-F7F9-4B7E-A0DE-A202A3205203}" srcOrd="0" destOrd="0" parTransId="{F68F5944-0449-4075-BFCC-17C4F6B42FB3}" sibTransId="{77B60B66-89B6-4F02-A080-B09CD58CE503}"/>
    <dgm:cxn modelId="{8A77EBC2-36F7-43CA-A92E-4479B6889C66}" type="presOf" srcId="{0D75AC9F-D4A9-4D70-ABC3-528B1D63DD73}" destId="{3C9ADF2E-A47E-4CE5-8F54-940AFEE71933}" srcOrd="0" destOrd="0" presId="urn:microsoft.com/office/officeart/2005/8/layout/orgChart1"/>
    <dgm:cxn modelId="{F5C7ACC7-8389-4788-A113-49985198232E}" type="presOf" srcId="{96DAFD9F-05BC-4EC6-9CEE-FA31345FCBD6}" destId="{022D9287-0C76-4E6A-AFE7-33FD28AAC476}" srcOrd="0" destOrd="0" presId="urn:microsoft.com/office/officeart/2005/8/layout/orgChart1"/>
    <dgm:cxn modelId="{AB362ACB-13D8-4C0B-9E51-A4620301B789}" type="presOf" srcId="{EEFB53FF-3F46-4C1A-8482-DC7C5F9D7619}" destId="{E0F2091B-F04E-48B8-B18F-946F62D29166}" srcOrd="1" destOrd="0" presId="urn:microsoft.com/office/officeart/2005/8/layout/orgChart1"/>
    <dgm:cxn modelId="{E04B46CB-4129-403F-AC1E-2D7FEECCC126}" type="presOf" srcId="{55A79E4B-7558-4BC9-A550-17ADAE9167A0}" destId="{EEAF6598-A820-42AB-91DB-DE5C7535FAC2}" srcOrd="0" destOrd="0" presId="urn:microsoft.com/office/officeart/2005/8/layout/orgChart1"/>
    <dgm:cxn modelId="{AFE1C1D6-0E98-4FDB-B143-86345B58EAA1}" type="presOf" srcId="{55821ECE-6D33-4F07-8779-97517F21A74B}" destId="{DBA7FC8B-B75E-403E-8E68-14620B0445BA}" srcOrd="0" destOrd="0" presId="urn:microsoft.com/office/officeart/2005/8/layout/orgChart1"/>
    <dgm:cxn modelId="{07C9B2D8-DE27-4617-BA0C-0A33D8EB7360}" type="presOf" srcId="{B7750BEF-D9DD-4553-9678-781753E40614}" destId="{616CA7B1-A521-4E8F-AF39-F75C9B52A3D2}" srcOrd="0" destOrd="0" presId="urn:microsoft.com/office/officeart/2005/8/layout/orgChart1"/>
    <dgm:cxn modelId="{A90F8BDB-2DEE-49C6-A875-FA1B120EA2A6}" type="presOf" srcId="{ABA97772-AAAC-44BD-B44C-656C18140B7C}" destId="{C3B6AA1A-23F3-4F8F-8039-815DA9B79E07}" srcOrd="0" destOrd="0" presId="urn:microsoft.com/office/officeart/2005/8/layout/orgChart1"/>
    <dgm:cxn modelId="{6828B7E2-C49C-4D81-906F-2A04E926B4C7}" type="presOf" srcId="{08542617-A39D-4BCB-9D38-02BAA9359342}" destId="{C910F38E-455A-442E-8F94-E83EC97C3CBB}" srcOrd="1" destOrd="0" presId="urn:microsoft.com/office/officeart/2005/8/layout/orgChart1"/>
    <dgm:cxn modelId="{0EA5CEE4-7504-4256-9A31-55BA2A4E2672}" type="presOf" srcId="{80884899-AD62-49F0-81B8-A56714111AE9}" destId="{79FD5AD9-2F85-49A8-BE94-8BFF8C1BC6D7}" srcOrd="1" destOrd="0" presId="urn:microsoft.com/office/officeart/2005/8/layout/orgChart1"/>
    <dgm:cxn modelId="{4C40ECE8-05FE-4371-92B2-C28E3BC52A19}" type="presOf" srcId="{B2DC4E69-CA04-4103-9EA0-3E993C5EE0F0}" destId="{ACC6C818-AC39-4611-9BE9-4AE48505F6AC}" srcOrd="0" destOrd="0" presId="urn:microsoft.com/office/officeart/2005/8/layout/orgChart1"/>
    <dgm:cxn modelId="{F96A15EA-FA95-4412-B9DC-4237262B007A}" type="presOf" srcId="{5E6883BB-5047-462A-97F8-BFCAEF2AC6EE}" destId="{C4DE7F89-DBE9-4B6A-91EA-566D1911885C}" srcOrd="0" destOrd="0" presId="urn:microsoft.com/office/officeart/2005/8/layout/orgChart1"/>
    <dgm:cxn modelId="{B7F09AF2-6294-4B7B-AFE9-DC223300D8B4}" type="presOf" srcId="{B28CA833-4D17-48FE-BDAE-4701C8B2D093}" destId="{8332D522-3946-4943-9A54-0282C49BFB24}" srcOrd="0" destOrd="0" presId="urn:microsoft.com/office/officeart/2005/8/layout/orgChart1"/>
    <dgm:cxn modelId="{0A34C1F7-7092-4A38-B544-AF0FB294698D}" type="presOf" srcId="{066E2F3F-EA55-4357-8F02-C7EEBFD5D391}" destId="{C216D95C-9132-4B1C-B6A0-84576A287DBF}" srcOrd="0" destOrd="0" presId="urn:microsoft.com/office/officeart/2005/8/layout/orgChart1"/>
    <dgm:cxn modelId="{440AFEF8-8998-4BF6-8566-CBAF80FF256A}" type="presOf" srcId="{B2DC4E69-CA04-4103-9EA0-3E993C5EE0F0}" destId="{2FBFC07E-814A-43B9-A2E8-01F5812F17CB}" srcOrd="1" destOrd="0" presId="urn:microsoft.com/office/officeart/2005/8/layout/orgChart1"/>
    <dgm:cxn modelId="{FD324BFD-A546-449B-81A0-AE7D0D1B8A39}" type="presOf" srcId="{E9BEAD4D-F7F9-4B7E-A0DE-A202A3205203}" destId="{0F139527-ACF6-4A22-95F7-E77539BBCB1A}" srcOrd="0" destOrd="0" presId="urn:microsoft.com/office/officeart/2005/8/layout/orgChart1"/>
    <dgm:cxn modelId="{6F695EFF-493E-414C-B530-CBAEF13D548A}" type="presOf" srcId="{6CE4353C-27F8-4FD3-9058-03FD552C0EB9}" destId="{CFC00254-5FDE-49BF-AB6A-195658FD0C2C}" srcOrd="0" destOrd="0" presId="urn:microsoft.com/office/officeart/2005/8/layout/orgChart1"/>
    <dgm:cxn modelId="{E0B34E4E-D7DB-4D03-A1AB-B7D7BF9E88F6}" type="presParOf" srcId="{3C9ADF2E-A47E-4CE5-8F54-940AFEE71933}" destId="{ACCDA467-434D-4B55-96D1-756E6685F0FA}" srcOrd="0" destOrd="0" presId="urn:microsoft.com/office/officeart/2005/8/layout/orgChart1"/>
    <dgm:cxn modelId="{61EE754A-0C0B-405A-903B-C7FCA688B8BE}" type="presParOf" srcId="{ACCDA467-434D-4B55-96D1-756E6685F0FA}" destId="{18272E6F-3E5B-4B8F-90AC-DFC9815C73A2}" srcOrd="0" destOrd="0" presId="urn:microsoft.com/office/officeart/2005/8/layout/orgChart1"/>
    <dgm:cxn modelId="{DF3CD555-3AA4-475B-85DF-BC0ACFECA959}" type="presParOf" srcId="{18272E6F-3E5B-4B8F-90AC-DFC9815C73A2}" destId="{A01F4781-9C52-4967-9BB2-86B2A921BC8F}" srcOrd="0" destOrd="0" presId="urn:microsoft.com/office/officeart/2005/8/layout/orgChart1"/>
    <dgm:cxn modelId="{EEE16F86-32EA-4FAD-90C6-42D84EA14A36}" type="presParOf" srcId="{18272E6F-3E5B-4B8F-90AC-DFC9815C73A2}" destId="{C910F38E-455A-442E-8F94-E83EC97C3CBB}" srcOrd="1" destOrd="0" presId="urn:microsoft.com/office/officeart/2005/8/layout/orgChart1"/>
    <dgm:cxn modelId="{9E789651-496B-4182-884B-512859A64D48}" type="presParOf" srcId="{ACCDA467-434D-4B55-96D1-756E6685F0FA}" destId="{58CA336B-7228-4BEE-9420-695A1057F395}" srcOrd="1" destOrd="0" presId="urn:microsoft.com/office/officeart/2005/8/layout/orgChart1"/>
    <dgm:cxn modelId="{638B4B19-8A04-41DE-81E8-1748A615D7D9}" type="presParOf" srcId="{58CA336B-7228-4BEE-9420-695A1057F395}" destId="{C216D95C-9132-4B1C-B6A0-84576A287DBF}" srcOrd="0" destOrd="0" presId="urn:microsoft.com/office/officeart/2005/8/layout/orgChart1"/>
    <dgm:cxn modelId="{C45B0660-0F30-4905-86DA-7B96E80188BB}" type="presParOf" srcId="{58CA336B-7228-4BEE-9420-695A1057F395}" destId="{F6AA77CE-B42B-45F4-9D6A-F69CB3C8E26A}" srcOrd="1" destOrd="0" presId="urn:microsoft.com/office/officeart/2005/8/layout/orgChart1"/>
    <dgm:cxn modelId="{612D6111-9D47-4E67-B6FD-09414096A834}" type="presParOf" srcId="{F6AA77CE-B42B-45F4-9D6A-F69CB3C8E26A}" destId="{22BE9FD6-57C2-4EA5-AA9C-BD226D87672A}" srcOrd="0" destOrd="0" presId="urn:microsoft.com/office/officeart/2005/8/layout/orgChart1"/>
    <dgm:cxn modelId="{FD219B95-F61F-4433-AE49-DD2051E144A2}" type="presParOf" srcId="{22BE9FD6-57C2-4EA5-AA9C-BD226D87672A}" destId="{FCF9F7DC-E4C0-4D45-BF25-4FA7417C5E82}" srcOrd="0" destOrd="0" presId="urn:microsoft.com/office/officeart/2005/8/layout/orgChart1"/>
    <dgm:cxn modelId="{CCEF0109-E30F-4D70-AD65-95CCA59F5A99}" type="presParOf" srcId="{22BE9FD6-57C2-4EA5-AA9C-BD226D87672A}" destId="{C740FC8B-9A1F-430B-9D6D-8FD6363FA729}" srcOrd="1" destOrd="0" presId="urn:microsoft.com/office/officeart/2005/8/layout/orgChart1"/>
    <dgm:cxn modelId="{CB54282C-71AC-41A8-AA9C-F5E20D5B8204}" type="presParOf" srcId="{F6AA77CE-B42B-45F4-9D6A-F69CB3C8E26A}" destId="{AB2F0EC2-B772-421B-9D81-7BD9FA565FE5}" srcOrd="1" destOrd="0" presId="urn:microsoft.com/office/officeart/2005/8/layout/orgChart1"/>
    <dgm:cxn modelId="{D783D8CD-1795-413B-B143-747A6E401894}" type="presParOf" srcId="{F6AA77CE-B42B-45F4-9D6A-F69CB3C8E26A}" destId="{A309F90C-E6F1-48D9-9DEE-FCB1CC827F0C}" srcOrd="2" destOrd="0" presId="urn:microsoft.com/office/officeart/2005/8/layout/orgChart1"/>
    <dgm:cxn modelId="{8185759E-DDE2-441F-B24F-87F57E11CCA6}" type="presParOf" srcId="{A309F90C-E6F1-48D9-9DEE-FCB1CC827F0C}" destId="{CCDA9654-3A0C-4DFA-B4EA-83B2D099617A}" srcOrd="0" destOrd="0" presId="urn:microsoft.com/office/officeart/2005/8/layout/orgChart1"/>
    <dgm:cxn modelId="{E79CDF74-59C7-411E-B582-2DD9DD1F2F2E}" type="presParOf" srcId="{A309F90C-E6F1-48D9-9DEE-FCB1CC827F0C}" destId="{2B6E0B61-C1C7-4CBD-B599-32CB1DCBF11A}" srcOrd="1" destOrd="0" presId="urn:microsoft.com/office/officeart/2005/8/layout/orgChart1"/>
    <dgm:cxn modelId="{1D3BB466-D12D-49C4-B283-A75378EA1610}" type="presParOf" srcId="{2B6E0B61-C1C7-4CBD-B599-32CB1DCBF11A}" destId="{031DE910-79AE-404B-9311-4EB6222EA50D}" srcOrd="0" destOrd="0" presId="urn:microsoft.com/office/officeart/2005/8/layout/orgChart1"/>
    <dgm:cxn modelId="{F6CC645A-DD0A-4EB1-8580-31844ACC465A}" type="presParOf" srcId="{031DE910-79AE-404B-9311-4EB6222EA50D}" destId="{CFC00254-5FDE-49BF-AB6A-195658FD0C2C}" srcOrd="0" destOrd="0" presId="urn:microsoft.com/office/officeart/2005/8/layout/orgChart1"/>
    <dgm:cxn modelId="{B956CDBE-4E87-45F0-8B5C-7C2915E054AA}" type="presParOf" srcId="{031DE910-79AE-404B-9311-4EB6222EA50D}" destId="{6475E0BE-F417-47F8-BC45-D3DE2E06C255}" srcOrd="1" destOrd="0" presId="urn:microsoft.com/office/officeart/2005/8/layout/orgChart1"/>
    <dgm:cxn modelId="{C4AF3625-702D-4F3C-904E-D2981C340808}" type="presParOf" srcId="{2B6E0B61-C1C7-4CBD-B599-32CB1DCBF11A}" destId="{1E0831B4-A362-4ACB-8DEC-A7E41690E0BF}" srcOrd="1" destOrd="0" presId="urn:microsoft.com/office/officeart/2005/8/layout/orgChart1"/>
    <dgm:cxn modelId="{6EE877B0-B19D-4638-B863-93BD67E34C53}" type="presParOf" srcId="{1E0831B4-A362-4ACB-8DEC-A7E41690E0BF}" destId="{7372C3D3-4395-490E-ABF4-FD88C60F4417}" srcOrd="0" destOrd="0" presId="urn:microsoft.com/office/officeart/2005/8/layout/orgChart1"/>
    <dgm:cxn modelId="{6D94B0FC-CD4E-417B-948A-8FE931E70B22}" type="presParOf" srcId="{1E0831B4-A362-4ACB-8DEC-A7E41690E0BF}" destId="{0DF8AED2-D72A-4830-83FE-EB938BBEE55D}" srcOrd="1" destOrd="0" presId="urn:microsoft.com/office/officeart/2005/8/layout/orgChart1"/>
    <dgm:cxn modelId="{A0F61ED2-433A-4E7D-BD7A-00D4E6B9785D}" type="presParOf" srcId="{0DF8AED2-D72A-4830-83FE-EB938BBEE55D}" destId="{CECEA296-523E-4ED1-9B56-DABCBE36A37B}" srcOrd="0" destOrd="0" presId="urn:microsoft.com/office/officeart/2005/8/layout/orgChart1"/>
    <dgm:cxn modelId="{876B3852-61EE-4B80-A449-E1A2E5A254C5}" type="presParOf" srcId="{CECEA296-523E-4ED1-9B56-DABCBE36A37B}" destId="{81A42AD2-1747-4A66-8042-43D11629D455}" srcOrd="0" destOrd="0" presId="urn:microsoft.com/office/officeart/2005/8/layout/orgChart1"/>
    <dgm:cxn modelId="{6ACF6A3F-3641-4CEC-910A-0BED03412C14}" type="presParOf" srcId="{CECEA296-523E-4ED1-9B56-DABCBE36A37B}" destId="{B48F3930-B6E2-4F45-A873-FB0A7A2DC503}" srcOrd="1" destOrd="0" presId="urn:microsoft.com/office/officeart/2005/8/layout/orgChart1"/>
    <dgm:cxn modelId="{C2327027-97CA-4F60-B15D-76E2C7F6B20D}" type="presParOf" srcId="{0DF8AED2-D72A-4830-83FE-EB938BBEE55D}" destId="{ABDE203E-0C35-4721-8F48-D5CBF0508984}" srcOrd="1" destOrd="0" presId="urn:microsoft.com/office/officeart/2005/8/layout/orgChart1"/>
    <dgm:cxn modelId="{80385BD7-8CB9-49F3-999D-859EA02FCA76}" type="presParOf" srcId="{0DF8AED2-D72A-4830-83FE-EB938BBEE55D}" destId="{AD1855DE-7624-4D17-AA94-16EC9924B83A}" srcOrd="2" destOrd="0" presId="urn:microsoft.com/office/officeart/2005/8/layout/orgChart1"/>
    <dgm:cxn modelId="{0A4F02B8-3A52-4448-A345-0D58ADE58DE1}" type="presParOf" srcId="{2B6E0B61-C1C7-4CBD-B599-32CB1DCBF11A}" destId="{65370F09-90E3-4C49-9C6D-75BF1A27D808}" srcOrd="2" destOrd="0" presId="urn:microsoft.com/office/officeart/2005/8/layout/orgChart1"/>
    <dgm:cxn modelId="{0C727126-8EFC-4C0D-AE06-1798B2F5CFAA}" type="presParOf" srcId="{A309F90C-E6F1-48D9-9DEE-FCB1CC827F0C}" destId="{C97AA614-3341-4A1F-BC40-4563E5AB81BD}" srcOrd="2" destOrd="0" presId="urn:microsoft.com/office/officeart/2005/8/layout/orgChart1"/>
    <dgm:cxn modelId="{9A676924-EC86-4BC3-939D-8392A14DD873}" type="presParOf" srcId="{A309F90C-E6F1-48D9-9DEE-FCB1CC827F0C}" destId="{95293873-4287-4272-9E02-FB784CF6B384}" srcOrd="3" destOrd="0" presId="urn:microsoft.com/office/officeart/2005/8/layout/orgChart1"/>
    <dgm:cxn modelId="{E6018061-968D-4EE3-878A-D587A15FC102}" type="presParOf" srcId="{95293873-4287-4272-9E02-FB784CF6B384}" destId="{3A957528-14B3-4C94-93D0-0956F9E80EDF}" srcOrd="0" destOrd="0" presId="urn:microsoft.com/office/officeart/2005/8/layout/orgChart1"/>
    <dgm:cxn modelId="{48FAB341-6EE5-4B87-A4EB-00A5D379DB01}" type="presParOf" srcId="{3A957528-14B3-4C94-93D0-0956F9E80EDF}" destId="{B994DA28-DC09-4CDA-B7F6-00D8D0777809}" srcOrd="0" destOrd="0" presId="urn:microsoft.com/office/officeart/2005/8/layout/orgChart1"/>
    <dgm:cxn modelId="{2AAEF24F-8A0D-4ADE-90F6-96F188D7FA7E}" type="presParOf" srcId="{3A957528-14B3-4C94-93D0-0956F9E80EDF}" destId="{CB3BE93E-293A-457A-B50E-F97FB12486B6}" srcOrd="1" destOrd="0" presId="urn:microsoft.com/office/officeart/2005/8/layout/orgChart1"/>
    <dgm:cxn modelId="{32F83212-BAC8-4F9C-AB8C-C42295934577}" type="presParOf" srcId="{95293873-4287-4272-9E02-FB784CF6B384}" destId="{6EC34D51-7BB1-426B-8691-F9645A7D9594}" srcOrd="1" destOrd="0" presId="urn:microsoft.com/office/officeart/2005/8/layout/orgChart1"/>
    <dgm:cxn modelId="{59752F55-14B9-42EC-8B8A-F72DB3B9BF46}" type="presParOf" srcId="{6EC34D51-7BB1-426B-8691-F9645A7D9594}" destId="{A09ADCA2-A124-4210-949D-C2E65C5884E3}" srcOrd="0" destOrd="0" presId="urn:microsoft.com/office/officeart/2005/8/layout/orgChart1"/>
    <dgm:cxn modelId="{A0442EF7-A275-4950-A039-3EEB9CF8A8D6}" type="presParOf" srcId="{6EC34D51-7BB1-426B-8691-F9645A7D9594}" destId="{67D97BC6-45E5-4826-A5E7-CDC795BEFC3F}" srcOrd="1" destOrd="0" presId="urn:microsoft.com/office/officeart/2005/8/layout/orgChart1"/>
    <dgm:cxn modelId="{FC3E87B8-8AC6-428A-99EA-1A77E1D1DB3F}" type="presParOf" srcId="{67D97BC6-45E5-4826-A5E7-CDC795BEFC3F}" destId="{E43EFAEF-C6AD-44BD-B689-158EC9918933}" srcOrd="0" destOrd="0" presId="urn:microsoft.com/office/officeart/2005/8/layout/orgChart1"/>
    <dgm:cxn modelId="{246CB0FD-417B-42B0-9E30-C0137944ED0D}" type="presParOf" srcId="{E43EFAEF-C6AD-44BD-B689-158EC9918933}" destId="{D2DE96C8-BFE1-44FA-8D1C-889C748D71C7}" srcOrd="0" destOrd="0" presId="urn:microsoft.com/office/officeart/2005/8/layout/orgChart1"/>
    <dgm:cxn modelId="{93A6967E-025D-45CD-9CC0-1521E45FFAC2}" type="presParOf" srcId="{E43EFAEF-C6AD-44BD-B689-158EC9918933}" destId="{E0F2091B-F04E-48B8-B18F-946F62D29166}" srcOrd="1" destOrd="0" presId="urn:microsoft.com/office/officeart/2005/8/layout/orgChart1"/>
    <dgm:cxn modelId="{FFAE643F-AE06-4FCC-9934-425843B418C9}" type="presParOf" srcId="{67D97BC6-45E5-4826-A5E7-CDC795BEFC3F}" destId="{3319FA1B-5636-4406-86C9-F36EAACFDE94}" srcOrd="1" destOrd="0" presId="urn:microsoft.com/office/officeart/2005/8/layout/orgChart1"/>
    <dgm:cxn modelId="{13134D81-3A6C-4A54-8F66-DF63C55B0FF5}" type="presParOf" srcId="{67D97BC6-45E5-4826-A5E7-CDC795BEFC3F}" destId="{EF1C5499-05BE-478E-BC80-6B337E2FD966}" srcOrd="2" destOrd="0" presId="urn:microsoft.com/office/officeart/2005/8/layout/orgChart1"/>
    <dgm:cxn modelId="{EC573CCA-27AF-412A-B8C4-6E3F68A86B8B}" type="presParOf" srcId="{EF1C5499-05BE-478E-BC80-6B337E2FD966}" destId="{4FBE6287-FD2A-4A9C-AE24-EFB913A14B9D}" srcOrd="0" destOrd="0" presId="urn:microsoft.com/office/officeart/2005/8/layout/orgChart1"/>
    <dgm:cxn modelId="{5F773222-81A0-4EA8-A8A3-E062BE37626E}" type="presParOf" srcId="{EF1C5499-05BE-478E-BC80-6B337E2FD966}" destId="{6B27B110-17AC-4EE5-BF34-E7055F6AF513}" srcOrd="1" destOrd="0" presId="urn:microsoft.com/office/officeart/2005/8/layout/orgChart1"/>
    <dgm:cxn modelId="{EC2CDFFF-7295-460F-A033-6302D4729720}" type="presParOf" srcId="{6B27B110-17AC-4EE5-BF34-E7055F6AF513}" destId="{81AF994E-69E1-467E-BEF6-E39E21675D8F}" srcOrd="0" destOrd="0" presId="urn:microsoft.com/office/officeart/2005/8/layout/orgChart1"/>
    <dgm:cxn modelId="{D0AB65B5-0A04-48CA-8915-46DCFA30DC17}" type="presParOf" srcId="{81AF994E-69E1-467E-BEF6-E39E21675D8F}" destId="{0F139527-ACF6-4A22-95F7-E77539BBCB1A}" srcOrd="0" destOrd="0" presId="urn:microsoft.com/office/officeart/2005/8/layout/orgChart1"/>
    <dgm:cxn modelId="{81AC8FBF-52A2-4820-9C4D-742C67D561A3}" type="presParOf" srcId="{81AF994E-69E1-467E-BEF6-E39E21675D8F}" destId="{CE9FEF8D-BDA5-42DA-8BC6-2DABEC477BB2}" srcOrd="1" destOrd="0" presId="urn:microsoft.com/office/officeart/2005/8/layout/orgChart1"/>
    <dgm:cxn modelId="{D8811E8C-5105-40E8-AD01-D5C231CA997C}" type="presParOf" srcId="{6B27B110-17AC-4EE5-BF34-E7055F6AF513}" destId="{95DB0759-7993-4862-93C0-77F1B4DDA344}" srcOrd="1" destOrd="0" presId="urn:microsoft.com/office/officeart/2005/8/layout/orgChart1"/>
    <dgm:cxn modelId="{B5598690-29D0-4E14-BDE2-DC271D01420D}" type="presParOf" srcId="{6B27B110-17AC-4EE5-BF34-E7055F6AF513}" destId="{76F0746B-6E20-462F-B521-B951BE494CFE}" srcOrd="2" destOrd="0" presId="urn:microsoft.com/office/officeart/2005/8/layout/orgChart1"/>
    <dgm:cxn modelId="{EFD984F1-BBDC-4DAF-8121-81445894849B}" type="presParOf" srcId="{95293873-4287-4272-9E02-FB784CF6B384}" destId="{356D0230-953D-4214-BB0F-F6BC02C815AE}" srcOrd="2" destOrd="0" presId="urn:microsoft.com/office/officeart/2005/8/layout/orgChart1"/>
    <dgm:cxn modelId="{C54859AD-C059-492D-939F-1D22534B0F0B}" type="presParOf" srcId="{58CA336B-7228-4BEE-9420-695A1057F395}" destId="{CE959A1A-4A21-4023-A309-8577A9900070}" srcOrd="2" destOrd="0" presId="urn:microsoft.com/office/officeart/2005/8/layout/orgChart1"/>
    <dgm:cxn modelId="{DCD40DF4-6EA1-4299-8B6C-CD2EE15B8ED6}" type="presParOf" srcId="{58CA336B-7228-4BEE-9420-695A1057F395}" destId="{E3EC0300-30C7-4496-8CF2-25DB06B5A612}" srcOrd="3" destOrd="0" presId="urn:microsoft.com/office/officeart/2005/8/layout/orgChart1"/>
    <dgm:cxn modelId="{93A77CA8-17E3-4758-9161-C98903C0E9F2}" type="presParOf" srcId="{E3EC0300-30C7-4496-8CF2-25DB06B5A612}" destId="{F5EE2815-D78B-4F68-B35A-A3AE19DA0A2A}" srcOrd="0" destOrd="0" presId="urn:microsoft.com/office/officeart/2005/8/layout/orgChart1"/>
    <dgm:cxn modelId="{9D73EF35-F09F-4EF6-98A8-9EAC5A09F756}" type="presParOf" srcId="{F5EE2815-D78B-4F68-B35A-A3AE19DA0A2A}" destId="{2F6529EA-BD7B-49B1-B71A-884BE19BF759}" srcOrd="0" destOrd="0" presId="urn:microsoft.com/office/officeart/2005/8/layout/orgChart1"/>
    <dgm:cxn modelId="{32E83C1B-99CA-4E51-9677-C382480B095A}" type="presParOf" srcId="{F5EE2815-D78B-4F68-B35A-A3AE19DA0A2A}" destId="{56E8FA65-F39A-4218-BDD8-E928FD1709A2}" srcOrd="1" destOrd="0" presId="urn:microsoft.com/office/officeart/2005/8/layout/orgChart1"/>
    <dgm:cxn modelId="{4EA1A64B-664A-401E-8AAC-A2CB246EAB91}" type="presParOf" srcId="{E3EC0300-30C7-4496-8CF2-25DB06B5A612}" destId="{FFE11B75-46E0-4EB3-AE6D-78E47B4405DA}" srcOrd="1" destOrd="0" presId="urn:microsoft.com/office/officeart/2005/8/layout/orgChart1"/>
    <dgm:cxn modelId="{E51C4F42-98AC-46BA-8302-ED14452B7D47}" type="presParOf" srcId="{FFE11B75-46E0-4EB3-AE6D-78E47B4405DA}" destId="{D6AC2D3A-ED16-41EC-8C36-2150CCF55FA4}" srcOrd="0" destOrd="0" presId="urn:microsoft.com/office/officeart/2005/8/layout/orgChart1"/>
    <dgm:cxn modelId="{FD320173-6DCE-44EB-B531-E6B30A6E6A79}" type="presParOf" srcId="{FFE11B75-46E0-4EB3-AE6D-78E47B4405DA}" destId="{8B7683BF-AA04-4D05-A81B-C12B136F8D24}" srcOrd="1" destOrd="0" presId="urn:microsoft.com/office/officeart/2005/8/layout/orgChart1"/>
    <dgm:cxn modelId="{B601EC00-8F7B-4D2A-BCA8-40D5A9CB5D2B}" type="presParOf" srcId="{8B7683BF-AA04-4D05-A81B-C12B136F8D24}" destId="{9E96ACB5-A2F3-473B-B702-301F760646D1}" srcOrd="0" destOrd="0" presId="urn:microsoft.com/office/officeart/2005/8/layout/orgChart1"/>
    <dgm:cxn modelId="{07DFBD4E-5AAA-4AE6-83DD-0C4AE105FF8D}" type="presParOf" srcId="{9E96ACB5-A2F3-473B-B702-301F760646D1}" destId="{EB5ABBF9-BEEB-487A-924E-A8AC9A630BF9}" srcOrd="0" destOrd="0" presId="urn:microsoft.com/office/officeart/2005/8/layout/orgChart1"/>
    <dgm:cxn modelId="{14C2CBF0-2A9F-4039-917E-8611D0BC47E3}" type="presParOf" srcId="{9E96ACB5-A2F3-473B-B702-301F760646D1}" destId="{79FD5AD9-2F85-49A8-BE94-8BFF8C1BC6D7}" srcOrd="1" destOrd="0" presId="urn:microsoft.com/office/officeart/2005/8/layout/orgChart1"/>
    <dgm:cxn modelId="{0359BC45-2B4B-4AEC-A22E-E7127D89E0AB}" type="presParOf" srcId="{8B7683BF-AA04-4D05-A81B-C12B136F8D24}" destId="{A219F2DD-9D42-446D-8B96-5A7BE096B96A}" srcOrd="1" destOrd="0" presId="urn:microsoft.com/office/officeart/2005/8/layout/orgChart1"/>
    <dgm:cxn modelId="{C68CEAAB-3BE5-49CA-A8CA-FAB674AC405F}" type="presParOf" srcId="{A219F2DD-9D42-446D-8B96-5A7BE096B96A}" destId="{A5006CDD-7488-400C-9B4E-1E8EC96E9193}" srcOrd="0" destOrd="0" presId="urn:microsoft.com/office/officeart/2005/8/layout/orgChart1"/>
    <dgm:cxn modelId="{C80D29EC-EA50-4FEF-AAD8-7C514D7AEED3}" type="presParOf" srcId="{A219F2DD-9D42-446D-8B96-5A7BE096B96A}" destId="{15F6F3E7-B9E0-425F-9BB7-2349D5B294A3}" srcOrd="1" destOrd="0" presId="urn:microsoft.com/office/officeart/2005/8/layout/orgChart1"/>
    <dgm:cxn modelId="{41A344AC-808F-474E-A442-8251A43B3B7F}" type="presParOf" srcId="{15F6F3E7-B9E0-425F-9BB7-2349D5B294A3}" destId="{E0E160BF-B49A-42FB-A694-377F468CB8A9}" srcOrd="0" destOrd="0" presId="urn:microsoft.com/office/officeart/2005/8/layout/orgChart1"/>
    <dgm:cxn modelId="{1A541C88-2E3D-4C2C-8C55-9B9D63C9C34B}" type="presParOf" srcId="{E0E160BF-B49A-42FB-A694-377F468CB8A9}" destId="{A59503E6-A8F4-4981-9B7B-C033AFDC34D7}" srcOrd="0" destOrd="0" presId="urn:microsoft.com/office/officeart/2005/8/layout/orgChart1"/>
    <dgm:cxn modelId="{11772857-477B-433A-9236-CD0B299FB6F7}" type="presParOf" srcId="{E0E160BF-B49A-42FB-A694-377F468CB8A9}" destId="{12F512C9-9386-40B4-9FB8-CEED9BE012DA}" srcOrd="1" destOrd="0" presId="urn:microsoft.com/office/officeart/2005/8/layout/orgChart1"/>
    <dgm:cxn modelId="{C9D7E999-258A-43EA-A763-D8839E97C540}" type="presParOf" srcId="{15F6F3E7-B9E0-425F-9BB7-2349D5B294A3}" destId="{94AF4002-A9A9-451A-8BE2-9259DD2D332C}" srcOrd="1" destOrd="0" presId="urn:microsoft.com/office/officeart/2005/8/layout/orgChart1"/>
    <dgm:cxn modelId="{6FDA35CF-F122-4658-B3F4-6E63CD052B0B}" type="presParOf" srcId="{15F6F3E7-B9E0-425F-9BB7-2349D5B294A3}" destId="{57EFE77C-2DB0-483D-A8F7-65916BF29FF6}" srcOrd="2" destOrd="0" presId="urn:microsoft.com/office/officeart/2005/8/layout/orgChart1"/>
    <dgm:cxn modelId="{71CA95A7-9B79-49FB-AEDA-410E4B61802A}" type="presParOf" srcId="{A219F2DD-9D42-446D-8B96-5A7BE096B96A}" destId="{C4DE7F89-DBE9-4B6A-91EA-566D1911885C}" srcOrd="2" destOrd="0" presId="urn:microsoft.com/office/officeart/2005/8/layout/orgChart1"/>
    <dgm:cxn modelId="{5F4226FA-D1EC-4F25-92AF-539806E1C232}" type="presParOf" srcId="{A219F2DD-9D42-446D-8B96-5A7BE096B96A}" destId="{29B5E0E3-A844-4BB8-BA60-590CED2FA848}" srcOrd="3" destOrd="0" presId="urn:microsoft.com/office/officeart/2005/8/layout/orgChart1"/>
    <dgm:cxn modelId="{EE61FD75-47F5-49CA-9B4D-78F774338CC6}" type="presParOf" srcId="{29B5E0E3-A844-4BB8-BA60-590CED2FA848}" destId="{B5E11871-B737-4D9B-910A-9EEC6FF50FC5}" srcOrd="0" destOrd="0" presId="urn:microsoft.com/office/officeart/2005/8/layout/orgChart1"/>
    <dgm:cxn modelId="{307FF25D-4950-43A4-B2DA-13E2807D5317}" type="presParOf" srcId="{B5E11871-B737-4D9B-910A-9EEC6FF50FC5}" destId="{022D9287-0C76-4E6A-AFE7-33FD28AAC476}" srcOrd="0" destOrd="0" presId="urn:microsoft.com/office/officeart/2005/8/layout/orgChart1"/>
    <dgm:cxn modelId="{CF7670A6-A7AA-4C09-869F-B8B255D85EB5}" type="presParOf" srcId="{B5E11871-B737-4D9B-910A-9EEC6FF50FC5}" destId="{B4791E52-D2BB-40CE-BA4F-8D500DB8FC09}" srcOrd="1" destOrd="0" presId="urn:microsoft.com/office/officeart/2005/8/layout/orgChart1"/>
    <dgm:cxn modelId="{DE08644F-8A5A-4133-894F-EA5A924AB1D4}" type="presParOf" srcId="{29B5E0E3-A844-4BB8-BA60-590CED2FA848}" destId="{DCC5B308-63AC-4C52-88FF-998A22D82F27}" srcOrd="1" destOrd="0" presId="urn:microsoft.com/office/officeart/2005/8/layout/orgChart1"/>
    <dgm:cxn modelId="{DEA67F76-94C3-4D0C-B97C-8130CE22DA2C}" type="presParOf" srcId="{29B5E0E3-A844-4BB8-BA60-590CED2FA848}" destId="{DCA069F8-D48F-46DE-9BDF-882F4314A4EF}" srcOrd="2" destOrd="0" presId="urn:microsoft.com/office/officeart/2005/8/layout/orgChart1"/>
    <dgm:cxn modelId="{A65438D4-8C25-4DC6-9679-BD76EF3010CD}" type="presParOf" srcId="{8B7683BF-AA04-4D05-A81B-C12B136F8D24}" destId="{3E2B55EE-133D-4E64-A9ED-E048EE256AB1}" srcOrd="2" destOrd="0" presId="urn:microsoft.com/office/officeart/2005/8/layout/orgChart1"/>
    <dgm:cxn modelId="{426A7701-AEDB-4B15-A6A0-C2E0DBF381F9}" type="presParOf" srcId="{E3EC0300-30C7-4496-8CF2-25DB06B5A612}" destId="{5CFF4D64-27F1-4C5D-8D80-10D0022133DD}" srcOrd="2" destOrd="0" presId="urn:microsoft.com/office/officeart/2005/8/layout/orgChart1"/>
    <dgm:cxn modelId="{2F0B29EE-12A2-4294-A46A-1FACE0400D72}" type="presParOf" srcId="{58CA336B-7228-4BEE-9420-695A1057F395}" destId="{0C662C32-2BE7-4BDE-8443-81F45AB2E145}" srcOrd="4" destOrd="0" presId="urn:microsoft.com/office/officeart/2005/8/layout/orgChart1"/>
    <dgm:cxn modelId="{55624614-7FFA-47CF-9548-716DFA7699DB}" type="presParOf" srcId="{58CA336B-7228-4BEE-9420-695A1057F395}" destId="{85D6D794-563D-45A1-AC8A-6088D81CDDF3}" srcOrd="5" destOrd="0" presId="urn:microsoft.com/office/officeart/2005/8/layout/orgChart1"/>
    <dgm:cxn modelId="{0A9188E9-C823-4280-A97C-5274740FDFB5}" type="presParOf" srcId="{85D6D794-563D-45A1-AC8A-6088D81CDDF3}" destId="{A5C951C8-7B03-43F6-9096-F4E636A8A041}" srcOrd="0" destOrd="0" presId="urn:microsoft.com/office/officeart/2005/8/layout/orgChart1"/>
    <dgm:cxn modelId="{039AE86A-93BB-4553-99EB-46E0A39AA639}" type="presParOf" srcId="{A5C951C8-7B03-43F6-9096-F4E636A8A041}" destId="{DBA7FC8B-B75E-403E-8E68-14620B0445BA}" srcOrd="0" destOrd="0" presId="urn:microsoft.com/office/officeart/2005/8/layout/orgChart1"/>
    <dgm:cxn modelId="{F1F4D14B-2C0D-4796-A6E6-BEEA0C62B219}" type="presParOf" srcId="{A5C951C8-7B03-43F6-9096-F4E636A8A041}" destId="{F8F9D122-7F44-4C87-95D1-72A693A57564}" srcOrd="1" destOrd="0" presId="urn:microsoft.com/office/officeart/2005/8/layout/orgChart1"/>
    <dgm:cxn modelId="{0FDEA432-B8F9-4A65-847A-03D3AEAAACBD}" type="presParOf" srcId="{85D6D794-563D-45A1-AC8A-6088D81CDDF3}" destId="{C0FFF4DA-D70C-4539-A6A4-7E0969DFCBD8}" srcOrd="1" destOrd="0" presId="urn:microsoft.com/office/officeart/2005/8/layout/orgChart1"/>
    <dgm:cxn modelId="{3D7B1024-6A9E-496D-A5D8-9BC5D182D553}" type="presParOf" srcId="{85D6D794-563D-45A1-AC8A-6088D81CDDF3}" destId="{5FC6753A-5D4D-485B-A7D9-0BB4B6F6E11C}" srcOrd="2" destOrd="0" presId="urn:microsoft.com/office/officeart/2005/8/layout/orgChart1"/>
    <dgm:cxn modelId="{70A31B7C-78ED-4AAC-9A84-B18E754B8FB3}" type="presParOf" srcId="{5FC6753A-5D4D-485B-A7D9-0BB4B6F6E11C}" destId="{616CA7B1-A521-4E8F-AF39-F75C9B52A3D2}" srcOrd="0" destOrd="0" presId="urn:microsoft.com/office/officeart/2005/8/layout/orgChart1"/>
    <dgm:cxn modelId="{ABA72C6A-051D-410B-9406-956199DEA401}" type="presParOf" srcId="{5FC6753A-5D4D-485B-A7D9-0BB4B6F6E11C}" destId="{D47A69E6-FB22-4CA9-8EC3-BD59A9085E50}" srcOrd="1" destOrd="0" presId="urn:microsoft.com/office/officeart/2005/8/layout/orgChart1"/>
    <dgm:cxn modelId="{ABB1F044-71F3-4684-992C-4590F5F3E2B4}" type="presParOf" srcId="{D47A69E6-FB22-4CA9-8EC3-BD59A9085E50}" destId="{4963E49B-8E13-48DE-A2F9-E05D6931229F}" srcOrd="0" destOrd="0" presId="urn:microsoft.com/office/officeart/2005/8/layout/orgChart1"/>
    <dgm:cxn modelId="{5949CF97-AA39-47B8-8FE2-DB4277278D5D}" type="presParOf" srcId="{4963E49B-8E13-48DE-A2F9-E05D6931229F}" destId="{EEAF6598-A820-42AB-91DB-DE5C7535FAC2}" srcOrd="0" destOrd="0" presId="urn:microsoft.com/office/officeart/2005/8/layout/orgChart1"/>
    <dgm:cxn modelId="{CEC3E84E-0208-489D-8FE3-FF47E269CA1F}" type="presParOf" srcId="{4963E49B-8E13-48DE-A2F9-E05D6931229F}" destId="{B1EC47DA-61C2-4736-A376-22366DAAF575}" srcOrd="1" destOrd="0" presId="urn:microsoft.com/office/officeart/2005/8/layout/orgChart1"/>
    <dgm:cxn modelId="{1B763BB8-9C83-4147-84A3-CE75DFCA3613}" type="presParOf" srcId="{D47A69E6-FB22-4CA9-8EC3-BD59A9085E50}" destId="{8DF6628E-E5DC-4239-A0A2-4F0436913882}" srcOrd="1" destOrd="0" presId="urn:microsoft.com/office/officeart/2005/8/layout/orgChart1"/>
    <dgm:cxn modelId="{2D6E1F45-59AE-4A36-A3CC-A49E99465EC7}" type="presParOf" srcId="{8DF6628E-E5DC-4239-A0A2-4F0436913882}" destId="{06EB262A-E22D-407C-A5F6-96341CBBA5CC}" srcOrd="0" destOrd="0" presId="urn:microsoft.com/office/officeart/2005/8/layout/orgChart1"/>
    <dgm:cxn modelId="{F2E29C20-B15B-41D4-B59D-6942CB77642B}" type="presParOf" srcId="{8DF6628E-E5DC-4239-A0A2-4F0436913882}" destId="{03C5D69E-1420-4CA4-AE26-BDE7E5317F27}" srcOrd="1" destOrd="0" presId="urn:microsoft.com/office/officeart/2005/8/layout/orgChart1"/>
    <dgm:cxn modelId="{B3732B45-457C-46A5-AAD8-CE6C35B950F9}" type="presParOf" srcId="{03C5D69E-1420-4CA4-AE26-BDE7E5317F27}" destId="{04ED781C-2A32-4415-A7A5-C5A39BB6AB87}" srcOrd="0" destOrd="0" presId="urn:microsoft.com/office/officeart/2005/8/layout/orgChart1"/>
    <dgm:cxn modelId="{CC74EECC-6CB4-40F0-983F-DCBFC599548F}" type="presParOf" srcId="{04ED781C-2A32-4415-A7A5-C5A39BB6AB87}" destId="{7EAA0A35-DF09-4F39-88AC-583ECB76F0B5}" srcOrd="0" destOrd="0" presId="urn:microsoft.com/office/officeart/2005/8/layout/orgChart1"/>
    <dgm:cxn modelId="{0906E3B0-B284-4B73-A665-29F806E85997}" type="presParOf" srcId="{04ED781C-2A32-4415-A7A5-C5A39BB6AB87}" destId="{254543F8-0712-4DD5-87A2-A495A505F30E}" srcOrd="1" destOrd="0" presId="urn:microsoft.com/office/officeart/2005/8/layout/orgChart1"/>
    <dgm:cxn modelId="{9608E335-B8A9-435E-BDEE-42C0CDDECB4F}" type="presParOf" srcId="{03C5D69E-1420-4CA4-AE26-BDE7E5317F27}" destId="{1791E612-12BA-41C0-95D1-3AC121D4E41E}" srcOrd="1" destOrd="0" presId="urn:microsoft.com/office/officeart/2005/8/layout/orgChart1"/>
    <dgm:cxn modelId="{15D16E6F-D5BC-4078-A681-DB7809781FE1}" type="presParOf" srcId="{03C5D69E-1420-4CA4-AE26-BDE7E5317F27}" destId="{352AF5FC-D274-4351-8E38-E27325E920B4}" srcOrd="2" destOrd="0" presId="urn:microsoft.com/office/officeart/2005/8/layout/orgChart1"/>
    <dgm:cxn modelId="{7D0347BE-0E81-4AE9-AB2F-AF2D678EFD74}" type="presParOf" srcId="{D47A69E6-FB22-4CA9-8EC3-BD59A9085E50}" destId="{AA308763-8D1C-4C18-AE91-E947DE4BC6FD}" srcOrd="2" destOrd="0" presId="urn:microsoft.com/office/officeart/2005/8/layout/orgChart1"/>
    <dgm:cxn modelId="{60CAD530-3811-4553-B06E-6A1F09299F89}" type="presParOf" srcId="{5FC6753A-5D4D-485B-A7D9-0BB4B6F6E11C}" destId="{943F5A37-9964-4FA0-AF1C-11671C9B6795}" srcOrd="2" destOrd="0" presId="urn:microsoft.com/office/officeart/2005/8/layout/orgChart1"/>
    <dgm:cxn modelId="{A3E87BE1-B3A0-4255-921A-23C1DF255A50}" type="presParOf" srcId="{5FC6753A-5D4D-485B-A7D9-0BB4B6F6E11C}" destId="{2A446AE6-679B-45B0-BE43-D3F665799D4F}" srcOrd="3" destOrd="0" presId="urn:microsoft.com/office/officeart/2005/8/layout/orgChart1"/>
    <dgm:cxn modelId="{45258F98-EB20-427D-874A-63102954D8C7}" type="presParOf" srcId="{2A446AE6-679B-45B0-BE43-D3F665799D4F}" destId="{621A0276-5858-496D-BB79-34A2C6CAEFBF}" srcOrd="0" destOrd="0" presId="urn:microsoft.com/office/officeart/2005/8/layout/orgChart1"/>
    <dgm:cxn modelId="{0E1B6166-1D80-4E04-9102-8823C1EBE688}" type="presParOf" srcId="{621A0276-5858-496D-BB79-34A2C6CAEFBF}" destId="{880DB969-4B96-45EF-853B-55228FFC143E}" srcOrd="0" destOrd="0" presId="urn:microsoft.com/office/officeart/2005/8/layout/orgChart1"/>
    <dgm:cxn modelId="{BEF1EDC4-ACC7-409C-A0A6-1117C7857514}" type="presParOf" srcId="{621A0276-5858-496D-BB79-34A2C6CAEFBF}" destId="{A781E6C2-0FFF-4CA9-AF89-F17D15B93229}" srcOrd="1" destOrd="0" presId="urn:microsoft.com/office/officeart/2005/8/layout/orgChart1"/>
    <dgm:cxn modelId="{014A9BAF-F325-494A-8389-8EB51CD55AA7}" type="presParOf" srcId="{2A446AE6-679B-45B0-BE43-D3F665799D4F}" destId="{8AA10A62-3F5F-46F2-809F-D08D61D2BD6E}" srcOrd="1" destOrd="0" presId="urn:microsoft.com/office/officeart/2005/8/layout/orgChart1"/>
    <dgm:cxn modelId="{53A60BEF-65C9-4506-A879-C6BD207D7E95}" type="presParOf" srcId="{8AA10A62-3F5F-46F2-809F-D08D61D2BD6E}" destId="{0A4DCA5C-8AFB-4EF7-AD0C-1C53234E2322}" srcOrd="0" destOrd="0" presId="urn:microsoft.com/office/officeart/2005/8/layout/orgChart1"/>
    <dgm:cxn modelId="{FDF7F100-6661-4CFE-B53B-80F4E1624E75}" type="presParOf" srcId="{8AA10A62-3F5F-46F2-809F-D08D61D2BD6E}" destId="{2FAC2374-9732-4430-AA2E-14019FBF132C}" srcOrd="1" destOrd="0" presId="urn:microsoft.com/office/officeart/2005/8/layout/orgChart1"/>
    <dgm:cxn modelId="{1C22D06A-4DD2-49A8-A866-78B2C90D79E9}" type="presParOf" srcId="{2FAC2374-9732-4430-AA2E-14019FBF132C}" destId="{E1184545-6EF4-43B0-AB70-2376CEE926A3}" srcOrd="0" destOrd="0" presId="urn:microsoft.com/office/officeart/2005/8/layout/orgChart1"/>
    <dgm:cxn modelId="{7BC57C35-C432-435C-889B-C917ACAFD1CC}" type="presParOf" srcId="{E1184545-6EF4-43B0-AB70-2376CEE926A3}" destId="{ACC6C818-AC39-4611-9BE9-4AE48505F6AC}" srcOrd="0" destOrd="0" presId="urn:microsoft.com/office/officeart/2005/8/layout/orgChart1"/>
    <dgm:cxn modelId="{D822AC4C-06ED-4735-8D5C-A4B84CF2FF62}" type="presParOf" srcId="{E1184545-6EF4-43B0-AB70-2376CEE926A3}" destId="{2FBFC07E-814A-43B9-A2E8-01F5812F17CB}" srcOrd="1" destOrd="0" presId="urn:microsoft.com/office/officeart/2005/8/layout/orgChart1"/>
    <dgm:cxn modelId="{EDE6218D-687E-468F-A2C4-1E3B4E4A4B95}" type="presParOf" srcId="{2FAC2374-9732-4430-AA2E-14019FBF132C}" destId="{CC62848B-FAA1-4AAA-A87D-0ED920BFF513}" srcOrd="1" destOrd="0" presId="urn:microsoft.com/office/officeart/2005/8/layout/orgChart1"/>
    <dgm:cxn modelId="{5D94338E-41C4-49B9-B148-9B823B970C92}" type="presParOf" srcId="{2FAC2374-9732-4430-AA2E-14019FBF132C}" destId="{61A6EC16-2C4C-4FBC-9835-A9F4025D0638}" srcOrd="2" destOrd="0" presId="urn:microsoft.com/office/officeart/2005/8/layout/orgChart1"/>
    <dgm:cxn modelId="{C2B7F93E-E43A-41A0-B070-0244A58AB7A2}" type="presParOf" srcId="{2A446AE6-679B-45B0-BE43-D3F665799D4F}" destId="{812B8714-1D44-42A3-BED9-BE4E2F71C464}" srcOrd="2" destOrd="0" presId="urn:microsoft.com/office/officeart/2005/8/layout/orgChart1"/>
    <dgm:cxn modelId="{350F5891-4E11-47E4-90C3-09678576C788}" type="presParOf" srcId="{58CA336B-7228-4BEE-9420-695A1057F395}" destId="{C3B6AA1A-23F3-4F8F-8039-815DA9B79E07}" srcOrd="6" destOrd="0" presId="urn:microsoft.com/office/officeart/2005/8/layout/orgChart1"/>
    <dgm:cxn modelId="{01ABF956-F860-4E6C-880A-3A3D527FC75B}" type="presParOf" srcId="{58CA336B-7228-4BEE-9420-695A1057F395}" destId="{3FECCD89-80BF-4DA4-9062-16654DD6DDB6}" srcOrd="7" destOrd="0" presId="urn:microsoft.com/office/officeart/2005/8/layout/orgChart1"/>
    <dgm:cxn modelId="{0FC7DC79-260D-449A-9274-54025F9E9BB8}" type="presParOf" srcId="{3FECCD89-80BF-4DA4-9062-16654DD6DDB6}" destId="{2E642550-AFBE-49FD-950D-686BD9C21333}" srcOrd="0" destOrd="0" presId="urn:microsoft.com/office/officeart/2005/8/layout/orgChart1"/>
    <dgm:cxn modelId="{806FDC20-4B7C-42D8-B4F9-A5B18AF26A26}" type="presParOf" srcId="{2E642550-AFBE-49FD-950D-686BD9C21333}" destId="{8332D522-3946-4943-9A54-0282C49BFB24}" srcOrd="0" destOrd="0" presId="urn:microsoft.com/office/officeart/2005/8/layout/orgChart1"/>
    <dgm:cxn modelId="{D576F0C9-9030-44C5-8CA5-BF5958641634}" type="presParOf" srcId="{2E642550-AFBE-49FD-950D-686BD9C21333}" destId="{B419CC13-BB38-46C8-8277-D875FF7B8A13}" srcOrd="1" destOrd="0" presId="urn:microsoft.com/office/officeart/2005/8/layout/orgChart1"/>
    <dgm:cxn modelId="{2166ECB4-6F6B-4BBB-AFB1-E27C1FEA7B1D}" type="presParOf" srcId="{3FECCD89-80BF-4DA4-9062-16654DD6DDB6}" destId="{BF4FD853-EDCE-4E77-A8D2-013B58B419B2}" srcOrd="1" destOrd="0" presId="urn:microsoft.com/office/officeart/2005/8/layout/orgChart1"/>
    <dgm:cxn modelId="{5A97AB7E-3820-43AB-85D6-0DE966C2D12C}" type="presParOf" srcId="{BF4FD853-EDCE-4E77-A8D2-013B58B419B2}" destId="{D4F5F72C-EBFB-4057-972D-DDBFDFB32186}" srcOrd="0" destOrd="0" presId="urn:microsoft.com/office/officeart/2005/8/layout/orgChart1"/>
    <dgm:cxn modelId="{28C4305C-0DAF-487E-8EBF-D80A9A133B50}" type="presParOf" srcId="{BF4FD853-EDCE-4E77-A8D2-013B58B419B2}" destId="{0DD0014E-9798-4D1B-87E1-005A29F4BF81}" srcOrd="1" destOrd="0" presId="urn:microsoft.com/office/officeart/2005/8/layout/orgChart1"/>
    <dgm:cxn modelId="{38020C8F-765C-4447-9DCF-FF565A91D01F}" type="presParOf" srcId="{0DD0014E-9798-4D1B-87E1-005A29F4BF81}" destId="{E85446D4-0B8D-4712-8FB7-486AA609FACC}" srcOrd="0" destOrd="0" presId="urn:microsoft.com/office/officeart/2005/8/layout/orgChart1"/>
    <dgm:cxn modelId="{45E58A84-20F0-4443-9221-82B049C204FE}" type="presParOf" srcId="{E85446D4-0B8D-4712-8FB7-486AA609FACC}" destId="{14D1703F-EF72-4C71-AFC7-936C01DC1AF4}" srcOrd="0" destOrd="0" presId="urn:microsoft.com/office/officeart/2005/8/layout/orgChart1"/>
    <dgm:cxn modelId="{0515B6F5-06BF-4BEE-BE6C-83AD5A6E8835}" type="presParOf" srcId="{E85446D4-0B8D-4712-8FB7-486AA609FACC}" destId="{FA4E66BB-DE87-49A6-AB39-E6356D8D8A75}" srcOrd="1" destOrd="0" presId="urn:microsoft.com/office/officeart/2005/8/layout/orgChart1"/>
    <dgm:cxn modelId="{BA57E8E1-D347-4980-A1E8-709C56102E13}" type="presParOf" srcId="{0DD0014E-9798-4D1B-87E1-005A29F4BF81}" destId="{12C43EF9-22C3-4CC7-B3AA-D39D7AC93D38}" srcOrd="1" destOrd="0" presId="urn:microsoft.com/office/officeart/2005/8/layout/orgChart1"/>
    <dgm:cxn modelId="{47B0E041-07D9-4A70-80C5-7D66C8D7050A}" type="presParOf" srcId="{0DD0014E-9798-4D1B-87E1-005A29F4BF81}" destId="{473950B5-F01A-4D94-9013-B2A65B1FE047}" srcOrd="2" destOrd="0" presId="urn:microsoft.com/office/officeart/2005/8/layout/orgChart1"/>
    <dgm:cxn modelId="{E07CFFF9-7D88-4BF6-A082-C1F171E4572C}" type="presParOf" srcId="{3FECCD89-80BF-4DA4-9062-16654DD6DDB6}" destId="{C6A8DBA0-E626-45A9-9B63-14F02EFAE810}" srcOrd="2" destOrd="0" presId="urn:microsoft.com/office/officeart/2005/8/layout/orgChart1"/>
    <dgm:cxn modelId="{B8771910-C024-42D5-8F51-18390FD58381}" type="presParOf" srcId="{C6A8DBA0-E626-45A9-9B63-14F02EFAE810}" destId="{7E3959AB-8A3E-4D8D-9037-FECE74EE2F53}" srcOrd="0" destOrd="0" presId="urn:microsoft.com/office/officeart/2005/8/layout/orgChart1"/>
    <dgm:cxn modelId="{BF2F9236-A56D-4B82-A47C-DEB80E5339B1}" type="presParOf" srcId="{C6A8DBA0-E626-45A9-9B63-14F02EFAE810}" destId="{5B8D7623-9C7E-4689-9C83-DFC3163974FB}" srcOrd="1" destOrd="0" presId="urn:microsoft.com/office/officeart/2005/8/layout/orgChart1"/>
    <dgm:cxn modelId="{A72A3FCA-9212-432A-BDFC-1AE293AFE0E0}" type="presParOf" srcId="{5B8D7623-9C7E-4689-9C83-DFC3163974FB}" destId="{4D1E91C8-4B0F-43F8-800F-E63AA084172A}" srcOrd="0" destOrd="0" presId="urn:microsoft.com/office/officeart/2005/8/layout/orgChart1"/>
    <dgm:cxn modelId="{C55F6E06-2E7C-4607-BEEB-4D15E09179EE}" type="presParOf" srcId="{4D1E91C8-4B0F-43F8-800F-E63AA084172A}" destId="{A7D8F7FB-7533-4307-B911-CE273CCB78D1}" srcOrd="0" destOrd="0" presId="urn:microsoft.com/office/officeart/2005/8/layout/orgChart1"/>
    <dgm:cxn modelId="{F02AAD55-2658-4C35-A37A-442FEB2EAE1F}" type="presParOf" srcId="{4D1E91C8-4B0F-43F8-800F-E63AA084172A}" destId="{BF04F36E-8849-41D6-91A0-CD23C4007680}" srcOrd="1" destOrd="0" presId="urn:microsoft.com/office/officeart/2005/8/layout/orgChart1"/>
    <dgm:cxn modelId="{D2C24559-D554-4BE8-943B-4F027B29DB02}" type="presParOf" srcId="{5B8D7623-9C7E-4689-9C83-DFC3163974FB}" destId="{AE23B5B6-DC94-41A6-B5FF-B5F87D7B0F3B}" srcOrd="1" destOrd="0" presId="urn:microsoft.com/office/officeart/2005/8/layout/orgChart1"/>
    <dgm:cxn modelId="{0F536734-261F-461D-B7D6-CA578839C9CC}" type="presParOf" srcId="{AE23B5B6-DC94-41A6-B5FF-B5F87D7B0F3B}" destId="{AE665317-2B3F-4162-BD2A-7BE932A9591F}" srcOrd="0" destOrd="0" presId="urn:microsoft.com/office/officeart/2005/8/layout/orgChart1"/>
    <dgm:cxn modelId="{F5E008F5-335D-4180-B429-05CBFE48950E}" type="presParOf" srcId="{AE23B5B6-DC94-41A6-B5FF-B5F87D7B0F3B}" destId="{CBC1EEB7-018F-4728-9C74-18914B55BE42}" srcOrd="1" destOrd="0" presId="urn:microsoft.com/office/officeart/2005/8/layout/orgChart1"/>
    <dgm:cxn modelId="{BD01094C-3D56-4E72-B97F-0C0E0D1281A1}" type="presParOf" srcId="{CBC1EEB7-018F-4728-9C74-18914B55BE42}" destId="{12A067A2-7D94-46FD-BF9F-974E973AA8DB}" srcOrd="0" destOrd="0" presId="urn:microsoft.com/office/officeart/2005/8/layout/orgChart1"/>
    <dgm:cxn modelId="{E8A3F1C7-278D-43A3-B1E8-9E537C66B94F}" type="presParOf" srcId="{12A067A2-7D94-46FD-BF9F-974E973AA8DB}" destId="{74EFC313-D17D-4873-AE26-2FCA6A3F85DA}" srcOrd="0" destOrd="0" presId="urn:microsoft.com/office/officeart/2005/8/layout/orgChart1"/>
    <dgm:cxn modelId="{EA7A4F40-F8DB-42A5-B4C9-3FAFD3FD5AC3}" type="presParOf" srcId="{12A067A2-7D94-46FD-BF9F-974E973AA8DB}" destId="{DF024194-EED3-4224-AB64-6BB0C5F78133}" srcOrd="1" destOrd="0" presId="urn:microsoft.com/office/officeart/2005/8/layout/orgChart1"/>
    <dgm:cxn modelId="{92520DE8-89F1-4484-B0E8-FC5027AC37A7}" type="presParOf" srcId="{CBC1EEB7-018F-4728-9C74-18914B55BE42}" destId="{FF376489-7F5F-4BA1-A78D-DC449D0B47C0}" srcOrd="1" destOrd="0" presId="urn:microsoft.com/office/officeart/2005/8/layout/orgChart1"/>
    <dgm:cxn modelId="{5A256A8C-0EC6-4A07-A753-FBA4B3AB7527}" type="presParOf" srcId="{CBC1EEB7-018F-4728-9C74-18914B55BE42}" destId="{1CD6996F-39E8-4377-9BB2-63F72C4BE46E}" srcOrd="2" destOrd="0" presId="urn:microsoft.com/office/officeart/2005/8/layout/orgChart1"/>
    <dgm:cxn modelId="{FB98E694-C893-45AC-AAB8-F4DBF0160FE4}" type="presParOf" srcId="{5B8D7623-9C7E-4689-9C83-DFC3163974FB}" destId="{3D7BB614-0F2E-4F95-A5A0-CD7D5493798E}" srcOrd="2" destOrd="0" presId="urn:microsoft.com/office/officeart/2005/8/layout/orgChart1"/>
    <dgm:cxn modelId="{C87F6006-91B6-47AC-B978-B6D871557D77}" type="presParOf" srcId="{ACCDA467-434D-4B55-96D1-756E6685F0FA}" destId="{D13A419F-53A8-4FB7-A07A-F2C78039042B}" srcOrd="2" destOrd="0" presId="urn:microsoft.com/office/officeart/2005/8/layout/orgChart1"/>
    <dgm:cxn modelId="{C6FB768E-0437-4613-B322-767BB5CA7503}" type="presParOf" srcId="{D13A419F-53A8-4FB7-A07A-F2C78039042B}" destId="{C4F7C5A3-5865-41D5-85AD-BB0A42663B16}" srcOrd="0" destOrd="0" presId="urn:microsoft.com/office/officeart/2005/8/layout/orgChart1"/>
    <dgm:cxn modelId="{F58F29F3-9CFC-4484-A91B-7EEE7A316A1F}" type="presParOf" srcId="{D13A419F-53A8-4FB7-A07A-F2C78039042B}" destId="{26375A58-2AE0-4099-B1EB-CB42DE7C45E7}" srcOrd="1" destOrd="0" presId="urn:microsoft.com/office/officeart/2005/8/layout/orgChart1"/>
    <dgm:cxn modelId="{884581ED-214F-4E08-838A-9F03AB7C6B0A}" type="presParOf" srcId="{26375A58-2AE0-4099-B1EB-CB42DE7C45E7}" destId="{AA9D0F7E-7DA5-4D63-9CE3-59B31069441B}" srcOrd="0" destOrd="0" presId="urn:microsoft.com/office/officeart/2005/8/layout/orgChart1"/>
    <dgm:cxn modelId="{B615F348-5707-468B-A3FD-8747F530B83E}" type="presParOf" srcId="{AA9D0F7E-7DA5-4D63-9CE3-59B31069441B}" destId="{D06115FE-FB39-4EFA-9AB3-23AFEA8CAE71}" srcOrd="0" destOrd="0" presId="urn:microsoft.com/office/officeart/2005/8/layout/orgChart1"/>
    <dgm:cxn modelId="{72181592-5DDB-47A8-88F4-B6747A3E893F}" type="presParOf" srcId="{AA9D0F7E-7DA5-4D63-9CE3-59B31069441B}" destId="{9A600D09-3011-4EC9-BEF4-36CF2CDF128E}" srcOrd="1" destOrd="0" presId="urn:microsoft.com/office/officeart/2005/8/layout/orgChart1"/>
    <dgm:cxn modelId="{14D6599B-931F-48C9-9B90-20EDB71D4A1B}" type="presParOf" srcId="{26375A58-2AE0-4099-B1EB-CB42DE7C45E7}" destId="{B78119D9-DEEC-4604-88F5-21273E8374DA}" srcOrd="1" destOrd="0" presId="urn:microsoft.com/office/officeart/2005/8/layout/orgChart1"/>
    <dgm:cxn modelId="{3F5623AD-11EB-4DAF-9554-037DD42936F7}" type="presParOf" srcId="{26375A58-2AE0-4099-B1EB-CB42DE7C45E7}" destId="{D173B4C0-49C8-45EC-9F52-A16D31DEEF17}"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1A14A3-D024-4ABA-913D-327E5F22FDB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56F5114F-1D9E-4497-A3DE-8EC7E06777AC}">
      <dgm:prSet phldrT="[Text]" custT="1"/>
      <dgm:spPr/>
      <dgm:t>
        <a:bodyPr/>
        <a:lstStyle/>
        <a:p>
          <a:r>
            <a:rPr lang="en-US" sz="600" b="1" dirty="0"/>
            <a:t>DIRECTOR: CORPORATE SERVICES</a:t>
          </a:r>
        </a:p>
        <a:p>
          <a:r>
            <a:rPr lang="en-US" sz="600" b="1" dirty="0"/>
            <a:t>(CORP 01)</a:t>
          </a:r>
        </a:p>
      </dgm:t>
    </dgm:pt>
    <dgm:pt modelId="{1EB8D200-FB0A-41EE-A51B-3451F7647107}" type="parTrans" cxnId="{A19810E2-B945-4C86-8BA8-6861AB5E0802}">
      <dgm:prSet/>
      <dgm:spPr/>
      <dgm:t>
        <a:bodyPr/>
        <a:lstStyle/>
        <a:p>
          <a:endParaRPr lang="en-US" sz="600" b="1"/>
        </a:p>
      </dgm:t>
    </dgm:pt>
    <dgm:pt modelId="{2E14F801-9D05-4E69-8994-15BD4822559B}" type="sibTrans" cxnId="{A19810E2-B945-4C86-8BA8-6861AB5E0802}">
      <dgm:prSet/>
      <dgm:spPr/>
      <dgm:t>
        <a:bodyPr/>
        <a:lstStyle/>
        <a:p>
          <a:endParaRPr lang="en-US" sz="600" b="1"/>
        </a:p>
      </dgm:t>
    </dgm:pt>
    <dgm:pt modelId="{5F41B005-1E41-4ABE-B356-0D75027EE2E0}" type="asst">
      <dgm:prSet phldrT="[Text]" custT="1"/>
      <dgm:spPr>
        <a:solidFill>
          <a:srgbClr val="FF0000"/>
        </a:solidFill>
      </dgm:spPr>
      <dgm:t>
        <a:bodyPr/>
        <a:lstStyle/>
        <a:p>
          <a:r>
            <a:rPr lang="en-US" sz="600" b="1" dirty="0"/>
            <a:t>PA TO THE DIRECTOR CORPORATE SERVICES</a:t>
          </a:r>
        </a:p>
        <a:p>
          <a:r>
            <a:rPr lang="en-US" sz="600" b="1" dirty="0"/>
            <a:t>(CORP 02)</a:t>
          </a:r>
        </a:p>
      </dgm:t>
    </dgm:pt>
    <dgm:pt modelId="{05E56F14-3524-4904-A378-91EE589DCC2A}" type="parTrans" cxnId="{3D1C8E07-3BD3-4708-83DB-8CFDE2072D07}">
      <dgm:prSet/>
      <dgm:spPr/>
      <dgm:t>
        <a:bodyPr/>
        <a:lstStyle/>
        <a:p>
          <a:endParaRPr lang="en-US" sz="600" b="1"/>
        </a:p>
      </dgm:t>
    </dgm:pt>
    <dgm:pt modelId="{453A6337-F9C4-4EF7-B369-9942EC7DB556}" type="sibTrans" cxnId="{3D1C8E07-3BD3-4708-83DB-8CFDE2072D07}">
      <dgm:prSet/>
      <dgm:spPr/>
      <dgm:t>
        <a:bodyPr/>
        <a:lstStyle/>
        <a:p>
          <a:endParaRPr lang="en-US" sz="600" b="1"/>
        </a:p>
      </dgm:t>
    </dgm:pt>
    <dgm:pt modelId="{85ED780B-4C85-411C-A335-A8E07BC71CF1}">
      <dgm:prSet phldrT="[Text]" custT="1"/>
      <dgm:spPr>
        <a:solidFill>
          <a:srgbClr val="FF0000"/>
        </a:solidFill>
      </dgm:spPr>
      <dgm:t>
        <a:bodyPr/>
        <a:lstStyle/>
        <a:p>
          <a:r>
            <a:rPr lang="en-US" sz="600" b="1" dirty="0"/>
            <a:t>MANAGER:IGR &amp; RECORDS </a:t>
          </a:r>
        </a:p>
        <a:p>
          <a:r>
            <a:rPr lang="en-US" sz="600" b="1" dirty="0"/>
            <a:t>(CORP 03)</a:t>
          </a:r>
        </a:p>
      </dgm:t>
    </dgm:pt>
    <dgm:pt modelId="{A03449A3-F01D-4BA4-BB14-A404ED58D6D8}" type="parTrans" cxnId="{D699809F-C8A8-4763-9723-923005831CE0}">
      <dgm:prSet/>
      <dgm:spPr/>
      <dgm:t>
        <a:bodyPr/>
        <a:lstStyle/>
        <a:p>
          <a:endParaRPr lang="en-US" sz="600" b="1"/>
        </a:p>
      </dgm:t>
    </dgm:pt>
    <dgm:pt modelId="{8D6CE6F8-FCDE-4EEB-93A4-4ED1501CAB22}" type="sibTrans" cxnId="{D699809F-C8A8-4763-9723-923005831CE0}">
      <dgm:prSet/>
      <dgm:spPr/>
      <dgm:t>
        <a:bodyPr/>
        <a:lstStyle/>
        <a:p>
          <a:endParaRPr lang="en-US" sz="600" b="1"/>
        </a:p>
      </dgm:t>
    </dgm:pt>
    <dgm:pt modelId="{9875B163-77D2-48C7-A5FD-E003ABB1C2AF}">
      <dgm:prSet custT="1"/>
      <dgm:spPr/>
      <dgm:t>
        <a:bodyPr/>
        <a:lstStyle/>
        <a:p>
          <a:r>
            <a:rPr lang="en-US" sz="600" b="1" dirty="0"/>
            <a:t>SENIOR HR PRACTITIONER</a:t>
          </a:r>
        </a:p>
        <a:p>
          <a:r>
            <a:rPr lang="en-US" sz="600" b="1" dirty="0"/>
            <a:t>(CORP 35)</a:t>
          </a:r>
        </a:p>
      </dgm:t>
    </dgm:pt>
    <dgm:pt modelId="{37B2877F-2B44-4DB9-9254-F224AF1505B5}" type="parTrans" cxnId="{95C4F67F-68E9-471E-844E-649C960B21F7}">
      <dgm:prSet/>
      <dgm:spPr/>
      <dgm:t>
        <a:bodyPr/>
        <a:lstStyle/>
        <a:p>
          <a:endParaRPr lang="en-US" sz="600" b="1"/>
        </a:p>
      </dgm:t>
    </dgm:pt>
    <dgm:pt modelId="{87ECEB68-5E84-4E80-9448-CB9467A66AA9}" type="sibTrans" cxnId="{95C4F67F-68E9-471E-844E-649C960B21F7}">
      <dgm:prSet/>
      <dgm:spPr/>
      <dgm:t>
        <a:bodyPr/>
        <a:lstStyle/>
        <a:p>
          <a:endParaRPr lang="en-US" sz="600" b="1"/>
        </a:p>
      </dgm:t>
    </dgm:pt>
    <dgm:pt modelId="{879D22B0-3362-41FE-8F24-376156BA1CF5}">
      <dgm:prSet custT="1"/>
      <dgm:spPr>
        <a:solidFill>
          <a:srgbClr val="FF0000"/>
        </a:solidFill>
      </dgm:spPr>
      <dgm:t>
        <a:bodyPr/>
        <a:lstStyle/>
        <a:p>
          <a:r>
            <a:rPr lang="en-US" sz="600" b="1" dirty="0"/>
            <a:t>MANAGER: ICT</a:t>
          </a:r>
        </a:p>
        <a:p>
          <a:r>
            <a:rPr lang="en-US" sz="600" b="1" dirty="0"/>
            <a:t>(CORP 40)</a:t>
          </a:r>
        </a:p>
      </dgm:t>
    </dgm:pt>
    <dgm:pt modelId="{6622D254-6BA5-42F7-AA13-932A2257B0B2}" type="parTrans" cxnId="{5C967D0A-B5DA-448C-88A3-BB901CFFA15E}">
      <dgm:prSet/>
      <dgm:spPr/>
      <dgm:t>
        <a:bodyPr/>
        <a:lstStyle/>
        <a:p>
          <a:endParaRPr lang="en-US" sz="600" b="1"/>
        </a:p>
      </dgm:t>
    </dgm:pt>
    <dgm:pt modelId="{92F62BB9-4E32-4FBC-B5BD-33BC3866D0AD}" type="sibTrans" cxnId="{5C967D0A-B5DA-448C-88A3-BB901CFFA15E}">
      <dgm:prSet/>
      <dgm:spPr/>
      <dgm:t>
        <a:bodyPr/>
        <a:lstStyle/>
        <a:p>
          <a:endParaRPr lang="en-US" sz="600" b="1"/>
        </a:p>
      </dgm:t>
    </dgm:pt>
    <dgm:pt modelId="{5BAD2E3D-3EBE-4F7B-9DFF-E29E356E301C}">
      <dgm:prSet custT="1"/>
      <dgm:spPr>
        <a:solidFill>
          <a:srgbClr val="FF0000"/>
        </a:solidFill>
      </dgm:spPr>
      <dgm:t>
        <a:bodyPr/>
        <a:lstStyle/>
        <a:p>
          <a:r>
            <a:rPr lang="en-US" sz="600" b="1" dirty="0"/>
            <a:t>SECURITY OFFICERS SUPERVISOR </a:t>
          </a:r>
        </a:p>
        <a:p>
          <a:r>
            <a:rPr lang="en-US" sz="600" b="1" dirty="0"/>
            <a:t>(CORP 44)</a:t>
          </a:r>
        </a:p>
      </dgm:t>
    </dgm:pt>
    <dgm:pt modelId="{A6E9D18F-2116-457D-B3D5-3C7D485C5B5E}" type="parTrans" cxnId="{42CB3225-47DD-44D9-B6F5-9D0606A062FE}">
      <dgm:prSet/>
      <dgm:spPr/>
      <dgm:t>
        <a:bodyPr/>
        <a:lstStyle/>
        <a:p>
          <a:endParaRPr lang="en-US" sz="600" b="1"/>
        </a:p>
      </dgm:t>
    </dgm:pt>
    <dgm:pt modelId="{E4F05618-90C4-43F5-8D12-616F4F5B567D}" type="sibTrans" cxnId="{42CB3225-47DD-44D9-B6F5-9D0606A062FE}">
      <dgm:prSet/>
      <dgm:spPr/>
      <dgm:t>
        <a:bodyPr/>
        <a:lstStyle/>
        <a:p>
          <a:endParaRPr lang="en-US" sz="600" b="1"/>
        </a:p>
      </dgm:t>
    </dgm:pt>
    <dgm:pt modelId="{7C420F89-E54F-4131-AD91-730F843216B3}" type="asst">
      <dgm:prSet custT="1"/>
      <dgm:spPr/>
      <dgm:t>
        <a:bodyPr/>
        <a:lstStyle/>
        <a:p>
          <a:r>
            <a:rPr lang="en-US" sz="600" b="1" dirty="0"/>
            <a:t>SECURITY &amp; BODYGAURDS X8</a:t>
          </a:r>
        </a:p>
        <a:p>
          <a:r>
            <a:rPr lang="en-US" sz="600" b="1" dirty="0"/>
            <a:t>(CORP 46,47,48,49,50,51,52,53)</a:t>
          </a:r>
        </a:p>
      </dgm:t>
    </dgm:pt>
    <dgm:pt modelId="{09FCBFF7-F234-4C70-8347-DDC9FC3332CC}" type="parTrans" cxnId="{5263A1FF-349E-4A20-B307-5D658CCD464C}">
      <dgm:prSet/>
      <dgm:spPr/>
      <dgm:t>
        <a:bodyPr/>
        <a:lstStyle/>
        <a:p>
          <a:endParaRPr lang="en-US" sz="600" b="1"/>
        </a:p>
      </dgm:t>
    </dgm:pt>
    <dgm:pt modelId="{DFBC6E2C-600B-4E65-BB13-15AA52E1752B}" type="sibTrans" cxnId="{5263A1FF-349E-4A20-B307-5D658CCD464C}">
      <dgm:prSet/>
      <dgm:spPr/>
      <dgm:t>
        <a:bodyPr/>
        <a:lstStyle/>
        <a:p>
          <a:endParaRPr lang="en-US" sz="600" b="1"/>
        </a:p>
      </dgm:t>
    </dgm:pt>
    <dgm:pt modelId="{FB20F8E8-54CE-492C-A972-01F5E5C118A7}">
      <dgm:prSet custT="1"/>
      <dgm:spPr/>
      <dgm:t>
        <a:bodyPr/>
        <a:lstStyle/>
        <a:p>
          <a:r>
            <a:rPr lang="en-US" sz="600" b="1" dirty="0"/>
            <a:t>ICT OFFICER</a:t>
          </a:r>
        </a:p>
        <a:p>
          <a:r>
            <a:rPr lang="en-US" sz="600" b="1" dirty="0"/>
            <a:t>(CORP 41)</a:t>
          </a:r>
        </a:p>
      </dgm:t>
    </dgm:pt>
    <dgm:pt modelId="{A4BDAB6D-FE9D-465F-9D19-D30D9E2E7ACB}" type="parTrans" cxnId="{4166E270-AE18-4F8A-A9D3-5CA424F3E35C}">
      <dgm:prSet/>
      <dgm:spPr/>
      <dgm:t>
        <a:bodyPr/>
        <a:lstStyle/>
        <a:p>
          <a:endParaRPr lang="en-US" sz="600" b="1"/>
        </a:p>
      </dgm:t>
    </dgm:pt>
    <dgm:pt modelId="{90791A84-4C08-4CC3-9FE6-992EA1F95714}" type="sibTrans" cxnId="{4166E270-AE18-4F8A-A9D3-5CA424F3E35C}">
      <dgm:prSet/>
      <dgm:spPr/>
      <dgm:t>
        <a:bodyPr/>
        <a:lstStyle/>
        <a:p>
          <a:endParaRPr lang="en-US" sz="600" b="1"/>
        </a:p>
      </dgm:t>
    </dgm:pt>
    <dgm:pt modelId="{70D07691-1B5C-4159-B8B1-0398FC149C30}" type="asst">
      <dgm:prSet custT="1"/>
      <dgm:spPr>
        <a:solidFill>
          <a:srgbClr val="FF0000"/>
        </a:solidFill>
      </dgm:spPr>
      <dgm:t>
        <a:bodyPr/>
        <a:lstStyle/>
        <a:p>
          <a:r>
            <a:rPr lang="en-US" sz="600" b="1" dirty="0"/>
            <a:t>ICT TECH</a:t>
          </a:r>
        </a:p>
        <a:p>
          <a:r>
            <a:rPr lang="en-US" sz="600" b="1" dirty="0"/>
            <a:t>(CORP 42,43)</a:t>
          </a:r>
        </a:p>
      </dgm:t>
    </dgm:pt>
    <dgm:pt modelId="{BBBD5B40-6846-4AE9-8D5B-4CEF95D7D383}" type="parTrans" cxnId="{79B7F1F6-7967-4B9C-A6D5-B7BDF49346AC}">
      <dgm:prSet/>
      <dgm:spPr/>
      <dgm:t>
        <a:bodyPr/>
        <a:lstStyle/>
        <a:p>
          <a:endParaRPr lang="en-US" sz="600" b="1"/>
        </a:p>
      </dgm:t>
    </dgm:pt>
    <dgm:pt modelId="{5F622A43-A2A8-45D1-AC26-78B9E1312DDF}" type="sibTrans" cxnId="{79B7F1F6-7967-4B9C-A6D5-B7BDF49346AC}">
      <dgm:prSet/>
      <dgm:spPr/>
      <dgm:t>
        <a:bodyPr/>
        <a:lstStyle/>
        <a:p>
          <a:endParaRPr lang="en-US" sz="600" b="1"/>
        </a:p>
      </dgm:t>
    </dgm:pt>
    <dgm:pt modelId="{75156BD8-34A3-4EB1-A658-CF0CF0D97C54}">
      <dgm:prSet custT="1"/>
      <dgm:spPr/>
      <dgm:t>
        <a:bodyPr/>
        <a:lstStyle/>
        <a:p>
          <a:r>
            <a:rPr lang="en-US" sz="600" b="1" dirty="0"/>
            <a:t>ICT INTERN X2</a:t>
          </a:r>
        </a:p>
      </dgm:t>
    </dgm:pt>
    <dgm:pt modelId="{67034AE9-7C1E-4313-B536-085706A2A82A}" type="parTrans" cxnId="{88F29C55-6159-41B4-81BF-A444CFFB76A9}">
      <dgm:prSet/>
      <dgm:spPr/>
      <dgm:t>
        <a:bodyPr/>
        <a:lstStyle/>
        <a:p>
          <a:endParaRPr lang="en-US" sz="600" b="1"/>
        </a:p>
      </dgm:t>
    </dgm:pt>
    <dgm:pt modelId="{199E94D9-E65D-4369-A473-7386CA390BD3}" type="sibTrans" cxnId="{88F29C55-6159-41B4-81BF-A444CFFB76A9}">
      <dgm:prSet/>
      <dgm:spPr/>
      <dgm:t>
        <a:bodyPr/>
        <a:lstStyle/>
        <a:p>
          <a:endParaRPr lang="en-US" sz="600" b="1"/>
        </a:p>
      </dgm:t>
    </dgm:pt>
    <dgm:pt modelId="{594AF7BA-4296-4A15-9241-9D3BE6A24F4C}">
      <dgm:prSet custT="1"/>
      <dgm:spPr>
        <a:solidFill>
          <a:srgbClr val="FF0000"/>
        </a:solidFill>
      </dgm:spPr>
      <dgm:t>
        <a:bodyPr/>
        <a:lstStyle/>
        <a:p>
          <a:r>
            <a:rPr lang="en-US" sz="600" b="1" dirty="0"/>
            <a:t>IPMS OFFICER</a:t>
          </a:r>
        </a:p>
        <a:p>
          <a:r>
            <a:rPr lang="en-US" sz="600" b="1" dirty="0"/>
            <a:t>(CORP 37)</a:t>
          </a:r>
        </a:p>
      </dgm:t>
    </dgm:pt>
    <dgm:pt modelId="{46D6F8B5-D764-40BD-A201-48CD295EB108}" type="parTrans" cxnId="{DF1F04B4-819A-484B-A024-D93558445E11}">
      <dgm:prSet/>
      <dgm:spPr/>
      <dgm:t>
        <a:bodyPr/>
        <a:lstStyle/>
        <a:p>
          <a:endParaRPr lang="en-US" sz="600" b="1"/>
        </a:p>
      </dgm:t>
    </dgm:pt>
    <dgm:pt modelId="{0552611D-8847-4C68-BE09-D1321E1D8F13}" type="sibTrans" cxnId="{DF1F04B4-819A-484B-A024-D93558445E11}">
      <dgm:prSet/>
      <dgm:spPr/>
      <dgm:t>
        <a:bodyPr/>
        <a:lstStyle/>
        <a:p>
          <a:endParaRPr lang="en-US" sz="600" b="1"/>
        </a:p>
      </dgm:t>
    </dgm:pt>
    <dgm:pt modelId="{DD4051D4-1990-4E9F-A893-DDEBD9A4ABA1}">
      <dgm:prSet custT="1"/>
      <dgm:spPr>
        <a:solidFill>
          <a:srgbClr val="FF0000"/>
        </a:solidFill>
      </dgm:spPr>
      <dgm:t>
        <a:bodyPr/>
        <a:lstStyle/>
        <a:p>
          <a:r>
            <a:rPr lang="en-US" sz="600" b="1" dirty="0"/>
            <a:t>SDF OFFICER</a:t>
          </a:r>
        </a:p>
        <a:p>
          <a:r>
            <a:rPr lang="en-US" sz="600" b="1" dirty="0"/>
            <a:t>(CORP 36)</a:t>
          </a:r>
        </a:p>
      </dgm:t>
    </dgm:pt>
    <dgm:pt modelId="{21BED9FA-6D78-4DD9-8145-F48BBC88506A}" type="parTrans" cxnId="{10C29693-3539-4187-898B-5C09F4669E1A}">
      <dgm:prSet/>
      <dgm:spPr/>
      <dgm:t>
        <a:bodyPr/>
        <a:lstStyle/>
        <a:p>
          <a:endParaRPr lang="en-US" sz="600" b="1"/>
        </a:p>
      </dgm:t>
    </dgm:pt>
    <dgm:pt modelId="{9A8E5BB7-ABFB-461E-8F45-E0B1BD7CCDCD}" type="sibTrans" cxnId="{10C29693-3539-4187-898B-5C09F4669E1A}">
      <dgm:prSet/>
      <dgm:spPr/>
      <dgm:t>
        <a:bodyPr/>
        <a:lstStyle/>
        <a:p>
          <a:endParaRPr lang="en-US" sz="600" b="1"/>
        </a:p>
      </dgm:t>
    </dgm:pt>
    <dgm:pt modelId="{16337E14-C301-432B-97F0-69EF301AF3E1}">
      <dgm:prSet custT="1"/>
      <dgm:spPr>
        <a:solidFill>
          <a:srgbClr val="FF0000"/>
        </a:solidFill>
      </dgm:spPr>
      <dgm:t>
        <a:bodyPr/>
        <a:lstStyle/>
        <a:p>
          <a:r>
            <a:rPr lang="en-US" sz="600" b="1" dirty="0"/>
            <a:t>IPMS ADMINISTRATOR</a:t>
          </a:r>
        </a:p>
        <a:p>
          <a:r>
            <a:rPr lang="en-US" sz="600" b="1" dirty="0"/>
            <a:t>(CORP 39)</a:t>
          </a:r>
        </a:p>
      </dgm:t>
    </dgm:pt>
    <dgm:pt modelId="{A53BB3CF-C5EE-4FCB-A343-DA8C407E004E}" type="parTrans" cxnId="{10EEC1C7-EBA6-4CF9-8E98-84138573BF5F}">
      <dgm:prSet/>
      <dgm:spPr/>
      <dgm:t>
        <a:bodyPr/>
        <a:lstStyle/>
        <a:p>
          <a:endParaRPr lang="en-US" sz="600" b="1"/>
        </a:p>
      </dgm:t>
    </dgm:pt>
    <dgm:pt modelId="{B15D970B-07CC-40D9-B2C0-7DE5390A49A9}" type="sibTrans" cxnId="{10EEC1C7-EBA6-4CF9-8E98-84138573BF5F}">
      <dgm:prSet/>
      <dgm:spPr/>
      <dgm:t>
        <a:bodyPr/>
        <a:lstStyle/>
        <a:p>
          <a:endParaRPr lang="en-US" sz="600" b="1"/>
        </a:p>
      </dgm:t>
    </dgm:pt>
    <dgm:pt modelId="{A8288D47-6261-49F4-B7A2-6A333CA1A6BA}">
      <dgm:prSet custT="1"/>
      <dgm:spPr>
        <a:solidFill>
          <a:srgbClr val="FF0000"/>
        </a:solidFill>
      </dgm:spPr>
      <dgm:t>
        <a:bodyPr/>
        <a:lstStyle/>
        <a:p>
          <a:r>
            <a:rPr lang="en-US" sz="600" b="1" dirty="0"/>
            <a:t>ADMIN OFFICER</a:t>
          </a:r>
        </a:p>
        <a:p>
          <a:r>
            <a:rPr lang="en-US" sz="600" b="1" dirty="0"/>
            <a:t>(CORP 19)</a:t>
          </a:r>
        </a:p>
      </dgm:t>
    </dgm:pt>
    <dgm:pt modelId="{58044A77-D447-419B-B7E4-23A42982DE33}" type="parTrans" cxnId="{B891FE4E-9E34-4309-8006-14F62F2948AA}">
      <dgm:prSet/>
      <dgm:spPr/>
      <dgm:t>
        <a:bodyPr/>
        <a:lstStyle/>
        <a:p>
          <a:endParaRPr lang="en-US" sz="600" b="1"/>
        </a:p>
      </dgm:t>
    </dgm:pt>
    <dgm:pt modelId="{3B3EFBE3-CB61-49D5-AE32-DDB28CC2DAB9}" type="sibTrans" cxnId="{B891FE4E-9E34-4309-8006-14F62F2948AA}">
      <dgm:prSet/>
      <dgm:spPr/>
      <dgm:t>
        <a:bodyPr/>
        <a:lstStyle/>
        <a:p>
          <a:endParaRPr lang="en-US" sz="600" b="1"/>
        </a:p>
      </dgm:t>
    </dgm:pt>
    <dgm:pt modelId="{FE3B7F91-E697-4398-BDDA-314F3848AC69}">
      <dgm:prSet custT="1"/>
      <dgm:spPr>
        <a:solidFill>
          <a:srgbClr val="FF0000"/>
        </a:solidFill>
      </dgm:spPr>
      <dgm:t>
        <a:bodyPr/>
        <a:lstStyle/>
        <a:p>
          <a:r>
            <a:rPr lang="en-US" sz="600" b="1" dirty="0"/>
            <a:t>TRANSPORT OFFICER</a:t>
          </a:r>
        </a:p>
        <a:p>
          <a:r>
            <a:rPr lang="en-US" sz="600" b="1" dirty="0"/>
            <a:t>(CORP 06)</a:t>
          </a:r>
        </a:p>
      </dgm:t>
    </dgm:pt>
    <dgm:pt modelId="{3A81A47B-57DE-4A5B-B53A-148EB425983E}" type="parTrans" cxnId="{9F7FD87B-E2D4-45C6-B10B-506AEFD73831}">
      <dgm:prSet/>
      <dgm:spPr/>
      <dgm:t>
        <a:bodyPr/>
        <a:lstStyle/>
        <a:p>
          <a:endParaRPr lang="en-US" sz="600" b="1"/>
        </a:p>
      </dgm:t>
    </dgm:pt>
    <dgm:pt modelId="{8D73DBC5-1BF6-4BED-9646-CFEE4FF7EE08}" type="sibTrans" cxnId="{9F7FD87B-E2D4-45C6-B10B-506AEFD73831}">
      <dgm:prSet/>
      <dgm:spPr/>
      <dgm:t>
        <a:bodyPr/>
        <a:lstStyle/>
        <a:p>
          <a:endParaRPr lang="en-US" sz="600" b="1"/>
        </a:p>
      </dgm:t>
    </dgm:pt>
    <dgm:pt modelId="{3F84928F-9EAC-4DC9-B491-4FA65B6B8FEE}">
      <dgm:prSet custT="1"/>
      <dgm:spPr/>
      <dgm:t>
        <a:bodyPr/>
        <a:lstStyle/>
        <a:p>
          <a:r>
            <a:rPr lang="en-US" sz="600" b="1" dirty="0"/>
            <a:t>COMMITTEE OFFICER</a:t>
          </a:r>
        </a:p>
        <a:p>
          <a:r>
            <a:rPr lang="en-US" sz="600" b="1" dirty="0"/>
            <a:t>(CORP 05)</a:t>
          </a:r>
        </a:p>
      </dgm:t>
    </dgm:pt>
    <dgm:pt modelId="{11583752-5C38-4903-A3E5-132721C7D2A9}" type="parTrans" cxnId="{C5B7946D-BA3C-40AF-A32C-F990D0F29EAE}">
      <dgm:prSet/>
      <dgm:spPr/>
      <dgm:t>
        <a:bodyPr/>
        <a:lstStyle/>
        <a:p>
          <a:endParaRPr lang="en-US" sz="600" b="1"/>
        </a:p>
      </dgm:t>
    </dgm:pt>
    <dgm:pt modelId="{FD2A7F9A-ECB7-4970-81C3-60F4119BD5BF}" type="sibTrans" cxnId="{C5B7946D-BA3C-40AF-A32C-F990D0F29EAE}">
      <dgm:prSet/>
      <dgm:spPr/>
      <dgm:t>
        <a:bodyPr/>
        <a:lstStyle/>
        <a:p>
          <a:endParaRPr lang="en-US" sz="600" b="1"/>
        </a:p>
      </dgm:t>
    </dgm:pt>
    <dgm:pt modelId="{CBA5136A-37BA-4E6C-9A0B-433B7F0A56BA}">
      <dgm:prSet custT="1"/>
      <dgm:spPr/>
      <dgm:t>
        <a:bodyPr/>
        <a:lstStyle/>
        <a:p>
          <a:r>
            <a:rPr lang="en-US" sz="600" b="1" dirty="0"/>
            <a:t>COUNCIL SUPPORT OFFICER</a:t>
          </a:r>
        </a:p>
        <a:p>
          <a:r>
            <a:rPr lang="en-US" sz="600" b="1" dirty="0"/>
            <a:t>(CORP 04)</a:t>
          </a:r>
        </a:p>
      </dgm:t>
    </dgm:pt>
    <dgm:pt modelId="{0F14A2D5-1CF3-48B0-84C5-3E05AC344AFC}" type="parTrans" cxnId="{E81547BA-6499-4552-9988-1D998019ECF2}">
      <dgm:prSet/>
      <dgm:spPr/>
      <dgm:t>
        <a:bodyPr/>
        <a:lstStyle/>
        <a:p>
          <a:endParaRPr lang="en-US" sz="600" b="1"/>
        </a:p>
      </dgm:t>
    </dgm:pt>
    <dgm:pt modelId="{AEF2B467-26A4-43CB-9DD6-462D866B475A}" type="sibTrans" cxnId="{E81547BA-6499-4552-9988-1D998019ECF2}">
      <dgm:prSet/>
      <dgm:spPr/>
      <dgm:t>
        <a:bodyPr/>
        <a:lstStyle/>
        <a:p>
          <a:endParaRPr lang="en-US" sz="600" b="1"/>
        </a:p>
      </dgm:t>
    </dgm:pt>
    <dgm:pt modelId="{1A8A7ADE-DFA9-4EC3-A95A-748F70C856AD}">
      <dgm:prSet custT="1"/>
      <dgm:spPr>
        <a:solidFill>
          <a:srgbClr val="FF0000"/>
        </a:solidFill>
      </dgm:spPr>
      <dgm:t>
        <a:bodyPr/>
        <a:lstStyle/>
        <a:p>
          <a:r>
            <a:rPr lang="en-US" sz="600" b="1" dirty="0"/>
            <a:t>COMMITTEE ADMINISTRATOR</a:t>
          </a:r>
        </a:p>
        <a:p>
          <a:r>
            <a:rPr lang="en-US" sz="600" b="1" dirty="0"/>
            <a:t>(CORP 07)</a:t>
          </a:r>
        </a:p>
      </dgm:t>
    </dgm:pt>
    <dgm:pt modelId="{63F987B9-F74B-45B7-868B-8F21F7D0229A}" type="parTrans" cxnId="{EBF316BD-C182-4C0F-A8C6-B04C0FC47C34}">
      <dgm:prSet/>
      <dgm:spPr/>
      <dgm:t>
        <a:bodyPr/>
        <a:lstStyle/>
        <a:p>
          <a:endParaRPr lang="en-US" sz="600" b="1"/>
        </a:p>
      </dgm:t>
    </dgm:pt>
    <dgm:pt modelId="{59785A35-72F5-4B8D-B5AE-7A244B1C2AD4}" type="sibTrans" cxnId="{EBF316BD-C182-4C0F-A8C6-B04C0FC47C34}">
      <dgm:prSet/>
      <dgm:spPr/>
      <dgm:t>
        <a:bodyPr/>
        <a:lstStyle/>
        <a:p>
          <a:endParaRPr lang="en-US" sz="600" b="1"/>
        </a:p>
      </dgm:t>
    </dgm:pt>
    <dgm:pt modelId="{C03BD7E1-8E71-4140-904C-23662FE08BDA}" type="asst">
      <dgm:prSet custT="1"/>
      <dgm:spPr/>
      <dgm:t>
        <a:bodyPr/>
        <a:lstStyle/>
        <a:p>
          <a:r>
            <a:rPr lang="en-US" sz="600" b="1" dirty="0"/>
            <a:t>INTERN/INSERVE</a:t>
          </a:r>
        </a:p>
      </dgm:t>
    </dgm:pt>
    <dgm:pt modelId="{38EC602F-0922-46C3-8467-D2B5BF58EEF1}" type="parTrans" cxnId="{2C47DD8F-0F4C-40FB-838F-B2E08E296CA7}">
      <dgm:prSet/>
      <dgm:spPr/>
      <dgm:t>
        <a:bodyPr/>
        <a:lstStyle/>
        <a:p>
          <a:endParaRPr lang="en-US" sz="600" b="1"/>
        </a:p>
      </dgm:t>
    </dgm:pt>
    <dgm:pt modelId="{3005184F-9AB7-412D-AC03-98206745B523}" type="sibTrans" cxnId="{2C47DD8F-0F4C-40FB-838F-B2E08E296CA7}">
      <dgm:prSet/>
      <dgm:spPr/>
      <dgm:t>
        <a:bodyPr/>
        <a:lstStyle/>
        <a:p>
          <a:endParaRPr lang="en-US" sz="600" b="1"/>
        </a:p>
      </dgm:t>
    </dgm:pt>
    <dgm:pt modelId="{9176B80A-ABE9-4669-AE1A-89559A3A22D7}">
      <dgm:prSet custT="1"/>
      <dgm:spPr>
        <a:solidFill>
          <a:srgbClr val="FF0000"/>
        </a:solidFill>
      </dgm:spPr>
      <dgm:t>
        <a:bodyPr/>
        <a:lstStyle/>
        <a:p>
          <a:r>
            <a:rPr lang="en-US" sz="600" b="1" dirty="0"/>
            <a:t>COUNCIL SUPPORT ADMINISTRATOR</a:t>
          </a:r>
        </a:p>
        <a:p>
          <a:r>
            <a:rPr lang="en-US" sz="600" b="1" dirty="0"/>
            <a:t>(CORP 08)</a:t>
          </a:r>
        </a:p>
      </dgm:t>
    </dgm:pt>
    <dgm:pt modelId="{D34F2167-7822-46AE-BD19-726C3FDDB129}" type="parTrans" cxnId="{B8CA5E19-2D98-46D4-9D26-E1689F456501}">
      <dgm:prSet/>
      <dgm:spPr/>
      <dgm:t>
        <a:bodyPr/>
        <a:lstStyle/>
        <a:p>
          <a:endParaRPr lang="en-US" sz="600" b="1"/>
        </a:p>
      </dgm:t>
    </dgm:pt>
    <dgm:pt modelId="{F0DC5C71-5A26-4DC3-9811-8046EFE78066}" type="sibTrans" cxnId="{B8CA5E19-2D98-46D4-9D26-E1689F456501}">
      <dgm:prSet/>
      <dgm:spPr/>
      <dgm:t>
        <a:bodyPr/>
        <a:lstStyle/>
        <a:p>
          <a:endParaRPr lang="en-US" sz="600" b="1"/>
        </a:p>
      </dgm:t>
    </dgm:pt>
    <dgm:pt modelId="{F0AE279E-66CC-44F3-95A0-6EAB978F21A4}">
      <dgm:prSet custT="1"/>
      <dgm:spPr/>
      <dgm:t>
        <a:bodyPr/>
        <a:lstStyle/>
        <a:p>
          <a:r>
            <a:rPr lang="en-US" sz="600" b="1" dirty="0"/>
            <a:t>INTERN/INSERVE</a:t>
          </a:r>
        </a:p>
      </dgm:t>
    </dgm:pt>
    <dgm:pt modelId="{5E650E44-E18E-43B1-ADE0-18CC68117E20}" type="parTrans" cxnId="{B398E805-C2F2-4CBC-AECD-8468429E48AD}">
      <dgm:prSet/>
      <dgm:spPr/>
      <dgm:t>
        <a:bodyPr/>
        <a:lstStyle/>
        <a:p>
          <a:endParaRPr lang="en-US" sz="600" b="1"/>
        </a:p>
      </dgm:t>
    </dgm:pt>
    <dgm:pt modelId="{C26B50BF-8B39-4B01-9459-F4D1475A30C4}" type="sibTrans" cxnId="{B398E805-C2F2-4CBC-AECD-8468429E48AD}">
      <dgm:prSet/>
      <dgm:spPr/>
      <dgm:t>
        <a:bodyPr/>
        <a:lstStyle/>
        <a:p>
          <a:endParaRPr lang="en-US" sz="600" b="1"/>
        </a:p>
      </dgm:t>
    </dgm:pt>
    <dgm:pt modelId="{0C40A908-F688-4A50-A037-E72233873F90}">
      <dgm:prSet custT="1"/>
      <dgm:spPr/>
      <dgm:t>
        <a:bodyPr/>
        <a:lstStyle/>
        <a:p>
          <a:r>
            <a:rPr lang="en-US" sz="600" b="1" dirty="0"/>
            <a:t>INTERN/INSERV</a:t>
          </a:r>
        </a:p>
      </dgm:t>
    </dgm:pt>
    <dgm:pt modelId="{4947C58C-75CC-4F6F-BEDA-C5DC5E857F73}" type="parTrans" cxnId="{FAAFAEB0-8FBA-47D6-84F9-8B5142290C6E}">
      <dgm:prSet/>
      <dgm:spPr/>
      <dgm:t>
        <a:bodyPr/>
        <a:lstStyle/>
        <a:p>
          <a:endParaRPr lang="en-US" sz="600" b="1"/>
        </a:p>
      </dgm:t>
    </dgm:pt>
    <dgm:pt modelId="{239D0727-14E2-41CF-B4BD-6A24D1481A10}" type="sibTrans" cxnId="{FAAFAEB0-8FBA-47D6-84F9-8B5142290C6E}">
      <dgm:prSet/>
      <dgm:spPr/>
      <dgm:t>
        <a:bodyPr/>
        <a:lstStyle/>
        <a:p>
          <a:endParaRPr lang="en-US" sz="600" b="1"/>
        </a:p>
      </dgm:t>
    </dgm:pt>
    <dgm:pt modelId="{C0CD7A1A-00D1-44B3-B20F-30E8FE1FAB08}">
      <dgm:prSet custT="1"/>
      <dgm:spPr/>
      <dgm:t>
        <a:bodyPr/>
        <a:lstStyle/>
        <a:p>
          <a:r>
            <a:rPr lang="en-US" sz="600" b="1" dirty="0"/>
            <a:t>MUNICIPAL DRIVERS X10</a:t>
          </a:r>
        </a:p>
        <a:p>
          <a:r>
            <a:rPr lang="en-US" sz="600" b="1" dirty="0"/>
            <a:t>(CORP </a:t>
          </a:r>
          <a:r>
            <a:rPr lang="en-US" sz="600" b="1" dirty="0">
              <a:solidFill>
                <a:srgbClr val="FF0000"/>
              </a:solidFill>
            </a:rPr>
            <a:t>09,10,11,12,13</a:t>
          </a:r>
          <a:r>
            <a:rPr lang="en-US" sz="600" b="1" dirty="0"/>
            <a:t>,14, 15,16,17,18)</a:t>
          </a:r>
        </a:p>
      </dgm:t>
    </dgm:pt>
    <dgm:pt modelId="{DFFBF991-6089-4F41-8D36-58AAD6BE3FCE}" type="parTrans" cxnId="{C0D623F4-2BF4-433A-B1E9-ABDA1F451240}">
      <dgm:prSet/>
      <dgm:spPr/>
      <dgm:t>
        <a:bodyPr/>
        <a:lstStyle/>
        <a:p>
          <a:endParaRPr lang="en-US" sz="600" b="1"/>
        </a:p>
      </dgm:t>
    </dgm:pt>
    <dgm:pt modelId="{9326BBA4-EA1C-47AF-9438-0AE22ADEE0BA}" type="sibTrans" cxnId="{C0D623F4-2BF4-433A-B1E9-ABDA1F451240}">
      <dgm:prSet/>
      <dgm:spPr/>
      <dgm:t>
        <a:bodyPr/>
        <a:lstStyle/>
        <a:p>
          <a:endParaRPr lang="en-US" sz="600" b="1"/>
        </a:p>
      </dgm:t>
    </dgm:pt>
    <dgm:pt modelId="{78FACB2D-9BB1-4D80-9E61-1A35F792952A}" type="asst">
      <dgm:prSet custT="1"/>
      <dgm:spPr/>
      <dgm:t>
        <a:bodyPr/>
        <a:lstStyle/>
        <a:p>
          <a:r>
            <a:rPr lang="en-US" sz="600" b="1" dirty="0"/>
            <a:t>RECEPTIONISTS</a:t>
          </a:r>
        </a:p>
        <a:p>
          <a:r>
            <a:rPr lang="en-US" sz="600" b="1" dirty="0"/>
            <a:t>(CORP 20)</a:t>
          </a:r>
        </a:p>
      </dgm:t>
    </dgm:pt>
    <dgm:pt modelId="{2C156213-AB51-402B-8E3C-87BD04EC05DE}" type="parTrans" cxnId="{47490BFD-9F42-462C-BDE9-E196C485BC8C}">
      <dgm:prSet/>
      <dgm:spPr/>
      <dgm:t>
        <a:bodyPr/>
        <a:lstStyle/>
        <a:p>
          <a:endParaRPr lang="en-US" sz="600" b="1"/>
        </a:p>
      </dgm:t>
    </dgm:pt>
    <dgm:pt modelId="{428D4D7A-436F-4444-B344-E5C0B777E0EE}" type="sibTrans" cxnId="{47490BFD-9F42-462C-BDE9-E196C485BC8C}">
      <dgm:prSet/>
      <dgm:spPr/>
      <dgm:t>
        <a:bodyPr/>
        <a:lstStyle/>
        <a:p>
          <a:endParaRPr lang="en-US" sz="600" b="1"/>
        </a:p>
      </dgm:t>
    </dgm:pt>
    <dgm:pt modelId="{4ADD98D7-428E-4448-A544-17B4326BA5DD}">
      <dgm:prSet custT="1"/>
      <dgm:spPr>
        <a:solidFill>
          <a:srgbClr val="FF0000"/>
        </a:solidFill>
      </dgm:spPr>
      <dgm:t>
        <a:bodyPr/>
        <a:lstStyle/>
        <a:p>
          <a:r>
            <a:rPr lang="en-US" sz="600" b="1" dirty="0"/>
            <a:t>MANAGER: HUMAN RESOURCES</a:t>
          </a:r>
        </a:p>
        <a:p>
          <a:r>
            <a:rPr lang="en-US" sz="600" b="1" dirty="0"/>
            <a:t> (CORP 34)</a:t>
          </a:r>
        </a:p>
      </dgm:t>
    </dgm:pt>
    <dgm:pt modelId="{C1182DC4-DDC7-4B0C-8EC4-13FB4151B690}" type="parTrans" cxnId="{84CB6B8A-BFFA-4544-9C30-05699A1FDDB4}">
      <dgm:prSet/>
      <dgm:spPr/>
      <dgm:t>
        <a:bodyPr/>
        <a:lstStyle/>
        <a:p>
          <a:endParaRPr lang="en-US" sz="600" b="1"/>
        </a:p>
      </dgm:t>
    </dgm:pt>
    <dgm:pt modelId="{C4B96701-0847-4D77-A32C-275425A81D83}" type="sibTrans" cxnId="{84CB6B8A-BFFA-4544-9C30-05699A1FDDB4}">
      <dgm:prSet/>
      <dgm:spPr/>
      <dgm:t>
        <a:bodyPr/>
        <a:lstStyle/>
        <a:p>
          <a:endParaRPr lang="en-US" sz="600" b="1"/>
        </a:p>
      </dgm:t>
    </dgm:pt>
    <dgm:pt modelId="{0C7F507B-A6DE-49B6-839E-6C007D676863}">
      <dgm:prSet custT="1"/>
      <dgm:spPr/>
      <dgm:t>
        <a:bodyPr/>
        <a:lstStyle/>
        <a:p>
          <a:r>
            <a:rPr lang="en-US" sz="600" b="1" dirty="0"/>
            <a:t>INTERN/INSERVE</a:t>
          </a:r>
        </a:p>
      </dgm:t>
    </dgm:pt>
    <dgm:pt modelId="{1965468D-D3FB-4A28-A53D-09A3448B5D1C}" type="parTrans" cxnId="{1CB0893F-447C-45F1-A446-F247AFED7132}">
      <dgm:prSet/>
      <dgm:spPr/>
      <dgm:t>
        <a:bodyPr/>
        <a:lstStyle/>
        <a:p>
          <a:endParaRPr lang="en-US" sz="600" b="1"/>
        </a:p>
      </dgm:t>
    </dgm:pt>
    <dgm:pt modelId="{DA8F8767-8DCB-4452-ABAD-A134A4A83699}" type="sibTrans" cxnId="{1CB0893F-447C-45F1-A446-F247AFED7132}">
      <dgm:prSet/>
      <dgm:spPr/>
      <dgm:t>
        <a:bodyPr/>
        <a:lstStyle/>
        <a:p>
          <a:endParaRPr lang="en-US" sz="600" b="1"/>
        </a:p>
      </dgm:t>
    </dgm:pt>
    <dgm:pt modelId="{C14EB703-ACFD-47D6-B88C-EFDD5ABA8DB5}">
      <dgm:prSet custT="1"/>
      <dgm:spPr>
        <a:solidFill>
          <a:srgbClr val="FF0000"/>
        </a:solidFill>
      </dgm:spPr>
      <dgm:t>
        <a:bodyPr/>
        <a:lstStyle/>
        <a:p>
          <a:r>
            <a:rPr lang="en-US" sz="600" b="1" dirty="0"/>
            <a:t>HRM OFFICER</a:t>
          </a:r>
        </a:p>
        <a:p>
          <a:r>
            <a:rPr lang="en-US" sz="600" b="1" dirty="0"/>
            <a:t>(CORP 38)</a:t>
          </a:r>
        </a:p>
      </dgm:t>
    </dgm:pt>
    <dgm:pt modelId="{BBEC0507-F888-4231-8D88-3C3FE1F73533}" type="parTrans" cxnId="{2E76CD3D-BC6A-4752-858A-6C6086643037}">
      <dgm:prSet/>
      <dgm:spPr/>
      <dgm:t>
        <a:bodyPr/>
        <a:lstStyle/>
        <a:p>
          <a:endParaRPr lang="en-US" sz="600" b="1"/>
        </a:p>
      </dgm:t>
    </dgm:pt>
    <dgm:pt modelId="{74FF71E0-E23C-481C-A9C2-DAC0F4DF76FE}" type="sibTrans" cxnId="{2E76CD3D-BC6A-4752-858A-6C6086643037}">
      <dgm:prSet/>
      <dgm:spPr/>
      <dgm:t>
        <a:bodyPr/>
        <a:lstStyle/>
        <a:p>
          <a:endParaRPr lang="en-US" sz="600" b="1"/>
        </a:p>
      </dgm:t>
    </dgm:pt>
    <dgm:pt modelId="{4FB09CDC-CA15-41E3-8C17-920097F112DD}" type="asst">
      <dgm:prSet custT="1"/>
      <dgm:spPr/>
      <dgm:t>
        <a:bodyPr/>
        <a:lstStyle/>
        <a:p>
          <a:r>
            <a:rPr lang="en-US" sz="600" b="1" dirty="0"/>
            <a:t>INTERN</a:t>
          </a:r>
        </a:p>
      </dgm:t>
    </dgm:pt>
    <dgm:pt modelId="{A6B5797B-F258-4B59-ABCA-EE27FBB4984E}" type="parTrans" cxnId="{88D39121-6C8A-484E-A844-73F0A61C7304}">
      <dgm:prSet/>
      <dgm:spPr/>
      <dgm:t>
        <a:bodyPr/>
        <a:lstStyle/>
        <a:p>
          <a:endParaRPr lang="en-US" sz="600" b="1"/>
        </a:p>
      </dgm:t>
    </dgm:pt>
    <dgm:pt modelId="{807F9846-0297-4D8A-BBEE-9153D262AD8A}" type="sibTrans" cxnId="{88D39121-6C8A-484E-A844-73F0A61C7304}">
      <dgm:prSet/>
      <dgm:spPr/>
      <dgm:t>
        <a:bodyPr/>
        <a:lstStyle/>
        <a:p>
          <a:endParaRPr lang="en-US" sz="600" b="1"/>
        </a:p>
      </dgm:t>
    </dgm:pt>
    <dgm:pt modelId="{6C6CB97C-2156-451B-B030-91FEF7E9C167}" type="asst">
      <dgm:prSet custT="1"/>
      <dgm:spPr/>
      <dgm:t>
        <a:bodyPr/>
        <a:lstStyle/>
        <a:p>
          <a:r>
            <a:rPr lang="en-US" sz="600" dirty="0"/>
            <a:t>INTERN/INSERV</a:t>
          </a:r>
        </a:p>
      </dgm:t>
    </dgm:pt>
    <dgm:pt modelId="{33DCADB7-52AA-4A26-9A3F-03BD0780AA9D}" type="parTrans" cxnId="{608C64A6-FE19-4995-8F2F-6C7D5239164F}">
      <dgm:prSet/>
      <dgm:spPr/>
      <dgm:t>
        <a:bodyPr/>
        <a:lstStyle/>
        <a:p>
          <a:endParaRPr lang="en-US" sz="600"/>
        </a:p>
      </dgm:t>
    </dgm:pt>
    <dgm:pt modelId="{68046D9A-9317-43E7-BC2F-D25EEA299E35}" type="sibTrans" cxnId="{608C64A6-FE19-4995-8F2F-6C7D5239164F}">
      <dgm:prSet/>
      <dgm:spPr/>
      <dgm:t>
        <a:bodyPr/>
        <a:lstStyle/>
        <a:p>
          <a:endParaRPr lang="en-US" sz="600"/>
        </a:p>
      </dgm:t>
    </dgm:pt>
    <dgm:pt modelId="{63EA6010-B514-4F81-A874-3EAD74232612}">
      <dgm:prSet custT="1"/>
      <dgm:spPr>
        <a:solidFill>
          <a:srgbClr val="FF0000"/>
        </a:solidFill>
      </dgm:spPr>
      <dgm:t>
        <a:bodyPr/>
        <a:lstStyle/>
        <a:p>
          <a:r>
            <a:rPr lang="en-ZA" sz="600" b="1" dirty="0"/>
            <a:t>HR ADMINISTRATOR </a:t>
          </a:r>
        </a:p>
        <a:p>
          <a:r>
            <a:rPr lang="en-ZA" sz="600" b="1" dirty="0"/>
            <a:t>(CORP 45)</a:t>
          </a:r>
        </a:p>
      </dgm:t>
    </dgm:pt>
    <dgm:pt modelId="{7B5E7DD2-D2A0-4046-8F21-0AF5EFC9C6A2}" type="parTrans" cxnId="{045B31D7-6D97-40E7-9D1B-7194223B6F63}">
      <dgm:prSet/>
      <dgm:spPr/>
      <dgm:t>
        <a:bodyPr/>
        <a:lstStyle/>
        <a:p>
          <a:endParaRPr lang="en-ZA"/>
        </a:p>
      </dgm:t>
    </dgm:pt>
    <dgm:pt modelId="{CE5CA963-E81E-4890-B63E-228BE5A3E32B}" type="sibTrans" cxnId="{045B31D7-6D97-40E7-9D1B-7194223B6F63}">
      <dgm:prSet/>
      <dgm:spPr/>
      <dgm:t>
        <a:bodyPr/>
        <a:lstStyle/>
        <a:p>
          <a:endParaRPr lang="en-ZA"/>
        </a:p>
      </dgm:t>
    </dgm:pt>
    <dgm:pt modelId="{BAB7AE00-22B8-4568-ABC3-69A4DF89C7B9}">
      <dgm:prSet/>
      <dgm:spPr/>
      <dgm:t>
        <a:bodyPr/>
        <a:lstStyle/>
        <a:p>
          <a:r>
            <a:rPr lang="en-ZA" dirty="0"/>
            <a:t>GENERAL ASSISTANT X10 (CORP 22,23,24,25,26,27,28,29,30,31)</a:t>
          </a:r>
        </a:p>
      </dgm:t>
    </dgm:pt>
    <dgm:pt modelId="{A3E6719E-2E20-4FA6-BD47-F0AAB54464DB}" type="parTrans" cxnId="{78D55E3D-8247-4EC4-BE26-48448A33499D}">
      <dgm:prSet/>
      <dgm:spPr/>
      <dgm:t>
        <a:bodyPr/>
        <a:lstStyle/>
        <a:p>
          <a:endParaRPr lang="en-ZA"/>
        </a:p>
      </dgm:t>
    </dgm:pt>
    <dgm:pt modelId="{5F8C829F-E970-4F9F-AC0E-78B8288E5922}" type="sibTrans" cxnId="{78D55E3D-8247-4EC4-BE26-48448A33499D}">
      <dgm:prSet/>
      <dgm:spPr/>
      <dgm:t>
        <a:bodyPr/>
        <a:lstStyle/>
        <a:p>
          <a:endParaRPr lang="en-ZA"/>
        </a:p>
      </dgm:t>
    </dgm:pt>
    <dgm:pt modelId="{0FFBB7FF-45D5-4821-B88E-BE37BF52D493}">
      <dgm:prSet/>
      <dgm:spPr/>
      <dgm:t>
        <a:bodyPr/>
        <a:lstStyle/>
        <a:p>
          <a:r>
            <a:rPr lang="en-ZA" dirty="0"/>
            <a:t>RECORDS OFFICER (CORP 21)</a:t>
          </a:r>
        </a:p>
      </dgm:t>
    </dgm:pt>
    <dgm:pt modelId="{1F98106C-B9B6-4F81-B129-8792746790CA}" type="parTrans" cxnId="{3BD148B5-5938-4DE5-8287-E2ED388DC7FB}">
      <dgm:prSet/>
      <dgm:spPr/>
      <dgm:t>
        <a:bodyPr/>
        <a:lstStyle/>
        <a:p>
          <a:endParaRPr lang="en-ZA"/>
        </a:p>
      </dgm:t>
    </dgm:pt>
    <dgm:pt modelId="{0AA3794A-97A8-4F41-86B3-DC5A1C0C272B}" type="sibTrans" cxnId="{3BD148B5-5938-4DE5-8287-E2ED388DC7FB}">
      <dgm:prSet/>
      <dgm:spPr/>
      <dgm:t>
        <a:bodyPr/>
        <a:lstStyle/>
        <a:p>
          <a:endParaRPr lang="en-ZA"/>
        </a:p>
      </dgm:t>
    </dgm:pt>
    <dgm:pt modelId="{4E31EDF5-14C3-4FF3-BBF0-EA9155F6752E}">
      <dgm:prSet/>
      <dgm:spPr/>
      <dgm:t>
        <a:bodyPr/>
        <a:lstStyle/>
        <a:p>
          <a:r>
            <a:rPr lang="en-ZA" dirty="0"/>
            <a:t>RECORDS ADMINISTRATOR X2 (CORP 32</a:t>
          </a:r>
          <a:r>
            <a:rPr lang="en-ZA" dirty="0">
              <a:solidFill>
                <a:srgbClr val="FF0000"/>
              </a:solidFill>
            </a:rPr>
            <a:t>,33</a:t>
          </a:r>
          <a:r>
            <a:rPr lang="en-ZA" dirty="0"/>
            <a:t>)</a:t>
          </a:r>
        </a:p>
      </dgm:t>
    </dgm:pt>
    <dgm:pt modelId="{C5475A06-75BD-481C-A537-23063A00A1C3}" type="parTrans" cxnId="{66F7410B-A93D-4D8A-A56C-FBD77A1682B0}">
      <dgm:prSet/>
      <dgm:spPr/>
      <dgm:t>
        <a:bodyPr/>
        <a:lstStyle/>
        <a:p>
          <a:endParaRPr lang="en-ZA"/>
        </a:p>
      </dgm:t>
    </dgm:pt>
    <dgm:pt modelId="{D7FEB979-83B4-41C1-8C17-1484047E7F92}" type="sibTrans" cxnId="{66F7410B-A93D-4D8A-A56C-FBD77A1682B0}">
      <dgm:prSet/>
      <dgm:spPr/>
      <dgm:t>
        <a:bodyPr/>
        <a:lstStyle/>
        <a:p>
          <a:endParaRPr lang="en-ZA"/>
        </a:p>
      </dgm:t>
    </dgm:pt>
    <dgm:pt modelId="{6B703424-D01D-4104-9AA4-C8CDF5CFF1A4}">
      <dgm:prSet/>
      <dgm:spPr/>
      <dgm:t>
        <a:bodyPr/>
        <a:lstStyle/>
        <a:p>
          <a:r>
            <a:rPr lang="en-ZA" dirty="0"/>
            <a:t>INTERN </a:t>
          </a:r>
        </a:p>
      </dgm:t>
    </dgm:pt>
    <dgm:pt modelId="{0B06F659-67C3-43C6-9F73-F0A3CFCF9BAF}" type="parTrans" cxnId="{BAFEEB03-87FA-4090-BD4C-EBA00F4F91CD}">
      <dgm:prSet/>
      <dgm:spPr/>
      <dgm:t>
        <a:bodyPr/>
        <a:lstStyle/>
        <a:p>
          <a:endParaRPr lang="en-ZA"/>
        </a:p>
      </dgm:t>
    </dgm:pt>
    <dgm:pt modelId="{509A49F9-43AC-42F7-B701-60B019452309}" type="sibTrans" cxnId="{BAFEEB03-87FA-4090-BD4C-EBA00F4F91CD}">
      <dgm:prSet/>
      <dgm:spPr/>
      <dgm:t>
        <a:bodyPr/>
        <a:lstStyle/>
        <a:p>
          <a:endParaRPr lang="en-ZA"/>
        </a:p>
      </dgm:t>
    </dgm:pt>
    <dgm:pt modelId="{6B050E62-9E78-411E-ADC6-E476762E9CDD}" type="pres">
      <dgm:prSet presAssocID="{C31A14A3-D024-4ABA-913D-327E5F22FDBD}" presName="hierChild1" presStyleCnt="0">
        <dgm:presLayoutVars>
          <dgm:orgChart val="1"/>
          <dgm:chPref val="1"/>
          <dgm:dir/>
          <dgm:animOne val="branch"/>
          <dgm:animLvl val="lvl"/>
          <dgm:resizeHandles/>
        </dgm:presLayoutVars>
      </dgm:prSet>
      <dgm:spPr/>
    </dgm:pt>
    <dgm:pt modelId="{5F44F7F8-C6A3-40C9-A4FA-9BAE2EFF3FB0}" type="pres">
      <dgm:prSet presAssocID="{56F5114F-1D9E-4497-A3DE-8EC7E06777AC}" presName="hierRoot1" presStyleCnt="0">
        <dgm:presLayoutVars>
          <dgm:hierBranch val="init"/>
        </dgm:presLayoutVars>
      </dgm:prSet>
      <dgm:spPr/>
    </dgm:pt>
    <dgm:pt modelId="{E87429F0-DD3C-446E-99FD-AFAD7EC1A272}" type="pres">
      <dgm:prSet presAssocID="{56F5114F-1D9E-4497-A3DE-8EC7E06777AC}" presName="rootComposite1" presStyleCnt="0"/>
      <dgm:spPr/>
    </dgm:pt>
    <dgm:pt modelId="{98B58ED0-156F-4D9B-8D56-10131EC512E5}" type="pres">
      <dgm:prSet presAssocID="{56F5114F-1D9E-4497-A3DE-8EC7E06777AC}" presName="rootText1" presStyleLbl="node0" presStyleIdx="0" presStyleCnt="1" custScaleX="298088" custScaleY="221165" custLinFactY="-168865" custLinFactNeighborX="27944" custLinFactNeighborY="-200000">
        <dgm:presLayoutVars>
          <dgm:chPref val="3"/>
        </dgm:presLayoutVars>
      </dgm:prSet>
      <dgm:spPr/>
    </dgm:pt>
    <dgm:pt modelId="{F758AC92-3DCE-45BA-8EAC-BEC261B625B8}" type="pres">
      <dgm:prSet presAssocID="{56F5114F-1D9E-4497-A3DE-8EC7E06777AC}" presName="rootConnector1" presStyleLbl="node1" presStyleIdx="0" presStyleCnt="0"/>
      <dgm:spPr/>
    </dgm:pt>
    <dgm:pt modelId="{FE5B926D-DA62-46AD-882F-29DBEBAAB6C9}" type="pres">
      <dgm:prSet presAssocID="{56F5114F-1D9E-4497-A3DE-8EC7E06777AC}" presName="hierChild2" presStyleCnt="0"/>
      <dgm:spPr/>
    </dgm:pt>
    <dgm:pt modelId="{0A4594D9-8B4F-4721-B2A4-A852684A09C6}" type="pres">
      <dgm:prSet presAssocID="{A03449A3-F01D-4BA4-BB14-A404ED58D6D8}" presName="Name37" presStyleLbl="parChTrans1D2" presStyleIdx="0" presStyleCnt="6"/>
      <dgm:spPr/>
    </dgm:pt>
    <dgm:pt modelId="{7D79A550-0085-49D3-9D72-476489051A6E}" type="pres">
      <dgm:prSet presAssocID="{85ED780B-4C85-411C-A335-A8E07BC71CF1}" presName="hierRoot2" presStyleCnt="0">
        <dgm:presLayoutVars>
          <dgm:hierBranch val="init"/>
        </dgm:presLayoutVars>
      </dgm:prSet>
      <dgm:spPr/>
    </dgm:pt>
    <dgm:pt modelId="{1DAE16E9-684E-4100-BD7B-7056F25D62FD}" type="pres">
      <dgm:prSet presAssocID="{85ED780B-4C85-411C-A335-A8E07BC71CF1}" presName="rootComposite" presStyleCnt="0"/>
      <dgm:spPr/>
    </dgm:pt>
    <dgm:pt modelId="{AB8B436F-9700-4D50-BDF8-121F50A522A4}" type="pres">
      <dgm:prSet presAssocID="{85ED780B-4C85-411C-A335-A8E07BC71CF1}" presName="rootText" presStyleLbl="node2" presStyleIdx="0" presStyleCnt="4" custAng="0" custScaleX="428308" custScaleY="251975">
        <dgm:presLayoutVars>
          <dgm:chPref val="3"/>
        </dgm:presLayoutVars>
      </dgm:prSet>
      <dgm:spPr/>
    </dgm:pt>
    <dgm:pt modelId="{7AAE4F91-DE3F-4E4D-9E01-11E6F8255A76}" type="pres">
      <dgm:prSet presAssocID="{85ED780B-4C85-411C-A335-A8E07BC71CF1}" presName="rootConnector" presStyleLbl="node2" presStyleIdx="0" presStyleCnt="4"/>
      <dgm:spPr/>
    </dgm:pt>
    <dgm:pt modelId="{46BF7F5C-0331-4D41-B3FC-124A3B1FA594}" type="pres">
      <dgm:prSet presAssocID="{85ED780B-4C85-411C-A335-A8E07BC71CF1}" presName="hierChild4" presStyleCnt="0"/>
      <dgm:spPr/>
    </dgm:pt>
    <dgm:pt modelId="{31700D0B-A537-4555-830D-EED115924887}" type="pres">
      <dgm:prSet presAssocID="{0F14A2D5-1CF3-48B0-84C5-3E05AC344AFC}" presName="Name37" presStyleLbl="parChTrans1D3" presStyleIdx="0" presStyleCnt="8"/>
      <dgm:spPr/>
    </dgm:pt>
    <dgm:pt modelId="{1F5A58A6-5DFB-4DE5-BDC9-527924006529}" type="pres">
      <dgm:prSet presAssocID="{CBA5136A-37BA-4E6C-9A0B-433B7F0A56BA}" presName="hierRoot2" presStyleCnt="0">
        <dgm:presLayoutVars>
          <dgm:hierBranch val="init"/>
        </dgm:presLayoutVars>
      </dgm:prSet>
      <dgm:spPr/>
    </dgm:pt>
    <dgm:pt modelId="{C528C9E7-4246-46D1-B61A-9F03CBA16596}" type="pres">
      <dgm:prSet presAssocID="{CBA5136A-37BA-4E6C-9A0B-433B7F0A56BA}" presName="rootComposite" presStyleCnt="0"/>
      <dgm:spPr/>
    </dgm:pt>
    <dgm:pt modelId="{E2D2A381-3D7F-43FB-A00D-B2674F30CC5A}" type="pres">
      <dgm:prSet presAssocID="{CBA5136A-37BA-4E6C-9A0B-433B7F0A56BA}" presName="rootText" presStyleLbl="node3" presStyleIdx="0" presStyleCnt="7" custScaleX="190240" custScaleY="393899">
        <dgm:presLayoutVars>
          <dgm:chPref val="3"/>
        </dgm:presLayoutVars>
      </dgm:prSet>
      <dgm:spPr/>
    </dgm:pt>
    <dgm:pt modelId="{F4213E1D-B281-4047-A4FD-B39EDC0EC59A}" type="pres">
      <dgm:prSet presAssocID="{CBA5136A-37BA-4E6C-9A0B-433B7F0A56BA}" presName="rootConnector" presStyleLbl="node3" presStyleIdx="0" presStyleCnt="7"/>
      <dgm:spPr/>
    </dgm:pt>
    <dgm:pt modelId="{020CC808-B5EE-4EC9-A7A9-41C945588E01}" type="pres">
      <dgm:prSet presAssocID="{CBA5136A-37BA-4E6C-9A0B-433B7F0A56BA}" presName="hierChild4" presStyleCnt="0"/>
      <dgm:spPr/>
    </dgm:pt>
    <dgm:pt modelId="{FF60DAFE-B3CF-43E4-8216-C021E60EDE4E}" type="pres">
      <dgm:prSet presAssocID="{D34F2167-7822-46AE-BD19-726C3FDDB129}" presName="Name37" presStyleLbl="parChTrans1D4" presStyleIdx="0" presStyleCnt="19"/>
      <dgm:spPr/>
    </dgm:pt>
    <dgm:pt modelId="{E607D5DC-DF3F-497E-B8C3-7E751CB948F4}" type="pres">
      <dgm:prSet presAssocID="{9176B80A-ABE9-4669-AE1A-89559A3A22D7}" presName="hierRoot2" presStyleCnt="0">
        <dgm:presLayoutVars>
          <dgm:hierBranch val="init"/>
        </dgm:presLayoutVars>
      </dgm:prSet>
      <dgm:spPr/>
    </dgm:pt>
    <dgm:pt modelId="{FC6B41BD-B480-4ADF-9064-BC4605676EF3}" type="pres">
      <dgm:prSet presAssocID="{9176B80A-ABE9-4669-AE1A-89559A3A22D7}" presName="rootComposite" presStyleCnt="0"/>
      <dgm:spPr/>
    </dgm:pt>
    <dgm:pt modelId="{5F61B1E5-B23A-4D74-BE41-FBF08007140D}" type="pres">
      <dgm:prSet presAssocID="{9176B80A-ABE9-4669-AE1A-89559A3A22D7}" presName="rootText" presStyleLbl="node4" presStyleIdx="0" presStyleCnt="15" custScaleX="196688" custScaleY="394474">
        <dgm:presLayoutVars>
          <dgm:chPref val="3"/>
        </dgm:presLayoutVars>
      </dgm:prSet>
      <dgm:spPr/>
    </dgm:pt>
    <dgm:pt modelId="{F5E8BF12-83B3-45A7-96FC-221F79371B09}" type="pres">
      <dgm:prSet presAssocID="{9176B80A-ABE9-4669-AE1A-89559A3A22D7}" presName="rootConnector" presStyleLbl="node4" presStyleIdx="0" presStyleCnt="15"/>
      <dgm:spPr/>
    </dgm:pt>
    <dgm:pt modelId="{262A1CEC-73A2-4FAE-B094-4686E8959165}" type="pres">
      <dgm:prSet presAssocID="{9176B80A-ABE9-4669-AE1A-89559A3A22D7}" presName="hierChild4" presStyleCnt="0"/>
      <dgm:spPr/>
    </dgm:pt>
    <dgm:pt modelId="{2405FE3A-D85F-4F2B-9AD7-EF8E06F0744A}" type="pres">
      <dgm:prSet presAssocID="{5E650E44-E18E-43B1-ADE0-18CC68117E20}" presName="Name37" presStyleLbl="parChTrans1D4" presStyleIdx="1" presStyleCnt="19"/>
      <dgm:spPr/>
    </dgm:pt>
    <dgm:pt modelId="{193F2E28-105E-427E-8BD2-773B8AD3A9F3}" type="pres">
      <dgm:prSet presAssocID="{F0AE279E-66CC-44F3-95A0-6EAB978F21A4}" presName="hierRoot2" presStyleCnt="0">
        <dgm:presLayoutVars>
          <dgm:hierBranch val="init"/>
        </dgm:presLayoutVars>
      </dgm:prSet>
      <dgm:spPr/>
    </dgm:pt>
    <dgm:pt modelId="{934E49DA-5F81-4CB5-A390-6702C160AFE8}" type="pres">
      <dgm:prSet presAssocID="{F0AE279E-66CC-44F3-95A0-6EAB978F21A4}" presName="rootComposite" presStyleCnt="0"/>
      <dgm:spPr/>
    </dgm:pt>
    <dgm:pt modelId="{9108FDFE-B98A-45A9-9BBF-69C8F7FF5BA0}" type="pres">
      <dgm:prSet presAssocID="{F0AE279E-66CC-44F3-95A0-6EAB978F21A4}" presName="rootText" presStyleLbl="node4" presStyleIdx="1" presStyleCnt="15" custScaleX="200813" custScaleY="310980">
        <dgm:presLayoutVars>
          <dgm:chPref val="3"/>
        </dgm:presLayoutVars>
      </dgm:prSet>
      <dgm:spPr/>
    </dgm:pt>
    <dgm:pt modelId="{FDE8F7AA-48AF-4285-9E09-D5F13CA13A9C}" type="pres">
      <dgm:prSet presAssocID="{F0AE279E-66CC-44F3-95A0-6EAB978F21A4}" presName="rootConnector" presStyleLbl="node4" presStyleIdx="1" presStyleCnt="15"/>
      <dgm:spPr/>
    </dgm:pt>
    <dgm:pt modelId="{99400092-F9DE-49D8-99EA-422A4EAC7CAB}" type="pres">
      <dgm:prSet presAssocID="{F0AE279E-66CC-44F3-95A0-6EAB978F21A4}" presName="hierChild4" presStyleCnt="0"/>
      <dgm:spPr/>
    </dgm:pt>
    <dgm:pt modelId="{540D851D-2166-4027-BE19-0C0634119912}" type="pres">
      <dgm:prSet presAssocID="{F0AE279E-66CC-44F3-95A0-6EAB978F21A4}" presName="hierChild5" presStyleCnt="0"/>
      <dgm:spPr/>
    </dgm:pt>
    <dgm:pt modelId="{5565686C-A35D-4931-ACB1-E6A6D5135115}" type="pres">
      <dgm:prSet presAssocID="{9176B80A-ABE9-4669-AE1A-89559A3A22D7}" presName="hierChild5" presStyleCnt="0"/>
      <dgm:spPr/>
    </dgm:pt>
    <dgm:pt modelId="{F6A6E50F-642A-463D-BD57-8FF8BDED7152}" type="pres">
      <dgm:prSet presAssocID="{CBA5136A-37BA-4E6C-9A0B-433B7F0A56BA}" presName="hierChild5" presStyleCnt="0"/>
      <dgm:spPr/>
    </dgm:pt>
    <dgm:pt modelId="{39FE0B75-204C-4652-8DF6-45E15FF58660}" type="pres">
      <dgm:prSet presAssocID="{11583752-5C38-4903-A3E5-132721C7D2A9}" presName="Name37" presStyleLbl="parChTrans1D3" presStyleIdx="1" presStyleCnt="8"/>
      <dgm:spPr/>
    </dgm:pt>
    <dgm:pt modelId="{D5F699A5-7CD9-4850-8E33-834448953DD7}" type="pres">
      <dgm:prSet presAssocID="{3F84928F-9EAC-4DC9-B491-4FA65B6B8FEE}" presName="hierRoot2" presStyleCnt="0">
        <dgm:presLayoutVars>
          <dgm:hierBranch val="init"/>
        </dgm:presLayoutVars>
      </dgm:prSet>
      <dgm:spPr/>
    </dgm:pt>
    <dgm:pt modelId="{7163736A-BA10-4AEE-8A2C-06F17D5A454E}" type="pres">
      <dgm:prSet presAssocID="{3F84928F-9EAC-4DC9-B491-4FA65B6B8FEE}" presName="rootComposite" presStyleCnt="0"/>
      <dgm:spPr/>
    </dgm:pt>
    <dgm:pt modelId="{9A343CAB-002D-4822-BEBC-26826A1B174B}" type="pres">
      <dgm:prSet presAssocID="{3F84928F-9EAC-4DC9-B491-4FA65B6B8FEE}" presName="rootText" presStyleLbl="node3" presStyleIdx="1" presStyleCnt="7" custScaleX="158383" custScaleY="184497">
        <dgm:presLayoutVars>
          <dgm:chPref val="3"/>
        </dgm:presLayoutVars>
      </dgm:prSet>
      <dgm:spPr/>
    </dgm:pt>
    <dgm:pt modelId="{05393D01-0E2B-46B7-8DCA-A6BA00ABE9A3}" type="pres">
      <dgm:prSet presAssocID="{3F84928F-9EAC-4DC9-B491-4FA65B6B8FEE}" presName="rootConnector" presStyleLbl="node3" presStyleIdx="1" presStyleCnt="7"/>
      <dgm:spPr/>
    </dgm:pt>
    <dgm:pt modelId="{0DA824A9-AEEE-4176-AB66-929EE667D9A7}" type="pres">
      <dgm:prSet presAssocID="{3F84928F-9EAC-4DC9-B491-4FA65B6B8FEE}" presName="hierChild4" presStyleCnt="0"/>
      <dgm:spPr/>
    </dgm:pt>
    <dgm:pt modelId="{CA6008C7-27DF-478D-AE50-230D349AC686}" type="pres">
      <dgm:prSet presAssocID="{63F987B9-F74B-45B7-868B-8F21F7D0229A}" presName="Name37" presStyleLbl="parChTrans1D4" presStyleIdx="2" presStyleCnt="19"/>
      <dgm:spPr/>
    </dgm:pt>
    <dgm:pt modelId="{CC9E43B1-6C59-40FB-92C0-85C8675158D4}" type="pres">
      <dgm:prSet presAssocID="{1A8A7ADE-DFA9-4EC3-A95A-748F70C856AD}" presName="hierRoot2" presStyleCnt="0">
        <dgm:presLayoutVars>
          <dgm:hierBranch val="init"/>
        </dgm:presLayoutVars>
      </dgm:prSet>
      <dgm:spPr/>
    </dgm:pt>
    <dgm:pt modelId="{526B381B-6E5C-47EA-B28F-ACB53103D3BC}" type="pres">
      <dgm:prSet presAssocID="{1A8A7ADE-DFA9-4EC3-A95A-748F70C856AD}" presName="rootComposite" presStyleCnt="0"/>
      <dgm:spPr/>
    </dgm:pt>
    <dgm:pt modelId="{D9CD1B89-D9E4-4975-A0D4-168451DD69F1}" type="pres">
      <dgm:prSet presAssocID="{1A8A7ADE-DFA9-4EC3-A95A-748F70C856AD}" presName="rootText" presStyleLbl="node4" presStyleIdx="2" presStyleCnt="15" custScaleX="218015" custScaleY="254505">
        <dgm:presLayoutVars>
          <dgm:chPref val="3"/>
        </dgm:presLayoutVars>
      </dgm:prSet>
      <dgm:spPr/>
    </dgm:pt>
    <dgm:pt modelId="{1EB092CB-027B-49AD-AE45-4133DD76121D}" type="pres">
      <dgm:prSet presAssocID="{1A8A7ADE-DFA9-4EC3-A95A-748F70C856AD}" presName="rootConnector" presStyleLbl="node4" presStyleIdx="2" presStyleCnt="15"/>
      <dgm:spPr/>
    </dgm:pt>
    <dgm:pt modelId="{E6B082EF-FE05-4FEB-88AA-385D5BA49D57}" type="pres">
      <dgm:prSet presAssocID="{1A8A7ADE-DFA9-4EC3-A95A-748F70C856AD}" presName="hierChild4" presStyleCnt="0"/>
      <dgm:spPr/>
    </dgm:pt>
    <dgm:pt modelId="{B972EEE7-5431-4DA9-B6C8-B5962FB8AEA3}" type="pres">
      <dgm:prSet presAssocID="{1A8A7ADE-DFA9-4EC3-A95A-748F70C856AD}" presName="hierChild5" presStyleCnt="0"/>
      <dgm:spPr/>
    </dgm:pt>
    <dgm:pt modelId="{74404CB6-839F-44B8-A92A-A932AD4CA2A3}" type="pres">
      <dgm:prSet presAssocID="{38EC602F-0922-46C3-8467-D2B5BF58EEF1}" presName="Name111" presStyleLbl="parChTrans1D4" presStyleIdx="3" presStyleCnt="19"/>
      <dgm:spPr/>
    </dgm:pt>
    <dgm:pt modelId="{39C36139-8794-47A2-B49D-2111B8361651}" type="pres">
      <dgm:prSet presAssocID="{C03BD7E1-8E71-4140-904C-23662FE08BDA}" presName="hierRoot3" presStyleCnt="0">
        <dgm:presLayoutVars>
          <dgm:hierBranch val="init"/>
        </dgm:presLayoutVars>
      </dgm:prSet>
      <dgm:spPr/>
    </dgm:pt>
    <dgm:pt modelId="{F12447F6-FD82-4B18-A9ED-04CB5A4DD8BB}" type="pres">
      <dgm:prSet presAssocID="{C03BD7E1-8E71-4140-904C-23662FE08BDA}" presName="rootComposite3" presStyleCnt="0"/>
      <dgm:spPr/>
    </dgm:pt>
    <dgm:pt modelId="{62B7847C-6137-45BF-968B-506D59C960F5}" type="pres">
      <dgm:prSet presAssocID="{C03BD7E1-8E71-4140-904C-23662FE08BDA}" presName="rootText3" presStyleLbl="asst4" presStyleIdx="0" presStyleCnt="2" custScaleX="195051" custScaleY="150926">
        <dgm:presLayoutVars>
          <dgm:chPref val="3"/>
        </dgm:presLayoutVars>
      </dgm:prSet>
      <dgm:spPr/>
    </dgm:pt>
    <dgm:pt modelId="{54DCB4F1-FE9A-47E9-B3B0-D4FA3856084D}" type="pres">
      <dgm:prSet presAssocID="{C03BD7E1-8E71-4140-904C-23662FE08BDA}" presName="rootConnector3" presStyleLbl="asst4" presStyleIdx="0" presStyleCnt="2"/>
      <dgm:spPr/>
    </dgm:pt>
    <dgm:pt modelId="{6EF3B78C-4538-4469-83E4-BA8EF774AF97}" type="pres">
      <dgm:prSet presAssocID="{C03BD7E1-8E71-4140-904C-23662FE08BDA}" presName="hierChild6" presStyleCnt="0"/>
      <dgm:spPr/>
    </dgm:pt>
    <dgm:pt modelId="{EFBD5F9A-8BDE-46E0-8063-C47FC1F9A43C}" type="pres">
      <dgm:prSet presAssocID="{C03BD7E1-8E71-4140-904C-23662FE08BDA}" presName="hierChild7" presStyleCnt="0"/>
      <dgm:spPr/>
    </dgm:pt>
    <dgm:pt modelId="{BD8B3EE8-CB1C-46F5-9F30-2FBE8D53A3A5}" type="pres">
      <dgm:prSet presAssocID="{3F84928F-9EAC-4DC9-B491-4FA65B6B8FEE}" presName="hierChild5" presStyleCnt="0"/>
      <dgm:spPr/>
    </dgm:pt>
    <dgm:pt modelId="{7A0E9543-25A9-4EDD-B7AC-E547DAFE31DC}" type="pres">
      <dgm:prSet presAssocID="{3A81A47B-57DE-4A5B-B53A-148EB425983E}" presName="Name37" presStyleLbl="parChTrans1D3" presStyleIdx="2" presStyleCnt="8"/>
      <dgm:spPr/>
    </dgm:pt>
    <dgm:pt modelId="{4974281C-AD17-41A0-88DF-CE009C76C018}" type="pres">
      <dgm:prSet presAssocID="{FE3B7F91-E697-4398-BDDA-314F3848AC69}" presName="hierRoot2" presStyleCnt="0">
        <dgm:presLayoutVars>
          <dgm:hierBranch val="init"/>
        </dgm:presLayoutVars>
      </dgm:prSet>
      <dgm:spPr/>
    </dgm:pt>
    <dgm:pt modelId="{A6552F54-E70D-4F3C-A75A-AE6FFA9D2534}" type="pres">
      <dgm:prSet presAssocID="{FE3B7F91-E697-4398-BDDA-314F3848AC69}" presName="rootComposite" presStyleCnt="0"/>
      <dgm:spPr/>
    </dgm:pt>
    <dgm:pt modelId="{9A4989DD-01F6-4410-BDD2-C125F3D98109}" type="pres">
      <dgm:prSet presAssocID="{FE3B7F91-E697-4398-BDDA-314F3848AC69}" presName="rootText" presStyleLbl="node3" presStyleIdx="2" presStyleCnt="7" custScaleX="171318" custScaleY="279263">
        <dgm:presLayoutVars>
          <dgm:chPref val="3"/>
        </dgm:presLayoutVars>
      </dgm:prSet>
      <dgm:spPr/>
    </dgm:pt>
    <dgm:pt modelId="{8EE16FFD-4F1E-4011-91E3-EA89C272A8B3}" type="pres">
      <dgm:prSet presAssocID="{FE3B7F91-E697-4398-BDDA-314F3848AC69}" presName="rootConnector" presStyleLbl="node3" presStyleIdx="2" presStyleCnt="7"/>
      <dgm:spPr/>
    </dgm:pt>
    <dgm:pt modelId="{BBC5B242-340D-43F0-B0FC-78900378A544}" type="pres">
      <dgm:prSet presAssocID="{FE3B7F91-E697-4398-BDDA-314F3848AC69}" presName="hierChild4" presStyleCnt="0"/>
      <dgm:spPr/>
    </dgm:pt>
    <dgm:pt modelId="{898218C5-3E57-4E31-B47B-49E4C3C49528}" type="pres">
      <dgm:prSet presAssocID="{DFFBF991-6089-4F41-8D36-58AAD6BE3FCE}" presName="Name37" presStyleLbl="parChTrans1D4" presStyleIdx="4" presStyleCnt="19"/>
      <dgm:spPr/>
    </dgm:pt>
    <dgm:pt modelId="{9BB54926-D150-4200-8660-6F8F2147FACB}" type="pres">
      <dgm:prSet presAssocID="{C0CD7A1A-00D1-44B3-B20F-30E8FE1FAB08}" presName="hierRoot2" presStyleCnt="0">
        <dgm:presLayoutVars>
          <dgm:hierBranch val="init"/>
        </dgm:presLayoutVars>
      </dgm:prSet>
      <dgm:spPr/>
    </dgm:pt>
    <dgm:pt modelId="{BE9F9D26-AF10-4580-ACA7-E9371474666A}" type="pres">
      <dgm:prSet presAssocID="{C0CD7A1A-00D1-44B3-B20F-30E8FE1FAB08}" presName="rootComposite" presStyleCnt="0"/>
      <dgm:spPr/>
    </dgm:pt>
    <dgm:pt modelId="{0334EFBB-C80F-4B82-8192-A042D17530A2}" type="pres">
      <dgm:prSet presAssocID="{C0CD7A1A-00D1-44B3-B20F-30E8FE1FAB08}" presName="rootText" presStyleLbl="node4" presStyleIdx="3" presStyleCnt="15" custScaleX="198897" custScaleY="350093">
        <dgm:presLayoutVars>
          <dgm:chPref val="3"/>
        </dgm:presLayoutVars>
      </dgm:prSet>
      <dgm:spPr/>
    </dgm:pt>
    <dgm:pt modelId="{5A80AEB3-69A9-4F6E-ABB6-5BBC6F04AC26}" type="pres">
      <dgm:prSet presAssocID="{C0CD7A1A-00D1-44B3-B20F-30E8FE1FAB08}" presName="rootConnector" presStyleLbl="node4" presStyleIdx="3" presStyleCnt="15"/>
      <dgm:spPr/>
    </dgm:pt>
    <dgm:pt modelId="{DA99DC96-757B-4AA6-877F-9568B4A781A8}" type="pres">
      <dgm:prSet presAssocID="{C0CD7A1A-00D1-44B3-B20F-30E8FE1FAB08}" presName="hierChild4" presStyleCnt="0"/>
      <dgm:spPr/>
    </dgm:pt>
    <dgm:pt modelId="{8E371F6C-BA0F-4C0F-BC87-E51CF4FF59BC}" type="pres">
      <dgm:prSet presAssocID="{C0CD7A1A-00D1-44B3-B20F-30E8FE1FAB08}" presName="hierChild5" presStyleCnt="0"/>
      <dgm:spPr/>
    </dgm:pt>
    <dgm:pt modelId="{CA9FEC2F-F86B-48A4-88D6-CFC5A8C78605}" type="pres">
      <dgm:prSet presAssocID="{FE3B7F91-E697-4398-BDDA-314F3848AC69}" presName="hierChild5" presStyleCnt="0"/>
      <dgm:spPr/>
    </dgm:pt>
    <dgm:pt modelId="{9D6F4555-B012-4387-A4D2-B3D6AC279774}" type="pres">
      <dgm:prSet presAssocID="{58044A77-D447-419B-B7E4-23A42982DE33}" presName="Name37" presStyleLbl="parChTrans1D3" presStyleIdx="3" presStyleCnt="8"/>
      <dgm:spPr/>
    </dgm:pt>
    <dgm:pt modelId="{36F3BB06-3BC6-45C4-89BE-E839E6BD5456}" type="pres">
      <dgm:prSet presAssocID="{A8288D47-6261-49F4-B7A2-6A333CA1A6BA}" presName="hierRoot2" presStyleCnt="0">
        <dgm:presLayoutVars>
          <dgm:hierBranch val="init"/>
        </dgm:presLayoutVars>
      </dgm:prSet>
      <dgm:spPr/>
    </dgm:pt>
    <dgm:pt modelId="{A4EA7E5B-C238-4F07-8E1A-937E67310FDD}" type="pres">
      <dgm:prSet presAssocID="{A8288D47-6261-49F4-B7A2-6A333CA1A6BA}" presName="rootComposite" presStyleCnt="0"/>
      <dgm:spPr/>
    </dgm:pt>
    <dgm:pt modelId="{98A2B557-01A3-4516-A04E-5C174761F25C}" type="pres">
      <dgm:prSet presAssocID="{A8288D47-6261-49F4-B7A2-6A333CA1A6BA}" presName="rootText" presStyleLbl="node3" presStyleIdx="3" presStyleCnt="7" custScaleX="136915" custScaleY="257684" custLinFactX="-56197" custLinFactNeighborX="-100000" custLinFactNeighborY="4463">
        <dgm:presLayoutVars>
          <dgm:chPref val="3"/>
        </dgm:presLayoutVars>
      </dgm:prSet>
      <dgm:spPr/>
    </dgm:pt>
    <dgm:pt modelId="{77AAD815-9961-418A-A715-DC53DED01FF7}" type="pres">
      <dgm:prSet presAssocID="{A8288D47-6261-49F4-B7A2-6A333CA1A6BA}" presName="rootConnector" presStyleLbl="node3" presStyleIdx="3" presStyleCnt="7"/>
      <dgm:spPr/>
    </dgm:pt>
    <dgm:pt modelId="{1B221D2F-1DC2-446C-A958-6CEBF07C2546}" type="pres">
      <dgm:prSet presAssocID="{A8288D47-6261-49F4-B7A2-6A333CA1A6BA}" presName="hierChild4" presStyleCnt="0"/>
      <dgm:spPr/>
    </dgm:pt>
    <dgm:pt modelId="{EBB54421-96A3-414D-844E-75D313499DDF}" type="pres">
      <dgm:prSet presAssocID="{A3E6719E-2E20-4FA6-BD47-F0AAB54464DB}" presName="Name37" presStyleLbl="parChTrans1D4" presStyleIdx="5" presStyleCnt="19"/>
      <dgm:spPr/>
    </dgm:pt>
    <dgm:pt modelId="{D569571E-D28C-4A63-9CFD-E000DD9C8B27}" type="pres">
      <dgm:prSet presAssocID="{BAB7AE00-22B8-4568-ABC3-69A4DF89C7B9}" presName="hierRoot2" presStyleCnt="0">
        <dgm:presLayoutVars>
          <dgm:hierBranch val="init"/>
        </dgm:presLayoutVars>
      </dgm:prSet>
      <dgm:spPr/>
    </dgm:pt>
    <dgm:pt modelId="{AC7AAF60-4245-466F-B389-7502E3180F97}" type="pres">
      <dgm:prSet presAssocID="{BAB7AE00-22B8-4568-ABC3-69A4DF89C7B9}" presName="rootComposite" presStyleCnt="0"/>
      <dgm:spPr/>
    </dgm:pt>
    <dgm:pt modelId="{7F783D40-1804-42EC-80D8-FE071390E985}" type="pres">
      <dgm:prSet presAssocID="{BAB7AE00-22B8-4568-ABC3-69A4DF89C7B9}" presName="rootText" presStyleLbl="node4" presStyleIdx="4" presStyleCnt="15" custScaleX="188194" custScaleY="306729" custLinFactX="-21248" custLinFactNeighborX="-100000" custLinFactNeighborY="93891">
        <dgm:presLayoutVars>
          <dgm:chPref val="3"/>
        </dgm:presLayoutVars>
      </dgm:prSet>
      <dgm:spPr/>
    </dgm:pt>
    <dgm:pt modelId="{BF5B6BA4-F457-49AA-B787-93D88D5C2454}" type="pres">
      <dgm:prSet presAssocID="{BAB7AE00-22B8-4568-ABC3-69A4DF89C7B9}" presName="rootConnector" presStyleLbl="node4" presStyleIdx="4" presStyleCnt="15"/>
      <dgm:spPr/>
    </dgm:pt>
    <dgm:pt modelId="{EE2867ED-38C3-4562-82EA-3B806346ACED}" type="pres">
      <dgm:prSet presAssocID="{BAB7AE00-22B8-4568-ABC3-69A4DF89C7B9}" presName="hierChild4" presStyleCnt="0"/>
      <dgm:spPr/>
    </dgm:pt>
    <dgm:pt modelId="{C59ED43A-97DA-4F54-8813-5902963040CF}" type="pres">
      <dgm:prSet presAssocID="{BAB7AE00-22B8-4568-ABC3-69A4DF89C7B9}" presName="hierChild5" presStyleCnt="0"/>
      <dgm:spPr/>
    </dgm:pt>
    <dgm:pt modelId="{4D7F109B-D9A6-45E6-B16B-D4FCD34B8565}" type="pres">
      <dgm:prSet presAssocID="{A8288D47-6261-49F4-B7A2-6A333CA1A6BA}" presName="hierChild5" presStyleCnt="0"/>
      <dgm:spPr/>
    </dgm:pt>
    <dgm:pt modelId="{DF1285EF-330F-4CE7-AD40-7DA57A2B2F8D}" type="pres">
      <dgm:prSet presAssocID="{2C156213-AB51-402B-8E3C-87BD04EC05DE}" presName="Name111" presStyleLbl="parChTrans1D4" presStyleIdx="6" presStyleCnt="19"/>
      <dgm:spPr/>
    </dgm:pt>
    <dgm:pt modelId="{A43B741D-9A27-4C6C-8088-6788306F3C15}" type="pres">
      <dgm:prSet presAssocID="{78FACB2D-9BB1-4D80-9E61-1A35F792952A}" presName="hierRoot3" presStyleCnt="0">
        <dgm:presLayoutVars>
          <dgm:hierBranch val="init"/>
        </dgm:presLayoutVars>
      </dgm:prSet>
      <dgm:spPr/>
    </dgm:pt>
    <dgm:pt modelId="{371978E3-1AC5-4431-A7E4-53A41459457B}" type="pres">
      <dgm:prSet presAssocID="{78FACB2D-9BB1-4D80-9E61-1A35F792952A}" presName="rootComposite3" presStyleCnt="0"/>
      <dgm:spPr/>
    </dgm:pt>
    <dgm:pt modelId="{7047DC08-165F-4FB6-B4E9-2E6D9B0412E2}" type="pres">
      <dgm:prSet presAssocID="{78FACB2D-9BB1-4D80-9E61-1A35F792952A}" presName="rootText3" presStyleLbl="asst3" presStyleIdx="0" presStyleCnt="2" custScaleX="147728" custScaleY="230218" custLinFactNeighborX="69067" custLinFactNeighborY="53039">
        <dgm:presLayoutVars>
          <dgm:chPref val="3"/>
        </dgm:presLayoutVars>
      </dgm:prSet>
      <dgm:spPr/>
    </dgm:pt>
    <dgm:pt modelId="{2CC97178-7D1B-4266-BC32-A676F88C5419}" type="pres">
      <dgm:prSet presAssocID="{78FACB2D-9BB1-4D80-9E61-1A35F792952A}" presName="rootConnector3" presStyleLbl="asst3" presStyleIdx="0" presStyleCnt="2"/>
      <dgm:spPr/>
    </dgm:pt>
    <dgm:pt modelId="{F994F71D-7FE4-4654-BA5B-31E31BA4352B}" type="pres">
      <dgm:prSet presAssocID="{78FACB2D-9BB1-4D80-9E61-1A35F792952A}" presName="hierChild6" presStyleCnt="0"/>
      <dgm:spPr/>
    </dgm:pt>
    <dgm:pt modelId="{807A62C0-49E9-45D7-BE9F-0AC9CA631D6C}" type="pres">
      <dgm:prSet presAssocID="{78FACB2D-9BB1-4D80-9E61-1A35F792952A}" presName="hierChild7" presStyleCnt="0"/>
      <dgm:spPr/>
    </dgm:pt>
    <dgm:pt modelId="{51B71EB8-7724-4159-B9E3-40B10C4D35F9}" type="pres">
      <dgm:prSet presAssocID="{1F98106C-B9B6-4F81-B129-8792746790CA}" presName="Name37" presStyleLbl="parChTrans1D3" presStyleIdx="4" presStyleCnt="8"/>
      <dgm:spPr/>
    </dgm:pt>
    <dgm:pt modelId="{569E9BAC-34D5-486A-B097-68B5DDFC9104}" type="pres">
      <dgm:prSet presAssocID="{0FFBB7FF-45D5-4821-B88E-BE37BF52D493}" presName="hierRoot2" presStyleCnt="0">
        <dgm:presLayoutVars>
          <dgm:hierBranch val="init"/>
        </dgm:presLayoutVars>
      </dgm:prSet>
      <dgm:spPr/>
    </dgm:pt>
    <dgm:pt modelId="{50FBF710-28F1-46C8-A2D8-DA942F18347D}" type="pres">
      <dgm:prSet presAssocID="{0FFBB7FF-45D5-4821-B88E-BE37BF52D493}" presName="rootComposite" presStyleCnt="0"/>
      <dgm:spPr/>
    </dgm:pt>
    <dgm:pt modelId="{637D7920-E5FD-4DB3-92E2-420986A6E39F}" type="pres">
      <dgm:prSet presAssocID="{0FFBB7FF-45D5-4821-B88E-BE37BF52D493}" presName="rootText" presStyleLbl="node3" presStyleIdx="4" presStyleCnt="7" custScaleX="169118" custScaleY="328979">
        <dgm:presLayoutVars>
          <dgm:chPref val="3"/>
        </dgm:presLayoutVars>
      </dgm:prSet>
      <dgm:spPr/>
    </dgm:pt>
    <dgm:pt modelId="{9FA8795A-1771-46A6-9A23-3DBA8C5AC28D}" type="pres">
      <dgm:prSet presAssocID="{0FFBB7FF-45D5-4821-B88E-BE37BF52D493}" presName="rootConnector" presStyleLbl="node3" presStyleIdx="4" presStyleCnt="7"/>
      <dgm:spPr/>
    </dgm:pt>
    <dgm:pt modelId="{A660B98F-EA36-4929-8C21-E0AAD6FFD77D}" type="pres">
      <dgm:prSet presAssocID="{0FFBB7FF-45D5-4821-B88E-BE37BF52D493}" presName="hierChild4" presStyleCnt="0"/>
      <dgm:spPr/>
    </dgm:pt>
    <dgm:pt modelId="{E5AA5EBC-0072-4151-89C2-2D7AF9737DD2}" type="pres">
      <dgm:prSet presAssocID="{C5475A06-75BD-481C-A537-23063A00A1C3}" presName="Name37" presStyleLbl="parChTrans1D4" presStyleIdx="7" presStyleCnt="19"/>
      <dgm:spPr/>
    </dgm:pt>
    <dgm:pt modelId="{6CFE8D88-D093-4A99-8522-DEDE8E67D355}" type="pres">
      <dgm:prSet presAssocID="{4E31EDF5-14C3-4FF3-BBF0-EA9155F6752E}" presName="hierRoot2" presStyleCnt="0">
        <dgm:presLayoutVars>
          <dgm:hierBranch val="init"/>
        </dgm:presLayoutVars>
      </dgm:prSet>
      <dgm:spPr/>
    </dgm:pt>
    <dgm:pt modelId="{5044389F-D258-4046-B38D-C2904A0AADE2}" type="pres">
      <dgm:prSet presAssocID="{4E31EDF5-14C3-4FF3-BBF0-EA9155F6752E}" presName="rootComposite" presStyleCnt="0"/>
      <dgm:spPr/>
    </dgm:pt>
    <dgm:pt modelId="{704DEC4D-055E-459E-AC10-BC793BCE1C7E}" type="pres">
      <dgm:prSet presAssocID="{4E31EDF5-14C3-4FF3-BBF0-EA9155F6752E}" presName="rootText" presStyleLbl="node4" presStyleIdx="5" presStyleCnt="15" custScaleX="183331" custScaleY="215269">
        <dgm:presLayoutVars>
          <dgm:chPref val="3"/>
        </dgm:presLayoutVars>
      </dgm:prSet>
      <dgm:spPr/>
    </dgm:pt>
    <dgm:pt modelId="{B4BD3D6B-5E41-415F-A31D-9A622E7BA5B6}" type="pres">
      <dgm:prSet presAssocID="{4E31EDF5-14C3-4FF3-BBF0-EA9155F6752E}" presName="rootConnector" presStyleLbl="node4" presStyleIdx="5" presStyleCnt="15"/>
      <dgm:spPr/>
    </dgm:pt>
    <dgm:pt modelId="{417BFAF9-808D-4C25-BD97-C03D4C5F279B}" type="pres">
      <dgm:prSet presAssocID="{4E31EDF5-14C3-4FF3-BBF0-EA9155F6752E}" presName="hierChild4" presStyleCnt="0"/>
      <dgm:spPr/>
    </dgm:pt>
    <dgm:pt modelId="{54FD0EF2-0D5C-4200-BF7A-FC82FF56DE49}" type="pres">
      <dgm:prSet presAssocID="{0B06F659-67C3-43C6-9F73-F0A3CFCF9BAF}" presName="Name37" presStyleLbl="parChTrans1D4" presStyleIdx="8" presStyleCnt="19"/>
      <dgm:spPr/>
    </dgm:pt>
    <dgm:pt modelId="{2A93CD56-7F89-475D-87AA-F84F6D3776A2}" type="pres">
      <dgm:prSet presAssocID="{6B703424-D01D-4104-9AA4-C8CDF5CFF1A4}" presName="hierRoot2" presStyleCnt="0">
        <dgm:presLayoutVars>
          <dgm:hierBranch val="init"/>
        </dgm:presLayoutVars>
      </dgm:prSet>
      <dgm:spPr/>
    </dgm:pt>
    <dgm:pt modelId="{A977DA79-EDD9-43F4-8766-1436C05337DA}" type="pres">
      <dgm:prSet presAssocID="{6B703424-D01D-4104-9AA4-C8CDF5CFF1A4}" presName="rootComposite" presStyleCnt="0"/>
      <dgm:spPr/>
    </dgm:pt>
    <dgm:pt modelId="{4DB57225-0B69-4660-9519-320EBB6CFB22}" type="pres">
      <dgm:prSet presAssocID="{6B703424-D01D-4104-9AA4-C8CDF5CFF1A4}" presName="rootText" presStyleLbl="node4" presStyleIdx="6" presStyleCnt="15" custScaleX="127954" custScaleY="327530" custLinFactNeighborX="7945" custLinFactNeighborY="47673">
        <dgm:presLayoutVars>
          <dgm:chPref val="3"/>
        </dgm:presLayoutVars>
      </dgm:prSet>
      <dgm:spPr/>
    </dgm:pt>
    <dgm:pt modelId="{C244F1FD-26FE-41D0-A554-9AAB6680C1CB}" type="pres">
      <dgm:prSet presAssocID="{6B703424-D01D-4104-9AA4-C8CDF5CFF1A4}" presName="rootConnector" presStyleLbl="node4" presStyleIdx="6" presStyleCnt="15"/>
      <dgm:spPr/>
    </dgm:pt>
    <dgm:pt modelId="{66BC5E08-C3E8-40A4-8622-8A525D8E0A21}" type="pres">
      <dgm:prSet presAssocID="{6B703424-D01D-4104-9AA4-C8CDF5CFF1A4}" presName="hierChild4" presStyleCnt="0"/>
      <dgm:spPr/>
    </dgm:pt>
    <dgm:pt modelId="{1EF79D86-20FB-4E71-A427-D68ED6C8BAC4}" type="pres">
      <dgm:prSet presAssocID="{6B703424-D01D-4104-9AA4-C8CDF5CFF1A4}" presName="hierChild5" presStyleCnt="0"/>
      <dgm:spPr/>
    </dgm:pt>
    <dgm:pt modelId="{5BA1F83E-556F-464C-9B5F-2CC44E00F6C9}" type="pres">
      <dgm:prSet presAssocID="{4E31EDF5-14C3-4FF3-BBF0-EA9155F6752E}" presName="hierChild5" presStyleCnt="0"/>
      <dgm:spPr/>
    </dgm:pt>
    <dgm:pt modelId="{E74F4000-E609-4116-867B-958458A10699}" type="pres">
      <dgm:prSet presAssocID="{0FFBB7FF-45D5-4821-B88E-BE37BF52D493}" presName="hierChild5" presStyleCnt="0"/>
      <dgm:spPr/>
    </dgm:pt>
    <dgm:pt modelId="{FEDBD17A-545C-4CF2-AE94-8E68A619CFD5}" type="pres">
      <dgm:prSet presAssocID="{85ED780B-4C85-411C-A335-A8E07BC71CF1}" presName="hierChild5" presStyleCnt="0"/>
      <dgm:spPr/>
    </dgm:pt>
    <dgm:pt modelId="{0B308555-4E12-449A-AEC9-25D9A04D0EF4}" type="pres">
      <dgm:prSet presAssocID="{C1182DC4-DDC7-4B0C-8EC4-13FB4151B690}" presName="Name37" presStyleLbl="parChTrans1D2" presStyleIdx="1" presStyleCnt="6"/>
      <dgm:spPr/>
    </dgm:pt>
    <dgm:pt modelId="{5E55B1C1-5491-4AC7-B791-0BDC2737E26B}" type="pres">
      <dgm:prSet presAssocID="{4ADD98D7-428E-4448-A544-17B4326BA5DD}" presName="hierRoot2" presStyleCnt="0">
        <dgm:presLayoutVars>
          <dgm:hierBranch val="init"/>
        </dgm:presLayoutVars>
      </dgm:prSet>
      <dgm:spPr/>
    </dgm:pt>
    <dgm:pt modelId="{3CFB8C31-F5FD-4B3B-812E-064C8198A9E6}" type="pres">
      <dgm:prSet presAssocID="{4ADD98D7-428E-4448-A544-17B4326BA5DD}" presName="rootComposite" presStyleCnt="0"/>
      <dgm:spPr/>
    </dgm:pt>
    <dgm:pt modelId="{2E25A6A7-0EEC-44C9-98C2-33D4813AF01A}" type="pres">
      <dgm:prSet presAssocID="{4ADD98D7-428E-4448-A544-17B4326BA5DD}" presName="rootText" presStyleLbl="node2" presStyleIdx="1" presStyleCnt="4" custScaleX="240950" custScaleY="226983">
        <dgm:presLayoutVars>
          <dgm:chPref val="3"/>
        </dgm:presLayoutVars>
      </dgm:prSet>
      <dgm:spPr/>
    </dgm:pt>
    <dgm:pt modelId="{686252A3-EBD4-4791-97A2-606639942305}" type="pres">
      <dgm:prSet presAssocID="{4ADD98D7-428E-4448-A544-17B4326BA5DD}" presName="rootConnector" presStyleLbl="node2" presStyleIdx="1" presStyleCnt="4"/>
      <dgm:spPr/>
    </dgm:pt>
    <dgm:pt modelId="{A6AD020D-D1B8-4186-9642-29B4BCC9CF4B}" type="pres">
      <dgm:prSet presAssocID="{4ADD98D7-428E-4448-A544-17B4326BA5DD}" presName="hierChild4" presStyleCnt="0"/>
      <dgm:spPr/>
    </dgm:pt>
    <dgm:pt modelId="{DE1A3F56-CD6A-4079-A31A-D6E3A1844FF1}" type="pres">
      <dgm:prSet presAssocID="{37B2877F-2B44-4DB9-9254-F224AF1505B5}" presName="Name37" presStyleLbl="parChTrans1D3" presStyleIdx="5" presStyleCnt="8"/>
      <dgm:spPr/>
    </dgm:pt>
    <dgm:pt modelId="{7FADC7A4-FFBB-4437-A4F0-E0E2F63DD799}" type="pres">
      <dgm:prSet presAssocID="{9875B163-77D2-48C7-A5FD-E003ABB1C2AF}" presName="hierRoot2" presStyleCnt="0">
        <dgm:presLayoutVars>
          <dgm:hierBranch val="init"/>
        </dgm:presLayoutVars>
      </dgm:prSet>
      <dgm:spPr/>
    </dgm:pt>
    <dgm:pt modelId="{851F96FA-FB8B-4A30-A220-4A25C08D9A91}" type="pres">
      <dgm:prSet presAssocID="{9875B163-77D2-48C7-A5FD-E003ABB1C2AF}" presName="rootComposite" presStyleCnt="0"/>
      <dgm:spPr/>
    </dgm:pt>
    <dgm:pt modelId="{BBA3E4EB-334B-4AB7-A840-0C345A84C688}" type="pres">
      <dgm:prSet presAssocID="{9875B163-77D2-48C7-A5FD-E003ABB1C2AF}" presName="rootText" presStyleLbl="node3" presStyleIdx="5" presStyleCnt="7" custScaleX="363827" custScaleY="265935">
        <dgm:presLayoutVars>
          <dgm:chPref val="3"/>
        </dgm:presLayoutVars>
      </dgm:prSet>
      <dgm:spPr/>
    </dgm:pt>
    <dgm:pt modelId="{5190FCC7-3C67-4206-878D-E02F2F6A7DA6}" type="pres">
      <dgm:prSet presAssocID="{9875B163-77D2-48C7-A5FD-E003ABB1C2AF}" presName="rootConnector" presStyleLbl="node3" presStyleIdx="5" presStyleCnt="7"/>
      <dgm:spPr/>
    </dgm:pt>
    <dgm:pt modelId="{AC6C85E4-FC3B-420C-BF10-662CD1B2B558}" type="pres">
      <dgm:prSet presAssocID="{9875B163-77D2-48C7-A5FD-E003ABB1C2AF}" presName="hierChild4" presStyleCnt="0"/>
      <dgm:spPr/>
    </dgm:pt>
    <dgm:pt modelId="{0476548B-8770-48E5-B84E-9753392A6A3F}" type="pres">
      <dgm:prSet presAssocID="{21BED9FA-6D78-4DD9-8145-F48BBC88506A}" presName="Name37" presStyleLbl="parChTrans1D4" presStyleIdx="9" presStyleCnt="19"/>
      <dgm:spPr/>
    </dgm:pt>
    <dgm:pt modelId="{B6F733FA-CAE2-44DA-A74F-ECEC5D17CACF}" type="pres">
      <dgm:prSet presAssocID="{DD4051D4-1990-4E9F-A893-DDEBD9A4ABA1}" presName="hierRoot2" presStyleCnt="0">
        <dgm:presLayoutVars>
          <dgm:hierBranch val="init"/>
        </dgm:presLayoutVars>
      </dgm:prSet>
      <dgm:spPr/>
    </dgm:pt>
    <dgm:pt modelId="{42B64CAD-9C72-4166-9EB4-3DFEC7BD73F5}" type="pres">
      <dgm:prSet presAssocID="{DD4051D4-1990-4E9F-A893-DDEBD9A4ABA1}" presName="rootComposite" presStyleCnt="0"/>
      <dgm:spPr/>
    </dgm:pt>
    <dgm:pt modelId="{BDE1CF94-99F0-4E2E-ADDA-CF08A1A6EE68}" type="pres">
      <dgm:prSet presAssocID="{DD4051D4-1990-4E9F-A893-DDEBD9A4ABA1}" presName="rootText" presStyleLbl="node4" presStyleIdx="7" presStyleCnt="15" custScaleX="217161" custScaleY="300789">
        <dgm:presLayoutVars>
          <dgm:chPref val="3"/>
        </dgm:presLayoutVars>
      </dgm:prSet>
      <dgm:spPr/>
    </dgm:pt>
    <dgm:pt modelId="{5DC5273A-DC84-43BD-8FB4-DBE22356B3EB}" type="pres">
      <dgm:prSet presAssocID="{DD4051D4-1990-4E9F-A893-DDEBD9A4ABA1}" presName="rootConnector" presStyleLbl="node4" presStyleIdx="7" presStyleCnt="15"/>
      <dgm:spPr/>
    </dgm:pt>
    <dgm:pt modelId="{EAE0BC0F-9284-46B8-83EE-31BED8D23E52}" type="pres">
      <dgm:prSet presAssocID="{DD4051D4-1990-4E9F-A893-DDEBD9A4ABA1}" presName="hierChild4" presStyleCnt="0"/>
      <dgm:spPr/>
    </dgm:pt>
    <dgm:pt modelId="{E9BCC5BB-CB57-4BBC-A9BD-97E0DD6FFE89}" type="pres">
      <dgm:prSet presAssocID="{4947C58C-75CC-4F6F-BEDA-C5DC5E857F73}" presName="Name37" presStyleLbl="parChTrans1D4" presStyleIdx="10" presStyleCnt="19"/>
      <dgm:spPr/>
    </dgm:pt>
    <dgm:pt modelId="{C8BBD675-FAD5-4323-8078-4ACF884984E1}" type="pres">
      <dgm:prSet presAssocID="{0C40A908-F688-4A50-A037-E72233873F90}" presName="hierRoot2" presStyleCnt="0">
        <dgm:presLayoutVars>
          <dgm:hierBranch val="init"/>
        </dgm:presLayoutVars>
      </dgm:prSet>
      <dgm:spPr/>
    </dgm:pt>
    <dgm:pt modelId="{E0228E7A-F1EA-47A6-B682-0402879F4553}" type="pres">
      <dgm:prSet presAssocID="{0C40A908-F688-4A50-A037-E72233873F90}" presName="rootComposite" presStyleCnt="0"/>
      <dgm:spPr/>
    </dgm:pt>
    <dgm:pt modelId="{FBDE32A2-3CA8-433A-9E8B-DB9A03FEEDD3}" type="pres">
      <dgm:prSet presAssocID="{0C40A908-F688-4A50-A037-E72233873F90}" presName="rootText" presStyleLbl="node4" presStyleIdx="8" presStyleCnt="15" custScaleX="164475" custScaleY="320598">
        <dgm:presLayoutVars>
          <dgm:chPref val="3"/>
        </dgm:presLayoutVars>
      </dgm:prSet>
      <dgm:spPr/>
    </dgm:pt>
    <dgm:pt modelId="{CFECD2EE-FE1E-465A-8704-B9FEDAF8351C}" type="pres">
      <dgm:prSet presAssocID="{0C40A908-F688-4A50-A037-E72233873F90}" presName="rootConnector" presStyleLbl="node4" presStyleIdx="8" presStyleCnt="15"/>
      <dgm:spPr/>
    </dgm:pt>
    <dgm:pt modelId="{02DE2879-4909-461E-9D0E-A2C74CBB1125}" type="pres">
      <dgm:prSet presAssocID="{0C40A908-F688-4A50-A037-E72233873F90}" presName="hierChild4" presStyleCnt="0"/>
      <dgm:spPr/>
    </dgm:pt>
    <dgm:pt modelId="{0592F787-A538-4BCA-9B53-6F917551E807}" type="pres">
      <dgm:prSet presAssocID="{0C40A908-F688-4A50-A037-E72233873F90}" presName="hierChild5" presStyleCnt="0"/>
      <dgm:spPr/>
    </dgm:pt>
    <dgm:pt modelId="{865D00CC-0FC7-43B7-8844-892FAAFA08EE}" type="pres">
      <dgm:prSet presAssocID="{DD4051D4-1990-4E9F-A893-DDEBD9A4ABA1}" presName="hierChild5" presStyleCnt="0"/>
      <dgm:spPr/>
    </dgm:pt>
    <dgm:pt modelId="{F266EE1B-C29C-4B61-B42E-D8A729476427}" type="pres">
      <dgm:prSet presAssocID="{46D6F8B5-D764-40BD-A201-48CD295EB108}" presName="Name37" presStyleLbl="parChTrans1D4" presStyleIdx="11" presStyleCnt="19"/>
      <dgm:spPr/>
    </dgm:pt>
    <dgm:pt modelId="{CA892EB0-BE80-4D81-BBB1-1C46B05D4F39}" type="pres">
      <dgm:prSet presAssocID="{594AF7BA-4296-4A15-9241-9D3BE6A24F4C}" presName="hierRoot2" presStyleCnt="0">
        <dgm:presLayoutVars>
          <dgm:hierBranch val="init"/>
        </dgm:presLayoutVars>
      </dgm:prSet>
      <dgm:spPr/>
    </dgm:pt>
    <dgm:pt modelId="{79971DFD-6350-4504-9B6E-45A0C667825C}" type="pres">
      <dgm:prSet presAssocID="{594AF7BA-4296-4A15-9241-9D3BE6A24F4C}" presName="rootComposite" presStyleCnt="0"/>
      <dgm:spPr/>
    </dgm:pt>
    <dgm:pt modelId="{09B3C407-F772-48BA-B38B-2A4F6DD6D8E1}" type="pres">
      <dgm:prSet presAssocID="{594AF7BA-4296-4A15-9241-9D3BE6A24F4C}" presName="rootText" presStyleLbl="node4" presStyleIdx="9" presStyleCnt="15" custScaleX="223284" custScaleY="218635" custLinFactNeighborX="-7543" custLinFactNeighborY="1627">
        <dgm:presLayoutVars>
          <dgm:chPref val="3"/>
        </dgm:presLayoutVars>
      </dgm:prSet>
      <dgm:spPr/>
    </dgm:pt>
    <dgm:pt modelId="{AC225C3C-0F34-4396-A204-E122F21A9DD9}" type="pres">
      <dgm:prSet presAssocID="{594AF7BA-4296-4A15-9241-9D3BE6A24F4C}" presName="rootConnector" presStyleLbl="node4" presStyleIdx="9" presStyleCnt="15"/>
      <dgm:spPr/>
    </dgm:pt>
    <dgm:pt modelId="{6B21B065-58D2-4E21-B471-7B80A80C9C55}" type="pres">
      <dgm:prSet presAssocID="{594AF7BA-4296-4A15-9241-9D3BE6A24F4C}" presName="hierChild4" presStyleCnt="0"/>
      <dgm:spPr/>
    </dgm:pt>
    <dgm:pt modelId="{3E19EE22-0811-4ED3-B3EC-8DB07EBA7871}" type="pres">
      <dgm:prSet presAssocID="{A53BB3CF-C5EE-4FCB-A343-DA8C407E004E}" presName="Name37" presStyleLbl="parChTrans1D4" presStyleIdx="12" presStyleCnt="19"/>
      <dgm:spPr/>
    </dgm:pt>
    <dgm:pt modelId="{C740EE75-9BBE-4971-BA84-933ECA81254D}" type="pres">
      <dgm:prSet presAssocID="{16337E14-C301-432B-97F0-69EF301AF3E1}" presName="hierRoot2" presStyleCnt="0">
        <dgm:presLayoutVars>
          <dgm:hierBranch val="init"/>
        </dgm:presLayoutVars>
      </dgm:prSet>
      <dgm:spPr/>
    </dgm:pt>
    <dgm:pt modelId="{3B7D8BCB-D4D2-464B-8E4A-0B903E975985}" type="pres">
      <dgm:prSet presAssocID="{16337E14-C301-432B-97F0-69EF301AF3E1}" presName="rootComposite" presStyleCnt="0"/>
      <dgm:spPr/>
    </dgm:pt>
    <dgm:pt modelId="{72786B05-5038-478E-8D1F-13C3AEE9FC07}" type="pres">
      <dgm:prSet presAssocID="{16337E14-C301-432B-97F0-69EF301AF3E1}" presName="rootText" presStyleLbl="node4" presStyleIdx="10" presStyleCnt="15" custScaleX="196421" custScaleY="247581" custLinFactNeighborX="-6889" custLinFactNeighborY="22464">
        <dgm:presLayoutVars>
          <dgm:chPref val="3"/>
        </dgm:presLayoutVars>
      </dgm:prSet>
      <dgm:spPr/>
    </dgm:pt>
    <dgm:pt modelId="{E8184B94-CEA0-447A-95DB-9222D70D9EAD}" type="pres">
      <dgm:prSet presAssocID="{16337E14-C301-432B-97F0-69EF301AF3E1}" presName="rootConnector" presStyleLbl="node4" presStyleIdx="10" presStyleCnt="15"/>
      <dgm:spPr/>
    </dgm:pt>
    <dgm:pt modelId="{39806A9A-BE3D-4FB1-BB95-B1D653312AFB}" type="pres">
      <dgm:prSet presAssocID="{16337E14-C301-432B-97F0-69EF301AF3E1}" presName="hierChild4" presStyleCnt="0"/>
      <dgm:spPr/>
    </dgm:pt>
    <dgm:pt modelId="{870A4F53-1A47-42C0-B877-F65E7A8D027C}" type="pres">
      <dgm:prSet presAssocID="{1965468D-D3FB-4A28-A53D-09A3448B5D1C}" presName="Name37" presStyleLbl="parChTrans1D4" presStyleIdx="13" presStyleCnt="19"/>
      <dgm:spPr/>
    </dgm:pt>
    <dgm:pt modelId="{A00574F8-C19D-45A8-A126-16254821952C}" type="pres">
      <dgm:prSet presAssocID="{0C7F507B-A6DE-49B6-839E-6C007D676863}" presName="hierRoot2" presStyleCnt="0">
        <dgm:presLayoutVars>
          <dgm:hierBranch val="init"/>
        </dgm:presLayoutVars>
      </dgm:prSet>
      <dgm:spPr/>
    </dgm:pt>
    <dgm:pt modelId="{0CC4AF8A-62D5-48CF-A517-E2AAC59BE065}" type="pres">
      <dgm:prSet presAssocID="{0C7F507B-A6DE-49B6-839E-6C007D676863}" presName="rootComposite" presStyleCnt="0"/>
      <dgm:spPr/>
    </dgm:pt>
    <dgm:pt modelId="{033E390C-EC45-4955-B282-CA203E9B26D3}" type="pres">
      <dgm:prSet presAssocID="{0C7F507B-A6DE-49B6-839E-6C007D676863}" presName="rootText" presStyleLbl="node4" presStyleIdx="11" presStyleCnt="15" custScaleX="168800" custScaleY="420835" custLinFactNeighborX="2219" custLinFactNeighborY="51057">
        <dgm:presLayoutVars>
          <dgm:chPref val="3"/>
        </dgm:presLayoutVars>
      </dgm:prSet>
      <dgm:spPr/>
    </dgm:pt>
    <dgm:pt modelId="{8DD29334-CAE1-4F5F-AB14-5D3386C58455}" type="pres">
      <dgm:prSet presAssocID="{0C7F507B-A6DE-49B6-839E-6C007D676863}" presName="rootConnector" presStyleLbl="node4" presStyleIdx="11" presStyleCnt="15"/>
      <dgm:spPr/>
    </dgm:pt>
    <dgm:pt modelId="{033DA9D7-97FA-4F16-93C7-6E53B1C264E0}" type="pres">
      <dgm:prSet presAssocID="{0C7F507B-A6DE-49B6-839E-6C007D676863}" presName="hierChild4" presStyleCnt="0"/>
      <dgm:spPr/>
    </dgm:pt>
    <dgm:pt modelId="{43177616-6531-4430-B023-3DAE3A4B96B4}" type="pres">
      <dgm:prSet presAssocID="{0C7F507B-A6DE-49B6-839E-6C007D676863}" presName="hierChild5" presStyleCnt="0"/>
      <dgm:spPr/>
    </dgm:pt>
    <dgm:pt modelId="{B50D1B01-06E0-4BC7-B23D-3DE2AAD4A957}" type="pres">
      <dgm:prSet presAssocID="{16337E14-C301-432B-97F0-69EF301AF3E1}" presName="hierChild5" presStyleCnt="0"/>
      <dgm:spPr/>
    </dgm:pt>
    <dgm:pt modelId="{5CB7BC93-3D2C-4129-8EB7-4C75548DF703}" type="pres">
      <dgm:prSet presAssocID="{594AF7BA-4296-4A15-9241-9D3BE6A24F4C}" presName="hierChild5" presStyleCnt="0"/>
      <dgm:spPr/>
    </dgm:pt>
    <dgm:pt modelId="{13A69A25-29FD-454F-BEC9-87010B20F444}" type="pres">
      <dgm:prSet presAssocID="{BBEC0507-F888-4231-8D88-3C3FE1F73533}" presName="Name37" presStyleLbl="parChTrans1D4" presStyleIdx="14" presStyleCnt="19"/>
      <dgm:spPr/>
    </dgm:pt>
    <dgm:pt modelId="{E7410DB7-2C67-4121-82FF-2680D998AAA7}" type="pres">
      <dgm:prSet presAssocID="{C14EB703-ACFD-47D6-B88C-EFDD5ABA8DB5}" presName="hierRoot2" presStyleCnt="0">
        <dgm:presLayoutVars>
          <dgm:hierBranch val="init"/>
        </dgm:presLayoutVars>
      </dgm:prSet>
      <dgm:spPr/>
    </dgm:pt>
    <dgm:pt modelId="{9AEC8666-E35A-4E84-B3F8-2DA7BADDAB93}" type="pres">
      <dgm:prSet presAssocID="{C14EB703-ACFD-47D6-B88C-EFDD5ABA8DB5}" presName="rootComposite" presStyleCnt="0"/>
      <dgm:spPr/>
    </dgm:pt>
    <dgm:pt modelId="{27656CB8-5295-48FA-9408-A021A8050E71}" type="pres">
      <dgm:prSet presAssocID="{C14EB703-ACFD-47D6-B88C-EFDD5ABA8DB5}" presName="rootText" presStyleLbl="node4" presStyleIdx="12" presStyleCnt="15" custScaleX="256402" custScaleY="259986" custLinFactX="-16053" custLinFactNeighborX="-100000" custLinFactNeighborY="6295">
        <dgm:presLayoutVars>
          <dgm:chPref val="3"/>
        </dgm:presLayoutVars>
      </dgm:prSet>
      <dgm:spPr/>
    </dgm:pt>
    <dgm:pt modelId="{16318823-2DE7-4F3E-BD6D-16CCD984286E}" type="pres">
      <dgm:prSet presAssocID="{C14EB703-ACFD-47D6-B88C-EFDD5ABA8DB5}" presName="rootConnector" presStyleLbl="node4" presStyleIdx="12" presStyleCnt="15"/>
      <dgm:spPr/>
    </dgm:pt>
    <dgm:pt modelId="{71D72DF2-7D55-495B-9993-83E9C9EE8AF2}" type="pres">
      <dgm:prSet presAssocID="{C14EB703-ACFD-47D6-B88C-EFDD5ABA8DB5}" presName="hierChild4" presStyleCnt="0"/>
      <dgm:spPr/>
    </dgm:pt>
    <dgm:pt modelId="{FB11D59D-D44D-4674-B1CD-679A5CD3FD86}" type="pres">
      <dgm:prSet presAssocID="{7B5E7DD2-D2A0-4046-8F21-0AF5EFC9C6A2}" presName="Name37" presStyleLbl="parChTrans1D4" presStyleIdx="15" presStyleCnt="19"/>
      <dgm:spPr/>
    </dgm:pt>
    <dgm:pt modelId="{CFA47191-177D-4736-9C19-2E8F21D0E919}" type="pres">
      <dgm:prSet presAssocID="{63EA6010-B514-4F81-A874-3EAD74232612}" presName="hierRoot2" presStyleCnt="0">
        <dgm:presLayoutVars>
          <dgm:hierBranch val="init"/>
        </dgm:presLayoutVars>
      </dgm:prSet>
      <dgm:spPr/>
    </dgm:pt>
    <dgm:pt modelId="{9EB0ABB7-C0B2-4912-A1AE-8810508FB36A}" type="pres">
      <dgm:prSet presAssocID="{63EA6010-B514-4F81-A874-3EAD74232612}" presName="rootComposite" presStyleCnt="0"/>
      <dgm:spPr/>
    </dgm:pt>
    <dgm:pt modelId="{DC63B820-0846-4683-A891-71B2C3823A19}" type="pres">
      <dgm:prSet presAssocID="{63EA6010-B514-4F81-A874-3EAD74232612}" presName="rootText" presStyleLbl="node4" presStyleIdx="13" presStyleCnt="15" custFlipHor="1" custScaleX="227748" custScaleY="273256" custLinFactX="-21397" custLinFactY="-142402" custLinFactNeighborX="-100000" custLinFactNeighborY="-200000">
        <dgm:presLayoutVars>
          <dgm:chPref val="3"/>
        </dgm:presLayoutVars>
      </dgm:prSet>
      <dgm:spPr/>
    </dgm:pt>
    <dgm:pt modelId="{DEB2E0C3-3ADF-4611-8C33-6CD547B28C6F}" type="pres">
      <dgm:prSet presAssocID="{63EA6010-B514-4F81-A874-3EAD74232612}" presName="rootConnector" presStyleLbl="node4" presStyleIdx="13" presStyleCnt="15"/>
      <dgm:spPr/>
    </dgm:pt>
    <dgm:pt modelId="{2202F1D2-E6AD-4274-B95D-2FE5429E07B8}" type="pres">
      <dgm:prSet presAssocID="{63EA6010-B514-4F81-A874-3EAD74232612}" presName="hierChild4" presStyleCnt="0"/>
      <dgm:spPr/>
    </dgm:pt>
    <dgm:pt modelId="{223A8D4D-FDFF-48C2-8B4A-A95D906C7E09}" type="pres">
      <dgm:prSet presAssocID="{63EA6010-B514-4F81-A874-3EAD74232612}" presName="hierChild5" presStyleCnt="0"/>
      <dgm:spPr/>
    </dgm:pt>
    <dgm:pt modelId="{37BE1CDE-062D-40A8-84E2-232A46C8836B}" type="pres">
      <dgm:prSet presAssocID="{C14EB703-ACFD-47D6-B88C-EFDD5ABA8DB5}" presName="hierChild5" presStyleCnt="0"/>
      <dgm:spPr/>
    </dgm:pt>
    <dgm:pt modelId="{0CB51521-E2B0-4246-9A70-8F9CC8AEBD63}" type="pres">
      <dgm:prSet presAssocID="{33DCADB7-52AA-4A26-9A3F-03BD0780AA9D}" presName="Name111" presStyleLbl="parChTrans1D4" presStyleIdx="16" presStyleCnt="19"/>
      <dgm:spPr/>
    </dgm:pt>
    <dgm:pt modelId="{547CC5FC-C6E9-4512-8754-2A5EF563D82C}" type="pres">
      <dgm:prSet presAssocID="{6C6CB97C-2156-451B-B030-91FEF7E9C167}" presName="hierRoot3" presStyleCnt="0">
        <dgm:presLayoutVars>
          <dgm:hierBranch val="init"/>
        </dgm:presLayoutVars>
      </dgm:prSet>
      <dgm:spPr/>
    </dgm:pt>
    <dgm:pt modelId="{81F7E75B-4572-43D1-9CA4-057636ED8F9A}" type="pres">
      <dgm:prSet presAssocID="{6C6CB97C-2156-451B-B030-91FEF7E9C167}" presName="rootComposite3" presStyleCnt="0"/>
      <dgm:spPr/>
    </dgm:pt>
    <dgm:pt modelId="{11DC776F-DB01-45F6-859A-2E78BEFD5223}" type="pres">
      <dgm:prSet presAssocID="{6C6CB97C-2156-451B-B030-91FEF7E9C167}" presName="rootText3" presStyleLbl="asst4" presStyleIdx="1" presStyleCnt="2" custScaleX="228464" custScaleY="301780" custLinFactX="49411" custLinFactY="200000" custLinFactNeighborX="100000" custLinFactNeighborY="214290">
        <dgm:presLayoutVars>
          <dgm:chPref val="3"/>
        </dgm:presLayoutVars>
      </dgm:prSet>
      <dgm:spPr/>
    </dgm:pt>
    <dgm:pt modelId="{5DF8A97D-F981-4A10-A542-40553B16D824}" type="pres">
      <dgm:prSet presAssocID="{6C6CB97C-2156-451B-B030-91FEF7E9C167}" presName="rootConnector3" presStyleLbl="asst4" presStyleIdx="1" presStyleCnt="2"/>
      <dgm:spPr/>
    </dgm:pt>
    <dgm:pt modelId="{ACFDE372-AE27-4DF4-84AC-D09590CAFA1C}" type="pres">
      <dgm:prSet presAssocID="{6C6CB97C-2156-451B-B030-91FEF7E9C167}" presName="hierChild6" presStyleCnt="0"/>
      <dgm:spPr/>
    </dgm:pt>
    <dgm:pt modelId="{F0D228AD-F2BB-497F-86F4-0FB17115ECE1}" type="pres">
      <dgm:prSet presAssocID="{6C6CB97C-2156-451B-B030-91FEF7E9C167}" presName="hierChild7" presStyleCnt="0"/>
      <dgm:spPr/>
    </dgm:pt>
    <dgm:pt modelId="{00F09F32-90B6-4FD4-B0D7-4E07DD4BFB22}" type="pres">
      <dgm:prSet presAssocID="{9875B163-77D2-48C7-A5FD-E003ABB1C2AF}" presName="hierChild5" presStyleCnt="0"/>
      <dgm:spPr/>
    </dgm:pt>
    <dgm:pt modelId="{DEA0B1E3-66D0-4385-A11C-CA6DFFE180CA}" type="pres">
      <dgm:prSet presAssocID="{4ADD98D7-428E-4448-A544-17B4326BA5DD}" presName="hierChild5" presStyleCnt="0"/>
      <dgm:spPr/>
    </dgm:pt>
    <dgm:pt modelId="{EE703D5B-40D1-4DAE-BF17-F4A759114946}" type="pres">
      <dgm:prSet presAssocID="{6622D254-6BA5-42F7-AA13-932A2257B0B2}" presName="Name37" presStyleLbl="parChTrans1D2" presStyleIdx="2" presStyleCnt="6"/>
      <dgm:spPr/>
    </dgm:pt>
    <dgm:pt modelId="{A446630B-6577-4CB3-865D-047DD5A4B022}" type="pres">
      <dgm:prSet presAssocID="{879D22B0-3362-41FE-8F24-376156BA1CF5}" presName="hierRoot2" presStyleCnt="0">
        <dgm:presLayoutVars>
          <dgm:hierBranch val="init"/>
        </dgm:presLayoutVars>
      </dgm:prSet>
      <dgm:spPr/>
    </dgm:pt>
    <dgm:pt modelId="{04A69795-57FF-4D25-B63E-76F5FA0DF06A}" type="pres">
      <dgm:prSet presAssocID="{879D22B0-3362-41FE-8F24-376156BA1CF5}" presName="rootComposite" presStyleCnt="0"/>
      <dgm:spPr/>
    </dgm:pt>
    <dgm:pt modelId="{00FC9BD7-0B1F-4D8A-8AE7-B9A41E716B4C}" type="pres">
      <dgm:prSet presAssocID="{879D22B0-3362-41FE-8F24-376156BA1CF5}" presName="rootText" presStyleLbl="node2" presStyleIdx="2" presStyleCnt="4" custScaleX="231080" custScaleY="217997">
        <dgm:presLayoutVars>
          <dgm:chPref val="3"/>
        </dgm:presLayoutVars>
      </dgm:prSet>
      <dgm:spPr/>
    </dgm:pt>
    <dgm:pt modelId="{DB0CB295-523E-4208-949B-167734CA0118}" type="pres">
      <dgm:prSet presAssocID="{879D22B0-3362-41FE-8F24-376156BA1CF5}" presName="rootConnector" presStyleLbl="node2" presStyleIdx="2" presStyleCnt="4"/>
      <dgm:spPr/>
    </dgm:pt>
    <dgm:pt modelId="{13DBAAF9-0D24-4EF5-A2B6-C2E2AD3F617B}" type="pres">
      <dgm:prSet presAssocID="{879D22B0-3362-41FE-8F24-376156BA1CF5}" presName="hierChild4" presStyleCnt="0"/>
      <dgm:spPr/>
    </dgm:pt>
    <dgm:pt modelId="{E238DD22-1C35-4BC9-B2A3-98E89C22EC9A}" type="pres">
      <dgm:prSet presAssocID="{A4BDAB6D-FE9D-465F-9D19-D30D9E2E7ACB}" presName="Name37" presStyleLbl="parChTrans1D3" presStyleIdx="6" presStyleCnt="8"/>
      <dgm:spPr/>
    </dgm:pt>
    <dgm:pt modelId="{941DFC32-19C6-4377-9778-9F7E8AC13A38}" type="pres">
      <dgm:prSet presAssocID="{FB20F8E8-54CE-492C-A972-01F5E5C118A7}" presName="hierRoot2" presStyleCnt="0">
        <dgm:presLayoutVars>
          <dgm:hierBranch val="init"/>
        </dgm:presLayoutVars>
      </dgm:prSet>
      <dgm:spPr/>
    </dgm:pt>
    <dgm:pt modelId="{F2907DA4-03F8-46DA-8B8D-06A71FD2D827}" type="pres">
      <dgm:prSet presAssocID="{FB20F8E8-54CE-492C-A972-01F5E5C118A7}" presName="rootComposite" presStyleCnt="0"/>
      <dgm:spPr/>
    </dgm:pt>
    <dgm:pt modelId="{B8CF61AE-DA0A-4E69-96BC-9ECEBFB0F8A9}" type="pres">
      <dgm:prSet presAssocID="{FB20F8E8-54CE-492C-A972-01F5E5C118A7}" presName="rootText" presStyleLbl="node3" presStyleIdx="6" presStyleCnt="7" custScaleX="148441" custScaleY="146586">
        <dgm:presLayoutVars>
          <dgm:chPref val="3"/>
        </dgm:presLayoutVars>
      </dgm:prSet>
      <dgm:spPr/>
    </dgm:pt>
    <dgm:pt modelId="{ED49B18A-A1AD-4BA0-B936-67904CAEEC3B}" type="pres">
      <dgm:prSet presAssocID="{FB20F8E8-54CE-492C-A972-01F5E5C118A7}" presName="rootConnector" presStyleLbl="node3" presStyleIdx="6" presStyleCnt="7"/>
      <dgm:spPr/>
    </dgm:pt>
    <dgm:pt modelId="{606E90F8-EE73-41A8-B043-59AFAE3ADF35}" type="pres">
      <dgm:prSet presAssocID="{FB20F8E8-54CE-492C-A972-01F5E5C118A7}" presName="hierChild4" presStyleCnt="0"/>
      <dgm:spPr/>
    </dgm:pt>
    <dgm:pt modelId="{19D7A279-E3DF-431F-A5FD-C476B4C8BBD2}" type="pres">
      <dgm:prSet presAssocID="{67034AE9-7C1E-4313-B536-085706A2A82A}" presName="Name37" presStyleLbl="parChTrans1D4" presStyleIdx="17" presStyleCnt="19"/>
      <dgm:spPr/>
    </dgm:pt>
    <dgm:pt modelId="{BD95E950-C00A-4C18-A622-4764B89AF305}" type="pres">
      <dgm:prSet presAssocID="{75156BD8-34A3-4EB1-A658-CF0CF0D97C54}" presName="hierRoot2" presStyleCnt="0">
        <dgm:presLayoutVars>
          <dgm:hierBranch val="init"/>
        </dgm:presLayoutVars>
      </dgm:prSet>
      <dgm:spPr/>
    </dgm:pt>
    <dgm:pt modelId="{EDEBEC9F-BC49-41CA-A9AF-15082DCF49F8}" type="pres">
      <dgm:prSet presAssocID="{75156BD8-34A3-4EB1-A658-CF0CF0D97C54}" presName="rootComposite" presStyleCnt="0"/>
      <dgm:spPr/>
    </dgm:pt>
    <dgm:pt modelId="{DA6F9EAA-824E-42B6-8189-D81074DC36D5}" type="pres">
      <dgm:prSet presAssocID="{75156BD8-34A3-4EB1-A658-CF0CF0D97C54}" presName="rootText" presStyleLbl="node4" presStyleIdx="14" presStyleCnt="15" custScaleX="97006" custScaleY="206530" custLinFactX="-53689" custLinFactNeighborX="-100000" custLinFactNeighborY="-3648">
        <dgm:presLayoutVars>
          <dgm:chPref val="3"/>
        </dgm:presLayoutVars>
      </dgm:prSet>
      <dgm:spPr/>
    </dgm:pt>
    <dgm:pt modelId="{A0EB52CD-9935-449B-9183-FD2BADAD330E}" type="pres">
      <dgm:prSet presAssocID="{75156BD8-34A3-4EB1-A658-CF0CF0D97C54}" presName="rootConnector" presStyleLbl="node4" presStyleIdx="14" presStyleCnt="15"/>
      <dgm:spPr/>
    </dgm:pt>
    <dgm:pt modelId="{C99394B7-23A8-4158-B76C-DA12C214690F}" type="pres">
      <dgm:prSet presAssocID="{75156BD8-34A3-4EB1-A658-CF0CF0D97C54}" presName="hierChild4" presStyleCnt="0"/>
      <dgm:spPr/>
    </dgm:pt>
    <dgm:pt modelId="{F96A51F2-974C-41E8-9E2D-6A2131460EC2}" type="pres">
      <dgm:prSet presAssocID="{75156BD8-34A3-4EB1-A658-CF0CF0D97C54}" presName="hierChild5" presStyleCnt="0"/>
      <dgm:spPr/>
    </dgm:pt>
    <dgm:pt modelId="{B1D5195B-A1EE-4BE8-A612-E494F093DD26}" type="pres">
      <dgm:prSet presAssocID="{FB20F8E8-54CE-492C-A972-01F5E5C118A7}" presName="hierChild5" presStyleCnt="0"/>
      <dgm:spPr/>
    </dgm:pt>
    <dgm:pt modelId="{3A3DD1E2-C975-484D-B254-91299DEA9148}" type="pres">
      <dgm:prSet presAssocID="{BBBD5B40-6846-4AE9-8D5B-4CEF95D7D383}" presName="Name111" presStyleLbl="parChTrans1D4" presStyleIdx="18" presStyleCnt="19"/>
      <dgm:spPr/>
    </dgm:pt>
    <dgm:pt modelId="{52040F28-3E42-4AFF-B5E9-67F65CB9CCB9}" type="pres">
      <dgm:prSet presAssocID="{70D07691-1B5C-4159-B8B1-0398FC149C30}" presName="hierRoot3" presStyleCnt="0">
        <dgm:presLayoutVars>
          <dgm:hierBranch val="init"/>
        </dgm:presLayoutVars>
      </dgm:prSet>
      <dgm:spPr/>
    </dgm:pt>
    <dgm:pt modelId="{18178934-3444-4EE4-A4A4-7FE7983989DF}" type="pres">
      <dgm:prSet presAssocID="{70D07691-1B5C-4159-B8B1-0398FC149C30}" presName="rootComposite3" presStyleCnt="0"/>
      <dgm:spPr/>
    </dgm:pt>
    <dgm:pt modelId="{6DDECFF0-6B7C-47CF-A87F-7FFACA6350EB}" type="pres">
      <dgm:prSet presAssocID="{70D07691-1B5C-4159-B8B1-0398FC149C30}" presName="rootText3" presStyleLbl="asst3" presStyleIdx="1" presStyleCnt="2" custScaleX="223212" custScaleY="180209" custLinFactNeighborY="-13092">
        <dgm:presLayoutVars>
          <dgm:chPref val="3"/>
        </dgm:presLayoutVars>
      </dgm:prSet>
      <dgm:spPr/>
    </dgm:pt>
    <dgm:pt modelId="{73CE5F93-53E4-40AC-BDAF-BA6D5C1C578A}" type="pres">
      <dgm:prSet presAssocID="{70D07691-1B5C-4159-B8B1-0398FC149C30}" presName="rootConnector3" presStyleLbl="asst3" presStyleIdx="1" presStyleCnt="2"/>
      <dgm:spPr/>
    </dgm:pt>
    <dgm:pt modelId="{5AB45464-EA4F-4D4C-817A-F358E22A2142}" type="pres">
      <dgm:prSet presAssocID="{70D07691-1B5C-4159-B8B1-0398FC149C30}" presName="hierChild6" presStyleCnt="0"/>
      <dgm:spPr/>
    </dgm:pt>
    <dgm:pt modelId="{33D0B4E0-B983-4A6F-B78D-B331CFEC8118}" type="pres">
      <dgm:prSet presAssocID="{70D07691-1B5C-4159-B8B1-0398FC149C30}" presName="hierChild7" presStyleCnt="0"/>
      <dgm:spPr/>
    </dgm:pt>
    <dgm:pt modelId="{C5288935-55BC-4762-ACF6-A5AF633CFE5E}" type="pres">
      <dgm:prSet presAssocID="{879D22B0-3362-41FE-8F24-376156BA1CF5}" presName="hierChild5" presStyleCnt="0"/>
      <dgm:spPr/>
    </dgm:pt>
    <dgm:pt modelId="{4B7361D3-A32D-4385-BFD0-E0CB72A6FA12}" type="pres">
      <dgm:prSet presAssocID="{A6E9D18F-2116-457D-B3D5-3C7D485C5B5E}" presName="Name37" presStyleLbl="parChTrans1D2" presStyleIdx="3" presStyleCnt="6"/>
      <dgm:spPr/>
    </dgm:pt>
    <dgm:pt modelId="{B80D20F6-476A-456C-A89F-805324C9E2BD}" type="pres">
      <dgm:prSet presAssocID="{5BAD2E3D-3EBE-4F7B-9DFF-E29E356E301C}" presName="hierRoot2" presStyleCnt="0">
        <dgm:presLayoutVars>
          <dgm:hierBranch val="init"/>
        </dgm:presLayoutVars>
      </dgm:prSet>
      <dgm:spPr/>
    </dgm:pt>
    <dgm:pt modelId="{6338D85B-A4AB-4DCF-ABF0-CC88D5586772}" type="pres">
      <dgm:prSet presAssocID="{5BAD2E3D-3EBE-4F7B-9DFF-E29E356E301C}" presName="rootComposite" presStyleCnt="0"/>
      <dgm:spPr/>
    </dgm:pt>
    <dgm:pt modelId="{CB0F61F9-B21E-44B2-B1E0-813877B9A20C}" type="pres">
      <dgm:prSet presAssocID="{5BAD2E3D-3EBE-4F7B-9DFF-E29E356E301C}" presName="rootText" presStyleLbl="node2" presStyleIdx="3" presStyleCnt="4" custScaleX="225967" custScaleY="387732">
        <dgm:presLayoutVars>
          <dgm:chPref val="3"/>
        </dgm:presLayoutVars>
      </dgm:prSet>
      <dgm:spPr/>
    </dgm:pt>
    <dgm:pt modelId="{9184C9A7-C033-4A6F-9BB8-1CA0A6C4885C}" type="pres">
      <dgm:prSet presAssocID="{5BAD2E3D-3EBE-4F7B-9DFF-E29E356E301C}" presName="rootConnector" presStyleLbl="node2" presStyleIdx="3" presStyleCnt="4"/>
      <dgm:spPr/>
    </dgm:pt>
    <dgm:pt modelId="{00B21521-FFE0-4AB4-BB8A-1E0D788D3966}" type="pres">
      <dgm:prSet presAssocID="{5BAD2E3D-3EBE-4F7B-9DFF-E29E356E301C}" presName="hierChild4" presStyleCnt="0"/>
      <dgm:spPr/>
    </dgm:pt>
    <dgm:pt modelId="{64271D80-C01E-4938-A4EE-686DEBC101AE}" type="pres">
      <dgm:prSet presAssocID="{5BAD2E3D-3EBE-4F7B-9DFF-E29E356E301C}" presName="hierChild5" presStyleCnt="0"/>
      <dgm:spPr/>
    </dgm:pt>
    <dgm:pt modelId="{E596BF9B-756B-4093-82B9-CFBF3115C0C6}" type="pres">
      <dgm:prSet presAssocID="{09FCBFF7-F234-4C70-8347-DDC9FC3332CC}" presName="Name111" presStyleLbl="parChTrans1D3" presStyleIdx="7" presStyleCnt="8"/>
      <dgm:spPr/>
    </dgm:pt>
    <dgm:pt modelId="{6B5DB885-9C75-4AB7-9CAA-5DCACA0A0B77}" type="pres">
      <dgm:prSet presAssocID="{7C420F89-E54F-4131-AD91-730F843216B3}" presName="hierRoot3" presStyleCnt="0">
        <dgm:presLayoutVars>
          <dgm:hierBranch val="init"/>
        </dgm:presLayoutVars>
      </dgm:prSet>
      <dgm:spPr/>
    </dgm:pt>
    <dgm:pt modelId="{A6166926-1468-4B42-B560-53CD560D5C34}" type="pres">
      <dgm:prSet presAssocID="{7C420F89-E54F-4131-AD91-730F843216B3}" presName="rootComposite3" presStyleCnt="0"/>
      <dgm:spPr/>
    </dgm:pt>
    <dgm:pt modelId="{69B0A302-0D9A-4E66-B21E-42329F7EFEDB}" type="pres">
      <dgm:prSet presAssocID="{7C420F89-E54F-4131-AD91-730F843216B3}" presName="rootText3" presStyleLbl="asst2" presStyleIdx="0" presStyleCnt="1" custScaleX="222352" custScaleY="566401">
        <dgm:presLayoutVars>
          <dgm:chPref val="3"/>
        </dgm:presLayoutVars>
      </dgm:prSet>
      <dgm:spPr/>
    </dgm:pt>
    <dgm:pt modelId="{61E099FC-6C1D-4C5C-9970-57FA86BE7473}" type="pres">
      <dgm:prSet presAssocID="{7C420F89-E54F-4131-AD91-730F843216B3}" presName="rootConnector3" presStyleLbl="asst2" presStyleIdx="0" presStyleCnt="1"/>
      <dgm:spPr/>
    </dgm:pt>
    <dgm:pt modelId="{DD31550A-6A32-420F-9D6D-16395FD49074}" type="pres">
      <dgm:prSet presAssocID="{7C420F89-E54F-4131-AD91-730F843216B3}" presName="hierChild6" presStyleCnt="0"/>
      <dgm:spPr/>
    </dgm:pt>
    <dgm:pt modelId="{5549414F-FAC1-417F-8771-8251EA15408A}" type="pres">
      <dgm:prSet presAssocID="{7C420F89-E54F-4131-AD91-730F843216B3}" presName="hierChild7" presStyleCnt="0"/>
      <dgm:spPr/>
    </dgm:pt>
    <dgm:pt modelId="{C2597AD2-BB36-4787-AFA5-BB302D101FB7}" type="pres">
      <dgm:prSet presAssocID="{56F5114F-1D9E-4497-A3DE-8EC7E06777AC}" presName="hierChild3" presStyleCnt="0"/>
      <dgm:spPr/>
    </dgm:pt>
    <dgm:pt modelId="{ED074AE6-9F39-41FE-9ACD-46F06F535015}" type="pres">
      <dgm:prSet presAssocID="{05E56F14-3524-4904-A378-91EE589DCC2A}" presName="Name111" presStyleLbl="parChTrans1D2" presStyleIdx="4" presStyleCnt="6"/>
      <dgm:spPr/>
    </dgm:pt>
    <dgm:pt modelId="{F853E489-6C98-4C58-97EE-EE61D4811CAA}" type="pres">
      <dgm:prSet presAssocID="{5F41B005-1E41-4ABE-B356-0D75027EE2E0}" presName="hierRoot3" presStyleCnt="0">
        <dgm:presLayoutVars>
          <dgm:hierBranch val="init"/>
        </dgm:presLayoutVars>
      </dgm:prSet>
      <dgm:spPr/>
    </dgm:pt>
    <dgm:pt modelId="{386B83FC-5C00-4E05-A538-FE17AE52FAB5}" type="pres">
      <dgm:prSet presAssocID="{5F41B005-1E41-4ABE-B356-0D75027EE2E0}" presName="rootComposite3" presStyleCnt="0"/>
      <dgm:spPr/>
    </dgm:pt>
    <dgm:pt modelId="{5AA8C5B4-2F34-44A4-9B60-59AA9F7AC9A4}" type="pres">
      <dgm:prSet presAssocID="{5F41B005-1E41-4ABE-B356-0D75027EE2E0}" presName="rootText3" presStyleLbl="asst1" presStyleIdx="0" presStyleCnt="2" custScaleX="371981" custScaleY="208946" custLinFactY="-100000" custLinFactNeighborX="-5320" custLinFactNeighborY="-109145">
        <dgm:presLayoutVars>
          <dgm:chPref val="3"/>
        </dgm:presLayoutVars>
      </dgm:prSet>
      <dgm:spPr/>
    </dgm:pt>
    <dgm:pt modelId="{9D85510A-7061-4AA6-AEBD-E116D38CEDF0}" type="pres">
      <dgm:prSet presAssocID="{5F41B005-1E41-4ABE-B356-0D75027EE2E0}" presName="rootConnector3" presStyleLbl="asst1" presStyleIdx="0" presStyleCnt="2"/>
      <dgm:spPr/>
    </dgm:pt>
    <dgm:pt modelId="{BB23FA9B-5144-4BEE-AF43-B9308161C331}" type="pres">
      <dgm:prSet presAssocID="{5F41B005-1E41-4ABE-B356-0D75027EE2E0}" presName="hierChild6" presStyleCnt="0"/>
      <dgm:spPr/>
    </dgm:pt>
    <dgm:pt modelId="{3723B605-9AC0-4B58-97EC-76922E397335}" type="pres">
      <dgm:prSet presAssocID="{5F41B005-1E41-4ABE-B356-0D75027EE2E0}" presName="hierChild7" presStyleCnt="0"/>
      <dgm:spPr/>
    </dgm:pt>
    <dgm:pt modelId="{B54D6559-793D-4802-B6AC-A12F83DBD728}" type="pres">
      <dgm:prSet presAssocID="{A6B5797B-F258-4B59-ABCA-EE27FBB4984E}" presName="Name111" presStyleLbl="parChTrans1D2" presStyleIdx="5" presStyleCnt="6"/>
      <dgm:spPr/>
    </dgm:pt>
    <dgm:pt modelId="{3EAEC44F-8FFB-4526-A8D5-D4ECACCF0A4A}" type="pres">
      <dgm:prSet presAssocID="{4FB09CDC-CA15-41E3-8C17-920097F112DD}" presName="hierRoot3" presStyleCnt="0">
        <dgm:presLayoutVars>
          <dgm:hierBranch val="init"/>
        </dgm:presLayoutVars>
      </dgm:prSet>
      <dgm:spPr/>
    </dgm:pt>
    <dgm:pt modelId="{2A576777-C3B5-4A7E-AA8D-2335AA66DF29}" type="pres">
      <dgm:prSet presAssocID="{4FB09CDC-CA15-41E3-8C17-920097F112DD}" presName="rootComposite3" presStyleCnt="0"/>
      <dgm:spPr/>
    </dgm:pt>
    <dgm:pt modelId="{001128F5-5BCE-44D0-B1EC-429A3D4A31B2}" type="pres">
      <dgm:prSet presAssocID="{4FB09CDC-CA15-41E3-8C17-920097F112DD}" presName="rootText3" presStyleLbl="asst1" presStyleIdx="1" presStyleCnt="2" custScaleX="146470" custScaleY="100001" custLinFactX="36961" custLinFactNeighborX="100000" custLinFactNeighborY="-74376">
        <dgm:presLayoutVars>
          <dgm:chPref val="3"/>
        </dgm:presLayoutVars>
      </dgm:prSet>
      <dgm:spPr/>
    </dgm:pt>
    <dgm:pt modelId="{9B69AAF1-95D6-48D4-B33B-E67606FD6735}" type="pres">
      <dgm:prSet presAssocID="{4FB09CDC-CA15-41E3-8C17-920097F112DD}" presName="rootConnector3" presStyleLbl="asst1" presStyleIdx="1" presStyleCnt="2"/>
      <dgm:spPr/>
    </dgm:pt>
    <dgm:pt modelId="{7CD2EAA1-57E2-493E-9696-3DB4C65BE7E1}" type="pres">
      <dgm:prSet presAssocID="{4FB09CDC-CA15-41E3-8C17-920097F112DD}" presName="hierChild6" presStyleCnt="0"/>
      <dgm:spPr/>
    </dgm:pt>
    <dgm:pt modelId="{0A146681-09FB-42BE-B295-F1349E629E1E}" type="pres">
      <dgm:prSet presAssocID="{4FB09CDC-CA15-41E3-8C17-920097F112DD}" presName="hierChild7" presStyleCnt="0"/>
      <dgm:spPr/>
    </dgm:pt>
  </dgm:ptLst>
  <dgm:cxnLst>
    <dgm:cxn modelId="{BAFEEB03-87FA-4090-BD4C-EBA00F4F91CD}" srcId="{4E31EDF5-14C3-4FF3-BBF0-EA9155F6752E}" destId="{6B703424-D01D-4104-9AA4-C8CDF5CFF1A4}" srcOrd="0" destOrd="0" parTransId="{0B06F659-67C3-43C6-9F73-F0A3CFCF9BAF}" sibTransId="{509A49F9-43AC-42F7-B701-60B019452309}"/>
    <dgm:cxn modelId="{08CCA104-04B4-4909-A71E-1ECC6D1DE36E}" type="presOf" srcId="{5E650E44-E18E-43B1-ADE0-18CC68117E20}" destId="{2405FE3A-D85F-4F2B-9AD7-EF8E06F0744A}" srcOrd="0" destOrd="0" presId="urn:microsoft.com/office/officeart/2005/8/layout/orgChart1"/>
    <dgm:cxn modelId="{B398E805-C2F2-4CBC-AECD-8468429E48AD}" srcId="{9176B80A-ABE9-4669-AE1A-89559A3A22D7}" destId="{F0AE279E-66CC-44F3-95A0-6EAB978F21A4}" srcOrd="0" destOrd="0" parTransId="{5E650E44-E18E-43B1-ADE0-18CC68117E20}" sibTransId="{C26B50BF-8B39-4B01-9459-F4D1475A30C4}"/>
    <dgm:cxn modelId="{3D1C8E07-3BD3-4708-83DB-8CFDE2072D07}" srcId="{56F5114F-1D9E-4497-A3DE-8EC7E06777AC}" destId="{5F41B005-1E41-4ABE-B356-0D75027EE2E0}" srcOrd="0" destOrd="0" parTransId="{05E56F14-3524-4904-A378-91EE589DCC2A}" sibTransId="{453A6337-F9C4-4EF7-B369-9942EC7DB556}"/>
    <dgm:cxn modelId="{A413AD08-D0CA-4139-833B-0E52863126F7}" type="presOf" srcId="{5F41B005-1E41-4ABE-B356-0D75027EE2E0}" destId="{5AA8C5B4-2F34-44A4-9B60-59AA9F7AC9A4}" srcOrd="0" destOrd="0" presId="urn:microsoft.com/office/officeart/2005/8/layout/orgChart1"/>
    <dgm:cxn modelId="{5C967D0A-B5DA-448C-88A3-BB901CFFA15E}" srcId="{56F5114F-1D9E-4497-A3DE-8EC7E06777AC}" destId="{879D22B0-3362-41FE-8F24-376156BA1CF5}" srcOrd="3" destOrd="0" parTransId="{6622D254-6BA5-42F7-AA13-932A2257B0B2}" sibTransId="{92F62BB9-4E32-4FBC-B5BD-33BC3866D0AD}"/>
    <dgm:cxn modelId="{E905390B-1A7F-4D19-B50F-5CBDB62F139D}" type="presOf" srcId="{67034AE9-7C1E-4313-B536-085706A2A82A}" destId="{19D7A279-E3DF-431F-A5FD-C476B4C8BBD2}" srcOrd="0" destOrd="0" presId="urn:microsoft.com/office/officeart/2005/8/layout/orgChart1"/>
    <dgm:cxn modelId="{66F7410B-A93D-4D8A-A56C-FBD77A1682B0}" srcId="{0FFBB7FF-45D5-4821-B88E-BE37BF52D493}" destId="{4E31EDF5-14C3-4FF3-BBF0-EA9155F6752E}" srcOrd="0" destOrd="0" parTransId="{C5475A06-75BD-481C-A537-23063A00A1C3}" sibTransId="{D7FEB979-83B4-41C1-8C17-1484047E7F92}"/>
    <dgm:cxn modelId="{80D2220D-B82A-4F95-A98D-EB7A45B9BC73}" type="presOf" srcId="{879D22B0-3362-41FE-8F24-376156BA1CF5}" destId="{DB0CB295-523E-4208-949B-167734CA0118}" srcOrd="1" destOrd="0" presId="urn:microsoft.com/office/officeart/2005/8/layout/orgChart1"/>
    <dgm:cxn modelId="{BE5F7A0D-12CD-4112-90FA-914A5625BC3C}" type="presOf" srcId="{0F14A2D5-1CF3-48B0-84C5-3E05AC344AFC}" destId="{31700D0B-A537-4555-830D-EED115924887}" srcOrd="0" destOrd="0" presId="urn:microsoft.com/office/officeart/2005/8/layout/orgChart1"/>
    <dgm:cxn modelId="{C8566410-E38E-4A6E-BDFC-E49F2F349723}" type="presOf" srcId="{6622D254-6BA5-42F7-AA13-932A2257B0B2}" destId="{EE703D5B-40D1-4DAE-BF17-F4A759114946}" srcOrd="0" destOrd="0" presId="urn:microsoft.com/office/officeart/2005/8/layout/orgChart1"/>
    <dgm:cxn modelId="{69E07B10-03CF-46D9-8AD1-EB632941BE36}" type="presOf" srcId="{A4BDAB6D-FE9D-465F-9D19-D30D9E2E7ACB}" destId="{E238DD22-1C35-4BC9-B2A3-98E89C22EC9A}" srcOrd="0" destOrd="0" presId="urn:microsoft.com/office/officeart/2005/8/layout/orgChart1"/>
    <dgm:cxn modelId="{DCC6F210-8D32-48BC-AB89-6586EEA538F9}" type="presOf" srcId="{0C40A908-F688-4A50-A037-E72233873F90}" destId="{FBDE32A2-3CA8-433A-9E8B-DB9A03FEEDD3}" srcOrd="0" destOrd="0" presId="urn:microsoft.com/office/officeart/2005/8/layout/orgChart1"/>
    <dgm:cxn modelId="{31B44D14-C789-4398-B803-5174B059ECAC}" type="presOf" srcId="{4E31EDF5-14C3-4FF3-BBF0-EA9155F6752E}" destId="{704DEC4D-055E-459E-AC10-BC793BCE1C7E}" srcOrd="0" destOrd="0" presId="urn:microsoft.com/office/officeart/2005/8/layout/orgChart1"/>
    <dgm:cxn modelId="{B8CA5E19-2D98-46D4-9D26-E1689F456501}" srcId="{CBA5136A-37BA-4E6C-9A0B-433B7F0A56BA}" destId="{9176B80A-ABE9-4669-AE1A-89559A3A22D7}" srcOrd="0" destOrd="0" parTransId="{D34F2167-7822-46AE-BD19-726C3FDDB129}" sibTransId="{F0DC5C71-5A26-4DC3-9811-8046EFE78066}"/>
    <dgm:cxn modelId="{7EE42E1A-E21A-435A-947C-D21DFCBA5284}" type="presOf" srcId="{D34F2167-7822-46AE-BD19-726C3FDDB129}" destId="{FF60DAFE-B3CF-43E4-8216-C021E60EDE4E}" srcOrd="0" destOrd="0" presId="urn:microsoft.com/office/officeart/2005/8/layout/orgChart1"/>
    <dgm:cxn modelId="{A29A321B-512F-4604-BA64-AE0727D14A72}" type="presOf" srcId="{75156BD8-34A3-4EB1-A658-CF0CF0D97C54}" destId="{DA6F9EAA-824E-42B6-8189-D81074DC36D5}" srcOrd="0" destOrd="0" presId="urn:microsoft.com/office/officeart/2005/8/layout/orgChart1"/>
    <dgm:cxn modelId="{158D4E1C-29E2-4C28-826C-559DE93387E7}" type="presOf" srcId="{C14EB703-ACFD-47D6-B88C-EFDD5ABA8DB5}" destId="{27656CB8-5295-48FA-9408-A021A8050E71}" srcOrd="0" destOrd="0" presId="urn:microsoft.com/office/officeart/2005/8/layout/orgChart1"/>
    <dgm:cxn modelId="{9E4AA81D-3B04-479E-8403-DFA6A24F7E64}" type="presOf" srcId="{7B5E7DD2-D2A0-4046-8F21-0AF5EFC9C6A2}" destId="{FB11D59D-D44D-4674-B1CD-679A5CD3FD86}" srcOrd="0" destOrd="0" presId="urn:microsoft.com/office/officeart/2005/8/layout/orgChart1"/>
    <dgm:cxn modelId="{735C101E-0F36-4B03-A5BA-A78FA43A3255}" type="presOf" srcId="{0C40A908-F688-4A50-A037-E72233873F90}" destId="{CFECD2EE-FE1E-465A-8704-B9FEDAF8351C}" srcOrd="1" destOrd="0" presId="urn:microsoft.com/office/officeart/2005/8/layout/orgChart1"/>
    <dgm:cxn modelId="{D7A4B41E-1611-4E10-BADC-9059A07A24FC}" type="presOf" srcId="{0B06F659-67C3-43C6-9F73-F0A3CFCF9BAF}" destId="{54FD0EF2-0D5C-4200-BF7A-FC82FF56DE49}" srcOrd="0" destOrd="0" presId="urn:microsoft.com/office/officeart/2005/8/layout/orgChart1"/>
    <dgm:cxn modelId="{C4963C21-87B4-4CFF-BC07-E0A583E1B92E}" type="presOf" srcId="{63F987B9-F74B-45B7-868B-8F21F7D0229A}" destId="{CA6008C7-27DF-478D-AE50-230D349AC686}" srcOrd="0" destOrd="0" presId="urn:microsoft.com/office/officeart/2005/8/layout/orgChart1"/>
    <dgm:cxn modelId="{88D39121-6C8A-484E-A844-73F0A61C7304}" srcId="{56F5114F-1D9E-4497-A3DE-8EC7E06777AC}" destId="{4FB09CDC-CA15-41E3-8C17-920097F112DD}" srcOrd="5" destOrd="0" parTransId="{A6B5797B-F258-4B59-ABCA-EE27FBB4984E}" sibTransId="{807F9846-0297-4D8A-BBEE-9153D262AD8A}"/>
    <dgm:cxn modelId="{C30CFD23-9047-402A-847E-D5B9BDBD8DC5}" type="presOf" srcId="{FB20F8E8-54CE-492C-A972-01F5E5C118A7}" destId="{ED49B18A-A1AD-4BA0-B936-67904CAEEC3B}" srcOrd="1" destOrd="0" presId="urn:microsoft.com/office/officeart/2005/8/layout/orgChart1"/>
    <dgm:cxn modelId="{42CB3225-47DD-44D9-B6F5-9D0606A062FE}" srcId="{56F5114F-1D9E-4497-A3DE-8EC7E06777AC}" destId="{5BAD2E3D-3EBE-4F7B-9DFF-E29E356E301C}" srcOrd="4" destOrd="0" parTransId="{A6E9D18F-2116-457D-B3D5-3C7D485C5B5E}" sibTransId="{E4F05618-90C4-43F5-8D12-616F4F5B567D}"/>
    <dgm:cxn modelId="{A00E9D25-97B5-4A39-9C92-C4B21D90BA17}" type="presOf" srcId="{5BAD2E3D-3EBE-4F7B-9DFF-E29E356E301C}" destId="{CB0F61F9-B21E-44B2-B1E0-813877B9A20C}" srcOrd="0" destOrd="0" presId="urn:microsoft.com/office/officeart/2005/8/layout/orgChart1"/>
    <dgm:cxn modelId="{8710DA25-0C33-47C0-A649-7AABC4AC906A}" type="presOf" srcId="{37B2877F-2B44-4DB9-9254-F224AF1505B5}" destId="{DE1A3F56-CD6A-4079-A31A-D6E3A1844FF1}" srcOrd="0" destOrd="0" presId="urn:microsoft.com/office/officeart/2005/8/layout/orgChart1"/>
    <dgm:cxn modelId="{0FC31A2B-7353-4226-91B4-CA211C033857}" type="presOf" srcId="{594AF7BA-4296-4A15-9241-9D3BE6A24F4C}" destId="{09B3C407-F772-48BA-B38B-2A4F6DD6D8E1}" srcOrd="0" destOrd="0" presId="urn:microsoft.com/office/officeart/2005/8/layout/orgChart1"/>
    <dgm:cxn modelId="{4F50CF2D-77A3-4289-838C-449D1D1B7A7D}" type="presOf" srcId="{1A8A7ADE-DFA9-4EC3-A95A-748F70C856AD}" destId="{1EB092CB-027B-49AD-AE45-4133DD76121D}" srcOrd="1" destOrd="0" presId="urn:microsoft.com/office/officeart/2005/8/layout/orgChart1"/>
    <dgm:cxn modelId="{0CE3C032-2F00-46F9-B5A3-81703C8983B1}" type="presOf" srcId="{85ED780B-4C85-411C-A335-A8E07BC71CF1}" destId="{AB8B436F-9700-4D50-BDF8-121F50A522A4}" srcOrd="0" destOrd="0" presId="urn:microsoft.com/office/officeart/2005/8/layout/orgChart1"/>
    <dgm:cxn modelId="{8C8F5133-7CE5-4FF8-B5C7-F1F197205305}" type="presOf" srcId="{56F5114F-1D9E-4497-A3DE-8EC7E06777AC}" destId="{F758AC92-3DCE-45BA-8EAC-BEC261B625B8}" srcOrd="1" destOrd="0" presId="urn:microsoft.com/office/officeart/2005/8/layout/orgChart1"/>
    <dgm:cxn modelId="{20338E33-CB02-4F9C-8F63-53024B819D3D}" type="presOf" srcId="{9176B80A-ABE9-4669-AE1A-89559A3A22D7}" destId="{F5E8BF12-83B3-45A7-96FC-221F79371B09}" srcOrd="1" destOrd="0" presId="urn:microsoft.com/office/officeart/2005/8/layout/orgChart1"/>
    <dgm:cxn modelId="{0B5AED35-E5C2-48E8-8C9A-CA2934D98B1A}" type="presOf" srcId="{38EC602F-0922-46C3-8467-D2B5BF58EEF1}" destId="{74404CB6-839F-44B8-A92A-A932AD4CA2A3}" srcOrd="0" destOrd="0" presId="urn:microsoft.com/office/officeart/2005/8/layout/orgChart1"/>
    <dgm:cxn modelId="{6B765338-1082-4213-BA4C-9EAAAA844137}" type="presOf" srcId="{1A8A7ADE-DFA9-4EC3-A95A-748F70C856AD}" destId="{D9CD1B89-D9E4-4975-A0D4-168451DD69F1}" srcOrd="0" destOrd="0" presId="urn:microsoft.com/office/officeart/2005/8/layout/orgChart1"/>
    <dgm:cxn modelId="{78D55E3D-8247-4EC4-BE26-48448A33499D}" srcId="{A8288D47-6261-49F4-B7A2-6A333CA1A6BA}" destId="{BAB7AE00-22B8-4568-ABC3-69A4DF89C7B9}" srcOrd="1" destOrd="0" parTransId="{A3E6719E-2E20-4FA6-BD47-F0AAB54464DB}" sibTransId="{5F8C829F-E970-4F9F-AC0E-78B8288E5922}"/>
    <dgm:cxn modelId="{E2F7953D-A3BA-4BA9-9292-505DE5E686CD}" type="presOf" srcId="{F0AE279E-66CC-44F3-95A0-6EAB978F21A4}" destId="{FDE8F7AA-48AF-4285-9E09-D5F13CA13A9C}" srcOrd="1" destOrd="0" presId="urn:microsoft.com/office/officeart/2005/8/layout/orgChart1"/>
    <dgm:cxn modelId="{2E76CD3D-BC6A-4752-858A-6C6086643037}" srcId="{9875B163-77D2-48C7-A5FD-E003ABB1C2AF}" destId="{C14EB703-ACFD-47D6-B88C-EFDD5ABA8DB5}" srcOrd="2" destOrd="0" parTransId="{BBEC0507-F888-4231-8D88-3C3FE1F73533}" sibTransId="{74FF71E0-E23C-481C-A9C2-DAC0F4DF76FE}"/>
    <dgm:cxn modelId="{1CB0893F-447C-45F1-A446-F247AFED7132}" srcId="{16337E14-C301-432B-97F0-69EF301AF3E1}" destId="{0C7F507B-A6DE-49B6-839E-6C007D676863}" srcOrd="0" destOrd="0" parTransId="{1965468D-D3FB-4A28-A53D-09A3448B5D1C}" sibTransId="{DA8F8767-8DCB-4452-ABAD-A134A4A83699}"/>
    <dgm:cxn modelId="{67CD1241-FD01-48B8-B861-AE45BCBEAB5E}" type="presOf" srcId="{3F84928F-9EAC-4DC9-B491-4FA65B6B8FEE}" destId="{05393D01-0E2B-46B7-8DCA-A6BA00ABE9A3}" srcOrd="1" destOrd="0" presId="urn:microsoft.com/office/officeart/2005/8/layout/orgChart1"/>
    <dgm:cxn modelId="{44706961-8465-4C55-994C-3F47661F23FD}" type="presOf" srcId="{9176B80A-ABE9-4669-AE1A-89559A3A22D7}" destId="{5F61B1E5-B23A-4D74-BE41-FBF08007140D}" srcOrd="0" destOrd="0" presId="urn:microsoft.com/office/officeart/2005/8/layout/orgChart1"/>
    <dgm:cxn modelId="{08DCDE63-BA44-42B8-A6F7-926AD057442B}" type="presOf" srcId="{2C156213-AB51-402B-8E3C-87BD04EC05DE}" destId="{DF1285EF-330F-4CE7-AD40-7DA57A2B2F8D}" srcOrd="0" destOrd="0" presId="urn:microsoft.com/office/officeart/2005/8/layout/orgChart1"/>
    <dgm:cxn modelId="{AD3A1E65-095B-4947-9FCC-A2CB62C11899}" type="presOf" srcId="{9875B163-77D2-48C7-A5FD-E003ABB1C2AF}" destId="{5190FCC7-3C67-4206-878D-E02F2F6A7DA6}" srcOrd="1" destOrd="0" presId="urn:microsoft.com/office/officeart/2005/8/layout/orgChart1"/>
    <dgm:cxn modelId="{94153A46-BD45-40FE-831B-6B5CC46F4209}" type="presOf" srcId="{6B703424-D01D-4104-9AA4-C8CDF5CFF1A4}" destId="{C244F1FD-26FE-41D0-A554-9AAB6680C1CB}" srcOrd="1" destOrd="0" presId="urn:microsoft.com/office/officeart/2005/8/layout/orgChart1"/>
    <dgm:cxn modelId="{EF2EE066-B69C-411A-88B5-2EAA61077371}" type="presOf" srcId="{C03BD7E1-8E71-4140-904C-23662FE08BDA}" destId="{54DCB4F1-FE9A-47E9-B3B0-D4FA3856084D}" srcOrd="1" destOrd="0" presId="urn:microsoft.com/office/officeart/2005/8/layout/orgChart1"/>
    <dgm:cxn modelId="{0C615847-F24E-4DDD-B8A9-E854A978C820}" type="presOf" srcId="{A03449A3-F01D-4BA4-BB14-A404ED58D6D8}" destId="{0A4594D9-8B4F-4721-B2A4-A852684A09C6}" srcOrd="0" destOrd="0" presId="urn:microsoft.com/office/officeart/2005/8/layout/orgChart1"/>
    <dgm:cxn modelId="{41063948-14D1-4731-B085-CF27AB2C50CC}" type="presOf" srcId="{70D07691-1B5C-4159-B8B1-0398FC149C30}" destId="{73CE5F93-53E4-40AC-BDAF-BA6D5C1C578A}" srcOrd="1" destOrd="0" presId="urn:microsoft.com/office/officeart/2005/8/layout/orgChart1"/>
    <dgm:cxn modelId="{0158354A-2250-4059-B99A-D6E0E7FE5DB2}" type="presOf" srcId="{594AF7BA-4296-4A15-9241-9D3BE6A24F4C}" destId="{AC225C3C-0F34-4396-A204-E122F21A9DD9}" srcOrd="1" destOrd="0" presId="urn:microsoft.com/office/officeart/2005/8/layout/orgChart1"/>
    <dgm:cxn modelId="{B5B6744A-2E26-4622-9BC2-010A2174E948}" type="presOf" srcId="{BAB7AE00-22B8-4568-ABC3-69A4DF89C7B9}" destId="{7F783D40-1804-42EC-80D8-FE071390E985}" srcOrd="0" destOrd="0" presId="urn:microsoft.com/office/officeart/2005/8/layout/orgChart1"/>
    <dgm:cxn modelId="{FD398F6A-D7FE-439C-9364-233819DA49CD}" type="presOf" srcId="{0C7F507B-A6DE-49B6-839E-6C007D676863}" destId="{8DD29334-CAE1-4F5F-AB14-5D3386C58455}" srcOrd="1" destOrd="0" presId="urn:microsoft.com/office/officeart/2005/8/layout/orgChart1"/>
    <dgm:cxn modelId="{9A57664B-FC27-4358-8144-0D7AA79B362C}" type="presOf" srcId="{78FACB2D-9BB1-4D80-9E61-1A35F792952A}" destId="{7047DC08-165F-4FB6-B4E9-2E6D9B0412E2}" srcOrd="0" destOrd="0" presId="urn:microsoft.com/office/officeart/2005/8/layout/orgChart1"/>
    <dgm:cxn modelId="{C5B7946D-BA3C-40AF-A32C-F990D0F29EAE}" srcId="{85ED780B-4C85-411C-A335-A8E07BC71CF1}" destId="{3F84928F-9EAC-4DC9-B491-4FA65B6B8FEE}" srcOrd="1" destOrd="0" parTransId="{11583752-5C38-4903-A3E5-132721C7D2A9}" sibTransId="{FD2A7F9A-ECB7-4970-81C3-60F4119BD5BF}"/>
    <dgm:cxn modelId="{B891FE4E-9E34-4309-8006-14F62F2948AA}" srcId="{85ED780B-4C85-411C-A335-A8E07BC71CF1}" destId="{A8288D47-6261-49F4-B7A2-6A333CA1A6BA}" srcOrd="3" destOrd="0" parTransId="{58044A77-D447-419B-B7E4-23A42982DE33}" sibTransId="{3B3EFBE3-CB61-49D5-AE32-DDB28CC2DAB9}"/>
    <dgm:cxn modelId="{09CB4A6F-F6D4-4198-BDD5-B10DFB49D86E}" type="presOf" srcId="{05E56F14-3524-4904-A378-91EE589DCC2A}" destId="{ED074AE6-9F39-41FE-9ACD-46F06F535015}" srcOrd="0" destOrd="0" presId="urn:microsoft.com/office/officeart/2005/8/layout/orgChart1"/>
    <dgm:cxn modelId="{4166E270-AE18-4F8A-A9D3-5CA424F3E35C}" srcId="{879D22B0-3362-41FE-8F24-376156BA1CF5}" destId="{FB20F8E8-54CE-492C-A972-01F5E5C118A7}" srcOrd="0" destOrd="0" parTransId="{A4BDAB6D-FE9D-465F-9D19-D30D9E2E7ACB}" sibTransId="{90791A84-4C08-4CC3-9FE6-992EA1F95714}"/>
    <dgm:cxn modelId="{E95A6072-F23C-48DD-93FC-2266A9F539B2}" type="presOf" srcId="{A6E9D18F-2116-457D-B3D5-3C7D485C5B5E}" destId="{4B7361D3-A32D-4385-BFD0-E0CB72A6FA12}" srcOrd="0" destOrd="0" presId="urn:microsoft.com/office/officeart/2005/8/layout/orgChart1"/>
    <dgm:cxn modelId="{64BCA652-A942-483C-8C92-7A98D2ACFA6B}" type="presOf" srcId="{16337E14-C301-432B-97F0-69EF301AF3E1}" destId="{72786B05-5038-478E-8D1F-13C3AEE9FC07}" srcOrd="0" destOrd="0" presId="urn:microsoft.com/office/officeart/2005/8/layout/orgChart1"/>
    <dgm:cxn modelId="{BA847753-B28C-4691-8EC2-8FD2212BEA09}" type="presOf" srcId="{C1182DC4-DDC7-4B0C-8EC4-13FB4151B690}" destId="{0B308555-4E12-449A-AEC9-25D9A04D0EF4}" srcOrd="0" destOrd="0" presId="urn:microsoft.com/office/officeart/2005/8/layout/orgChart1"/>
    <dgm:cxn modelId="{88F29C55-6159-41B4-81BF-A444CFFB76A9}" srcId="{FB20F8E8-54CE-492C-A972-01F5E5C118A7}" destId="{75156BD8-34A3-4EB1-A658-CF0CF0D97C54}" srcOrd="1" destOrd="0" parTransId="{67034AE9-7C1E-4313-B536-085706A2A82A}" sibTransId="{199E94D9-E65D-4369-A473-7386CA390BD3}"/>
    <dgm:cxn modelId="{CABBD856-DBAA-4EB0-8152-AC683412250E}" type="presOf" srcId="{56F5114F-1D9E-4497-A3DE-8EC7E06777AC}" destId="{98B58ED0-156F-4D9B-8D56-10131EC512E5}" srcOrd="0" destOrd="0" presId="urn:microsoft.com/office/officeart/2005/8/layout/orgChart1"/>
    <dgm:cxn modelId="{7122DF78-D91B-47EE-B82E-D10D2441898C}" type="presOf" srcId="{09FCBFF7-F234-4C70-8347-DDC9FC3332CC}" destId="{E596BF9B-756B-4093-82B9-CFBF3115C0C6}" srcOrd="0" destOrd="0" presId="urn:microsoft.com/office/officeart/2005/8/layout/orgChart1"/>
    <dgm:cxn modelId="{D2C3F958-8259-4208-965F-8ACCED8BE78D}" type="presOf" srcId="{58044A77-D447-419B-B7E4-23A42982DE33}" destId="{9D6F4555-B012-4387-A4D2-B3D6AC279774}" srcOrd="0" destOrd="0" presId="urn:microsoft.com/office/officeart/2005/8/layout/orgChart1"/>
    <dgm:cxn modelId="{F89D867A-C014-4DDC-AB1E-BBA81CBE5DF1}" type="presOf" srcId="{33DCADB7-52AA-4A26-9A3F-03BD0780AA9D}" destId="{0CB51521-E2B0-4246-9A70-8F9CC8AEBD63}" srcOrd="0" destOrd="0" presId="urn:microsoft.com/office/officeart/2005/8/layout/orgChart1"/>
    <dgm:cxn modelId="{9F7FD87B-E2D4-45C6-B10B-506AEFD73831}" srcId="{85ED780B-4C85-411C-A335-A8E07BC71CF1}" destId="{FE3B7F91-E697-4398-BDDA-314F3848AC69}" srcOrd="2" destOrd="0" parTransId="{3A81A47B-57DE-4A5B-B53A-148EB425983E}" sibTransId="{8D73DBC5-1BF6-4BED-9646-CFEE4FF7EE08}"/>
    <dgm:cxn modelId="{95C4F67F-68E9-471E-844E-649C960B21F7}" srcId="{4ADD98D7-428E-4448-A544-17B4326BA5DD}" destId="{9875B163-77D2-48C7-A5FD-E003ABB1C2AF}" srcOrd="0" destOrd="0" parTransId="{37B2877F-2B44-4DB9-9254-F224AF1505B5}" sibTransId="{87ECEB68-5E84-4E80-9448-CB9467A66AA9}"/>
    <dgm:cxn modelId="{6C0F9B80-0DFC-4DE7-9FFA-4763891E4945}" type="presOf" srcId="{FE3B7F91-E697-4398-BDDA-314F3848AC69}" destId="{8EE16FFD-4F1E-4011-91E3-EA89C272A8B3}" srcOrd="1" destOrd="0" presId="urn:microsoft.com/office/officeart/2005/8/layout/orgChart1"/>
    <dgm:cxn modelId="{90B7DE80-26DD-4759-9CB4-3871ACDD1A47}" type="presOf" srcId="{A6B5797B-F258-4B59-ABCA-EE27FBB4984E}" destId="{B54D6559-793D-4802-B6AC-A12F83DBD728}" srcOrd="0" destOrd="0" presId="urn:microsoft.com/office/officeart/2005/8/layout/orgChart1"/>
    <dgm:cxn modelId="{9EB43B84-8157-402F-BFAD-FD6A450144FE}" type="presOf" srcId="{FE3B7F91-E697-4398-BDDA-314F3848AC69}" destId="{9A4989DD-01F6-4410-BDD2-C125F3D98109}" srcOrd="0" destOrd="0" presId="urn:microsoft.com/office/officeart/2005/8/layout/orgChart1"/>
    <dgm:cxn modelId="{484A5284-A22E-4BC3-B118-C7DE9D77ADBA}" type="presOf" srcId="{C5475A06-75BD-481C-A537-23063A00A1C3}" destId="{E5AA5EBC-0072-4151-89C2-2D7AF9737DD2}" srcOrd="0" destOrd="0" presId="urn:microsoft.com/office/officeart/2005/8/layout/orgChart1"/>
    <dgm:cxn modelId="{6021D585-F1F5-421C-8BE5-2552C686D29D}" type="presOf" srcId="{DD4051D4-1990-4E9F-A893-DDEBD9A4ABA1}" destId="{5DC5273A-DC84-43BD-8FB4-DBE22356B3EB}" srcOrd="1" destOrd="0" presId="urn:microsoft.com/office/officeart/2005/8/layout/orgChart1"/>
    <dgm:cxn modelId="{04C95F86-6CCE-489F-AE1D-CAC6C690EA91}" type="presOf" srcId="{6C6CB97C-2156-451B-B030-91FEF7E9C167}" destId="{5DF8A97D-F981-4A10-A542-40553B16D824}" srcOrd="1" destOrd="0" presId="urn:microsoft.com/office/officeart/2005/8/layout/orgChart1"/>
    <dgm:cxn modelId="{F21B2187-800C-41E5-8252-38FB670551D1}" type="presOf" srcId="{DFFBF991-6089-4F41-8D36-58AAD6BE3FCE}" destId="{898218C5-3E57-4E31-B47B-49E4C3C49528}" srcOrd="0" destOrd="0" presId="urn:microsoft.com/office/officeart/2005/8/layout/orgChart1"/>
    <dgm:cxn modelId="{84CB6B8A-BFFA-4544-9C30-05699A1FDDB4}" srcId="{56F5114F-1D9E-4497-A3DE-8EC7E06777AC}" destId="{4ADD98D7-428E-4448-A544-17B4326BA5DD}" srcOrd="2" destOrd="0" parTransId="{C1182DC4-DDC7-4B0C-8EC4-13FB4151B690}" sibTransId="{C4B96701-0847-4D77-A32C-275425A81D83}"/>
    <dgm:cxn modelId="{C4ED2A8C-5EB9-4698-89EB-FF15CE17424A}" type="presOf" srcId="{CBA5136A-37BA-4E6C-9A0B-433B7F0A56BA}" destId="{E2D2A381-3D7F-43FB-A00D-B2674F30CC5A}" srcOrd="0" destOrd="0" presId="urn:microsoft.com/office/officeart/2005/8/layout/orgChart1"/>
    <dgm:cxn modelId="{D5D2858C-8BD0-473C-ABC6-4FB675AE60D3}" type="presOf" srcId="{BBBD5B40-6846-4AE9-8D5B-4CEF95D7D383}" destId="{3A3DD1E2-C975-484D-B254-91299DEA9148}" srcOrd="0" destOrd="0" presId="urn:microsoft.com/office/officeart/2005/8/layout/orgChart1"/>
    <dgm:cxn modelId="{C6F6A58C-A6D5-458E-8817-DBC20C876A37}" type="presOf" srcId="{63EA6010-B514-4F81-A874-3EAD74232612}" destId="{DC63B820-0846-4683-A891-71B2C3823A19}" srcOrd="0" destOrd="0" presId="urn:microsoft.com/office/officeart/2005/8/layout/orgChart1"/>
    <dgm:cxn modelId="{711E608E-981F-4B90-B50D-98AAF221AE87}" type="presOf" srcId="{4E31EDF5-14C3-4FF3-BBF0-EA9155F6752E}" destId="{B4BD3D6B-5E41-415F-A31D-9A622E7BA5B6}" srcOrd="1" destOrd="0" presId="urn:microsoft.com/office/officeart/2005/8/layout/orgChart1"/>
    <dgm:cxn modelId="{D5B2948F-7DAC-45B4-91F1-8A11ACA63582}" type="presOf" srcId="{4ADD98D7-428E-4448-A544-17B4326BA5DD}" destId="{686252A3-EBD4-4791-97A2-606639942305}" srcOrd="1" destOrd="0" presId="urn:microsoft.com/office/officeart/2005/8/layout/orgChart1"/>
    <dgm:cxn modelId="{029FA58F-B372-4093-BEEF-40224BD109A2}" type="presOf" srcId="{4FB09CDC-CA15-41E3-8C17-920097F112DD}" destId="{9B69AAF1-95D6-48D4-B33B-E67606FD6735}" srcOrd="1" destOrd="0" presId="urn:microsoft.com/office/officeart/2005/8/layout/orgChart1"/>
    <dgm:cxn modelId="{2C47DD8F-0F4C-40FB-838F-B2E08E296CA7}" srcId="{1A8A7ADE-DFA9-4EC3-A95A-748F70C856AD}" destId="{C03BD7E1-8E71-4140-904C-23662FE08BDA}" srcOrd="0" destOrd="0" parTransId="{38EC602F-0922-46C3-8467-D2B5BF58EEF1}" sibTransId="{3005184F-9AB7-412D-AC03-98206745B523}"/>
    <dgm:cxn modelId="{10C29693-3539-4187-898B-5C09F4669E1A}" srcId="{9875B163-77D2-48C7-A5FD-E003ABB1C2AF}" destId="{DD4051D4-1990-4E9F-A893-DDEBD9A4ABA1}" srcOrd="0" destOrd="0" parTransId="{21BED9FA-6D78-4DD9-8145-F48BBC88506A}" sibTransId="{9A8E5BB7-ABFB-461E-8F45-E0B1BD7CCDCD}"/>
    <dgm:cxn modelId="{1BB42994-032B-43C3-BADF-597C255D4430}" type="presOf" srcId="{C14EB703-ACFD-47D6-B88C-EFDD5ABA8DB5}" destId="{16318823-2DE7-4F3E-BD6D-16CCD984286E}" srcOrd="1" destOrd="0" presId="urn:microsoft.com/office/officeart/2005/8/layout/orgChart1"/>
    <dgm:cxn modelId="{EEE3A394-6D3D-467E-9986-5EADB41A8EF8}" type="presOf" srcId="{A8288D47-6261-49F4-B7A2-6A333CA1A6BA}" destId="{77AAD815-9961-418A-A715-DC53DED01FF7}" srcOrd="1" destOrd="0" presId="urn:microsoft.com/office/officeart/2005/8/layout/orgChart1"/>
    <dgm:cxn modelId="{29A07E95-15B0-45F7-A76C-DA06B6BDF4C9}" type="presOf" srcId="{46D6F8B5-D764-40BD-A201-48CD295EB108}" destId="{F266EE1B-C29C-4B61-B42E-D8A729476427}" srcOrd="0" destOrd="0" presId="urn:microsoft.com/office/officeart/2005/8/layout/orgChart1"/>
    <dgm:cxn modelId="{4847AF95-682D-47FE-AC23-0C9BE08D9D9B}" type="presOf" srcId="{6B703424-D01D-4104-9AA4-C8CDF5CFF1A4}" destId="{4DB57225-0B69-4660-9519-320EBB6CFB22}" srcOrd="0" destOrd="0" presId="urn:microsoft.com/office/officeart/2005/8/layout/orgChart1"/>
    <dgm:cxn modelId="{97379898-F4E6-4009-8CFE-DD791F0237C7}" type="presOf" srcId="{4ADD98D7-428E-4448-A544-17B4326BA5DD}" destId="{2E25A6A7-0EEC-44C9-98C2-33D4813AF01A}" srcOrd="0" destOrd="0" presId="urn:microsoft.com/office/officeart/2005/8/layout/orgChart1"/>
    <dgm:cxn modelId="{52DF7D9E-0E3D-4019-9217-E09655A2A755}" type="presOf" srcId="{0FFBB7FF-45D5-4821-B88E-BE37BF52D493}" destId="{9FA8795A-1771-46A6-9A23-3DBA8C5AC28D}" srcOrd="1" destOrd="0" presId="urn:microsoft.com/office/officeart/2005/8/layout/orgChart1"/>
    <dgm:cxn modelId="{0D95F59E-CE3E-4745-A9EC-A06809D768B2}" type="presOf" srcId="{3A81A47B-57DE-4A5B-B53A-148EB425983E}" destId="{7A0E9543-25A9-4EDD-B7AC-E547DAFE31DC}" srcOrd="0" destOrd="0" presId="urn:microsoft.com/office/officeart/2005/8/layout/orgChart1"/>
    <dgm:cxn modelId="{D699809F-C8A8-4763-9723-923005831CE0}" srcId="{56F5114F-1D9E-4497-A3DE-8EC7E06777AC}" destId="{85ED780B-4C85-411C-A335-A8E07BC71CF1}" srcOrd="1" destOrd="0" parTransId="{A03449A3-F01D-4BA4-BB14-A404ED58D6D8}" sibTransId="{8D6CE6F8-FCDE-4EEB-93A4-4ED1501CAB22}"/>
    <dgm:cxn modelId="{1FA2B3A1-1B7C-4C01-83FF-D686560D5908}" type="presOf" srcId="{C31A14A3-D024-4ABA-913D-327E5F22FDBD}" destId="{6B050E62-9E78-411E-ADC6-E476762E9CDD}" srcOrd="0" destOrd="0" presId="urn:microsoft.com/office/officeart/2005/8/layout/orgChart1"/>
    <dgm:cxn modelId="{EF691BA2-8420-4C79-992C-024161DE798B}" type="presOf" srcId="{63EA6010-B514-4F81-A874-3EAD74232612}" destId="{DEB2E0C3-3ADF-4611-8C33-6CD547B28C6F}" srcOrd="1" destOrd="0" presId="urn:microsoft.com/office/officeart/2005/8/layout/orgChart1"/>
    <dgm:cxn modelId="{6C957BA4-197E-4267-A0D6-3AEE9145B157}" type="presOf" srcId="{85ED780B-4C85-411C-A335-A8E07BC71CF1}" destId="{7AAE4F91-DE3F-4E4D-9E01-11E6F8255A76}" srcOrd="1" destOrd="0" presId="urn:microsoft.com/office/officeart/2005/8/layout/orgChart1"/>
    <dgm:cxn modelId="{608C64A6-FE19-4995-8F2F-6C7D5239164F}" srcId="{C14EB703-ACFD-47D6-B88C-EFDD5ABA8DB5}" destId="{6C6CB97C-2156-451B-B030-91FEF7E9C167}" srcOrd="0" destOrd="0" parTransId="{33DCADB7-52AA-4A26-9A3F-03BD0780AA9D}" sibTransId="{68046D9A-9317-43E7-BC2F-D25EEA299E35}"/>
    <dgm:cxn modelId="{A4394EA7-14A2-442C-A1B1-6DEBDF6B10CE}" type="presOf" srcId="{A8288D47-6261-49F4-B7A2-6A333CA1A6BA}" destId="{98A2B557-01A3-4516-A04E-5C174761F25C}" srcOrd="0" destOrd="0" presId="urn:microsoft.com/office/officeart/2005/8/layout/orgChart1"/>
    <dgm:cxn modelId="{9385A6AB-431E-4BFE-A7C2-34B544B5F888}" type="presOf" srcId="{F0AE279E-66CC-44F3-95A0-6EAB978F21A4}" destId="{9108FDFE-B98A-45A9-9BBF-69C8F7FF5BA0}" srcOrd="0" destOrd="0" presId="urn:microsoft.com/office/officeart/2005/8/layout/orgChart1"/>
    <dgm:cxn modelId="{688271AD-AFFF-4397-B903-0C834A6FBCAF}" type="presOf" srcId="{C03BD7E1-8E71-4140-904C-23662FE08BDA}" destId="{62B7847C-6137-45BF-968B-506D59C960F5}" srcOrd="0" destOrd="0" presId="urn:microsoft.com/office/officeart/2005/8/layout/orgChart1"/>
    <dgm:cxn modelId="{69C6B4AD-035B-430B-B1AC-1D0FAD8F8444}" type="presOf" srcId="{DD4051D4-1990-4E9F-A893-DDEBD9A4ABA1}" destId="{BDE1CF94-99F0-4E2E-ADDA-CF08A1A6EE68}" srcOrd="0" destOrd="0" presId="urn:microsoft.com/office/officeart/2005/8/layout/orgChart1"/>
    <dgm:cxn modelId="{997ADAAF-4750-4B7E-BBE3-863CCAB62120}" type="presOf" srcId="{6C6CB97C-2156-451B-B030-91FEF7E9C167}" destId="{11DC776F-DB01-45F6-859A-2E78BEFD5223}" srcOrd="0" destOrd="0" presId="urn:microsoft.com/office/officeart/2005/8/layout/orgChart1"/>
    <dgm:cxn modelId="{FAAFAEB0-8FBA-47D6-84F9-8B5142290C6E}" srcId="{DD4051D4-1990-4E9F-A893-DDEBD9A4ABA1}" destId="{0C40A908-F688-4A50-A037-E72233873F90}" srcOrd="0" destOrd="0" parTransId="{4947C58C-75CC-4F6F-BEDA-C5DC5E857F73}" sibTransId="{239D0727-14E2-41CF-B4BD-6A24D1481A10}"/>
    <dgm:cxn modelId="{DF1F04B4-819A-484B-A024-D93558445E11}" srcId="{9875B163-77D2-48C7-A5FD-E003ABB1C2AF}" destId="{594AF7BA-4296-4A15-9241-9D3BE6A24F4C}" srcOrd="1" destOrd="0" parTransId="{46D6F8B5-D764-40BD-A201-48CD295EB108}" sibTransId="{0552611D-8847-4C68-BE09-D1321E1D8F13}"/>
    <dgm:cxn modelId="{3BD148B5-5938-4DE5-8287-E2ED388DC7FB}" srcId="{85ED780B-4C85-411C-A335-A8E07BC71CF1}" destId="{0FFBB7FF-45D5-4821-B88E-BE37BF52D493}" srcOrd="4" destOrd="0" parTransId="{1F98106C-B9B6-4F81-B129-8792746790CA}" sibTransId="{0AA3794A-97A8-4F41-86B3-DC5A1C0C272B}"/>
    <dgm:cxn modelId="{045095B5-885A-4652-8156-71CD353F692E}" type="presOf" srcId="{75156BD8-34A3-4EB1-A658-CF0CF0D97C54}" destId="{A0EB52CD-9935-449B-9183-FD2BADAD330E}" srcOrd="1" destOrd="0" presId="urn:microsoft.com/office/officeart/2005/8/layout/orgChart1"/>
    <dgm:cxn modelId="{F79674B6-EB7F-4E96-BB22-F97A2714928D}" type="presOf" srcId="{3F84928F-9EAC-4DC9-B491-4FA65B6B8FEE}" destId="{9A343CAB-002D-4822-BEBC-26826A1B174B}" srcOrd="0" destOrd="0" presId="urn:microsoft.com/office/officeart/2005/8/layout/orgChart1"/>
    <dgm:cxn modelId="{7D7062B9-ED8F-4851-88A4-87C9E2086109}" type="presOf" srcId="{7C420F89-E54F-4131-AD91-730F843216B3}" destId="{69B0A302-0D9A-4E66-B21E-42329F7EFEDB}" srcOrd="0" destOrd="0" presId="urn:microsoft.com/office/officeart/2005/8/layout/orgChart1"/>
    <dgm:cxn modelId="{E81547BA-6499-4552-9988-1D998019ECF2}" srcId="{85ED780B-4C85-411C-A335-A8E07BC71CF1}" destId="{CBA5136A-37BA-4E6C-9A0B-433B7F0A56BA}" srcOrd="0" destOrd="0" parTransId="{0F14A2D5-1CF3-48B0-84C5-3E05AC344AFC}" sibTransId="{AEF2B467-26A4-43CB-9DD6-462D866B475A}"/>
    <dgm:cxn modelId="{15AA19BB-36FA-4AD2-B3BB-703FD79E13F9}" type="presOf" srcId="{5BAD2E3D-3EBE-4F7B-9DFF-E29E356E301C}" destId="{9184C9A7-C033-4A6F-9BB8-1CA0A6C4885C}" srcOrd="1" destOrd="0" presId="urn:microsoft.com/office/officeart/2005/8/layout/orgChart1"/>
    <dgm:cxn modelId="{570D66BC-6C15-4D81-A41D-7036ACE88E23}" type="presOf" srcId="{C0CD7A1A-00D1-44B3-B20F-30E8FE1FAB08}" destId="{0334EFBB-C80F-4B82-8192-A042D17530A2}" srcOrd="0" destOrd="0" presId="urn:microsoft.com/office/officeart/2005/8/layout/orgChart1"/>
    <dgm:cxn modelId="{EBF316BD-C182-4C0F-A8C6-B04C0FC47C34}" srcId="{3F84928F-9EAC-4DC9-B491-4FA65B6B8FEE}" destId="{1A8A7ADE-DFA9-4EC3-A95A-748F70C856AD}" srcOrd="0" destOrd="0" parTransId="{63F987B9-F74B-45B7-868B-8F21F7D0229A}" sibTransId="{59785A35-72F5-4B8D-B5AE-7A244B1C2AD4}"/>
    <dgm:cxn modelId="{9EA644C4-E061-4A8D-9EB0-D309B60417C9}" type="presOf" srcId="{BAB7AE00-22B8-4568-ABC3-69A4DF89C7B9}" destId="{BF5B6BA4-F457-49AA-B787-93D88D5C2454}" srcOrd="1" destOrd="0" presId="urn:microsoft.com/office/officeart/2005/8/layout/orgChart1"/>
    <dgm:cxn modelId="{A36D46C6-F4A3-4630-88F8-96A1B31B256F}" type="presOf" srcId="{879D22B0-3362-41FE-8F24-376156BA1CF5}" destId="{00FC9BD7-0B1F-4D8A-8AE7-B9A41E716B4C}" srcOrd="0" destOrd="0" presId="urn:microsoft.com/office/officeart/2005/8/layout/orgChart1"/>
    <dgm:cxn modelId="{9DCB2AC7-A724-4B59-8378-B5DEF0B77087}" type="presOf" srcId="{C0CD7A1A-00D1-44B3-B20F-30E8FE1FAB08}" destId="{5A80AEB3-69A9-4F6E-ABB6-5BBC6F04AC26}" srcOrd="1" destOrd="0" presId="urn:microsoft.com/office/officeart/2005/8/layout/orgChart1"/>
    <dgm:cxn modelId="{10EEC1C7-EBA6-4CF9-8E98-84138573BF5F}" srcId="{594AF7BA-4296-4A15-9241-9D3BE6A24F4C}" destId="{16337E14-C301-432B-97F0-69EF301AF3E1}" srcOrd="0" destOrd="0" parTransId="{A53BB3CF-C5EE-4FCB-A343-DA8C407E004E}" sibTransId="{B15D970B-07CC-40D9-B2C0-7DE5390A49A9}"/>
    <dgm:cxn modelId="{7BA734C8-2C86-43EC-B974-E0E8A8088908}" type="presOf" srcId="{7C420F89-E54F-4131-AD91-730F843216B3}" destId="{61E099FC-6C1D-4C5C-9970-57FA86BE7473}" srcOrd="1" destOrd="0" presId="urn:microsoft.com/office/officeart/2005/8/layout/orgChart1"/>
    <dgm:cxn modelId="{A420CBC9-3A61-4431-A8BF-58903262C683}" type="presOf" srcId="{A53BB3CF-C5EE-4FCB-A343-DA8C407E004E}" destId="{3E19EE22-0811-4ED3-B3EC-8DB07EBA7871}" srcOrd="0" destOrd="0" presId="urn:microsoft.com/office/officeart/2005/8/layout/orgChart1"/>
    <dgm:cxn modelId="{374F45CB-040F-49B6-A3FA-7473CA2E1834}" type="presOf" srcId="{21BED9FA-6D78-4DD9-8145-F48BBC88506A}" destId="{0476548B-8770-48E5-B84E-9753392A6A3F}" srcOrd="0" destOrd="0" presId="urn:microsoft.com/office/officeart/2005/8/layout/orgChart1"/>
    <dgm:cxn modelId="{AE4033CC-B9DE-469A-B048-52AA1F4D03F7}" type="presOf" srcId="{11583752-5C38-4903-A3E5-132721C7D2A9}" destId="{39FE0B75-204C-4652-8DF6-45E15FF58660}" srcOrd="0" destOrd="0" presId="urn:microsoft.com/office/officeart/2005/8/layout/orgChart1"/>
    <dgm:cxn modelId="{045B31D7-6D97-40E7-9D1B-7194223B6F63}" srcId="{C14EB703-ACFD-47D6-B88C-EFDD5ABA8DB5}" destId="{63EA6010-B514-4F81-A874-3EAD74232612}" srcOrd="1" destOrd="0" parTransId="{7B5E7DD2-D2A0-4046-8F21-0AF5EFC9C6A2}" sibTransId="{CE5CA963-E81E-4890-B63E-228BE5A3E32B}"/>
    <dgm:cxn modelId="{E5DCE8D9-96AB-4DB0-AF25-30197768827A}" type="presOf" srcId="{A3E6719E-2E20-4FA6-BD47-F0AAB54464DB}" destId="{EBB54421-96A3-414D-844E-75D313499DDF}" srcOrd="0" destOrd="0" presId="urn:microsoft.com/office/officeart/2005/8/layout/orgChart1"/>
    <dgm:cxn modelId="{69CC52DF-0752-4EFB-A019-76087016C668}" type="presOf" srcId="{70D07691-1B5C-4159-B8B1-0398FC149C30}" destId="{6DDECFF0-6B7C-47CF-A87F-7FFACA6350EB}" srcOrd="0" destOrd="0" presId="urn:microsoft.com/office/officeart/2005/8/layout/orgChart1"/>
    <dgm:cxn modelId="{793400E2-A62E-4979-BE33-89961D4C7C61}" type="presOf" srcId="{FB20F8E8-54CE-492C-A972-01F5E5C118A7}" destId="{B8CF61AE-DA0A-4E69-96BC-9ECEBFB0F8A9}" srcOrd="0" destOrd="0" presId="urn:microsoft.com/office/officeart/2005/8/layout/orgChart1"/>
    <dgm:cxn modelId="{A19810E2-B945-4C86-8BA8-6861AB5E0802}" srcId="{C31A14A3-D024-4ABA-913D-327E5F22FDBD}" destId="{56F5114F-1D9E-4497-A3DE-8EC7E06777AC}" srcOrd="0" destOrd="0" parTransId="{1EB8D200-FB0A-41EE-A51B-3451F7647107}" sibTransId="{2E14F801-9D05-4E69-8994-15BD4822559B}"/>
    <dgm:cxn modelId="{4E10AAE3-B236-413F-BABC-65F75C00B17D}" type="presOf" srcId="{5F41B005-1E41-4ABE-B356-0D75027EE2E0}" destId="{9D85510A-7061-4AA6-AEBD-E116D38CEDF0}" srcOrd="1" destOrd="0" presId="urn:microsoft.com/office/officeart/2005/8/layout/orgChart1"/>
    <dgm:cxn modelId="{724B42E6-5D85-4CA1-B8D6-777B796AB072}" type="presOf" srcId="{0C7F507B-A6DE-49B6-839E-6C007D676863}" destId="{033E390C-EC45-4955-B282-CA203E9B26D3}" srcOrd="0" destOrd="0" presId="urn:microsoft.com/office/officeart/2005/8/layout/orgChart1"/>
    <dgm:cxn modelId="{3553FCE9-064B-49FB-9237-539E132EEE63}" type="presOf" srcId="{BBEC0507-F888-4231-8D88-3C3FE1F73533}" destId="{13A69A25-29FD-454F-BEC9-87010B20F444}" srcOrd="0" destOrd="0" presId="urn:microsoft.com/office/officeart/2005/8/layout/orgChart1"/>
    <dgm:cxn modelId="{120AC0F0-F36B-4C6B-954C-13B19FEA353A}" type="presOf" srcId="{1965468D-D3FB-4A28-A53D-09A3448B5D1C}" destId="{870A4F53-1A47-42C0-B877-F65E7A8D027C}" srcOrd="0" destOrd="0" presId="urn:microsoft.com/office/officeart/2005/8/layout/orgChart1"/>
    <dgm:cxn modelId="{CD38B9F1-FEA9-4C3A-B9E7-0CBCEAB3CE9B}" type="presOf" srcId="{1F98106C-B9B6-4F81-B129-8792746790CA}" destId="{51B71EB8-7724-4159-B9E3-40B10C4D35F9}" srcOrd="0" destOrd="0" presId="urn:microsoft.com/office/officeart/2005/8/layout/orgChart1"/>
    <dgm:cxn modelId="{C0D623F4-2BF4-433A-B1E9-ABDA1F451240}" srcId="{FE3B7F91-E697-4398-BDDA-314F3848AC69}" destId="{C0CD7A1A-00D1-44B3-B20F-30E8FE1FAB08}" srcOrd="0" destOrd="0" parTransId="{DFFBF991-6089-4F41-8D36-58AAD6BE3FCE}" sibTransId="{9326BBA4-EA1C-47AF-9438-0AE22ADEE0BA}"/>
    <dgm:cxn modelId="{99D729F5-ACC6-42F1-A2E6-F35A40E34A01}" type="presOf" srcId="{4947C58C-75CC-4F6F-BEDA-C5DC5E857F73}" destId="{E9BCC5BB-CB57-4BBC-A9BD-97E0DD6FFE89}" srcOrd="0" destOrd="0" presId="urn:microsoft.com/office/officeart/2005/8/layout/orgChart1"/>
    <dgm:cxn modelId="{77D430F6-E054-4904-B5D5-2130ED9222FA}" type="presOf" srcId="{CBA5136A-37BA-4E6C-9A0B-433B7F0A56BA}" destId="{F4213E1D-B281-4047-A4FD-B39EDC0EC59A}" srcOrd="1" destOrd="0" presId="urn:microsoft.com/office/officeart/2005/8/layout/orgChart1"/>
    <dgm:cxn modelId="{CA2B5DF6-47E6-4B6A-9784-F7E7F4096DDB}" type="presOf" srcId="{16337E14-C301-432B-97F0-69EF301AF3E1}" destId="{E8184B94-CEA0-447A-95DB-9222D70D9EAD}" srcOrd="1" destOrd="0" presId="urn:microsoft.com/office/officeart/2005/8/layout/orgChart1"/>
    <dgm:cxn modelId="{79B7F1F6-7967-4B9C-A6D5-B7BDF49346AC}" srcId="{FB20F8E8-54CE-492C-A972-01F5E5C118A7}" destId="{70D07691-1B5C-4159-B8B1-0398FC149C30}" srcOrd="0" destOrd="0" parTransId="{BBBD5B40-6846-4AE9-8D5B-4CEF95D7D383}" sibTransId="{5F622A43-A2A8-45D1-AC26-78B9E1312DDF}"/>
    <dgm:cxn modelId="{9B7890FB-8640-42CD-B6E2-7B465664DF41}" type="presOf" srcId="{4FB09CDC-CA15-41E3-8C17-920097F112DD}" destId="{001128F5-5BCE-44D0-B1EC-429A3D4A31B2}" srcOrd="0" destOrd="0" presId="urn:microsoft.com/office/officeart/2005/8/layout/orgChart1"/>
    <dgm:cxn modelId="{48101BFC-806B-4A96-8985-F8D3A8244DC6}" type="presOf" srcId="{9875B163-77D2-48C7-A5FD-E003ABB1C2AF}" destId="{BBA3E4EB-334B-4AB7-A840-0C345A84C688}" srcOrd="0" destOrd="0" presId="urn:microsoft.com/office/officeart/2005/8/layout/orgChart1"/>
    <dgm:cxn modelId="{BCD9ABFC-79BF-41BC-95D0-79136C23FB43}" type="presOf" srcId="{0FFBB7FF-45D5-4821-B88E-BE37BF52D493}" destId="{637D7920-E5FD-4DB3-92E2-420986A6E39F}" srcOrd="0" destOrd="0" presId="urn:microsoft.com/office/officeart/2005/8/layout/orgChart1"/>
    <dgm:cxn modelId="{47490BFD-9F42-462C-BDE9-E196C485BC8C}" srcId="{A8288D47-6261-49F4-B7A2-6A333CA1A6BA}" destId="{78FACB2D-9BB1-4D80-9E61-1A35F792952A}" srcOrd="0" destOrd="0" parTransId="{2C156213-AB51-402B-8E3C-87BD04EC05DE}" sibTransId="{428D4D7A-436F-4444-B344-E5C0B777E0EE}"/>
    <dgm:cxn modelId="{DA8C68FD-937E-462E-AA90-E54A9738B1D3}" type="presOf" srcId="{78FACB2D-9BB1-4D80-9E61-1A35F792952A}" destId="{2CC97178-7D1B-4266-BC32-A676F88C5419}" srcOrd="1" destOrd="0" presId="urn:microsoft.com/office/officeart/2005/8/layout/orgChart1"/>
    <dgm:cxn modelId="{5263A1FF-349E-4A20-B307-5D658CCD464C}" srcId="{5BAD2E3D-3EBE-4F7B-9DFF-E29E356E301C}" destId="{7C420F89-E54F-4131-AD91-730F843216B3}" srcOrd="0" destOrd="0" parTransId="{09FCBFF7-F234-4C70-8347-DDC9FC3332CC}" sibTransId="{DFBC6E2C-600B-4E65-BB13-15AA52E1752B}"/>
    <dgm:cxn modelId="{4C05E5CD-3D6B-4E40-9702-05293370F643}" type="presParOf" srcId="{6B050E62-9E78-411E-ADC6-E476762E9CDD}" destId="{5F44F7F8-C6A3-40C9-A4FA-9BAE2EFF3FB0}" srcOrd="0" destOrd="0" presId="urn:microsoft.com/office/officeart/2005/8/layout/orgChart1"/>
    <dgm:cxn modelId="{B11964AB-39BF-4DC5-92AF-F32ECF589BD6}" type="presParOf" srcId="{5F44F7F8-C6A3-40C9-A4FA-9BAE2EFF3FB0}" destId="{E87429F0-DD3C-446E-99FD-AFAD7EC1A272}" srcOrd="0" destOrd="0" presId="urn:microsoft.com/office/officeart/2005/8/layout/orgChart1"/>
    <dgm:cxn modelId="{9E17BE94-30FE-4090-9AFC-CEB423B56978}" type="presParOf" srcId="{E87429F0-DD3C-446E-99FD-AFAD7EC1A272}" destId="{98B58ED0-156F-4D9B-8D56-10131EC512E5}" srcOrd="0" destOrd="0" presId="urn:microsoft.com/office/officeart/2005/8/layout/orgChart1"/>
    <dgm:cxn modelId="{46A46341-7059-499E-AD99-2B9374B0F677}" type="presParOf" srcId="{E87429F0-DD3C-446E-99FD-AFAD7EC1A272}" destId="{F758AC92-3DCE-45BA-8EAC-BEC261B625B8}" srcOrd="1" destOrd="0" presId="urn:microsoft.com/office/officeart/2005/8/layout/orgChart1"/>
    <dgm:cxn modelId="{D5945C1A-249E-4206-8720-FBBA0CDFCEFD}" type="presParOf" srcId="{5F44F7F8-C6A3-40C9-A4FA-9BAE2EFF3FB0}" destId="{FE5B926D-DA62-46AD-882F-29DBEBAAB6C9}" srcOrd="1" destOrd="0" presId="urn:microsoft.com/office/officeart/2005/8/layout/orgChart1"/>
    <dgm:cxn modelId="{E3E1E955-9805-453E-9A06-96FD1F951E87}" type="presParOf" srcId="{FE5B926D-DA62-46AD-882F-29DBEBAAB6C9}" destId="{0A4594D9-8B4F-4721-B2A4-A852684A09C6}" srcOrd="0" destOrd="0" presId="urn:microsoft.com/office/officeart/2005/8/layout/orgChart1"/>
    <dgm:cxn modelId="{65FF1A8E-BCAA-4F94-9B7B-194F384A5513}" type="presParOf" srcId="{FE5B926D-DA62-46AD-882F-29DBEBAAB6C9}" destId="{7D79A550-0085-49D3-9D72-476489051A6E}" srcOrd="1" destOrd="0" presId="urn:microsoft.com/office/officeart/2005/8/layout/orgChart1"/>
    <dgm:cxn modelId="{24E777F6-87A6-4F04-85A3-936FB09A7639}" type="presParOf" srcId="{7D79A550-0085-49D3-9D72-476489051A6E}" destId="{1DAE16E9-684E-4100-BD7B-7056F25D62FD}" srcOrd="0" destOrd="0" presId="urn:microsoft.com/office/officeart/2005/8/layout/orgChart1"/>
    <dgm:cxn modelId="{B880F5D7-6E1A-4631-9983-597ECF01B8A3}" type="presParOf" srcId="{1DAE16E9-684E-4100-BD7B-7056F25D62FD}" destId="{AB8B436F-9700-4D50-BDF8-121F50A522A4}" srcOrd="0" destOrd="0" presId="urn:microsoft.com/office/officeart/2005/8/layout/orgChart1"/>
    <dgm:cxn modelId="{EC57ED97-79C5-46F9-A40D-5A0B90E5E2EE}" type="presParOf" srcId="{1DAE16E9-684E-4100-BD7B-7056F25D62FD}" destId="{7AAE4F91-DE3F-4E4D-9E01-11E6F8255A76}" srcOrd="1" destOrd="0" presId="urn:microsoft.com/office/officeart/2005/8/layout/orgChart1"/>
    <dgm:cxn modelId="{E443442B-E3B6-4FBC-A316-7A634262039A}" type="presParOf" srcId="{7D79A550-0085-49D3-9D72-476489051A6E}" destId="{46BF7F5C-0331-4D41-B3FC-124A3B1FA594}" srcOrd="1" destOrd="0" presId="urn:microsoft.com/office/officeart/2005/8/layout/orgChart1"/>
    <dgm:cxn modelId="{9783B4F9-B488-456E-96D5-CE5C176CF9AC}" type="presParOf" srcId="{46BF7F5C-0331-4D41-B3FC-124A3B1FA594}" destId="{31700D0B-A537-4555-830D-EED115924887}" srcOrd="0" destOrd="0" presId="urn:microsoft.com/office/officeart/2005/8/layout/orgChart1"/>
    <dgm:cxn modelId="{2CB1EDC4-E4D8-435D-A266-28959A1941A8}" type="presParOf" srcId="{46BF7F5C-0331-4D41-B3FC-124A3B1FA594}" destId="{1F5A58A6-5DFB-4DE5-BDC9-527924006529}" srcOrd="1" destOrd="0" presId="urn:microsoft.com/office/officeart/2005/8/layout/orgChart1"/>
    <dgm:cxn modelId="{B59E53C9-B60D-4894-A0FA-4FB6551AA3FD}" type="presParOf" srcId="{1F5A58A6-5DFB-4DE5-BDC9-527924006529}" destId="{C528C9E7-4246-46D1-B61A-9F03CBA16596}" srcOrd="0" destOrd="0" presId="urn:microsoft.com/office/officeart/2005/8/layout/orgChart1"/>
    <dgm:cxn modelId="{973F3477-8F3B-418C-9CC3-5FBDE8C1735E}" type="presParOf" srcId="{C528C9E7-4246-46D1-B61A-9F03CBA16596}" destId="{E2D2A381-3D7F-43FB-A00D-B2674F30CC5A}" srcOrd="0" destOrd="0" presId="urn:microsoft.com/office/officeart/2005/8/layout/orgChart1"/>
    <dgm:cxn modelId="{087C5A53-0B21-4F9C-A157-548FBC74901A}" type="presParOf" srcId="{C528C9E7-4246-46D1-B61A-9F03CBA16596}" destId="{F4213E1D-B281-4047-A4FD-B39EDC0EC59A}" srcOrd="1" destOrd="0" presId="urn:microsoft.com/office/officeart/2005/8/layout/orgChart1"/>
    <dgm:cxn modelId="{5766F058-3B8A-4976-83B8-96298AF73791}" type="presParOf" srcId="{1F5A58A6-5DFB-4DE5-BDC9-527924006529}" destId="{020CC808-B5EE-4EC9-A7A9-41C945588E01}" srcOrd="1" destOrd="0" presId="urn:microsoft.com/office/officeart/2005/8/layout/orgChart1"/>
    <dgm:cxn modelId="{F3F3A4FD-4526-4306-AFC4-7F714BA94BEB}" type="presParOf" srcId="{020CC808-B5EE-4EC9-A7A9-41C945588E01}" destId="{FF60DAFE-B3CF-43E4-8216-C021E60EDE4E}" srcOrd="0" destOrd="0" presId="urn:microsoft.com/office/officeart/2005/8/layout/orgChart1"/>
    <dgm:cxn modelId="{3FAF7C28-7880-4D03-8D87-BBA1EDB621AB}" type="presParOf" srcId="{020CC808-B5EE-4EC9-A7A9-41C945588E01}" destId="{E607D5DC-DF3F-497E-B8C3-7E751CB948F4}" srcOrd="1" destOrd="0" presId="urn:microsoft.com/office/officeart/2005/8/layout/orgChart1"/>
    <dgm:cxn modelId="{11EDF8B3-E6AF-4F7D-88A6-4E6838BA60E9}" type="presParOf" srcId="{E607D5DC-DF3F-497E-B8C3-7E751CB948F4}" destId="{FC6B41BD-B480-4ADF-9064-BC4605676EF3}" srcOrd="0" destOrd="0" presId="urn:microsoft.com/office/officeart/2005/8/layout/orgChart1"/>
    <dgm:cxn modelId="{F56D0FA6-4ABC-4725-81BC-2572AD7151DD}" type="presParOf" srcId="{FC6B41BD-B480-4ADF-9064-BC4605676EF3}" destId="{5F61B1E5-B23A-4D74-BE41-FBF08007140D}" srcOrd="0" destOrd="0" presId="urn:microsoft.com/office/officeart/2005/8/layout/orgChart1"/>
    <dgm:cxn modelId="{E2B2EBF4-F926-48BA-9A45-0D7523A2A8DD}" type="presParOf" srcId="{FC6B41BD-B480-4ADF-9064-BC4605676EF3}" destId="{F5E8BF12-83B3-45A7-96FC-221F79371B09}" srcOrd="1" destOrd="0" presId="urn:microsoft.com/office/officeart/2005/8/layout/orgChart1"/>
    <dgm:cxn modelId="{AE92CEEE-310F-428C-913E-A3780A1A0287}" type="presParOf" srcId="{E607D5DC-DF3F-497E-B8C3-7E751CB948F4}" destId="{262A1CEC-73A2-4FAE-B094-4686E8959165}" srcOrd="1" destOrd="0" presId="urn:microsoft.com/office/officeart/2005/8/layout/orgChart1"/>
    <dgm:cxn modelId="{06990C31-A744-45C2-8918-5F64BE61C0CB}" type="presParOf" srcId="{262A1CEC-73A2-4FAE-B094-4686E8959165}" destId="{2405FE3A-D85F-4F2B-9AD7-EF8E06F0744A}" srcOrd="0" destOrd="0" presId="urn:microsoft.com/office/officeart/2005/8/layout/orgChart1"/>
    <dgm:cxn modelId="{C01506E0-1CC6-4809-A7CD-A9D06B8A2C13}" type="presParOf" srcId="{262A1CEC-73A2-4FAE-B094-4686E8959165}" destId="{193F2E28-105E-427E-8BD2-773B8AD3A9F3}" srcOrd="1" destOrd="0" presId="urn:microsoft.com/office/officeart/2005/8/layout/orgChart1"/>
    <dgm:cxn modelId="{B5CA12A0-DC47-49C7-B856-E1E480295874}" type="presParOf" srcId="{193F2E28-105E-427E-8BD2-773B8AD3A9F3}" destId="{934E49DA-5F81-4CB5-A390-6702C160AFE8}" srcOrd="0" destOrd="0" presId="urn:microsoft.com/office/officeart/2005/8/layout/orgChart1"/>
    <dgm:cxn modelId="{27A780E4-F4FA-4AB6-9CFC-6CB19CE3F3CF}" type="presParOf" srcId="{934E49DA-5F81-4CB5-A390-6702C160AFE8}" destId="{9108FDFE-B98A-45A9-9BBF-69C8F7FF5BA0}" srcOrd="0" destOrd="0" presId="urn:microsoft.com/office/officeart/2005/8/layout/orgChart1"/>
    <dgm:cxn modelId="{2770B6AC-2455-4952-8E4A-6600A22571D4}" type="presParOf" srcId="{934E49DA-5F81-4CB5-A390-6702C160AFE8}" destId="{FDE8F7AA-48AF-4285-9E09-D5F13CA13A9C}" srcOrd="1" destOrd="0" presId="urn:microsoft.com/office/officeart/2005/8/layout/orgChart1"/>
    <dgm:cxn modelId="{EAA159E0-32C5-4B4E-AA14-8DFA74CB0DA7}" type="presParOf" srcId="{193F2E28-105E-427E-8BD2-773B8AD3A9F3}" destId="{99400092-F9DE-49D8-99EA-422A4EAC7CAB}" srcOrd="1" destOrd="0" presId="urn:microsoft.com/office/officeart/2005/8/layout/orgChart1"/>
    <dgm:cxn modelId="{9EFEF4DD-88B8-4478-A533-93B5EEB15A2F}" type="presParOf" srcId="{193F2E28-105E-427E-8BD2-773B8AD3A9F3}" destId="{540D851D-2166-4027-BE19-0C0634119912}" srcOrd="2" destOrd="0" presId="urn:microsoft.com/office/officeart/2005/8/layout/orgChart1"/>
    <dgm:cxn modelId="{757CFB80-2D70-4C13-9A9C-1F1BBC293773}" type="presParOf" srcId="{E607D5DC-DF3F-497E-B8C3-7E751CB948F4}" destId="{5565686C-A35D-4931-ACB1-E6A6D5135115}" srcOrd="2" destOrd="0" presId="urn:microsoft.com/office/officeart/2005/8/layout/orgChart1"/>
    <dgm:cxn modelId="{AB05DCCD-DEBA-44B9-A284-56DB2A3B2B5A}" type="presParOf" srcId="{1F5A58A6-5DFB-4DE5-BDC9-527924006529}" destId="{F6A6E50F-642A-463D-BD57-8FF8BDED7152}" srcOrd="2" destOrd="0" presId="urn:microsoft.com/office/officeart/2005/8/layout/orgChart1"/>
    <dgm:cxn modelId="{C186D6DD-AA3E-43F4-AD0B-C6002ACDDE95}" type="presParOf" srcId="{46BF7F5C-0331-4D41-B3FC-124A3B1FA594}" destId="{39FE0B75-204C-4652-8DF6-45E15FF58660}" srcOrd="2" destOrd="0" presId="urn:microsoft.com/office/officeart/2005/8/layout/orgChart1"/>
    <dgm:cxn modelId="{E91FB217-FA23-475E-A99A-45C4520154C7}" type="presParOf" srcId="{46BF7F5C-0331-4D41-B3FC-124A3B1FA594}" destId="{D5F699A5-7CD9-4850-8E33-834448953DD7}" srcOrd="3" destOrd="0" presId="urn:microsoft.com/office/officeart/2005/8/layout/orgChart1"/>
    <dgm:cxn modelId="{F3DA6FB4-D2BE-4C70-AAA9-DDEBF8888FBA}" type="presParOf" srcId="{D5F699A5-7CD9-4850-8E33-834448953DD7}" destId="{7163736A-BA10-4AEE-8A2C-06F17D5A454E}" srcOrd="0" destOrd="0" presId="urn:microsoft.com/office/officeart/2005/8/layout/orgChart1"/>
    <dgm:cxn modelId="{B0A69063-F8E7-47A8-83EF-EDF6A0C26A12}" type="presParOf" srcId="{7163736A-BA10-4AEE-8A2C-06F17D5A454E}" destId="{9A343CAB-002D-4822-BEBC-26826A1B174B}" srcOrd="0" destOrd="0" presId="urn:microsoft.com/office/officeart/2005/8/layout/orgChart1"/>
    <dgm:cxn modelId="{B050FA5A-46F9-4DF3-9C12-DB8739C6DB64}" type="presParOf" srcId="{7163736A-BA10-4AEE-8A2C-06F17D5A454E}" destId="{05393D01-0E2B-46B7-8DCA-A6BA00ABE9A3}" srcOrd="1" destOrd="0" presId="urn:microsoft.com/office/officeart/2005/8/layout/orgChart1"/>
    <dgm:cxn modelId="{BD52344D-7E87-4F4D-BC87-9DA4E2D21958}" type="presParOf" srcId="{D5F699A5-7CD9-4850-8E33-834448953DD7}" destId="{0DA824A9-AEEE-4176-AB66-929EE667D9A7}" srcOrd="1" destOrd="0" presId="urn:microsoft.com/office/officeart/2005/8/layout/orgChart1"/>
    <dgm:cxn modelId="{60F0E63D-CA56-4F08-8F7F-0276E64616B4}" type="presParOf" srcId="{0DA824A9-AEEE-4176-AB66-929EE667D9A7}" destId="{CA6008C7-27DF-478D-AE50-230D349AC686}" srcOrd="0" destOrd="0" presId="urn:microsoft.com/office/officeart/2005/8/layout/orgChart1"/>
    <dgm:cxn modelId="{376A8D7F-D42C-42A9-8B6B-0430E81B3623}" type="presParOf" srcId="{0DA824A9-AEEE-4176-AB66-929EE667D9A7}" destId="{CC9E43B1-6C59-40FB-92C0-85C8675158D4}" srcOrd="1" destOrd="0" presId="urn:microsoft.com/office/officeart/2005/8/layout/orgChart1"/>
    <dgm:cxn modelId="{9173432F-5AA0-4019-A1B0-CC453A72DB86}" type="presParOf" srcId="{CC9E43B1-6C59-40FB-92C0-85C8675158D4}" destId="{526B381B-6E5C-47EA-B28F-ACB53103D3BC}" srcOrd="0" destOrd="0" presId="urn:microsoft.com/office/officeart/2005/8/layout/orgChart1"/>
    <dgm:cxn modelId="{EFC8B121-2670-4700-8FBD-C562D15F183D}" type="presParOf" srcId="{526B381B-6E5C-47EA-B28F-ACB53103D3BC}" destId="{D9CD1B89-D9E4-4975-A0D4-168451DD69F1}" srcOrd="0" destOrd="0" presId="urn:microsoft.com/office/officeart/2005/8/layout/orgChart1"/>
    <dgm:cxn modelId="{49A5C7AF-A3DE-4BB3-98A4-A45A9D5011DD}" type="presParOf" srcId="{526B381B-6E5C-47EA-B28F-ACB53103D3BC}" destId="{1EB092CB-027B-49AD-AE45-4133DD76121D}" srcOrd="1" destOrd="0" presId="urn:microsoft.com/office/officeart/2005/8/layout/orgChart1"/>
    <dgm:cxn modelId="{833ED36A-C15D-4B4B-8CE5-909ECFB6806E}" type="presParOf" srcId="{CC9E43B1-6C59-40FB-92C0-85C8675158D4}" destId="{E6B082EF-FE05-4FEB-88AA-385D5BA49D57}" srcOrd="1" destOrd="0" presId="urn:microsoft.com/office/officeart/2005/8/layout/orgChart1"/>
    <dgm:cxn modelId="{0FE8EA38-A92E-41FF-AF88-CF2FF42A3100}" type="presParOf" srcId="{CC9E43B1-6C59-40FB-92C0-85C8675158D4}" destId="{B972EEE7-5431-4DA9-B6C8-B5962FB8AEA3}" srcOrd="2" destOrd="0" presId="urn:microsoft.com/office/officeart/2005/8/layout/orgChart1"/>
    <dgm:cxn modelId="{A27389D0-8021-4CC2-AF73-C003D10D58DB}" type="presParOf" srcId="{B972EEE7-5431-4DA9-B6C8-B5962FB8AEA3}" destId="{74404CB6-839F-44B8-A92A-A932AD4CA2A3}" srcOrd="0" destOrd="0" presId="urn:microsoft.com/office/officeart/2005/8/layout/orgChart1"/>
    <dgm:cxn modelId="{B32A135A-F52F-454D-8314-952A5A2610EF}" type="presParOf" srcId="{B972EEE7-5431-4DA9-B6C8-B5962FB8AEA3}" destId="{39C36139-8794-47A2-B49D-2111B8361651}" srcOrd="1" destOrd="0" presId="urn:microsoft.com/office/officeart/2005/8/layout/orgChart1"/>
    <dgm:cxn modelId="{40B8AA32-5ABB-4333-AFD2-7122A5C0AB0A}" type="presParOf" srcId="{39C36139-8794-47A2-B49D-2111B8361651}" destId="{F12447F6-FD82-4B18-A9ED-04CB5A4DD8BB}" srcOrd="0" destOrd="0" presId="urn:microsoft.com/office/officeart/2005/8/layout/orgChart1"/>
    <dgm:cxn modelId="{C7635B6A-7311-4216-B9EF-72E78C719017}" type="presParOf" srcId="{F12447F6-FD82-4B18-A9ED-04CB5A4DD8BB}" destId="{62B7847C-6137-45BF-968B-506D59C960F5}" srcOrd="0" destOrd="0" presId="urn:microsoft.com/office/officeart/2005/8/layout/orgChart1"/>
    <dgm:cxn modelId="{9D195913-3830-4FFA-B1D4-7092E7D15FD2}" type="presParOf" srcId="{F12447F6-FD82-4B18-A9ED-04CB5A4DD8BB}" destId="{54DCB4F1-FE9A-47E9-B3B0-D4FA3856084D}" srcOrd="1" destOrd="0" presId="urn:microsoft.com/office/officeart/2005/8/layout/orgChart1"/>
    <dgm:cxn modelId="{2F678A66-8797-4606-8515-96C1D7E9FEA4}" type="presParOf" srcId="{39C36139-8794-47A2-B49D-2111B8361651}" destId="{6EF3B78C-4538-4469-83E4-BA8EF774AF97}" srcOrd="1" destOrd="0" presId="urn:microsoft.com/office/officeart/2005/8/layout/orgChart1"/>
    <dgm:cxn modelId="{B35232B1-D498-4F0A-BD3C-B0FD2582A3EB}" type="presParOf" srcId="{39C36139-8794-47A2-B49D-2111B8361651}" destId="{EFBD5F9A-8BDE-46E0-8063-C47FC1F9A43C}" srcOrd="2" destOrd="0" presId="urn:microsoft.com/office/officeart/2005/8/layout/orgChart1"/>
    <dgm:cxn modelId="{9EF67E88-CF10-4605-956C-58DFCCE83C32}" type="presParOf" srcId="{D5F699A5-7CD9-4850-8E33-834448953DD7}" destId="{BD8B3EE8-CB1C-46F5-9F30-2FBE8D53A3A5}" srcOrd="2" destOrd="0" presId="urn:microsoft.com/office/officeart/2005/8/layout/orgChart1"/>
    <dgm:cxn modelId="{1902BE1F-E3DB-4FBB-AF90-A2C5CE3341A4}" type="presParOf" srcId="{46BF7F5C-0331-4D41-B3FC-124A3B1FA594}" destId="{7A0E9543-25A9-4EDD-B7AC-E547DAFE31DC}" srcOrd="4" destOrd="0" presId="urn:microsoft.com/office/officeart/2005/8/layout/orgChart1"/>
    <dgm:cxn modelId="{48122484-032E-467B-8C61-83DD6B3DA7D8}" type="presParOf" srcId="{46BF7F5C-0331-4D41-B3FC-124A3B1FA594}" destId="{4974281C-AD17-41A0-88DF-CE009C76C018}" srcOrd="5" destOrd="0" presId="urn:microsoft.com/office/officeart/2005/8/layout/orgChart1"/>
    <dgm:cxn modelId="{95F3087A-2107-4073-B6C3-DAD06797BE9C}" type="presParOf" srcId="{4974281C-AD17-41A0-88DF-CE009C76C018}" destId="{A6552F54-E70D-4F3C-A75A-AE6FFA9D2534}" srcOrd="0" destOrd="0" presId="urn:microsoft.com/office/officeart/2005/8/layout/orgChart1"/>
    <dgm:cxn modelId="{FA6BDEB8-ADA6-4DBF-AA72-CDA273F888D6}" type="presParOf" srcId="{A6552F54-E70D-4F3C-A75A-AE6FFA9D2534}" destId="{9A4989DD-01F6-4410-BDD2-C125F3D98109}" srcOrd="0" destOrd="0" presId="urn:microsoft.com/office/officeart/2005/8/layout/orgChart1"/>
    <dgm:cxn modelId="{D903925E-DE70-4E58-8271-8915F3C30441}" type="presParOf" srcId="{A6552F54-E70D-4F3C-A75A-AE6FFA9D2534}" destId="{8EE16FFD-4F1E-4011-91E3-EA89C272A8B3}" srcOrd="1" destOrd="0" presId="urn:microsoft.com/office/officeart/2005/8/layout/orgChart1"/>
    <dgm:cxn modelId="{47C63CAD-0834-4676-A236-56F569DCDA66}" type="presParOf" srcId="{4974281C-AD17-41A0-88DF-CE009C76C018}" destId="{BBC5B242-340D-43F0-B0FC-78900378A544}" srcOrd="1" destOrd="0" presId="urn:microsoft.com/office/officeart/2005/8/layout/orgChart1"/>
    <dgm:cxn modelId="{5AD36F6C-AE09-414E-BD0A-7A9E3612F46B}" type="presParOf" srcId="{BBC5B242-340D-43F0-B0FC-78900378A544}" destId="{898218C5-3E57-4E31-B47B-49E4C3C49528}" srcOrd="0" destOrd="0" presId="urn:microsoft.com/office/officeart/2005/8/layout/orgChart1"/>
    <dgm:cxn modelId="{F69F2B27-D912-4536-8BC3-3E6A973EB03E}" type="presParOf" srcId="{BBC5B242-340D-43F0-B0FC-78900378A544}" destId="{9BB54926-D150-4200-8660-6F8F2147FACB}" srcOrd="1" destOrd="0" presId="urn:microsoft.com/office/officeart/2005/8/layout/orgChart1"/>
    <dgm:cxn modelId="{C31262D0-A7CA-43B2-826F-E5E74360A779}" type="presParOf" srcId="{9BB54926-D150-4200-8660-6F8F2147FACB}" destId="{BE9F9D26-AF10-4580-ACA7-E9371474666A}" srcOrd="0" destOrd="0" presId="urn:microsoft.com/office/officeart/2005/8/layout/orgChart1"/>
    <dgm:cxn modelId="{5948C107-7EB5-48EE-A039-EF2F283F567C}" type="presParOf" srcId="{BE9F9D26-AF10-4580-ACA7-E9371474666A}" destId="{0334EFBB-C80F-4B82-8192-A042D17530A2}" srcOrd="0" destOrd="0" presId="urn:microsoft.com/office/officeart/2005/8/layout/orgChart1"/>
    <dgm:cxn modelId="{C48E1571-A840-45F9-829B-B8914850057E}" type="presParOf" srcId="{BE9F9D26-AF10-4580-ACA7-E9371474666A}" destId="{5A80AEB3-69A9-4F6E-ABB6-5BBC6F04AC26}" srcOrd="1" destOrd="0" presId="urn:microsoft.com/office/officeart/2005/8/layout/orgChart1"/>
    <dgm:cxn modelId="{2C75E2A5-57E4-42DE-8EA4-FC1E7AD4D2C1}" type="presParOf" srcId="{9BB54926-D150-4200-8660-6F8F2147FACB}" destId="{DA99DC96-757B-4AA6-877F-9568B4A781A8}" srcOrd="1" destOrd="0" presId="urn:microsoft.com/office/officeart/2005/8/layout/orgChart1"/>
    <dgm:cxn modelId="{32FEE85F-CA09-4463-A322-30EFDD183E17}" type="presParOf" srcId="{9BB54926-D150-4200-8660-6F8F2147FACB}" destId="{8E371F6C-BA0F-4C0F-BC87-E51CF4FF59BC}" srcOrd="2" destOrd="0" presId="urn:microsoft.com/office/officeart/2005/8/layout/orgChart1"/>
    <dgm:cxn modelId="{0286F41C-A2B5-4181-A4F9-E645A0D928D5}" type="presParOf" srcId="{4974281C-AD17-41A0-88DF-CE009C76C018}" destId="{CA9FEC2F-F86B-48A4-88D6-CFC5A8C78605}" srcOrd="2" destOrd="0" presId="urn:microsoft.com/office/officeart/2005/8/layout/orgChart1"/>
    <dgm:cxn modelId="{1FC6E7F3-4E5F-48CA-B416-A13F0016F487}" type="presParOf" srcId="{46BF7F5C-0331-4D41-B3FC-124A3B1FA594}" destId="{9D6F4555-B012-4387-A4D2-B3D6AC279774}" srcOrd="6" destOrd="0" presId="urn:microsoft.com/office/officeart/2005/8/layout/orgChart1"/>
    <dgm:cxn modelId="{33F395B3-65CD-46AF-93FC-B322CC78CB1E}" type="presParOf" srcId="{46BF7F5C-0331-4D41-B3FC-124A3B1FA594}" destId="{36F3BB06-3BC6-45C4-89BE-E839E6BD5456}" srcOrd="7" destOrd="0" presId="urn:microsoft.com/office/officeart/2005/8/layout/orgChart1"/>
    <dgm:cxn modelId="{6A07857B-0175-4393-BD87-5DB5E2198B03}" type="presParOf" srcId="{36F3BB06-3BC6-45C4-89BE-E839E6BD5456}" destId="{A4EA7E5B-C238-4F07-8E1A-937E67310FDD}" srcOrd="0" destOrd="0" presId="urn:microsoft.com/office/officeart/2005/8/layout/orgChart1"/>
    <dgm:cxn modelId="{C567061E-8CBB-49B9-AC9C-4DC61487160C}" type="presParOf" srcId="{A4EA7E5B-C238-4F07-8E1A-937E67310FDD}" destId="{98A2B557-01A3-4516-A04E-5C174761F25C}" srcOrd="0" destOrd="0" presId="urn:microsoft.com/office/officeart/2005/8/layout/orgChart1"/>
    <dgm:cxn modelId="{2315D90A-BC7A-4FCB-89D3-EC15121F2D7C}" type="presParOf" srcId="{A4EA7E5B-C238-4F07-8E1A-937E67310FDD}" destId="{77AAD815-9961-418A-A715-DC53DED01FF7}" srcOrd="1" destOrd="0" presId="urn:microsoft.com/office/officeart/2005/8/layout/orgChart1"/>
    <dgm:cxn modelId="{07E5821F-391B-4EFA-A13C-9C39D0144E6F}" type="presParOf" srcId="{36F3BB06-3BC6-45C4-89BE-E839E6BD5456}" destId="{1B221D2F-1DC2-446C-A958-6CEBF07C2546}" srcOrd="1" destOrd="0" presId="urn:microsoft.com/office/officeart/2005/8/layout/orgChart1"/>
    <dgm:cxn modelId="{7514C613-4B7A-49EB-B998-351358BBCD6C}" type="presParOf" srcId="{1B221D2F-1DC2-446C-A958-6CEBF07C2546}" destId="{EBB54421-96A3-414D-844E-75D313499DDF}" srcOrd="0" destOrd="0" presId="urn:microsoft.com/office/officeart/2005/8/layout/orgChart1"/>
    <dgm:cxn modelId="{B34B79BE-8439-468B-BFCD-4867E7A858B7}" type="presParOf" srcId="{1B221D2F-1DC2-446C-A958-6CEBF07C2546}" destId="{D569571E-D28C-4A63-9CFD-E000DD9C8B27}" srcOrd="1" destOrd="0" presId="urn:microsoft.com/office/officeart/2005/8/layout/orgChart1"/>
    <dgm:cxn modelId="{40D62DE0-73F4-4EC4-9BF6-8DA568274FB0}" type="presParOf" srcId="{D569571E-D28C-4A63-9CFD-E000DD9C8B27}" destId="{AC7AAF60-4245-466F-B389-7502E3180F97}" srcOrd="0" destOrd="0" presId="urn:microsoft.com/office/officeart/2005/8/layout/orgChart1"/>
    <dgm:cxn modelId="{57607978-DBD4-43EF-ABBA-3424631BB8CE}" type="presParOf" srcId="{AC7AAF60-4245-466F-B389-7502E3180F97}" destId="{7F783D40-1804-42EC-80D8-FE071390E985}" srcOrd="0" destOrd="0" presId="urn:microsoft.com/office/officeart/2005/8/layout/orgChart1"/>
    <dgm:cxn modelId="{DA444065-F360-4A1C-A6AD-C13B6E4C8693}" type="presParOf" srcId="{AC7AAF60-4245-466F-B389-7502E3180F97}" destId="{BF5B6BA4-F457-49AA-B787-93D88D5C2454}" srcOrd="1" destOrd="0" presId="urn:microsoft.com/office/officeart/2005/8/layout/orgChart1"/>
    <dgm:cxn modelId="{4C284E8D-1A47-4525-886E-5F5DF367187C}" type="presParOf" srcId="{D569571E-D28C-4A63-9CFD-E000DD9C8B27}" destId="{EE2867ED-38C3-4562-82EA-3B806346ACED}" srcOrd="1" destOrd="0" presId="urn:microsoft.com/office/officeart/2005/8/layout/orgChart1"/>
    <dgm:cxn modelId="{85C96410-0C86-4F2A-A989-480C5FBF3C9F}" type="presParOf" srcId="{D569571E-D28C-4A63-9CFD-E000DD9C8B27}" destId="{C59ED43A-97DA-4F54-8813-5902963040CF}" srcOrd="2" destOrd="0" presId="urn:microsoft.com/office/officeart/2005/8/layout/orgChart1"/>
    <dgm:cxn modelId="{158662E0-524D-4CE6-BFE7-483E015DA591}" type="presParOf" srcId="{36F3BB06-3BC6-45C4-89BE-E839E6BD5456}" destId="{4D7F109B-D9A6-45E6-B16B-D4FCD34B8565}" srcOrd="2" destOrd="0" presId="urn:microsoft.com/office/officeart/2005/8/layout/orgChart1"/>
    <dgm:cxn modelId="{884D0455-A635-4E6E-B273-E8F035AAB5C4}" type="presParOf" srcId="{4D7F109B-D9A6-45E6-B16B-D4FCD34B8565}" destId="{DF1285EF-330F-4CE7-AD40-7DA57A2B2F8D}" srcOrd="0" destOrd="0" presId="urn:microsoft.com/office/officeart/2005/8/layout/orgChart1"/>
    <dgm:cxn modelId="{11261465-3E69-41F4-889E-8A74C9E05E7F}" type="presParOf" srcId="{4D7F109B-D9A6-45E6-B16B-D4FCD34B8565}" destId="{A43B741D-9A27-4C6C-8088-6788306F3C15}" srcOrd="1" destOrd="0" presId="urn:microsoft.com/office/officeart/2005/8/layout/orgChart1"/>
    <dgm:cxn modelId="{659BC2A5-99C3-4C41-A76A-AE574888F6B7}" type="presParOf" srcId="{A43B741D-9A27-4C6C-8088-6788306F3C15}" destId="{371978E3-1AC5-4431-A7E4-53A41459457B}" srcOrd="0" destOrd="0" presId="urn:microsoft.com/office/officeart/2005/8/layout/orgChart1"/>
    <dgm:cxn modelId="{40C5C8FF-6A9A-42B3-8C8F-381FBFA4E2CC}" type="presParOf" srcId="{371978E3-1AC5-4431-A7E4-53A41459457B}" destId="{7047DC08-165F-4FB6-B4E9-2E6D9B0412E2}" srcOrd="0" destOrd="0" presId="urn:microsoft.com/office/officeart/2005/8/layout/orgChart1"/>
    <dgm:cxn modelId="{8306BC5D-49CF-4B09-B922-8970B76BCC7B}" type="presParOf" srcId="{371978E3-1AC5-4431-A7E4-53A41459457B}" destId="{2CC97178-7D1B-4266-BC32-A676F88C5419}" srcOrd="1" destOrd="0" presId="urn:microsoft.com/office/officeart/2005/8/layout/orgChart1"/>
    <dgm:cxn modelId="{BC3E8A06-EF06-4910-A741-A11586FFAE87}" type="presParOf" srcId="{A43B741D-9A27-4C6C-8088-6788306F3C15}" destId="{F994F71D-7FE4-4654-BA5B-31E31BA4352B}" srcOrd="1" destOrd="0" presId="urn:microsoft.com/office/officeart/2005/8/layout/orgChart1"/>
    <dgm:cxn modelId="{C6B6A94E-DDBD-4E45-ABBD-DD61C2A29A69}" type="presParOf" srcId="{A43B741D-9A27-4C6C-8088-6788306F3C15}" destId="{807A62C0-49E9-45D7-BE9F-0AC9CA631D6C}" srcOrd="2" destOrd="0" presId="urn:microsoft.com/office/officeart/2005/8/layout/orgChart1"/>
    <dgm:cxn modelId="{49F87706-A399-420C-8A48-57D21669D5C6}" type="presParOf" srcId="{46BF7F5C-0331-4D41-B3FC-124A3B1FA594}" destId="{51B71EB8-7724-4159-B9E3-40B10C4D35F9}" srcOrd="8" destOrd="0" presId="urn:microsoft.com/office/officeart/2005/8/layout/orgChart1"/>
    <dgm:cxn modelId="{F98EED20-61FF-43AD-BF4F-DBAE208ECEF3}" type="presParOf" srcId="{46BF7F5C-0331-4D41-B3FC-124A3B1FA594}" destId="{569E9BAC-34D5-486A-B097-68B5DDFC9104}" srcOrd="9" destOrd="0" presId="urn:microsoft.com/office/officeart/2005/8/layout/orgChart1"/>
    <dgm:cxn modelId="{54251D7E-8BAD-4F80-A46F-99B3B682B1D3}" type="presParOf" srcId="{569E9BAC-34D5-486A-B097-68B5DDFC9104}" destId="{50FBF710-28F1-46C8-A2D8-DA942F18347D}" srcOrd="0" destOrd="0" presId="urn:microsoft.com/office/officeart/2005/8/layout/orgChart1"/>
    <dgm:cxn modelId="{F433DADC-01B7-41CF-A4A9-AC761F5BA584}" type="presParOf" srcId="{50FBF710-28F1-46C8-A2D8-DA942F18347D}" destId="{637D7920-E5FD-4DB3-92E2-420986A6E39F}" srcOrd="0" destOrd="0" presId="urn:microsoft.com/office/officeart/2005/8/layout/orgChart1"/>
    <dgm:cxn modelId="{C3894A16-1665-414F-A731-3F187208E89F}" type="presParOf" srcId="{50FBF710-28F1-46C8-A2D8-DA942F18347D}" destId="{9FA8795A-1771-46A6-9A23-3DBA8C5AC28D}" srcOrd="1" destOrd="0" presId="urn:microsoft.com/office/officeart/2005/8/layout/orgChart1"/>
    <dgm:cxn modelId="{95DF3BAE-678D-49EA-B15A-AB40F1765457}" type="presParOf" srcId="{569E9BAC-34D5-486A-B097-68B5DDFC9104}" destId="{A660B98F-EA36-4929-8C21-E0AAD6FFD77D}" srcOrd="1" destOrd="0" presId="urn:microsoft.com/office/officeart/2005/8/layout/orgChart1"/>
    <dgm:cxn modelId="{EFE51547-C192-4907-90C6-20148C737433}" type="presParOf" srcId="{A660B98F-EA36-4929-8C21-E0AAD6FFD77D}" destId="{E5AA5EBC-0072-4151-89C2-2D7AF9737DD2}" srcOrd="0" destOrd="0" presId="urn:microsoft.com/office/officeart/2005/8/layout/orgChart1"/>
    <dgm:cxn modelId="{BA837BE5-B65B-4BA1-8BA6-1C3D698587B6}" type="presParOf" srcId="{A660B98F-EA36-4929-8C21-E0AAD6FFD77D}" destId="{6CFE8D88-D093-4A99-8522-DEDE8E67D355}" srcOrd="1" destOrd="0" presId="urn:microsoft.com/office/officeart/2005/8/layout/orgChart1"/>
    <dgm:cxn modelId="{85684F7E-2312-4BCF-A0F8-C764EECA20CA}" type="presParOf" srcId="{6CFE8D88-D093-4A99-8522-DEDE8E67D355}" destId="{5044389F-D258-4046-B38D-C2904A0AADE2}" srcOrd="0" destOrd="0" presId="urn:microsoft.com/office/officeart/2005/8/layout/orgChart1"/>
    <dgm:cxn modelId="{EE7D4944-897C-4F23-A850-7993B3042CCF}" type="presParOf" srcId="{5044389F-D258-4046-B38D-C2904A0AADE2}" destId="{704DEC4D-055E-459E-AC10-BC793BCE1C7E}" srcOrd="0" destOrd="0" presId="urn:microsoft.com/office/officeart/2005/8/layout/orgChart1"/>
    <dgm:cxn modelId="{1C3F7FE0-9AB8-4E98-9672-EEE32DB07446}" type="presParOf" srcId="{5044389F-D258-4046-B38D-C2904A0AADE2}" destId="{B4BD3D6B-5E41-415F-A31D-9A622E7BA5B6}" srcOrd="1" destOrd="0" presId="urn:microsoft.com/office/officeart/2005/8/layout/orgChart1"/>
    <dgm:cxn modelId="{81A0E5A5-F9BB-415B-8BEA-D808F7C1EFAC}" type="presParOf" srcId="{6CFE8D88-D093-4A99-8522-DEDE8E67D355}" destId="{417BFAF9-808D-4C25-BD97-C03D4C5F279B}" srcOrd="1" destOrd="0" presId="urn:microsoft.com/office/officeart/2005/8/layout/orgChart1"/>
    <dgm:cxn modelId="{B80C2619-D589-46D9-BCA7-D44ED1B654B9}" type="presParOf" srcId="{417BFAF9-808D-4C25-BD97-C03D4C5F279B}" destId="{54FD0EF2-0D5C-4200-BF7A-FC82FF56DE49}" srcOrd="0" destOrd="0" presId="urn:microsoft.com/office/officeart/2005/8/layout/orgChart1"/>
    <dgm:cxn modelId="{DEF2F0D6-FDC0-4E8A-9167-C628B2368971}" type="presParOf" srcId="{417BFAF9-808D-4C25-BD97-C03D4C5F279B}" destId="{2A93CD56-7F89-475D-87AA-F84F6D3776A2}" srcOrd="1" destOrd="0" presId="urn:microsoft.com/office/officeart/2005/8/layout/orgChart1"/>
    <dgm:cxn modelId="{16C765CF-C672-425C-896A-5D2810B58157}" type="presParOf" srcId="{2A93CD56-7F89-475D-87AA-F84F6D3776A2}" destId="{A977DA79-EDD9-43F4-8766-1436C05337DA}" srcOrd="0" destOrd="0" presId="urn:microsoft.com/office/officeart/2005/8/layout/orgChart1"/>
    <dgm:cxn modelId="{5E4358C4-ADE3-4F2C-8BD1-347452A596FF}" type="presParOf" srcId="{A977DA79-EDD9-43F4-8766-1436C05337DA}" destId="{4DB57225-0B69-4660-9519-320EBB6CFB22}" srcOrd="0" destOrd="0" presId="urn:microsoft.com/office/officeart/2005/8/layout/orgChart1"/>
    <dgm:cxn modelId="{323295ED-4041-43D4-B39B-1F128770EE5A}" type="presParOf" srcId="{A977DA79-EDD9-43F4-8766-1436C05337DA}" destId="{C244F1FD-26FE-41D0-A554-9AAB6680C1CB}" srcOrd="1" destOrd="0" presId="urn:microsoft.com/office/officeart/2005/8/layout/orgChart1"/>
    <dgm:cxn modelId="{B9A57E13-77F8-4520-9405-DFA785F1B72B}" type="presParOf" srcId="{2A93CD56-7F89-475D-87AA-F84F6D3776A2}" destId="{66BC5E08-C3E8-40A4-8622-8A525D8E0A21}" srcOrd="1" destOrd="0" presId="urn:microsoft.com/office/officeart/2005/8/layout/orgChart1"/>
    <dgm:cxn modelId="{6C6ABD4C-6ECB-42EB-91F7-273BEECA845E}" type="presParOf" srcId="{2A93CD56-7F89-475D-87AA-F84F6D3776A2}" destId="{1EF79D86-20FB-4E71-A427-D68ED6C8BAC4}" srcOrd="2" destOrd="0" presId="urn:microsoft.com/office/officeart/2005/8/layout/orgChart1"/>
    <dgm:cxn modelId="{95972B23-BFE2-495C-9931-E56CC8D1B045}" type="presParOf" srcId="{6CFE8D88-D093-4A99-8522-DEDE8E67D355}" destId="{5BA1F83E-556F-464C-9B5F-2CC44E00F6C9}" srcOrd="2" destOrd="0" presId="urn:microsoft.com/office/officeart/2005/8/layout/orgChart1"/>
    <dgm:cxn modelId="{413C5DC1-F867-412A-847E-839BD5E244CC}" type="presParOf" srcId="{569E9BAC-34D5-486A-B097-68B5DDFC9104}" destId="{E74F4000-E609-4116-867B-958458A10699}" srcOrd="2" destOrd="0" presId="urn:microsoft.com/office/officeart/2005/8/layout/orgChart1"/>
    <dgm:cxn modelId="{6C1EF073-6A4E-49AC-AB83-A6C278DCECCE}" type="presParOf" srcId="{7D79A550-0085-49D3-9D72-476489051A6E}" destId="{FEDBD17A-545C-4CF2-AE94-8E68A619CFD5}" srcOrd="2" destOrd="0" presId="urn:microsoft.com/office/officeart/2005/8/layout/orgChart1"/>
    <dgm:cxn modelId="{D9F31EFF-4871-40F1-B4A4-60AD21CDCB5F}" type="presParOf" srcId="{FE5B926D-DA62-46AD-882F-29DBEBAAB6C9}" destId="{0B308555-4E12-449A-AEC9-25D9A04D0EF4}" srcOrd="2" destOrd="0" presId="urn:microsoft.com/office/officeart/2005/8/layout/orgChart1"/>
    <dgm:cxn modelId="{F61F29F6-F8F6-489E-899C-71F8C28E1F68}" type="presParOf" srcId="{FE5B926D-DA62-46AD-882F-29DBEBAAB6C9}" destId="{5E55B1C1-5491-4AC7-B791-0BDC2737E26B}" srcOrd="3" destOrd="0" presId="urn:microsoft.com/office/officeart/2005/8/layout/orgChart1"/>
    <dgm:cxn modelId="{930ABA4B-9BD8-4701-906E-49FE2339B7A2}" type="presParOf" srcId="{5E55B1C1-5491-4AC7-B791-0BDC2737E26B}" destId="{3CFB8C31-F5FD-4B3B-812E-064C8198A9E6}" srcOrd="0" destOrd="0" presId="urn:microsoft.com/office/officeart/2005/8/layout/orgChart1"/>
    <dgm:cxn modelId="{2051933D-3A2A-4A50-982C-3CEBBB4CFA9F}" type="presParOf" srcId="{3CFB8C31-F5FD-4B3B-812E-064C8198A9E6}" destId="{2E25A6A7-0EEC-44C9-98C2-33D4813AF01A}" srcOrd="0" destOrd="0" presId="urn:microsoft.com/office/officeart/2005/8/layout/orgChart1"/>
    <dgm:cxn modelId="{463C7E4F-4AD0-48BB-9D33-9A199BB7DEA1}" type="presParOf" srcId="{3CFB8C31-F5FD-4B3B-812E-064C8198A9E6}" destId="{686252A3-EBD4-4791-97A2-606639942305}" srcOrd="1" destOrd="0" presId="urn:microsoft.com/office/officeart/2005/8/layout/orgChart1"/>
    <dgm:cxn modelId="{92DAA6E0-30C4-4AF3-ABA2-32CB5E22E09C}" type="presParOf" srcId="{5E55B1C1-5491-4AC7-B791-0BDC2737E26B}" destId="{A6AD020D-D1B8-4186-9642-29B4BCC9CF4B}" srcOrd="1" destOrd="0" presId="urn:microsoft.com/office/officeart/2005/8/layout/orgChart1"/>
    <dgm:cxn modelId="{434B74F3-3DC2-4FAE-AF5C-3F9711020238}" type="presParOf" srcId="{A6AD020D-D1B8-4186-9642-29B4BCC9CF4B}" destId="{DE1A3F56-CD6A-4079-A31A-D6E3A1844FF1}" srcOrd="0" destOrd="0" presId="urn:microsoft.com/office/officeart/2005/8/layout/orgChart1"/>
    <dgm:cxn modelId="{D6285A7A-5767-4A2A-A570-0BBD75FC9425}" type="presParOf" srcId="{A6AD020D-D1B8-4186-9642-29B4BCC9CF4B}" destId="{7FADC7A4-FFBB-4437-A4F0-E0E2F63DD799}" srcOrd="1" destOrd="0" presId="urn:microsoft.com/office/officeart/2005/8/layout/orgChart1"/>
    <dgm:cxn modelId="{CF1D74E2-3435-454C-8E83-5B7C4748F4C9}" type="presParOf" srcId="{7FADC7A4-FFBB-4437-A4F0-E0E2F63DD799}" destId="{851F96FA-FB8B-4A30-A220-4A25C08D9A91}" srcOrd="0" destOrd="0" presId="urn:microsoft.com/office/officeart/2005/8/layout/orgChart1"/>
    <dgm:cxn modelId="{33AE5134-F367-4CA9-85FF-DDE4BA0D74A8}" type="presParOf" srcId="{851F96FA-FB8B-4A30-A220-4A25C08D9A91}" destId="{BBA3E4EB-334B-4AB7-A840-0C345A84C688}" srcOrd="0" destOrd="0" presId="urn:microsoft.com/office/officeart/2005/8/layout/orgChart1"/>
    <dgm:cxn modelId="{934B5FCA-409C-4B58-9EC1-114AFC1449A5}" type="presParOf" srcId="{851F96FA-FB8B-4A30-A220-4A25C08D9A91}" destId="{5190FCC7-3C67-4206-878D-E02F2F6A7DA6}" srcOrd="1" destOrd="0" presId="urn:microsoft.com/office/officeart/2005/8/layout/orgChart1"/>
    <dgm:cxn modelId="{EC71956E-ED62-429E-BBA4-BED46D7CE5B9}" type="presParOf" srcId="{7FADC7A4-FFBB-4437-A4F0-E0E2F63DD799}" destId="{AC6C85E4-FC3B-420C-BF10-662CD1B2B558}" srcOrd="1" destOrd="0" presId="urn:microsoft.com/office/officeart/2005/8/layout/orgChart1"/>
    <dgm:cxn modelId="{2646B0C7-7271-4DDB-BA87-F14C838CD439}" type="presParOf" srcId="{AC6C85E4-FC3B-420C-BF10-662CD1B2B558}" destId="{0476548B-8770-48E5-B84E-9753392A6A3F}" srcOrd="0" destOrd="0" presId="urn:microsoft.com/office/officeart/2005/8/layout/orgChart1"/>
    <dgm:cxn modelId="{7A09E831-0377-42C5-8D07-C616AD63B01D}" type="presParOf" srcId="{AC6C85E4-FC3B-420C-BF10-662CD1B2B558}" destId="{B6F733FA-CAE2-44DA-A74F-ECEC5D17CACF}" srcOrd="1" destOrd="0" presId="urn:microsoft.com/office/officeart/2005/8/layout/orgChart1"/>
    <dgm:cxn modelId="{E19E589A-824F-4A7F-AA6F-6D1EC903D696}" type="presParOf" srcId="{B6F733FA-CAE2-44DA-A74F-ECEC5D17CACF}" destId="{42B64CAD-9C72-4166-9EB4-3DFEC7BD73F5}" srcOrd="0" destOrd="0" presId="urn:microsoft.com/office/officeart/2005/8/layout/orgChart1"/>
    <dgm:cxn modelId="{0606C9AC-98D7-4619-94FA-BB0A9B8483FD}" type="presParOf" srcId="{42B64CAD-9C72-4166-9EB4-3DFEC7BD73F5}" destId="{BDE1CF94-99F0-4E2E-ADDA-CF08A1A6EE68}" srcOrd="0" destOrd="0" presId="urn:microsoft.com/office/officeart/2005/8/layout/orgChart1"/>
    <dgm:cxn modelId="{826DCDA4-C913-4E35-90D6-8646F1F5F1CD}" type="presParOf" srcId="{42B64CAD-9C72-4166-9EB4-3DFEC7BD73F5}" destId="{5DC5273A-DC84-43BD-8FB4-DBE22356B3EB}" srcOrd="1" destOrd="0" presId="urn:microsoft.com/office/officeart/2005/8/layout/orgChart1"/>
    <dgm:cxn modelId="{83125F40-2E0D-4899-9541-E99208C909C2}" type="presParOf" srcId="{B6F733FA-CAE2-44DA-A74F-ECEC5D17CACF}" destId="{EAE0BC0F-9284-46B8-83EE-31BED8D23E52}" srcOrd="1" destOrd="0" presId="urn:microsoft.com/office/officeart/2005/8/layout/orgChart1"/>
    <dgm:cxn modelId="{FF3014AF-71D5-41A4-B11D-6CEA54677939}" type="presParOf" srcId="{EAE0BC0F-9284-46B8-83EE-31BED8D23E52}" destId="{E9BCC5BB-CB57-4BBC-A9BD-97E0DD6FFE89}" srcOrd="0" destOrd="0" presId="urn:microsoft.com/office/officeart/2005/8/layout/orgChart1"/>
    <dgm:cxn modelId="{8B6C52A2-9CCD-44EA-B80A-BD34691C9839}" type="presParOf" srcId="{EAE0BC0F-9284-46B8-83EE-31BED8D23E52}" destId="{C8BBD675-FAD5-4323-8078-4ACF884984E1}" srcOrd="1" destOrd="0" presId="urn:microsoft.com/office/officeart/2005/8/layout/orgChart1"/>
    <dgm:cxn modelId="{BB4F7657-A02D-4486-9FAF-35BA1EB6909E}" type="presParOf" srcId="{C8BBD675-FAD5-4323-8078-4ACF884984E1}" destId="{E0228E7A-F1EA-47A6-B682-0402879F4553}" srcOrd="0" destOrd="0" presId="urn:microsoft.com/office/officeart/2005/8/layout/orgChart1"/>
    <dgm:cxn modelId="{0FCE50E4-FAD1-4586-8E5A-CA4FE4742261}" type="presParOf" srcId="{E0228E7A-F1EA-47A6-B682-0402879F4553}" destId="{FBDE32A2-3CA8-433A-9E8B-DB9A03FEEDD3}" srcOrd="0" destOrd="0" presId="urn:microsoft.com/office/officeart/2005/8/layout/orgChart1"/>
    <dgm:cxn modelId="{592C33A5-6F05-4DEC-9961-8EDC5E2F5E19}" type="presParOf" srcId="{E0228E7A-F1EA-47A6-B682-0402879F4553}" destId="{CFECD2EE-FE1E-465A-8704-B9FEDAF8351C}" srcOrd="1" destOrd="0" presId="urn:microsoft.com/office/officeart/2005/8/layout/orgChart1"/>
    <dgm:cxn modelId="{81C1B92F-31F2-4A04-BCCF-471E959EF737}" type="presParOf" srcId="{C8BBD675-FAD5-4323-8078-4ACF884984E1}" destId="{02DE2879-4909-461E-9D0E-A2C74CBB1125}" srcOrd="1" destOrd="0" presId="urn:microsoft.com/office/officeart/2005/8/layout/orgChart1"/>
    <dgm:cxn modelId="{75437BB2-5E32-4A52-A06C-1C25C214D892}" type="presParOf" srcId="{C8BBD675-FAD5-4323-8078-4ACF884984E1}" destId="{0592F787-A538-4BCA-9B53-6F917551E807}" srcOrd="2" destOrd="0" presId="urn:microsoft.com/office/officeart/2005/8/layout/orgChart1"/>
    <dgm:cxn modelId="{35701ACE-4BB8-4277-BF9C-8C7E67108469}" type="presParOf" srcId="{B6F733FA-CAE2-44DA-A74F-ECEC5D17CACF}" destId="{865D00CC-0FC7-43B7-8844-892FAAFA08EE}" srcOrd="2" destOrd="0" presId="urn:microsoft.com/office/officeart/2005/8/layout/orgChart1"/>
    <dgm:cxn modelId="{681AB7E1-9751-48D3-BB1D-AC3C08736005}" type="presParOf" srcId="{AC6C85E4-FC3B-420C-BF10-662CD1B2B558}" destId="{F266EE1B-C29C-4B61-B42E-D8A729476427}" srcOrd="2" destOrd="0" presId="urn:microsoft.com/office/officeart/2005/8/layout/orgChart1"/>
    <dgm:cxn modelId="{1C919688-E249-4A4B-A370-875DA78E1A3A}" type="presParOf" srcId="{AC6C85E4-FC3B-420C-BF10-662CD1B2B558}" destId="{CA892EB0-BE80-4D81-BBB1-1C46B05D4F39}" srcOrd="3" destOrd="0" presId="urn:microsoft.com/office/officeart/2005/8/layout/orgChart1"/>
    <dgm:cxn modelId="{9C8FEB49-B015-406C-96E9-E5E2DA9AAE1C}" type="presParOf" srcId="{CA892EB0-BE80-4D81-BBB1-1C46B05D4F39}" destId="{79971DFD-6350-4504-9B6E-45A0C667825C}" srcOrd="0" destOrd="0" presId="urn:microsoft.com/office/officeart/2005/8/layout/orgChart1"/>
    <dgm:cxn modelId="{FC0761A8-7F53-48B7-B52B-26BAFF4A2F4C}" type="presParOf" srcId="{79971DFD-6350-4504-9B6E-45A0C667825C}" destId="{09B3C407-F772-48BA-B38B-2A4F6DD6D8E1}" srcOrd="0" destOrd="0" presId="urn:microsoft.com/office/officeart/2005/8/layout/orgChart1"/>
    <dgm:cxn modelId="{52AB2415-E4FB-4911-93F0-27572DEAE669}" type="presParOf" srcId="{79971DFD-6350-4504-9B6E-45A0C667825C}" destId="{AC225C3C-0F34-4396-A204-E122F21A9DD9}" srcOrd="1" destOrd="0" presId="urn:microsoft.com/office/officeart/2005/8/layout/orgChart1"/>
    <dgm:cxn modelId="{0BB2675E-938C-4194-BA8C-E77D8F4E13AB}" type="presParOf" srcId="{CA892EB0-BE80-4D81-BBB1-1C46B05D4F39}" destId="{6B21B065-58D2-4E21-B471-7B80A80C9C55}" srcOrd="1" destOrd="0" presId="urn:microsoft.com/office/officeart/2005/8/layout/orgChart1"/>
    <dgm:cxn modelId="{CC27B054-CBDE-4F63-BC7B-993013882D75}" type="presParOf" srcId="{6B21B065-58D2-4E21-B471-7B80A80C9C55}" destId="{3E19EE22-0811-4ED3-B3EC-8DB07EBA7871}" srcOrd="0" destOrd="0" presId="urn:microsoft.com/office/officeart/2005/8/layout/orgChart1"/>
    <dgm:cxn modelId="{4AEDC143-5021-403A-AC80-62C3D84ACC5A}" type="presParOf" srcId="{6B21B065-58D2-4E21-B471-7B80A80C9C55}" destId="{C740EE75-9BBE-4971-BA84-933ECA81254D}" srcOrd="1" destOrd="0" presId="urn:microsoft.com/office/officeart/2005/8/layout/orgChart1"/>
    <dgm:cxn modelId="{AC89DF61-4F83-4748-A2A3-67AA157E1AE6}" type="presParOf" srcId="{C740EE75-9BBE-4971-BA84-933ECA81254D}" destId="{3B7D8BCB-D4D2-464B-8E4A-0B903E975985}" srcOrd="0" destOrd="0" presId="urn:microsoft.com/office/officeart/2005/8/layout/orgChart1"/>
    <dgm:cxn modelId="{A04F0FE1-4382-4A63-94CC-CF3EFA4117EC}" type="presParOf" srcId="{3B7D8BCB-D4D2-464B-8E4A-0B903E975985}" destId="{72786B05-5038-478E-8D1F-13C3AEE9FC07}" srcOrd="0" destOrd="0" presId="urn:microsoft.com/office/officeart/2005/8/layout/orgChart1"/>
    <dgm:cxn modelId="{55D60B8A-C1FB-4B80-A5A5-807BF367F762}" type="presParOf" srcId="{3B7D8BCB-D4D2-464B-8E4A-0B903E975985}" destId="{E8184B94-CEA0-447A-95DB-9222D70D9EAD}" srcOrd="1" destOrd="0" presId="urn:microsoft.com/office/officeart/2005/8/layout/orgChart1"/>
    <dgm:cxn modelId="{6EA6C8C7-556E-42F0-B3D0-E564D9034516}" type="presParOf" srcId="{C740EE75-9BBE-4971-BA84-933ECA81254D}" destId="{39806A9A-BE3D-4FB1-BB95-B1D653312AFB}" srcOrd="1" destOrd="0" presId="urn:microsoft.com/office/officeart/2005/8/layout/orgChart1"/>
    <dgm:cxn modelId="{06F67B11-00CC-4549-8FF6-FDD40E87BBAB}" type="presParOf" srcId="{39806A9A-BE3D-4FB1-BB95-B1D653312AFB}" destId="{870A4F53-1A47-42C0-B877-F65E7A8D027C}" srcOrd="0" destOrd="0" presId="urn:microsoft.com/office/officeart/2005/8/layout/orgChart1"/>
    <dgm:cxn modelId="{7F59A75E-5154-4FA4-B6BB-78ECB324D04F}" type="presParOf" srcId="{39806A9A-BE3D-4FB1-BB95-B1D653312AFB}" destId="{A00574F8-C19D-45A8-A126-16254821952C}" srcOrd="1" destOrd="0" presId="urn:microsoft.com/office/officeart/2005/8/layout/orgChart1"/>
    <dgm:cxn modelId="{B3585DE3-CBE3-4B95-A9A9-712F5467ADBF}" type="presParOf" srcId="{A00574F8-C19D-45A8-A126-16254821952C}" destId="{0CC4AF8A-62D5-48CF-A517-E2AAC59BE065}" srcOrd="0" destOrd="0" presId="urn:microsoft.com/office/officeart/2005/8/layout/orgChart1"/>
    <dgm:cxn modelId="{D91F80EF-4BD2-4D45-A710-57993A84F311}" type="presParOf" srcId="{0CC4AF8A-62D5-48CF-A517-E2AAC59BE065}" destId="{033E390C-EC45-4955-B282-CA203E9B26D3}" srcOrd="0" destOrd="0" presId="urn:microsoft.com/office/officeart/2005/8/layout/orgChart1"/>
    <dgm:cxn modelId="{658F31CB-C765-4EB9-89B8-4DF1D883362C}" type="presParOf" srcId="{0CC4AF8A-62D5-48CF-A517-E2AAC59BE065}" destId="{8DD29334-CAE1-4F5F-AB14-5D3386C58455}" srcOrd="1" destOrd="0" presId="urn:microsoft.com/office/officeart/2005/8/layout/orgChart1"/>
    <dgm:cxn modelId="{A4F914FA-D247-41F7-A57B-16191FCB904D}" type="presParOf" srcId="{A00574F8-C19D-45A8-A126-16254821952C}" destId="{033DA9D7-97FA-4F16-93C7-6E53B1C264E0}" srcOrd="1" destOrd="0" presId="urn:microsoft.com/office/officeart/2005/8/layout/orgChart1"/>
    <dgm:cxn modelId="{EB885898-C0E9-49FF-B24A-DF9FD58E9DF8}" type="presParOf" srcId="{A00574F8-C19D-45A8-A126-16254821952C}" destId="{43177616-6531-4430-B023-3DAE3A4B96B4}" srcOrd="2" destOrd="0" presId="urn:microsoft.com/office/officeart/2005/8/layout/orgChart1"/>
    <dgm:cxn modelId="{A9738A80-C413-41D0-8D68-5AC1B3DEAAF2}" type="presParOf" srcId="{C740EE75-9BBE-4971-BA84-933ECA81254D}" destId="{B50D1B01-06E0-4BC7-B23D-3DE2AAD4A957}" srcOrd="2" destOrd="0" presId="urn:microsoft.com/office/officeart/2005/8/layout/orgChart1"/>
    <dgm:cxn modelId="{29F82337-9F85-41E0-A589-1C91020AC541}" type="presParOf" srcId="{CA892EB0-BE80-4D81-BBB1-1C46B05D4F39}" destId="{5CB7BC93-3D2C-4129-8EB7-4C75548DF703}" srcOrd="2" destOrd="0" presId="urn:microsoft.com/office/officeart/2005/8/layout/orgChart1"/>
    <dgm:cxn modelId="{1E2B0B4B-CE9F-49AE-AEAF-80750C44AFF0}" type="presParOf" srcId="{AC6C85E4-FC3B-420C-BF10-662CD1B2B558}" destId="{13A69A25-29FD-454F-BEC9-87010B20F444}" srcOrd="4" destOrd="0" presId="urn:microsoft.com/office/officeart/2005/8/layout/orgChart1"/>
    <dgm:cxn modelId="{23FE5158-541B-45D9-AF3C-2E46B0E783E1}" type="presParOf" srcId="{AC6C85E4-FC3B-420C-BF10-662CD1B2B558}" destId="{E7410DB7-2C67-4121-82FF-2680D998AAA7}" srcOrd="5" destOrd="0" presId="urn:microsoft.com/office/officeart/2005/8/layout/orgChart1"/>
    <dgm:cxn modelId="{37202681-F336-4033-BA53-46B039783CA9}" type="presParOf" srcId="{E7410DB7-2C67-4121-82FF-2680D998AAA7}" destId="{9AEC8666-E35A-4E84-B3F8-2DA7BADDAB93}" srcOrd="0" destOrd="0" presId="urn:microsoft.com/office/officeart/2005/8/layout/orgChart1"/>
    <dgm:cxn modelId="{5C41C2B4-44AF-4B4D-B42F-0B678ED77850}" type="presParOf" srcId="{9AEC8666-E35A-4E84-B3F8-2DA7BADDAB93}" destId="{27656CB8-5295-48FA-9408-A021A8050E71}" srcOrd="0" destOrd="0" presId="urn:microsoft.com/office/officeart/2005/8/layout/orgChart1"/>
    <dgm:cxn modelId="{EB128EB5-13D3-4A43-BFB3-3618993EC9D9}" type="presParOf" srcId="{9AEC8666-E35A-4E84-B3F8-2DA7BADDAB93}" destId="{16318823-2DE7-4F3E-BD6D-16CCD984286E}" srcOrd="1" destOrd="0" presId="urn:microsoft.com/office/officeart/2005/8/layout/orgChart1"/>
    <dgm:cxn modelId="{F1E1B89F-ED25-4575-9CE2-D9D51023A17B}" type="presParOf" srcId="{E7410DB7-2C67-4121-82FF-2680D998AAA7}" destId="{71D72DF2-7D55-495B-9993-83E9C9EE8AF2}" srcOrd="1" destOrd="0" presId="urn:microsoft.com/office/officeart/2005/8/layout/orgChart1"/>
    <dgm:cxn modelId="{A4ED75B7-271E-45E5-8DB4-3617A8DFEAEE}" type="presParOf" srcId="{71D72DF2-7D55-495B-9993-83E9C9EE8AF2}" destId="{FB11D59D-D44D-4674-B1CD-679A5CD3FD86}" srcOrd="0" destOrd="0" presId="urn:microsoft.com/office/officeart/2005/8/layout/orgChart1"/>
    <dgm:cxn modelId="{30F64966-D4CE-40EA-A6C0-6F16499A6BBE}" type="presParOf" srcId="{71D72DF2-7D55-495B-9993-83E9C9EE8AF2}" destId="{CFA47191-177D-4736-9C19-2E8F21D0E919}" srcOrd="1" destOrd="0" presId="urn:microsoft.com/office/officeart/2005/8/layout/orgChart1"/>
    <dgm:cxn modelId="{12F21C61-F30B-4A56-BE24-97477678B7BD}" type="presParOf" srcId="{CFA47191-177D-4736-9C19-2E8F21D0E919}" destId="{9EB0ABB7-C0B2-4912-A1AE-8810508FB36A}" srcOrd="0" destOrd="0" presId="urn:microsoft.com/office/officeart/2005/8/layout/orgChart1"/>
    <dgm:cxn modelId="{30FD8816-FF63-496D-ABEE-5E28AD8CA7C8}" type="presParOf" srcId="{9EB0ABB7-C0B2-4912-A1AE-8810508FB36A}" destId="{DC63B820-0846-4683-A891-71B2C3823A19}" srcOrd="0" destOrd="0" presId="urn:microsoft.com/office/officeart/2005/8/layout/orgChart1"/>
    <dgm:cxn modelId="{5ECAF2D2-EE97-415C-9E18-A6F23C0CDB8A}" type="presParOf" srcId="{9EB0ABB7-C0B2-4912-A1AE-8810508FB36A}" destId="{DEB2E0C3-3ADF-4611-8C33-6CD547B28C6F}" srcOrd="1" destOrd="0" presId="urn:microsoft.com/office/officeart/2005/8/layout/orgChart1"/>
    <dgm:cxn modelId="{0A117DA1-9B0A-4BA9-AC41-1E104167B526}" type="presParOf" srcId="{CFA47191-177D-4736-9C19-2E8F21D0E919}" destId="{2202F1D2-E6AD-4274-B95D-2FE5429E07B8}" srcOrd="1" destOrd="0" presId="urn:microsoft.com/office/officeart/2005/8/layout/orgChart1"/>
    <dgm:cxn modelId="{9E2B70EF-6106-4934-9E6B-17C314C20BE8}" type="presParOf" srcId="{CFA47191-177D-4736-9C19-2E8F21D0E919}" destId="{223A8D4D-FDFF-48C2-8B4A-A95D906C7E09}" srcOrd="2" destOrd="0" presId="urn:microsoft.com/office/officeart/2005/8/layout/orgChart1"/>
    <dgm:cxn modelId="{33239CD8-2C6D-42E4-B8E6-1F3BFE42BD33}" type="presParOf" srcId="{E7410DB7-2C67-4121-82FF-2680D998AAA7}" destId="{37BE1CDE-062D-40A8-84E2-232A46C8836B}" srcOrd="2" destOrd="0" presId="urn:microsoft.com/office/officeart/2005/8/layout/orgChart1"/>
    <dgm:cxn modelId="{715C6FD1-5659-4A62-B6E7-1B8F55F7A230}" type="presParOf" srcId="{37BE1CDE-062D-40A8-84E2-232A46C8836B}" destId="{0CB51521-E2B0-4246-9A70-8F9CC8AEBD63}" srcOrd="0" destOrd="0" presId="urn:microsoft.com/office/officeart/2005/8/layout/orgChart1"/>
    <dgm:cxn modelId="{18D8061D-34BA-4291-A83F-D91AF7844847}" type="presParOf" srcId="{37BE1CDE-062D-40A8-84E2-232A46C8836B}" destId="{547CC5FC-C6E9-4512-8754-2A5EF563D82C}" srcOrd="1" destOrd="0" presId="urn:microsoft.com/office/officeart/2005/8/layout/orgChart1"/>
    <dgm:cxn modelId="{292C30E8-DDBA-475D-A330-B0E12CC344FD}" type="presParOf" srcId="{547CC5FC-C6E9-4512-8754-2A5EF563D82C}" destId="{81F7E75B-4572-43D1-9CA4-057636ED8F9A}" srcOrd="0" destOrd="0" presId="urn:microsoft.com/office/officeart/2005/8/layout/orgChart1"/>
    <dgm:cxn modelId="{C9F52359-9B05-4478-8A25-62CF3385D38E}" type="presParOf" srcId="{81F7E75B-4572-43D1-9CA4-057636ED8F9A}" destId="{11DC776F-DB01-45F6-859A-2E78BEFD5223}" srcOrd="0" destOrd="0" presId="urn:microsoft.com/office/officeart/2005/8/layout/orgChart1"/>
    <dgm:cxn modelId="{0E0E1CB0-02AA-4E9A-A313-5D170C0347A3}" type="presParOf" srcId="{81F7E75B-4572-43D1-9CA4-057636ED8F9A}" destId="{5DF8A97D-F981-4A10-A542-40553B16D824}" srcOrd="1" destOrd="0" presId="urn:microsoft.com/office/officeart/2005/8/layout/orgChart1"/>
    <dgm:cxn modelId="{A7AACF4A-C55A-47C9-88FF-ACAF3AAF6D3D}" type="presParOf" srcId="{547CC5FC-C6E9-4512-8754-2A5EF563D82C}" destId="{ACFDE372-AE27-4DF4-84AC-D09590CAFA1C}" srcOrd="1" destOrd="0" presId="urn:microsoft.com/office/officeart/2005/8/layout/orgChart1"/>
    <dgm:cxn modelId="{DAAB8635-9B07-4706-8C54-F901982816AC}" type="presParOf" srcId="{547CC5FC-C6E9-4512-8754-2A5EF563D82C}" destId="{F0D228AD-F2BB-497F-86F4-0FB17115ECE1}" srcOrd="2" destOrd="0" presId="urn:microsoft.com/office/officeart/2005/8/layout/orgChart1"/>
    <dgm:cxn modelId="{212BA7D2-7E97-4E47-BA4A-38C41F1FAEC5}" type="presParOf" srcId="{7FADC7A4-FFBB-4437-A4F0-E0E2F63DD799}" destId="{00F09F32-90B6-4FD4-B0D7-4E07DD4BFB22}" srcOrd="2" destOrd="0" presId="urn:microsoft.com/office/officeart/2005/8/layout/orgChart1"/>
    <dgm:cxn modelId="{960DAD31-9EBF-4B1F-8381-C00391EEB709}" type="presParOf" srcId="{5E55B1C1-5491-4AC7-B791-0BDC2737E26B}" destId="{DEA0B1E3-66D0-4385-A11C-CA6DFFE180CA}" srcOrd="2" destOrd="0" presId="urn:microsoft.com/office/officeart/2005/8/layout/orgChart1"/>
    <dgm:cxn modelId="{2E3D30D7-9966-42F3-86A2-A774323207D9}" type="presParOf" srcId="{FE5B926D-DA62-46AD-882F-29DBEBAAB6C9}" destId="{EE703D5B-40D1-4DAE-BF17-F4A759114946}" srcOrd="4" destOrd="0" presId="urn:microsoft.com/office/officeart/2005/8/layout/orgChart1"/>
    <dgm:cxn modelId="{766BE2C6-5B80-48B9-9236-996303FCA0DE}" type="presParOf" srcId="{FE5B926D-DA62-46AD-882F-29DBEBAAB6C9}" destId="{A446630B-6577-4CB3-865D-047DD5A4B022}" srcOrd="5" destOrd="0" presId="urn:microsoft.com/office/officeart/2005/8/layout/orgChart1"/>
    <dgm:cxn modelId="{3025D932-4800-42E3-AA8A-ED3B20BD1D45}" type="presParOf" srcId="{A446630B-6577-4CB3-865D-047DD5A4B022}" destId="{04A69795-57FF-4D25-B63E-76F5FA0DF06A}" srcOrd="0" destOrd="0" presId="urn:microsoft.com/office/officeart/2005/8/layout/orgChart1"/>
    <dgm:cxn modelId="{19156D36-016A-4652-95DC-C993793AF63E}" type="presParOf" srcId="{04A69795-57FF-4D25-B63E-76F5FA0DF06A}" destId="{00FC9BD7-0B1F-4D8A-8AE7-B9A41E716B4C}" srcOrd="0" destOrd="0" presId="urn:microsoft.com/office/officeart/2005/8/layout/orgChart1"/>
    <dgm:cxn modelId="{38BB51DB-388E-4600-863D-491C02F86215}" type="presParOf" srcId="{04A69795-57FF-4D25-B63E-76F5FA0DF06A}" destId="{DB0CB295-523E-4208-949B-167734CA0118}" srcOrd="1" destOrd="0" presId="urn:microsoft.com/office/officeart/2005/8/layout/orgChart1"/>
    <dgm:cxn modelId="{5DCF0984-AAEF-46CB-91B2-F5BEF617E15A}" type="presParOf" srcId="{A446630B-6577-4CB3-865D-047DD5A4B022}" destId="{13DBAAF9-0D24-4EF5-A2B6-C2E2AD3F617B}" srcOrd="1" destOrd="0" presId="urn:microsoft.com/office/officeart/2005/8/layout/orgChart1"/>
    <dgm:cxn modelId="{D582EE6C-52A5-448F-979A-FCAD253D7210}" type="presParOf" srcId="{13DBAAF9-0D24-4EF5-A2B6-C2E2AD3F617B}" destId="{E238DD22-1C35-4BC9-B2A3-98E89C22EC9A}" srcOrd="0" destOrd="0" presId="urn:microsoft.com/office/officeart/2005/8/layout/orgChart1"/>
    <dgm:cxn modelId="{7D316629-0EF8-4D66-865A-4D34F218887B}" type="presParOf" srcId="{13DBAAF9-0D24-4EF5-A2B6-C2E2AD3F617B}" destId="{941DFC32-19C6-4377-9778-9F7E8AC13A38}" srcOrd="1" destOrd="0" presId="urn:microsoft.com/office/officeart/2005/8/layout/orgChart1"/>
    <dgm:cxn modelId="{312E0E7C-72DA-4658-8C20-BB7C38586A67}" type="presParOf" srcId="{941DFC32-19C6-4377-9778-9F7E8AC13A38}" destId="{F2907DA4-03F8-46DA-8B8D-06A71FD2D827}" srcOrd="0" destOrd="0" presId="urn:microsoft.com/office/officeart/2005/8/layout/orgChart1"/>
    <dgm:cxn modelId="{7606F75D-BE52-4743-8ECB-29F1654D0DBA}" type="presParOf" srcId="{F2907DA4-03F8-46DA-8B8D-06A71FD2D827}" destId="{B8CF61AE-DA0A-4E69-96BC-9ECEBFB0F8A9}" srcOrd="0" destOrd="0" presId="urn:microsoft.com/office/officeart/2005/8/layout/orgChart1"/>
    <dgm:cxn modelId="{96A9131F-70C3-4E94-A8EE-AF7358F8F146}" type="presParOf" srcId="{F2907DA4-03F8-46DA-8B8D-06A71FD2D827}" destId="{ED49B18A-A1AD-4BA0-B936-67904CAEEC3B}" srcOrd="1" destOrd="0" presId="urn:microsoft.com/office/officeart/2005/8/layout/orgChart1"/>
    <dgm:cxn modelId="{B9AEF322-A525-4A69-84A2-B42564248EFD}" type="presParOf" srcId="{941DFC32-19C6-4377-9778-9F7E8AC13A38}" destId="{606E90F8-EE73-41A8-B043-59AFAE3ADF35}" srcOrd="1" destOrd="0" presId="urn:microsoft.com/office/officeart/2005/8/layout/orgChart1"/>
    <dgm:cxn modelId="{8145015D-C825-4953-A5F6-6A4961095520}" type="presParOf" srcId="{606E90F8-EE73-41A8-B043-59AFAE3ADF35}" destId="{19D7A279-E3DF-431F-A5FD-C476B4C8BBD2}" srcOrd="0" destOrd="0" presId="urn:microsoft.com/office/officeart/2005/8/layout/orgChart1"/>
    <dgm:cxn modelId="{0302EC47-6C17-473C-A04D-A112ACE105FD}" type="presParOf" srcId="{606E90F8-EE73-41A8-B043-59AFAE3ADF35}" destId="{BD95E950-C00A-4C18-A622-4764B89AF305}" srcOrd="1" destOrd="0" presId="urn:microsoft.com/office/officeart/2005/8/layout/orgChart1"/>
    <dgm:cxn modelId="{A8949FC4-1D84-4254-B5D3-D02FB257ECD2}" type="presParOf" srcId="{BD95E950-C00A-4C18-A622-4764B89AF305}" destId="{EDEBEC9F-BC49-41CA-A9AF-15082DCF49F8}" srcOrd="0" destOrd="0" presId="urn:microsoft.com/office/officeart/2005/8/layout/orgChart1"/>
    <dgm:cxn modelId="{830B35BA-C0E7-4603-B245-51DB4A3DE2FD}" type="presParOf" srcId="{EDEBEC9F-BC49-41CA-A9AF-15082DCF49F8}" destId="{DA6F9EAA-824E-42B6-8189-D81074DC36D5}" srcOrd="0" destOrd="0" presId="urn:microsoft.com/office/officeart/2005/8/layout/orgChart1"/>
    <dgm:cxn modelId="{ECADA423-2422-47DE-A219-581E351D9CA3}" type="presParOf" srcId="{EDEBEC9F-BC49-41CA-A9AF-15082DCF49F8}" destId="{A0EB52CD-9935-449B-9183-FD2BADAD330E}" srcOrd="1" destOrd="0" presId="urn:microsoft.com/office/officeart/2005/8/layout/orgChart1"/>
    <dgm:cxn modelId="{A0B632B1-D1B0-4573-8821-D506D9983EDA}" type="presParOf" srcId="{BD95E950-C00A-4C18-A622-4764B89AF305}" destId="{C99394B7-23A8-4158-B76C-DA12C214690F}" srcOrd="1" destOrd="0" presId="urn:microsoft.com/office/officeart/2005/8/layout/orgChart1"/>
    <dgm:cxn modelId="{083DCCDA-8185-4132-A772-083930090AEC}" type="presParOf" srcId="{BD95E950-C00A-4C18-A622-4764B89AF305}" destId="{F96A51F2-974C-41E8-9E2D-6A2131460EC2}" srcOrd="2" destOrd="0" presId="urn:microsoft.com/office/officeart/2005/8/layout/orgChart1"/>
    <dgm:cxn modelId="{FB53A509-26BE-4EC3-86E2-43225DB253A7}" type="presParOf" srcId="{941DFC32-19C6-4377-9778-9F7E8AC13A38}" destId="{B1D5195B-A1EE-4BE8-A612-E494F093DD26}" srcOrd="2" destOrd="0" presId="urn:microsoft.com/office/officeart/2005/8/layout/orgChart1"/>
    <dgm:cxn modelId="{E5B7B4A4-462D-463D-B243-63CD80DF542E}" type="presParOf" srcId="{B1D5195B-A1EE-4BE8-A612-E494F093DD26}" destId="{3A3DD1E2-C975-484D-B254-91299DEA9148}" srcOrd="0" destOrd="0" presId="urn:microsoft.com/office/officeart/2005/8/layout/orgChart1"/>
    <dgm:cxn modelId="{031CA2A3-5A52-4299-8D53-CACB6B9F18CA}" type="presParOf" srcId="{B1D5195B-A1EE-4BE8-A612-E494F093DD26}" destId="{52040F28-3E42-4AFF-B5E9-67F65CB9CCB9}" srcOrd="1" destOrd="0" presId="urn:microsoft.com/office/officeart/2005/8/layout/orgChart1"/>
    <dgm:cxn modelId="{CA7D27CC-74C9-475B-A699-07C95EB3E55F}" type="presParOf" srcId="{52040F28-3E42-4AFF-B5E9-67F65CB9CCB9}" destId="{18178934-3444-4EE4-A4A4-7FE7983989DF}" srcOrd="0" destOrd="0" presId="urn:microsoft.com/office/officeart/2005/8/layout/orgChart1"/>
    <dgm:cxn modelId="{08EADAE1-779D-4361-8882-970EA1BC5DDA}" type="presParOf" srcId="{18178934-3444-4EE4-A4A4-7FE7983989DF}" destId="{6DDECFF0-6B7C-47CF-A87F-7FFACA6350EB}" srcOrd="0" destOrd="0" presId="urn:microsoft.com/office/officeart/2005/8/layout/orgChart1"/>
    <dgm:cxn modelId="{61DA72FA-5DC6-4BD1-A5BF-965CB4A79B53}" type="presParOf" srcId="{18178934-3444-4EE4-A4A4-7FE7983989DF}" destId="{73CE5F93-53E4-40AC-BDAF-BA6D5C1C578A}" srcOrd="1" destOrd="0" presId="urn:microsoft.com/office/officeart/2005/8/layout/orgChart1"/>
    <dgm:cxn modelId="{F5C65899-AB2D-45A1-AFE0-330D2FDCA754}" type="presParOf" srcId="{52040F28-3E42-4AFF-B5E9-67F65CB9CCB9}" destId="{5AB45464-EA4F-4D4C-817A-F358E22A2142}" srcOrd="1" destOrd="0" presId="urn:microsoft.com/office/officeart/2005/8/layout/orgChart1"/>
    <dgm:cxn modelId="{862D4C80-5379-4182-BA67-2DE4A1DA3E03}" type="presParOf" srcId="{52040F28-3E42-4AFF-B5E9-67F65CB9CCB9}" destId="{33D0B4E0-B983-4A6F-B78D-B331CFEC8118}" srcOrd="2" destOrd="0" presId="urn:microsoft.com/office/officeart/2005/8/layout/orgChart1"/>
    <dgm:cxn modelId="{37B46D94-B216-4538-9731-12172E9BD8B7}" type="presParOf" srcId="{A446630B-6577-4CB3-865D-047DD5A4B022}" destId="{C5288935-55BC-4762-ACF6-A5AF633CFE5E}" srcOrd="2" destOrd="0" presId="urn:microsoft.com/office/officeart/2005/8/layout/orgChart1"/>
    <dgm:cxn modelId="{EB39DA95-C6E7-43B4-845E-C1C5C00C836D}" type="presParOf" srcId="{FE5B926D-DA62-46AD-882F-29DBEBAAB6C9}" destId="{4B7361D3-A32D-4385-BFD0-E0CB72A6FA12}" srcOrd="6" destOrd="0" presId="urn:microsoft.com/office/officeart/2005/8/layout/orgChart1"/>
    <dgm:cxn modelId="{A15F9790-FB78-4F45-BF2E-A529C580746D}" type="presParOf" srcId="{FE5B926D-DA62-46AD-882F-29DBEBAAB6C9}" destId="{B80D20F6-476A-456C-A89F-805324C9E2BD}" srcOrd="7" destOrd="0" presId="urn:microsoft.com/office/officeart/2005/8/layout/orgChart1"/>
    <dgm:cxn modelId="{BE3890F6-1D9D-4F85-9EEB-1442C80E4482}" type="presParOf" srcId="{B80D20F6-476A-456C-A89F-805324C9E2BD}" destId="{6338D85B-A4AB-4DCF-ABF0-CC88D5586772}" srcOrd="0" destOrd="0" presId="urn:microsoft.com/office/officeart/2005/8/layout/orgChart1"/>
    <dgm:cxn modelId="{A5872D82-D0D6-4785-907C-E3827308C8EE}" type="presParOf" srcId="{6338D85B-A4AB-4DCF-ABF0-CC88D5586772}" destId="{CB0F61F9-B21E-44B2-B1E0-813877B9A20C}" srcOrd="0" destOrd="0" presId="urn:microsoft.com/office/officeart/2005/8/layout/orgChart1"/>
    <dgm:cxn modelId="{925F451B-A90A-4F9F-9D83-FCC612E70D22}" type="presParOf" srcId="{6338D85B-A4AB-4DCF-ABF0-CC88D5586772}" destId="{9184C9A7-C033-4A6F-9BB8-1CA0A6C4885C}" srcOrd="1" destOrd="0" presId="urn:microsoft.com/office/officeart/2005/8/layout/orgChart1"/>
    <dgm:cxn modelId="{17669425-495B-4814-AE79-4066A7CE368A}" type="presParOf" srcId="{B80D20F6-476A-456C-A89F-805324C9E2BD}" destId="{00B21521-FFE0-4AB4-BB8A-1E0D788D3966}" srcOrd="1" destOrd="0" presId="urn:microsoft.com/office/officeart/2005/8/layout/orgChart1"/>
    <dgm:cxn modelId="{AB6A14F1-FDD5-4C3C-8B88-AC51728613C0}" type="presParOf" srcId="{B80D20F6-476A-456C-A89F-805324C9E2BD}" destId="{64271D80-C01E-4938-A4EE-686DEBC101AE}" srcOrd="2" destOrd="0" presId="urn:microsoft.com/office/officeart/2005/8/layout/orgChart1"/>
    <dgm:cxn modelId="{BDF479C8-9BDD-431C-9CB4-D7CA9BA70ED6}" type="presParOf" srcId="{64271D80-C01E-4938-A4EE-686DEBC101AE}" destId="{E596BF9B-756B-4093-82B9-CFBF3115C0C6}" srcOrd="0" destOrd="0" presId="urn:microsoft.com/office/officeart/2005/8/layout/orgChart1"/>
    <dgm:cxn modelId="{EEE393DF-4DC2-4E5C-8AC2-9F732357D1DB}" type="presParOf" srcId="{64271D80-C01E-4938-A4EE-686DEBC101AE}" destId="{6B5DB885-9C75-4AB7-9CAA-5DCACA0A0B77}" srcOrd="1" destOrd="0" presId="urn:microsoft.com/office/officeart/2005/8/layout/orgChart1"/>
    <dgm:cxn modelId="{7BD7B6A8-5F58-4147-9394-2B642AEEC4DA}" type="presParOf" srcId="{6B5DB885-9C75-4AB7-9CAA-5DCACA0A0B77}" destId="{A6166926-1468-4B42-B560-53CD560D5C34}" srcOrd="0" destOrd="0" presId="urn:microsoft.com/office/officeart/2005/8/layout/orgChart1"/>
    <dgm:cxn modelId="{DC936785-243A-4850-AA90-40F08585FC76}" type="presParOf" srcId="{A6166926-1468-4B42-B560-53CD560D5C34}" destId="{69B0A302-0D9A-4E66-B21E-42329F7EFEDB}" srcOrd="0" destOrd="0" presId="urn:microsoft.com/office/officeart/2005/8/layout/orgChart1"/>
    <dgm:cxn modelId="{D69E7E6B-5960-4FDE-B1D9-790A80E423CC}" type="presParOf" srcId="{A6166926-1468-4B42-B560-53CD560D5C34}" destId="{61E099FC-6C1D-4C5C-9970-57FA86BE7473}" srcOrd="1" destOrd="0" presId="urn:microsoft.com/office/officeart/2005/8/layout/orgChart1"/>
    <dgm:cxn modelId="{7363D562-0FD5-48A6-9E17-BBAB5B4C5844}" type="presParOf" srcId="{6B5DB885-9C75-4AB7-9CAA-5DCACA0A0B77}" destId="{DD31550A-6A32-420F-9D6D-16395FD49074}" srcOrd="1" destOrd="0" presId="urn:microsoft.com/office/officeart/2005/8/layout/orgChart1"/>
    <dgm:cxn modelId="{2B079602-03DF-4A62-AF22-886314C71B2E}" type="presParOf" srcId="{6B5DB885-9C75-4AB7-9CAA-5DCACA0A0B77}" destId="{5549414F-FAC1-417F-8771-8251EA15408A}" srcOrd="2" destOrd="0" presId="urn:microsoft.com/office/officeart/2005/8/layout/orgChart1"/>
    <dgm:cxn modelId="{656A882D-9922-42D3-9322-F0148F68C19D}" type="presParOf" srcId="{5F44F7F8-C6A3-40C9-A4FA-9BAE2EFF3FB0}" destId="{C2597AD2-BB36-4787-AFA5-BB302D101FB7}" srcOrd="2" destOrd="0" presId="urn:microsoft.com/office/officeart/2005/8/layout/orgChart1"/>
    <dgm:cxn modelId="{F8D05807-668C-4BA4-8350-2F40B27F6844}" type="presParOf" srcId="{C2597AD2-BB36-4787-AFA5-BB302D101FB7}" destId="{ED074AE6-9F39-41FE-9ACD-46F06F535015}" srcOrd="0" destOrd="0" presId="urn:microsoft.com/office/officeart/2005/8/layout/orgChart1"/>
    <dgm:cxn modelId="{2283316C-52C2-41DE-8944-7587EA9FF4F0}" type="presParOf" srcId="{C2597AD2-BB36-4787-AFA5-BB302D101FB7}" destId="{F853E489-6C98-4C58-97EE-EE61D4811CAA}" srcOrd="1" destOrd="0" presId="urn:microsoft.com/office/officeart/2005/8/layout/orgChart1"/>
    <dgm:cxn modelId="{04D85657-3B96-4B78-98FE-B92C75930E67}" type="presParOf" srcId="{F853E489-6C98-4C58-97EE-EE61D4811CAA}" destId="{386B83FC-5C00-4E05-A538-FE17AE52FAB5}" srcOrd="0" destOrd="0" presId="urn:microsoft.com/office/officeart/2005/8/layout/orgChart1"/>
    <dgm:cxn modelId="{EC51F415-1E82-4C05-9DA6-516D044EAB48}" type="presParOf" srcId="{386B83FC-5C00-4E05-A538-FE17AE52FAB5}" destId="{5AA8C5B4-2F34-44A4-9B60-59AA9F7AC9A4}" srcOrd="0" destOrd="0" presId="urn:microsoft.com/office/officeart/2005/8/layout/orgChart1"/>
    <dgm:cxn modelId="{96598DED-0A4E-4905-B781-123A034B1418}" type="presParOf" srcId="{386B83FC-5C00-4E05-A538-FE17AE52FAB5}" destId="{9D85510A-7061-4AA6-AEBD-E116D38CEDF0}" srcOrd="1" destOrd="0" presId="urn:microsoft.com/office/officeart/2005/8/layout/orgChart1"/>
    <dgm:cxn modelId="{95325FCC-DB63-4CBA-B5F3-1D25B2AC6813}" type="presParOf" srcId="{F853E489-6C98-4C58-97EE-EE61D4811CAA}" destId="{BB23FA9B-5144-4BEE-AF43-B9308161C331}" srcOrd="1" destOrd="0" presId="urn:microsoft.com/office/officeart/2005/8/layout/orgChart1"/>
    <dgm:cxn modelId="{4479C1EC-89B0-4925-890E-03164CE902EF}" type="presParOf" srcId="{F853E489-6C98-4C58-97EE-EE61D4811CAA}" destId="{3723B605-9AC0-4B58-97EC-76922E397335}" srcOrd="2" destOrd="0" presId="urn:microsoft.com/office/officeart/2005/8/layout/orgChart1"/>
    <dgm:cxn modelId="{4C26B81D-29DF-48AD-BB46-906F3FCE20E9}" type="presParOf" srcId="{C2597AD2-BB36-4787-AFA5-BB302D101FB7}" destId="{B54D6559-793D-4802-B6AC-A12F83DBD728}" srcOrd="2" destOrd="0" presId="urn:microsoft.com/office/officeart/2005/8/layout/orgChart1"/>
    <dgm:cxn modelId="{387FABCD-A54B-424F-8FF5-3B3347BDCEB6}" type="presParOf" srcId="{C2597AD2-BB36-4787-AFA5-BB302D101FB7}" destId="{3EAEC44F-8FFB-4526-A8D5-D4ECACCF0A4A}" srcOrd="3" destOrd="0" presId="urn:microsoft.com/office/officeart/2005/8/layout/orgChart1"/>
    <dgm:cxn modelId="{A3120C51-6675-4452-B528-2928679307DE}" type="presParOf" srcId="{3EAEC44F-8FFB-4526-A8D5-D4ECACCF0A4A}" destId="{2A576777-C3B5-4A7E-AA8D-2335AA66DF29}" srcOrd="0" destOrd="0" presId="urn:microsoft.com/office/officeart/2005/8/layout/orgChart1"/>
    <dgm:cxn modelId="{BE1BC96B-AF39-4064-B87C-E35CDE700CBE}" type="presParOf" srcId="{2A576777-C3B5-4A7E-AA8D-2335AA66DF29}" destId="{001128F5-5BCE-44D0-B1EC-429A3D4A31B2}" srcOrd="0" destOrd="0" presId="urn:microsoft.com/office/officeart/2005/8/layout/orgChart1"/>
    <dgm:cxn modelId="{91998E1D-D95C-4CFC-BE4C-55EB7D1D4FB7}" type="presParOf" srcId="{2A576777-C3B5-4A7E-AA8D-2335AA66DF29}" destId="{9B69AAF1-95D6-48D4-B33B-E67606FD6735}" srcOrd="1" destOrd="0" presId="urn:microsoft.com/office/officeart/2005/8/layout/orgChart1"/>
    <dgm:cxn modelId="{74B3708D-0FBE-4277-B7C4-68DB95E4B896}" type="presParOf" srcId="{3EAEC44F-8FFB-4526-A8D5-D4ECACCF0A4A}" destId="{7CD2EAA1-57E2-493E-9696-3DB4C65BE7E1}" srcOrd="1" destOrd="0" presId="urn:microsoft.com/office/officeart/2005/8/layout/orgChart1"/>
    <dgm:cxn modelId="{AAA7549F-CAE0-43FD-B0BE-9D75E443C412}" type="presParOf" srcId="{3EAEC44F-8FFB-4526-A8D5-D4ECACCF0A4A}" destId="{0A146681-09FB-42BE-B295-F1349E629E1E}"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883264-683C-46EB-820F-2E0379263E6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D06EA0AD-3792-429D-8228-B69213181458}">
      <dgm:prSet phldrT="[Text]" custT="1"/>
      <dgm:spPr>
        <a:solidFill>
          <a:srgbClr val="FF0000"/>
        </a:solidFill>
      </dgm:spPr>
      <dgm:t>
        <a:bodyPr/>
        <a:lstStyle/>
        <a:p>
          <a:r>
            <a:rPr lang="en-US" sz="1000" b="1" dirty="0"/>
            <a:t>DIRECTOR: PLANNING &amp; ECONOMIC DEVELOPMENT</a:t>
          </a:r>
        </a:p>
        <a:p>
          <a:r>
            <a:rPr lang="en-US" sz="1000" b="1" dirty="0"/>
            <a:t>(PED 01)</a:t>
          </a:r>
        </a:p>
      </dgm:t>
    </dgm:pt>
    <dgm:pt modelId="{378ED278-6011-4AA4-8A41-12480B4043E1}" type="parTrans" cxnId="{D3D6C3B0-3FD7-40F2-B138-5EB87BBD8934}">
      <dgm:prSet/>
      <dgm:spPr/>
      <dgm:t>
        <a:bodyPr/>
        <a:lstStyle/>
        <a:p>
          <a:endParaRPr lang="en-US" sz="1000" b="1"/>
        </a:p>
      </dgm:t>
    </dgm:pt>
    <dgm:pt modelId="{AAF824F5-FF45-4184-A3F9-62EDF5CC0D3E}" type="sibTrans" cxnId="{D3D6C3B0-3FD7-40F2-B138-5EB87BBD8934}">
      <dgm:prSet/>
      <dgm:spPr/>
      <dgm:t>
        <a:bodyPr/>
        <a:lstStyle/>
        <a:p>
          <a:endParaRPr lang="en-US" sz="1000" b="1"/>
        </a:p>
      </dgm:t>
    </dgm:pt>
    <dgm:pt modelId="{D6A2220B-2248-4228-8FC3-90376D3E4179}" type="asst">
      <dgm:prSet phldrT="[Text]" custT="1"/>
      <dgm:spPr>
        <a:solidFill>
          <a:srgbClr val="FF0000"/>
        </a:solidFill>
      </dgm:spPr>
      <dgm:t>
        <a:bodyPr/>
        <a:lstStyle/>
        <a:p>
          <a:r>
            <a:rPr lang="en-US" sz="1000" b="1" dirty="0"/>
            <a:t>PERSONAL ASSISTANT: PLANNING &amp; ECONOMIC DEVELOPMENT</a:t>
          </a:r>
        </a:p>
        <a:p>
          <a:r>
            <a:rPr lang="en-US" sz="1000" b="1" dirty="0"/>
            <a:t>(PED 02)</a:t>
          </a:r>
        </a:p>
      </dgm:t>
    </dgm:pt>
    <dgm:pt modelId="{A0164091-810A-482B-A350-BF8B2CCB066A}" type="parTrans" cxnId="{5990BE8D-35C6-485C-B898-60C6BF0E0FC7}">
      <dgm:prSet/>
      <dgm:spPr/>
      <dgm:t>
        <a:bodyPr/>
        <a:lstStyle/>
        <a:p>
          <a:endParaRPr lang="en-US" sz="1000" b="1"/>
        </a:p>
      </dgm:t>
    </dgm:pt>
    <dgm:pt modelId="{266100A3-380C-4D0D-B4BB-3D80A5AF3E38}" type="sibTrans" cxnId="{5990BE8D-35C6-485C-B898-60C6BF0E0FC7}">
      <dgm:prSet/>
      <dgm:spPr/>
      <dgm:t>
        <a:bodyPr/>
        <a:lstStyle/>
        <a:p>
          <a:endParaRPr lang="en-US" sz="1000" b="1"/>
        </a:p>
      </dgm:t>
    </dgm:pt>
    <dgm:pt modelId="{9C7422F9-BF88-4A64-A67F-155340B48210}">
      <dgm:prSet phldrT="[Text]" custT="1"/>
      <dgm:spPr/>
      <dgm:t>
        <a:bodyPr/>
        <a:lstStyle/>
        <a:p>
          <a:r>
            <a:rPr lang="en-US" sz="1000" b="1" dirty="0"/>
            <a:t>MANAGER: LUMS</a:t>
          </a:r>
        </a:p>
        <a:p>
          <a:r>
            <a:rPr lang="en-US" sz="1000" b="1" dirty="0"/>
            <a:t>(PED 11)</a:t>
          </a:r>
        </a:p>
      </dgm:t>
    </dgm:pt>
    <dgm:pt modelId="{1A865CD4-9BD5-4E66-BEF3-FD01D7C84DB1}" type="parTrans" cxnId="{0FCE22D2-4B09-477F-BDBE-C30314E502D7}">
      <dgm:prSet/>
      <dgm:spPr/>
      <dgm:t>
        <a:bodyPr/>
        <a:lstStyle/>
        <a:p>
          <a:endParaRPr lang="en-US" sz="1000" b="1"/>
        </a:p>
      </dgm:t>
    </dgm:pt>
    <dgm:pt modelId="{D0287172-BEB6-4B20-B25F-29DB00EF64C3}" type="sibTrans" cxnId="{0FCE22D2-4B09-477F-BDBE-C30314E502D7}">
      <dgm:prSet/>
      <dgm:spPr/>
      <dgm:t>
        <a:bodyPr/>
        <a:lstStyle/>
        <a:p>
          <a:endParaRPr lang="en-US" sz="1000" b="1"/>
        </a:p>
      </dgm:t>
    </dgm:pt>
    <dgm:pt modelId="{0EB6D4F3-5A37-49E1-9CA4-6DAC7D3034D2}">
      <dgm:prSet phldrT="[Text]" custT="1"/>
      <dgm:spPr>
        <a:solidFill>
          <a:srgbClr val="FF0000"/>
        </a:solidFill>
      </dgm:spPr>
      <dgm:t>
        <a:bodyPr/>
        <a:lstStyle/>
        <a:p>
          <a:r>
            <a:rPr lang="en-US" sz="1000" b="1" dirty="0"/>
            <a:t>MANAGER: BUILDING INSPECTORATE</a:t>
          </a:r>
        </a:p>
        <a:p>
          <a:r>
            <a:rPr lang="en-US" sz="1000" b="1" dirty="0"/>
            <a:t>(PED 16)</a:t>
          </a:r>
        </a:p>
      </dgm:t>
    </dgm:pt>
    <dgm:pt modelId="{B67D7AC9-9D25-475D-A8C0-990FE08C05C2}" type="parTrans" cxnId="{CF3D6B33-0643-4FC6-B5EA-1E07AAEAEDB7}">
      <dgm:prSet/>
      <dgm:spPr/>
      <dgm:t>
        <a:bodyPr/>
        <a:lstStyle/>
        <a:p>
          <a:endParaRPr lang="en-US" sz="1000" b="1"/>
        </a:p>
      </dgm:t>
    </dgm:pt>
    <dgm:pt modelId="{BB8E36C3-4F75-4B63-BA65-25181F993439}" type="sibTrans" cxnId="{CF3D6B33-0643-4FC6-B5EA-1E07AAEAEDB7}">
      <dgm:prSet/>
      <dgm:spPr/>
      <dgm:t>
        <a:bodyPr/>
        <a:lstStyle/>
        <a:p>
          <a:endParaRPr lang="en-US" sz="1000" b="1"/>
        </a:p>
      </dgm:t>
    </dgm:pt>
    <dgm:pt modelId="{5ED7BDC4-B326-4827-AA99-855804D16B5F}">
      <dgm:prSet custT="1"/>
      <dgm:spPr>
        <a:solidFill>
          <a:srgbClr val="FF0000"/>
        </a:solidFill>
      </dgm:spPr>
      <dgm:t>
        <a:bodyPr/>
        <a:lstStyle/>
        <a:p>
          <a:r>
            <a:rPr lang="en-US" sz="1000" b="1" dirty="0"/>
            <a:t>HOUSUNG OFFICER </a:t>
          </a:r>
        </a:p>
        <a:p>
          <a:r>
            <a:rPr lang="en-US" sz="1000" b="1" dirty="0"/>
            <a:t>(PED 04)</a:t>
          </a:r>
        </a:p>
      </dgm:t>
    </dgm:pt>
    <dgm:pt modelId="{A884AE0C-F894-4842-9B46-FFB32C8804E9}" type="parTrans" cxnId="{930AA96F-CD8E-4B44-A70F-5006055C4B25}">
      <dgm:prSet/>
      <dgm:spPr/>
      <dgm:t>
        <a:bodyPr/>
        <a:lstStyle/>
        <a:p>
          <a:endParaRPr lang="en-US" sz="1000" b="1"/>
        </a:p>
      </dgm:t>
    </dgm:pt>
    <dgm:pt modelId="{CA010D85-34AE-454B-8280-E191E1FF39A2}" type="sibTrans" cxnId="{930AA96F-CD8E-4B44-A70F-5006055C4B25}">
      <dgm:prSet/>
      <dgm:spPr/>
      <dgm:t>
        <a:bodyPr/>
        <a:lstStyle/>
        <a:p>
          <a:endParaRPr lang="en-US" sz="1000" b="1"/>
        </a:p>
      </dgm:t>
    </dgm:pt>
    <dgm:pt modelId="{90CB15B9-662C-46F0-B347-3B1A79B12BF9}">
      <dgm:prSet custT="1"/>
      <dgm:spPr/>
      <dgm:t>
        <a:bodyPr/>
        <a:lstStyle/>
        <a:p>
          <a:r>
            <a:rPr lang="en-US" sz="1000" b="1" dirty="0"/>
            <a:t>HOUSING ADMINISTRATOR</a:t>
          </a:r>
        </a:p>
        <a:p>
          <a:r>
            <a:rPr lang="en-US" sz="1000" b="1" dirty="0"/>
            <a:t>(PED 05) </a:t>
          </a:r>
        </a:p>
      </dgm:t>
    </dgm:pt>
    <dgm:pt modelId="{29947A1D-DE4F-4467-B54E-FB1099CA13DD}" type="parTrans" cxnId="{C8F01BD5-4FCF-405D-857D-6ED5A0071A06}">
      <dgm:prSet/>
      <dgm:spPr/>
      <dgm:t>
        <a:bodyPr/>
        <a:lstStyle/>
        <a:p>
          <a:endParaRPr lang="en-US" sz="1000" b="1"/>
        </a:p>
      </dgm:t>
    </dgm:pt>
    <dgm:pt modelId="{AADAA287-50A9-48CD-B4FB-EBCF44AD3AFE}" type="sibTrans" cxnId="{C8F01BD5-4FCF-405D-857D-6ED5A0071A06}">
      <dgm:prSet/>
      <dgm:spPr/>
      <dgm:t>
        <a:bodyPr/>
        <a:lstStyle/>
        <a:p>
          <a:endParaRPr lang="en-US" sz="1000" b="1"/>
        </a:p>
      </dgm:t>
    </dgm:pt>
    <dgm:pt modelId="{DA064E33-1323-4E99-8A96-7C5ECDA9FC3F}">
      <dgm:prSet custT="1"/>
      <dgm:spPr>
        <a:solidFill>
          <a:srgbClr val="FF0000"/>
        </a:solidFill>
      </dgm:spPr>
      <dgm:t>
        <a:bodyPr/>
        <a:lstStyle/>
        <a:p>
          <a:r>
            <a:rPr lang="en-US" sz="1000" b="1" dirty="0"/>
            <a:t>MANAGER: LED (PED 06)</a:t>
          </a:r>
        </a:p>
      </dgm:t>
    </dgm:pt>
    <dgm:pt modelId="{5632093B-E788-43CE-B3A2-69171228010B}" type="parTrans" cxnId="{59D47BDE-C848-4FA7-86E4-99B99BA30804}">
      <dgm:prSet/>
      <dgm:spPr/>
      <dgm:t>
        <a:bodyPr/>
        <a:lstStyle/>
        <a:p>
          <a:endParaRPr lang="en-US" sz="1000" b="1"/>
        </a:p>
      </dgm:t>
    </dgm:pt>
    <dgm:pt modelId="{7F96068F-5BC6-4FBF-9DDD-33C518811200}" type="sibTrans" cxnId="{59D47BDE-C848-4FA7-86E4-99B99BA30804}">
      <dgm:prSet/>
      <dgm:spPr/>
      <dgm:t>
        <a:bodyPr/>
        <a:lstStyle/>
        <a:p>
          <a:endParaRPr lang="en-US" sz="1000" b="1"/>
        </a:p>
      </dgm:t>
    </dgm:pt>
    <dgm:pt modelId="{E3B59C42-717C-47D2-B4E5-3EA922FD7ED5}">
      <dgm:prSet custT="1"/>
      <dgm:spPr>
        <a:solidFill>
          <a:srgbClr val="FF0000"/>
        </a:solidFill>
      </dgm:spPr>
      <dgm:t>
        <a:bodyPr/>
        <a:lstStyle/>
        <a:p>
          <a:r>
            <a:rPr lang="en-US" sz="1000" b="1" dirty="0"/>
            <a:t>LED PRACTIONER  x2</a:t>
          </a:r>
        </a:p>
        <a:p>
          <a:r>
            <a:rPr lang="en-US" sz="1000" b="1" dirty="0"/>
            <a:t>(PED 07)</a:t>
          </a:r>
        </a:p>
      </dgm:t>
    </dgm:pt>
    <dgm:pt modelId="{8BBA2115-8D3C-47AB-9C15-DCAB44F165AC}" type="parTrans" cxnId="{BCDDB182-05E2-416A-B46D-CB748746A912}">
      <dgm:prSet/>
      <dgm:spPr/>
      <dgm:t>
        <a:bodyPr/>
        <a:lstStyle/>
        <a:p>
          <a:endParaRPr lang="en-US" sz="1000" b="1"/>
        </a:p>
      </dgm:t>
    </dgm:pt>
    <dgm:pt modelId="{B41B7F59-8611-4115-BE49-9C5D1C9A2159}" type="sibTrans" cxnId="{BCDDB182-05E2-416A-B46D-CB748746A912}">
      <dgm:prSet/>
      <dgm:spPr/>
      <dgm:t>
        <a:bodyPr/>
        <a:lstStyle/>
        <a:p>
          <a:endParaRPr lang="en-US" sz="1000" b="1"/>
        </a:p>
      </dgm:t>
    </dgm:pt>
    <dgm:pt modelId="{117B8378-2983-41C5-A288-F217C53159C9}">
      <dgm:prSet custT="1"/>
      <dgm:spPr/>
      <dgm:t>
        <a:bodyPr/>
        <a:lstStyle/>
        <a:p>
          <a:r>
            <a:rPr lang="en-US" sz="1000" b="1" dirty="0"/>
            <a:t>DEVELOPMENT FACILITATER</a:t>
          </a:r>
        </a:p>
        <a:p>
          <a:r>
            <a:rPr lang="en-US" sz="1000" b="1" dirty="0"/>
            <a:t>(PED 10)</a:t>
          </a:r>
        </a:p>
      </dgm:t>
    </dgm:pt>
    <dgm:pt modelId="{AD0D7C45-65C0-436F-9D3C-4F14A98F2C77}" type="parTrans" cxnId="{76C3CEF9-3466-4B54-8A9D-B44671E34736}">
      <dgm:prSet/>
      <dgm:spPr/>
      <dgm:t>
        <a:bodyPr/>
        <a:lstStyle/>
        <a:p>
          <a:endParaRPr lang="en-US" sz="1000" b="1"/>
        </a:p>
      </dgm:t>
    </dgm:pt>
    <dgm:pt modelId="{7F49ABB6-58ED-422C-A95D-0FC0AC3BFB25}" type="sibTrans" cxnId="{76C3CEF9-3466-4B54-8A9D-B44671E34736}">
      <dgm:prSet/>
      <dgm:spPr/>
      <dgm:t>
        <a:bodyPr/>
        <a:lstStyle/>
        <a:p>
          <a:endParaRPr lang="en-US" sz="1000" b="1"/>
        </a:p>
      </dgm:t>
    </dgm:pt>
    <dgm:pt modelId="{262B1447-7A97-41D1-ACE5-38B1AE6A5D42}">
      <dgm:prSet custT="1"/>
      <dgm:spPr>
        <a:solidFill>
          <a:srgbClr val="FF0000"/>
        </a:solidFill>
      </dgm:spPr>
      <dgm:t>
        <a:bodyPr/>
        <a:lstStyle/>
        <a:p>
          <a:r>
            <a:rPr lang="en-US" sz="1000" b="1" dirty="0"/>
            <a:t>LED ADMINISTRATOR</a:t>
          </a:r>
        </a:p>
        <a:p>
          <a:r>
            <a:rPr lang="en-US" sz="1000" b="1" dirty="0"/>
            <a:t>(PED 08)</a:t>
          </a:r>
        </a:p>
      </dgm:t>
    </dgm:pt>
    <dgm:pt modelId="{72DB9478-A57F-4953-BF2E-5D8B731630C2}" type="parTrans" cxnId="{3350E05D-4549-40BB-861E-FAD0ABFC4BC3}">
      <dgm:prSet/>
      <dgm:spPr/>
      <dgm:t>
        <a:bodyPr/>
        <a:lstStyle/>
        <a:p>
          <a:endParaRPr lang="en-US" sz="1000" b="1"/>
        </a:p>
      </dgm:t>
    </dgm:pt>
    <dgm:pt modelId="{5933E6DD-C8FD-403B-870F-6776D8CDAA20}" type="sibTrans" cxnId="{3350E05D-4549-40BB-861E-FAD0ABFC4BC3}">
      <dgm:prSet/>
      <dgm:spPr/>
      <dgm:t>
        <a:bodyPr/>
        <a:lstStyle/>
        <a:p>
          <a:endParaRPr lang="en-US" sz="1000" b="1"/>
        </a:p>
      </dgm:t>
    </dgm:pt>
    <dgm:pt modelId="{8FA428D7-144B-417E-BA56-766962B9F03C}">
      <dgm:prSet custT="1"/>
      <dgm:spPr>
        <a:solidFill>
          <a:srgbClr val="FF0000"/>
        </a:solidFill>
      </dgm:spPr>
      <dgm:t>
        <a:bodyPr/>
        <a:lstStyle/>
        <a:p>
          <a:r>
            <a:rPr lang="en-US" sz="1000" b="1" dirty="0"/>
            <a:t>TOWN PLANNER ADMINISTRATOR</a:t>
          </a:r>
        </a:p>
        <a:p>
          <a:r>
            <a:rPr lang="en-US" sz="1000" b="1" dirty="0"/>
            <a:t>(PED 14)</a:t>
          </a:r>
        </a:p>
      </dgm:t>
    </dgm:pt>
    <dgm:pt modelId="{892E17F8-F61E-4C6A-BFC9-771448F6D0E8}" type="parTrans" cxnId="{1E79A46E-B4F2-416B-A4C9-9999E40C6214}">
      <dgm:prSet/>
      <dgm:spPr/>
      <dgm:t>
        <a:bodyPr/>
        <a:lstStyle/>
        <a:p>
          <a:endParaRPr lang="en-US" sz="1000" b="1"/>
        </a:p>
      </dgm:t>
    </dgm:pt>
    <dgm:pt modelId="{30B3FAA3-DF7D-4237-85F6-05D04F528846}" type="sibTrans" cxnId="{1E79A46E-B4F2-416B-A4C9-9999E40C6214}">
      <dgm:prSet/>
      <dgm:spPr/>
      <dgm:t>
        <a:bodyPr/>
        <a:lstStyle/>
        <a:p>
          <a:endParaRPr lang="en-US" sz="1000" b="1"/>
        </a:p>
      </dgm:t>
    </dgm:pt>
    <dgm:pt modelId="{06303C2F-2174-4E19-8C4D-8E6BAE61473C}">
      <dgm:prSet custT="1"/>
      <dgm:spPr>
        <a:solidFill>
          <a:srgbClr val="FF0000"/>
        </a:solidFill>
      </dgm:spPr>
      <dgm:t>
        <a:bodyPr/>
        <a:lstStyle/>
        <a:p>
          <a:r>
            <a:rPr lang="en-US" sz="1000" b="1" dirty="0"/>
            <a:t>TOWN PLANNER OFFICER:X2 </a:t>
          </a:r>
        </a:p>
        <a:p>
          <a:r>
            <a:rPr lang="en-US" sz="1000" b="1" dirty="0"/>
            <a:t>(PED 12, 13)</a:t>
          </a:r>
        </a:p>
      </dgm:t>
    </dgm:pt>
    <dgm:pt modelId="{CED0DE66-0EB6-4C45-8882-E3A67999F871}" type="parTrans" cxnId="{975E2A74-22EE-4F1D-B5B5-4D8689BE0B8A}">
      <dgm:prSet/>
      <dgm:spPr/>
      <dgm:t>
        <a:bodyPr/>
        <a:lstStyle/>
        <a:p>
          <a:endParaRPr lang="en-US" sz="1000" b="1"/>
        </a:p>
      </dgm:t>
    </dgm:pt>
    <dgm:pt modelId="{93773874-951A-4D95-AE47-1C7563084E07}" type="sibTrans" cxnId="{975E2A74-22EE-4F1D-B5B5-4D8689BE0B8A}">
      <dgm:prSet/>
      <dgm:spPr/>
      <dgm:t>
        <a:bodyPr/>
        <a:lstStyle/>
        <a:p>
          <a:endParaRPr lang="en-US" sz="1000" b="1"/>
        </a:p>
      </dgm:t>
    </dgm:pt>
    <dgm:pt modelId="{CB5B2834-E4F5-4CF2-9489-D54BA3C1B03F}">
      <dgm:prSet custT="1"/>
      <dgm:spPr>
        <a:solidFill>
          <a:srgbClr val="FF0000"/>
        </a:solidFill>
      </dgm:spPr>
      <dgm:t>
        <a:bodyPr/>
        <a:lstStyle/>
        <a:p>
          <a:r>
            <a:rPr lang="en-US" sz="1000" b="1" dirty="0"/>
            <a:t>GIS OFFICER</a:t>
          </a:r>
        </a:p>
        <a:p>
          <a:r>
            <a:rPr lang="en-US" sz="1000" b="1" dirty="0"/>
            <a:t> (PED 15)</a:t>
          </a:r>
        </a:p>
      </dgm:t>
    </dgm:pt>
    <dgm:pt modelId="{14A9EFCC-9B9A-48B0-AEDA-BDBBC78D4A7D}" type="parTrans" cxnId="{B319444E-B544-4435-B081-A1BD7B9FB9FA}">
      <dgm:prSet/>
      <dgm:spPr/>
      <dgm:t>
        <a:bodyPr/>
        <a:lstStyle/>
        <a:p>
          <a:endParaRPr lang="en-US" sz="1000" b="1"/>
        </a:p>
      </dgm:t>
    </dgm:pt>
    <dgm:pt modelId="{E31CA965-7064-49EF-8F2E-3717C10A220D}" type="sibTrans" cxnId="{B319444E-B544-4435-B081-A1BD7B9FB9FA}">
      <dgm:prSet/>
      <dgm:spPr/>
      <dgm:t>
        <a:bodyPr/>
        <a:lstStyle/>
        <a:p>
          <a:endParaRPr lang="en-US" sz="1000" b="1"/>
        </a:p>
      </dgm:t>
    </dgm:pt>
    <dgm:pt modelId="{9F9B3998-8C3B-4713-B095-4C8F8095C091}" type="asst">
      <dgm:prSet custT="1"/>
      <dgm:spPr>
        <a:solidFill>
          <a:schemeClr val="accent1">
            <a:lumMod val="60000"/>
            <a:lumOff val="40000"/>
          </a:schemeClr>
        </a:solidFill>
      </dgm:spPr>
      <dgm:t>
        <a:bodyPr/>
        <a:lstStyle/>
        <a:p>
          <a:r>
            <a:rPr lang="en-US" sz="1000" b="1" dirty="0"/>
            <a:t>TOWN PLANNER INTERN </a:t>
          </a:r>
        </a:p>
      </dgm:t>
    </dgm:pt>
    <dgm:pt modelId="{2DEE33BA-6D5D-4F12-A76F-409F27A70D3B}" type="parTrans" cxnId="{5C24647B-F19C-411B-90E9-F1BA14F1EDF1}">
      <dgm:prSet/>
      <dgm:spPr/>
      <dgm:t>
        <a:bodyPr/>
        <a:lstStyle/>
        <a:p>
          <a:endParaRPr lang="en-US" sz="1000" b="1"/>
        </a:p>
      </dgm:t>
    </dgm:pt>
    <dgm:pt modelId="{24BC6B70-0586-408C-AC43-DAC7DF8A3B35}" type="sibTrans" cxnId="{5C24647B-F19C-411B-90E9-F1BA14F1EDF1}">
      <dgm:prSet/>
      <dgm:spPr/>
      <dgm:t>
        <a:bodyPr/>
        <a:lstStyle/>
        <a:p>
          <a:endParaRPr lang="en-US" sz="1000" b="1"/>
        </a:p>
      </dgm:t>
    </dgm:pt>
    <dgm:pt modelId="{45C1992E-CB84-4541-B84D-824B81D31ED6}" type="asst">
      <dgm:prSet custT="1"/>
      <dgm:spPr>
        <a:solidFill>
          <a:schemeClr val="accent1">
            <a:lumMod val="60000"/>
            <a:lumOff val="40000"/>
          </a:schemeClr>
        </a:solidFill>
      </dgm:spPr>
      <dgm:t>
        <a:bodyPr/>
        <a:lstStyle/>
        <a:p>
          <a:r>
            <a:rPr lang="en-US" sz="1000" b="1" dirty="0"/>
            <a:t>GIS INTERN</a:t>
          </a:r>
        </a:p>
      </dgm:t>
    </dgm:pt>
    <dgm:pt modelId="{F0FFD345-D4D2-4577-A570-02E8D67366C1}" type="parTrans" cxnId="{8CE164C9-1B90-4CD5-AA5F-62438638E844}">
      <dgm:prSet/>
      <dgm:spPr/>
      <dgm:t>
        <a:bodyPr/>
        <a:lstStyle/>
        <a:p>
          <a:endParaRPr lang="en-US" sz="1000" b="1"/>
        </a:p>
      </dgm:t>
    </dgm:pt>
    <dgm:pt modelId="{E9156A12-2732-49EE-8EE1-00E5BC94799E}" type="sibTrans" cxnId="{8CE164C9-1B90-4CD5-AA5F-62438638E844}">
      <dgm:prSet/>
      <dgm:spPr/>
      <dgm:t>
        <a:bodyPr/>
        <a:lstStyle/>
        <a:p>
          <a:endParaRPr lang="en-US" sz="1000" b="1"/>
        </a:p>
      </dgm:t>
    </dgm:pt>
    <dgm:pt modelId="{4808EA2F-947D-4C4C-B838-F4244FB0A349}" type="asst">
      <dgm:prSet custT="1"/>
      <dgm:spPr>
        <a:solidFill>
          <a:srgbClr val="FF0000"/>
        </a:solidFill>
      </dgm:spPr>
      <dgm:t>
        <a:bodyPr/>
        <a:lstStyle/>
        <a:p>
          <a:r>
            <a:rPr lang="en-US" sz="1000" b="1" dirty="0"/>
            <a:t>BUILDING ADMINISTRATOR</a:t>
          </a:r>
        </a:p>
        <a:p>
          <a:r>
            <a:rPr lang="en-US" sz="1000" b="1" dirty="0"/>
            <a:t>(PED 18)</a:t>
          </a:r>
        </a:p>
      </dgm:t>
    </dgm:pt>
    <dgm:pt modelId="{BB644F42-FCB4-44D7-9C3F-A8643FE4E556}" type="parTrans" cxnId="{4677298A-874B-4589-A092-91911161401A}">
      <dgm:prSet/>
      <dgm:spPr/>
      <dgm:t>
        <a:bodyPr/>
        <a:lstStyle/>
        <a:p>
          <a:endParaRPr lang="en-US" sz="1000" b="1"/>
        </a:p>
      </dgm:t>
    </dgm:pt>
    <dgm:pt modelId="{ADA145BB-66AD-40CA-A8FC-D1C6912E5A19}" type="sibTrans" cxnId="{4677298A-874B-4589-A092-91911161401A}">
      <dgm:prSet/>
      <dgm:spPr/>
      <dgm:t>
        <a:bodyPr/>
        <a:lstStyle/>
        <a:p>
          <a:endParaRPr lang="en-US" sz="1000" b="1"/>
        </a:p>
      </dgm:t>
    </dgm:pt>
    <dgm:pt modelId="{C11421B8-0346-4C91-881B-1123893FFD33}">
      <dgm:prSet custT="1"/>
      <dgm:spPr>
        <a:solidFill>
          <a:srgbClr val="FF0000"/>
        </a:solidFill>
      </dgm:spPr>
      <dgm:t>
        <a:bodyPr/>
        <a:lstStyle/>
        <a:p>
          <a:r>
            <a:rPr lang="en-US" sz="1000" b="1" dirty="0"/>
            <a:t>MANAGER: HOUSING </a:t>
          </a:r>
        </a:p>
        <a:p>
          <a:r>
            <a:rPr lang="en-US" sz="1000" b="1" dirty="0"/>
            <a:t> (PED 03)</a:t>
          </a:r>
        </a:p>
      </dgm:t>
    </dgm:pt>
    <dgm:pt modelId="{F13029EB-0BE1-4A46-ACCB-888A390A7B10}" type="sibTrans" cxnId="{5545674D-51B8-4DA6-88A9-BA7926F94EFC}">
      <dgm:prSet/>
      <dgm:spPr/>
      <dgm:t>
        <a:bodyPr/>
        <a:lstStyle/>
        <a:p>
          <a:endParaRPr lang="en-US" sz="1000" b="1"/>
        </a:p>
      </dgm:t>
    </dgm:pt>
    <dgm:pt modelId="{1B1A54D1-32F0-4277-8E96-13F52127CDE5}" type="parTrans" cxnId="{5545674D-51B8-4DA6-88A9-BA7926F94EFC}">
      <dgm:prSet/>
      <dgm:spPr/>
      <dgm:t>
        <a:bodyPr/>
        <a:lstStyle/>
        <a:p>
          <a:endParaRPr lang="en-US" sz="1000" b="1"/>
        </a:p>
      </dgm:t>
    </dgm:pt>
    <dgm:pt modelId="{CDB80AA8-F3A9-46BA-98AA-38A2CEAF92DC}" type="asst">
      <dgm:prSet custT="1"/>
      <dgm:spPr>
        <a:solidFill>
          <a:srgbClr val="FF0000"/>
        </a:solidFill>
      </dgm:spPr>
      <dgm:t>
        <a:bodyPr/>
        <a:lstStyle/>
        <a:p>
          <a:r>
            <a:rPr lang="en-US" sz="1000" b="1" dirty="0"/>
            <a:t>LED INTERN</a:t>
          </a:r>
        </a:p>
        <a:p>
          <a:r>
            <a:rPr lang="en-US" sz="1000" b="1" dirty="0"/>
            <a:t>(PED 09)</a:t>
          </a:r>
        </a:p>
      </dgm:t>
    </dgm:pt>
    <dgm:pt modelId="{B806A835-AB82-4728-B626-49B0E0043DF6}" type="parTrans" cxnId="{2E9C6DF9-831F-4418-88FB-B12CE425C852}">
      <dgm:prSet/>
      <dgm:spPr/>
      <dgm:t>
        <a:bodyPr/>
        <a:lstStyle/>
        <a:p>
          <a:endParaRPr lang="en-US"/>
        </a:p>
      </dgm:t>
    </dgm:pt>
    <dgm:pt modelId="{65030856-0199-4620-A858-7F736867B8C0}" type="sibTrans" cxnId="{2E9C6DF9-831F-4418-88FB-B12CE425C852}">
      <dgm:prSet/>
      <dgm:spPr/>
      <dgm:t>
        <a:bodyPr/>
        <a:lstStyle/>
        <a:p>
          <a:endParaRPr lang="en-US"/>
        </a:p>
      </dgm:t>
    </dgm:pt>
    <dgm:pt modelId="{6E3C5AEB-BDC9-4444-8521-CCD63B1A80A5}">
      <dgm:prSet custT="1"/>
      <dgm:spPr>
        <a:solidFill>
          <a:srgbClr val="FF0000"/>
        </a:solidFill>
      </dgm:spPr>
      <dgm:t>
        <a:bodyPr/>
        <a:lstStyle/>
        <a:p>
          <a:r>
            <a:rPr lang="en-US" sz="1000" b="1" dirty="0"/>
            <a:t>BUILDING </a:t>
          </a:r>
          <a:r>
            <a:rPr lang="en-US" sz="1000" b="1"/>
            <a:t>INSPECTOR PRACTITIONER</a:t>
          </a:r>
          <a:endParaRPr lang="en-US" sz="1000" b="1" dirty="0"/>
        </a:p>
        <a:p>
          <a:r>
            <a:rPr lang="en-US" sz="1000" b="1" dirty="0"/>
            <a:t>(PED 17)</a:t>
          </a:r>
        </a:p>
      </dgm:t>
    </dgm:pt>
    <dgm:pt modelId="{D4BCD5FB-5695-434A-84EA-73386FA1D68E}" type="sibTrans" cxnId="{31EE5824-8566-4260-83B0-69A22498DE18}">
      <dgm:prSet/>
      <dgm:spPr/>
      <dgm:t>
        <a:bodyPr/>
        <a:lstStyle/>
        <a:p>
          <a:endParaRPr lang="en-US" sz="1000" b="1"/>
        </a:p>
      </dgm:t>
    </dgm:pt>
    <dgm:pt modelId="{9666E0AA-7092-468F-8807-39B205436ACE}" type="parTrans" cxnId="{31EE5824-8566-4260-83B0-69A22498DE18}">
      <dgm:prSet/>
      <dgm:spPr/>
      <dgm:t>
        <a:bodyPr/>
        <a:lstStyle/>
        <a:p>
          <a:endParaRPr lang="en-US" sz="1000" b="1"/>
        </a:p>
      </dgm:t>
    </dgm:pt>
    <dgm:pt modelId="{CAB58890-88EC-4E49-AE84-623EB1C910E6}" type="pres">
      <dgm:prSet presAssocID="{BF883264-683C-46EB-820F-2E0379263E66}" presName="hierChild1" presStyleCnt="0">
        <dgm:presLayoutVars>
          <dgm:orgChart val="1"/>
          <dgm:chPref val="1"/>
          <dgm:dir/>
          <dgm:animOne val="branch"/>
          <dgm:animLvl val="lvl"/>
          <dgm:resizeHandles/>
        </dgm:presLayoutVars>
      </dgm:prSet>
      <dgm:spPr/>
    </dgm:pt>
    <dgm:pt modelId="{3886F08B-2859-4EAC-9E54-F274A38B3B11}" type="pres">
      <dgm:prSet presAssocID="{D06EA0AD-3792-429D-8228-B69213181458}" presName="hierRoot1" presStyleCnt="0">
        <dgm:presLayoutVars>
          <dgm:hierBranch val="init"/>
        </dgm:presLayoutVars>
      </dgm:prSet>
      <dgm:spPr/>
    </dgm:pt>
    <dgm:pt modelId="{24E5A420-F8F2-48B1-9164-77DEDD2B0F84}" type="pres">
      <dgm:prSet presAssocID="{D06EA0AD-3792-429D-8228-B69213181458}" presName="rootComposite1" presStyleCnt="0"/>
      <dgm:spPr/>
    </dgm:pt>
    <dgm:pt modelId="{13872E3F-E872-4288-94D2-7D21FD5A4023}" type="pres">
      <dgm:prSet presAssocID="{D06EA0AD-3792-429D-8228-B69213181458}" presName="rootText1" presStyleLbl="node0" presStyleIdx="0" presStyleCnt="1" custScaleX="192918" custLinFactNeighborX="7248" custLinFactNeighborY="-75876">
        <dgm:presLayoutVars>
          <dgm:chPref val="3"/>
        </dgm:presLayoutVars>
      </dgm:prSet>
      <dgm:spPr/>
    </dgm:pt>
    <dgm:pt modelId="{8AC9A9BF-33E2-4480-885D-CA3FB320DE42}" type="pres">
      <dgm:prSet presAssocID="{D06EA0AD-3792-429D-8228-B69213181458}" presName="rootConnector1" presStyleLbl="node1" presStyleIdx="0" presStyleCnt="0"/>
      <dgm:spPr/>
    </dgm:pt>
    <dgm:pt modelId="{E99BAD0D-BDE1-4ED8-A6B5-11C50C83CB28}" type="pres">
      <dgm:prSet presAssocID="{D06EA0AD-3792-429D-8228-B69213181458}" presName="hierChild2" presStyleCnt="0"/>
      <dgm:spPr/>
    </dgm:pt>
    <dgm:pt modelId="{6C435F43-540E-4818-B8E9-289EA0D58E61}" type="pres">
      <dgm:prSet presAssocID="{1B1A54D1-32F0-4277-8E96-13F52127CDE5}" presName="Name37" presStyleLbl="parChTrans1D2" presStyleIdx="0" presStyleCnt="5"/>
      <dgm:spPr/>
    </dgm:pt>
    <dgm:pt modelId="{C3883E7E-0317-4DC8-B6A7-B60685125378}" type="pres">
      <dgm:prSet presAssocID="{C11421B8-0346-4C91-881B-1123893FFD33}" presName="hierRoot2" presStyleCnt="0">
        <dgm:presLayoutVars>
          <dgm:hierBranch val="init"/>
        </dgm:presLayoutVars>
      </dgm:prSet>
      <dgm:spPr/>
    </dgm:pt>
    <dgm:pt modelId="{D6E548EA-10FF-4C91-BCD4-B48425BECC25}" type="pres">
      <dgm:prSet presAssocID="{C11421B8-0346-4C91-881B-1123893FFD33}" presName="rootComposite" presStyleCnt="0"/>
      <dgm:spPr/>
    </dgm:pt>
    <dgm:pt modelId="{A2A4C4C1-8FCF-4D0D-BE39-A3AC7746451C}" type="pres">
      <dgm:prSet presAssocID="{C11421B8-0346-4C91-881B-1123893FFD33}" presName="rootText" presStyleLbl="node2" presStyleIdx="0" presStyleCnt="4" custLinFactNeighborX="3301" custLinFactNeighborY="-6878">
        <dgm:presLayoutVars>
          <dgm:chPref val="3"/>
        </dgm:presLayoutVars>
      </dgm:prSet>
      <dgm:spPr/>
    </dgm:pt>
    <dgm:pt modelId="{743F9EE3-EAC2-4E33-94ED-32D90A61EF20}" type="pres">
      <dgm:prSet presAssocID="{C11421B8-0346-4C91-881B-1123893FFD33}" presName="rootConnector" presStyleLbl="node2" presStyleIdx="0" presStyleCnt="4"/>
      <dgm:spPr/>
    </dgm:pt>
    <dgm:pt modelId="{362035A8-B6B8-4F7F-B27B-6C50FC533F2D}" type="pres">
      <dgm:prSet presAssocID="{C11421B8-0346-4C91-881B-1123893FFD33}" presName="hierChild4" presStyleCnt="0"/>
      <dgm:spPr/>
    </dgm:pt>
    <dgm:pt modelId="{598DAA5E-AF35-4A63-8F4A-0B4A462DA490}" type="pres">
      <dgm:prSet presAssocID="{A884AE0C-F894-4842-9B46-FFB32C8804E9}" presName="Name37" presStyleLbl="parChTrans1D3" presStyleIdx="0" presStyleCnt="6"/>
      <dgm:spPr/>
    </dgm:pt>
    <dgm:pt modelId="{108F3AAB-05EC-4C8F-8B24-11A152803331}" type="pres">
      <dgm:prSet presAssocID="{5ED7BDC4-B326-4827-AA99-855804D16B5F}" presName="hierRoot2" presStyleCnt="0">
        <dgm:presLayoutVars>
          <dgm:hierBranch val="init"/>
        </dgm:presLayoutVars>
      </dgm:prSet>
      <dgm:spPr/>
    </dgm:pt>
    <dgm:pt modelId="{55CD5750-E253-4818-9E3C-43688F2511FE}" type="pres">
      <dgm:prSet presAssocID="{5ED7BDC4-B326-4827-AA99-855804D16B5F}" presName="rootComposite" presStyleCnt="0"/>
      <dgm:spPr/>
    </dgm:pt>
    <dgm:pt modelId="{E8EF5CBC-FC78-41DA-8BC6-E7D09B957367}" type="pres">
      <dgm:prSet presAssocID="{5ED7BDC4-B326-4827-AA99-855804D16B5F}" presName="rootText" presStyleLbl="node3" presStyleIdx="0" presStyleCnt="6" custLinFactNeighborX="3301" custLinFactNeighborY="-6878">
        <dgm:presLayoutVars>
          <dgm:chPref val="3"/>
        </dgm:presLayoutVars>
      </dgm:prSet>
      <dgm:spPr/>
    </dgm:pt>
    <dgm:pt modelId="{E5997311-D432-464E-A3FD-47685F65917B}" type="pres">
      <dgm:prSet presAssocID="{5ED7BDC4-B326-4827-AA99-855804D16B5F}" presName="rootConnector" presStyleLbl="node3" presStyleIdx="0" presStyleCnt="6"/>
      <dgm:spPr/>
    </dgm:pt>
    <dgm:pt modelId="{37529ED4-5B94-4F5A-BDCF-1214DD10BABF}" type="pres">
      <dgm:prSet presAssocID="{5ED7BDC4-B326-4827-AA99-855804D16B5F}" presName="hierChild4" presStyleCnt="0"/>
      <dgm:spPr/>
    </dgm:pt>
    <dgm:pt modelId="{DBE9C718-204A-4CB8-A97C-7B686298D1AE}" type="pres">
      <dgm:prSet presAssocID="{29947A1D-DE4F-4467-B54E-FB1099CA13DD}" presName="Name37" presStyleLbl="parChTrans1D4" presStyleIdx="0" presStyleCnt="7"/>
      <dgm:spPr/>
    </dgm:pt>
    <dgm:pt modelId="{B7FF94F6-667C-44F6-BE22-FAE8B7767777}" type="pres">
      <dgm:prSet presAssocID="{90CB15B9-662C-46F0-B347-3B1A79B12BF9}" presName="hierRoot2" presStyleCnt="0">
        <dgm:presLayoutVars>
          <dgm:hierBranch val="init"/>
        </dgm:presLayoutVars>
      </dgm:prSet>
      <dgm:spPr/>
    </dgm:pt>
    <dgm:pt modelId="{D9C8B1E4-F349-43CF-BD67-14A0D7F6130F}" type="pres">
      <dgm:prSet presAssocID="{90CB15B9-662C-46F0-B347-3B1A79B12BF9}" presName="rootComposite" presStyleCnt="0"/>
      <dgm:spPr/>
    </dgm:pt>
    <dgm:pt modelId="{D94688A0-ED43-4BAB-B60E-9F1E6D2C0D24}" type="pres">
      <dgm:prSet presAssocID="{90CB15B9-662C-46F0-B347-3B1A79B12BF9}" presName="rootText" presStyleLbl="node4" presStyleIdx="0" presStyleCnt="3" custScaleX="115532" custScaleY="126414">
        <dgm:presLayoutVars>
          <dgm:chPref val="3"/>
        </dgm:presLayoutVars>
      </dgm:prSet>
      <dgm:spPr/>
    </dgm:pt>
    <dgm:pt modelId="{D92B78DE-77E3-48E1-8A47-AD16461CD91E}" type="pres">
      <dgm:prSet presAssocID="{90CB15B9-662C-46F0-B347-3B1A79B12BF9}" presName="rootConnector" presStyleLbl="node4" presStyleIdx="0" presStyleCnt="3"/>
      <dgm:spPr/>
    </dgm:pt>
    <dgm:pt modelId="{43952878-3CBA-45BC-9837-5248154B895F}" type="pres">
      <dgm:prSet presAssocID="{90CB15B9-662C-46F0-B347-3B1A79B12BF9}" presName="hierChild4" presStyleCnt="0"/>
      <dgm:spPr/>
    </dgm:pt>
    <dgm:pt modelId="{8E92FAAA-6A85-4657-80CB-6355641DCE3A}" type="pres">
      <dgm:prSet presAssocID="{90CB15B9-662C-46F0-B347-3B1A79B12BF9}" presName="hierChild5" presStyleCnt="0"/>
      <dgm:spPr/>
    </dgm:pt>
    <dgm:pt modelId="{62D1906B-B89A-4A44-A481-61A18F29FF16}" type="pres">
      <dgm:prSet presAssocID="{5ED7BDC4-B326-4827-AA99-855804D16B5F}" presName="hierChild5" presStyleCnt="0"/>
      <dgm:spPr/>
    </dgm:pt>
    <dgm:pt modelId="{B75FB1EF-2FC2-4910-B378-03FE2C22E849}" type="pres">
      <dgm:prSet presAssocID="{C11421B8-0346-4C91-881B-1123893FFD33}" presName="hierChild5" presStyleCnt="0"/>
      <dgm:spPr/>
    </dgm:pt>
    <dgm:pt modelId="{7DC39DF2-4C6D-4512-91B3-55048A23007A}" type="pres">
      <dgm:prSet presAssocID="{5632093B-E788-43CE-B3A2-69171228010B}" presName="Name37" presStyleLbl="parChTrans1D2" presStyleIdx="1" presStyleCnt="5"/>
      <dgm:spPr/>
    </dgm:pt>
    <dgm:pt modelId="{DC0C1B8C-B75B-4E04-B6E0-38A3C123FA25}" type="pres">
      <dgm:prSet presAssocID="{DA064E33-1323-4E99-8A96-7C5ECDA9FC3F}" presName="hierRoot2" presStyleCnt="0">
        <dgm:presLayoutVars>
          <dgm:hierBranch val="init"/>
        </dgm:presLayoutVars>
      </dgm:prSet>
      <dgm:spPr/>
    </dgm:pt>
    <dgm:pt modelId="{5D843E07-84F5-4A09-B85E-A92012BBDD33}" type="pres">
      <dgm:prSet presAssocID="{DA064E33-1323-4E99-8A96-7C5ECDA9FC3F}" presName="rootComposite" presStyleCnt="0"/>
      <dgm:spPr/>
    </dgm:pt>
    <dgm:pt modelId="{6FF0400E-4FBC-4796-84DC-43217D25E72A}" type="pres">
      <dgm:prSet presAssocID="{DA064E33-1323-4E99-8A96-7C5ECDA9FC3F}" presName="rootText" presStyleLbl="node2" presStyleIdx="1" presStyleCnt="4" custLinFactNeighborX="3301" custLinFactNeighborY="-6878">
        <dgm:presLayoutVars>
          <dgm:chPref val="3"/>
        </dgm:presLayoutVars>
      </dgm:prSet>
      <dgm:spPr/>
    </dgm:pt>
    <dgm:pt modelId="{2607EF02-85FF-4B49-BED8-1617641E540D}" type="pres">
      <dgm:prSet presAssocID="{DA064E33-1323-4E99-8A96-7C5ECDA9FC3F}" presName="rootConnector" presStyleLbl="node2" presStyleIdx="1" presStyleCnt="4"/>
      <dgm:spPr/>
    </dgm:pt>
    <dgm:pt modelId="{2341165B-B0E0-4D2A-A1DA-81769741A8FF}" type="pres">
      <dgm:prSet presAssocID="{DA064E33-1323-4E99-8A96-7C5ECDA9FC3F}" presName="hierChild4" presStyleCnt="0"/>
      <dgm:spPr/>
    </dgm:pt>
    <dgm:pt modelId="{C0E33779-F5BB-4EFB-9F98-CAF0C2C736F2}" type="pres">
      <dgm:prSet presAssocID="{8BBA2115-8D3C-47AB-9C15-DCAB44F165AC}" presName="Name37" presStyleLbl="parChTrans1D3" presStyleIdx="1" presStyleCnt="6"/>
      <dgm:spPr/>
    </dgm:pt>
    <dgm:pt modelId="{A75802D0-F1BB-4286-BBB1-EE151182FBDB}" type="pres">
      <dgm:prSet presAssocID="{E3B59C42-717C-47D2-B4E5-3EA922FD7ED5}" presName="hierRoot2" presStyleCnt="0">
        <dgm:presLayoutVars>
          <dgm:hierBranch val="init"/>
        </dgm:presLayoutVars>
      </dgm:prSet>
      <dgm:spPr/>
    </dgm:pt>
    <dgm:pt modelId="{D4627686-50BF-405A-8749-34532DFD3D9C}" type="pres">
      <dgm:prSet presAssocID="{E3B59C42-717C-47D2-B4E5-3EA922FD7ED5}" presName="rootComposite" presStyleCnt="0"/>
      <dgm:spPr/>
    </dgm:pt>
    <dgm:pt modelId="{2D457DD1-C08C-465A-AE0D-1748AF4ECADD}" type="pres">
      <dgm:prSet presAssocID="{E3B59C42-717C-47D2-B4E5-3EA922FD7ED5}" presName="rootText" presStyleLbl="node3" presStyleIdx="1" presStyleCnt="6" custScaleX="118599" custLinFactNeighborX="3301" custLinFactNeighborY="-274">
        <dgm:presLayoutVars>
          <dgm:chPref val="3"/>
        </dgm:presLayoutVars>
      </dgm:prSet>
      <dgm:spPr/>
    </dgm:pt>
    <dgm:pt modelId="{53ED03CC-F6D8-43F1-BAEE-B4B2363AF8AE}" type="pres">
      <dgm:prSet presAssocID="{E3B59C42-717C-47D2-B4E5-3EA922FD7ED5}" presName="rootConnector" presStyleLbl="node3" presStyleIdx="1" presStyleCnt="6"/>
      <dgm:spPr/>
    </dgm:pt>
    <dgm:pt modelId="{F8357A4B-9AE5-4380-94F4-789FB74517E6}" type="pres">
      <dgm:prSet presAssocID="{E3B59C42-717C-47D2-B4E5-3EA922FD7ED5}" presName="hierChild4" presStyleCnt="0"/>
      <dgm:spPr/>
    </dgm:pt>
    <dgm:pt modelId="{DA997D3F-06EA-4BBA-85A3-53B86E550EB1}" type="pres">
      <dgm:prSet presAssocID="{72DB9478-A57F-4953-BF2E-5D8B731630C2}" presName="Name37" presStyleLbl="parChTrans1D4" presStyleIdx="1" presStyleCnt="7"/>
      <dgm:spPr/>
    </dgm:pt>
    <dgm:pt modelId="{452AD19B-8712-4021-8296-14BD6C30739C}" type="pres">
      <dgm:prSet presAssocID="{262B1447-7A97-41D1-ACE5-38B1AE6A5D42}" presName="hierRoot2" presStyleCnt="0">
        <dgm:presLayoutVars>
          <dgm:hierBranch val="init"/>
        </dgm:presLayoutVars>
      </dgm:prSet>
      <dgm:spPr/>
    </dgm:pt>
    <dgm:pt modelId="{45ADEB79-A6D1-4690-8331-C61C5CC16813}" type="pres">
      <dgm:prSet presAssocID="{262B1447-7A97-41D1-ACE5-38B1AE6A5D42}" presName="rootComposite" presStyleCnt="0"/>
      <dgm:spPr/>
    </dgm:pt>
    <dgm:pt modelId="{8219C214-03CF-4064-B0D7-4FC4A9E22BCE}" type="pres">
      <dgm:prSet presAssocID="{262B1447-7A97-41D1-ACE5-38B1AE6A5D42}" presName="rootText" presStyleLbl="node4" presStyleIdx="1" presStyleCnt="3" custScaleX="116570" custLinFactNeighborX="3301" custLinFactNeighborY="-6878">
        <dgm:presLayoutVars>
          <dgm:chPref val="3"/>
        </dgm:presLayoutVars>
      </dgm:prSet>
      <dgm:spPr/>
    </dgm:pt>
    <dgm:pt modelId="{8CE3916F-DA98-441B-A8A7-5A9271A44D93}" type="pres">
      <dgm:prSet presAssocID="{262B1447-7A97-41D1-ACE5-38B1AE6A5D42}" presName="rootConnector" presStyleLbl="node4" presStyleIdx="1" presStyleCnt="3"/>
      <dgm:spPr/>
    </dgm:pt>
    <dgm:pt modelId="{318209BC-F9D7-49A6-8BA3-2DEB221010DB}" type="pres">
      <dgm:prSet presAssocID="{262B1447-7A97-41D1-ACE5-38B1AE6A5D42}" presName="hierChild4" presStyleCnt="0"/>
      <dgm:spPr/>
    </dgm:pt>
    <dgm:pt modelId="{3FEAEB8A-867D-4080-8F09-708C17A6F2B9}" type="pres">
      <dgm:prSet presAssocID="{262B1447-7A97-41D1-ACE5-38B1AE6A5D42}" presName="hierChild5" presStyleCnt="0"/>
      <dgm:spPr/>
    </dgm:pt>
    <dgm:pt modelId="{ED5E2956-8173-4ADE-9F84-9FE6DD33FBB3}" type="pres">
      <dgm:prSet presAssocID="{E3B59C42-717C-47D2-B4E5-3EA922FD7ED5}" presName="hierChild5" presStyleCnt="0"/>
      <dgm:spPr/>
    </dgm:pt>
    <dgm:pt modelId="{5315DA99-043B-4D1B-AF5C-4136BA2639A7}" type="pres">
      <dgm:prSet presAssocID="{AD0D7C45-65C0-436F-9D3C-4F14A98F2C77}" presName="Name37" presStyleLbl="parChTrans1D3" presStyleIdx="2" presStyleCnt="6"/>
      <dgm:spPr/>
    </dgm:pt>
    <dgm:pt modelId="{B2AE3F22-DC70-4A93-85EB-9E54D301329F}" type="pres">
      <dgm:prSet presAssocID="{117B8378-2983-41C5-A288-F217C53159C9}" presName="hierRoot2" presStyleCnt="0">
        <dgm:presLayoutVars>
          <dgm:hierBranch val="init"/>
        </dgm:presLayoutVars>
      </dgm:prSet>
      <dgm:spPr/>
    </dgm:pt>
    <dgm:pt modelId="{7DA975E0-69FA-4ABB-BBBE-50F70902CF52}" type="pres">
      <dgm:prSet presAssocID="{117B8378-2983-41C5-A288-F217C53159C9}" presName="rootComposite" presStyleCnt="0"/>
      <dgm:spPr/>
    </dgm:pt>
    <dgm:pt modelId="{3514C905-4FDB-4FDF-9BE5-685A61220B4D}" type="pres">
      <dgm:prSet presAssocID="{117B8378-2983-41C5-A288-F217C53159C9}" presName="rootText" presStyleLbl="node3" presStyleIdx="2" presStyleCnt="6">
        <dgm:presLayoutVars>
          <dgm:chPref val="3"/>
        </dgm:presLayoutVars>
      </dgm:prSet>
      <dgm:spPr/>
    </dgm:pt>
    <dgm:pt modelId="{67A9F740-46D2-4D7B-851D-200167C356AA}" type="pres">
      <dgm:prSet presAssocID="{117B8378-2983-41C5-A288-F217C53159C9}" presName="rootConnector" presStyleLbl="node3" presStyleIdx="2" presStyleCnt="6"/>
      <dgm:spPr/>
    </dgm:pt>
    <dgm:pt modelId="{3F5F75C5-FFAF-4CAD-9723-A81F8F9B598E}" type="pres">
      <dgm:prSet presAssocID="{117B8378-2983-41C5-A288-F217C53159C9}" presName="hierChild4" presStyleCnt="0"/>
      <dgm:spPr/>
    </dgm:pt>
    <dgm:pt modelId="{32AB7B75-386E-4C65-B861-B00181A0332E}" type="pres">
      <dgm:prSet presAssocID="{117B8378-2983-41C5-A288-F217C53159C9}" presName="hierChild5" presStyleCnt="0"/>
      <dgm:spPr/>
    </dgm:pt>
    <dgm:pt modelId="{A1658104-F2B9-4F73-9C6A-49D6AA96E513}" type="pres">
      <dgm:prSet presAssocID="{B806A835-AB82-4728-B626-49B0E0043DF6}" presName="Name111" presStyleLbl="parChTrans1D4" presStyleIdx="2" presStyleCnt="7"/>
      <dgm:spPr/>
    </dgm:pt>
    <dgm:pt modelId="{E329C423-4123-46C6-8E68-ED984938C295}" type="pres">
      <dgm:prSet presAssocID="{CDB80AA8-F3A9-46BA-98AA-38A2CEAF92DC}" presName="hierRoot3" presStyleCnt="0">
        <dgm:presLayoutVars>
          <dgm:hierBranch val="init"/>
        </dgm:presLayoutVars>
      </dgm:prSet>
      <dgm:spPr/>
    </dgm:pt>
    <dgm:pt modelId="{F7A3E8A5-6200-49B3-BF51-A11E0C58B32D}" type="pres">
      <dgm:prSet presAssocID="{CDB80AA8-F3A9-46BA-98AA-38A2CEAF92DC}" presName="rootComposite3" presStyleCnt="0"/>
      <dgm:spPr/>
    </dgm:pt>
    <dgm:pt modelId="{30BE5D78-9826-4533-A430-A639EA83343B}" type="pres">
      <dgm:prSet presAssocID="{CDB80AA8-F3A9-46BA-98AA-38A2CEAF92DC}" presName="rootText3" presStyleLbl="asst3" presStyleIdx="0" presStyleCnt="3" custLinFactNeighborX="3301" custLinFactNeighborY="-6878">
        <dgm:presLayoutVars>
          <dgm:chPref val="3"/>
        </dgm:presLayoutVars>
      </dgm:prSet>
      <dgm:spPr/>
    </dgm:pt>
    <dgm:pt modelId="{CC5B862D-606F-4FD4-AC71-3E4295124D29}" type="pres">
      <dgm:prSet presAssocID="{CDB80AA8-F3A9-46BA-98AA-38A2CEAF92DC}" presName="rootConnector3" presStyleLbl="asst3" presStyleIdx="0" presStyleCnt="3"/>
      <dgm:spPr/>
    </dgm:pt>
    <dgm:pt modelId="{1684A6AD-B8D0-45FF-B07C-E930C77F829D}" type="pres">
      <dgm:prSet presAssocID="{CDB80AA8-F3A9-46BA-98AA-38A2CEAF92DC}" presName="hierChild6" presStyleCnt="0"/>
      <dgm:spPr/>
    </dgm:pt>
    <dgm:pt modelId="{9C95EFB9-8EE3-4CD4-B62B-30F31B8A4686}" type="pres">
      <dgm:prSet presAssocID="{CDB80AA8-F3A9-46BA-98AA-38A2CEAF92DC}" presName="hierChild7" presStyleCnt="0"/>
      <dgm:spPr/>
    </dgm:pt>
    <dgm:pt modelId="{78E1CED2-23FA-437E-AFAA-9A8124E28BEC}" type="pres">
      <dgm:prSet presAssocID="{DA064E33-1323-4E99-8A96-7C5ECDA9FC3F}" presName="hierChild5" presStyleCnt="0"/>
      <dgm:spPr/>
    </dgm:pt>
    <dgm:pt modelId="{2E2722A2-A50E-4141-8D27-B1A4378EB2FD}" type="pres">
      <dgm:prSet presAssocID="{1A865CD4-9BD5-4E66-BEF3-FD01D7C84DB1}" presName="Name37" presStyleLbl="parChTrans1D2" presStyleIdx="2" presStyleCnt="5"/>
      <dgm:spPr/>
    </dgm:pt>
    <dgm:pt modelId="{90BC6A24-A97C-4021-9B2E-51647AC8F651}" type="pres">
      <dgm:prSet presAssocID="{9C7422F9-BF88-4A64-A67F-155340B48210}" presName="hierRoot2" presStyleCnt="0">
        <dgm:presLayoutVars>
          <dgm:hierBranch val="init"/>
        </dgm:presLayoutVars>
      </dgm:prSet>
      <dgm:spPr/>
    </dgm:pt>
    <dgm:pt modelId="{85F38F62-8E51-4E90-A6EC-966661C21BE9}" type="pres">
      <dgm:prSet presAssocID="{9C7422F9-BF88-4A64-A67F-155340B48210}" presName="rootComposite" presStyleCnt="0"/>
      <dgm:spPr/>
    </dgm:pt>
    <dgm:pt modelId="{C7255095-43F2-4A32-89E3-64A8BD7BFB9D}" type="pres">
      <dgm:prSet presAssocID="{9C7422F9-BF88-4A64-A67F-155340B48210}" presName="rootText" presStyleLbl="node2" presStyleIdx="2" presStyleCnt="4" custLinFactNeighborY="-6604">
        <dgm:presLayoutVars>
          <dgm:chPref val="3"/>
        </dgm:presLayoutVars>
      </dgm:prSet>
      <dgm:spPr/>
    </dgm:pt>
    <dgm:pt modelId="{F8E11341-F0C0-4BB6-8DDA-70B3584C7E70}" type="pres">
      <dgm:prSet presAssocID="{9C7422F9-BF88-4A64-A67F-155340B48210}" presName="rootConnector" presStyleLbl="node2" presStyleIdx="2" presStyleCnt="4"/>
      <dgm:spPr/>
    </dgm:pt>
    <dgm:pt modelId="{0D849573-5624-4141-8457-F47022EA22D1}" type="pres">
      <dgm:prSet presAssocID="{9C7422F9-BF88-4A64-A67F-155340B48210}" presName="hierChild4" presStyleCnt="0"/>
      <dgm:spPr/>
    </dgm:pt>
    <dgm:pt modelId="{16008499-74E7-4463-9DA7-A137EE062262}" type="pres">
      <dgm:prSet presAssocID="{CED0DE66-0EB6-4C45-8882-E3A67999F871}" presName="Name37" presStyleLbl="parChTrans1D3" presStyleIdx="3" presStyleCnt="6"/>
      <dgm:spPr/>
    </dgm:pt>
    <dgm:pt modelId="{82C9708F-3CE5-470E-B958-F5424538851B}" type="pres">
      <dgm:prSet presAssocID="{06303C2F-2174-4E19-8C4D-8E6BAE61473C}" presName="hierRoot2" presStyleCnt="0">
        <dgm:presLayoutVars>
          <dgm:hierBranch val="init"/>
        </dgm:presLayoutVars>
      </dgm:prSet>
      <dgm:spPr/>
    </dgm:pt>
    <dgm:pt modelId="{2B301BDD-3C25-419E-873F-B2FF1149C3BD}" type="pres">
      <dgm:prSet presAssocID="{06303C2F-2174-4E19-8C4D-8E6BAE61473C}" presName="rootComposite" presStyleCnt="0"/>
      <dgm:spPr/>
    </dgm:pt>
    <dgm:pt modelId="{6DD30CF8-48E1-4AF0-970E-39662709A37F}" type="pres">
      <dgm:prSet presAssocID="{06303C2F-2174-4E19-8C4D-8E6BAE61473C}" presName="rootText" presStyleLbl="node3" presStyleIdx="3" presStyleCnt="6" custScaleY="141999" custLinFactNeighborX="3301" custLinFactNeighborY="-274">
        <dgm:presLayoutVars>
          <dgm:chPref val="3"/>
        </dgm:presLayoutVars>
      </dgm:prSet>
      <dgm:spPr/>
    </dgm:pt>
    <dgm:pt modelId="{4744FD80-1CEE-4089-B901-5CB098934DCA}" type="pres">
      <dgm:prSet presAssocID="{06303C2F-2174-4E19-8C4D-8E6BAE61473C}" presName="rootConnector" presStyleLbl="node3" presStyleIdx="3" presStyleCnt="6"/>
      <dgm:spPr/>
    </dgm:pt>
    <dgm:pt modelId="{0DF181B4-810C-469F-89AE-4070C9257379}" type="pres">
      <dgm:prSet presAssocID="{06303C2F-2174-4E19-8C4D-8E6BAE61473C}" presName="hierChild4" presStyleCnt="0"/>
      <dgm:spPr/>
    </dgm:pt>
    <dgm:pt modelId="{5CB769FD-21E9-421D-AC5A-A94D39FBF248}" type="pres">
      <dgm:prSet presAssocID="{892E17F8-F61E-4C6A-BFC9-771448F6D0E8}" presName="Name37" presStyleLbl="parChTrans1D4" presStyleIdx="3" presStyleCnt="7"/>
      <dgm:spPr/>
    </dgm:pt>
    <dgm:pt modelId="{F6CC3D63-B8D1-4383-BBB4-E5493A08923D}" type="pres">
      <dgm:prSet presAssocID="{8FA428D7-144B-417E-BA56-766962B9F03C}" presName="hierRoot2" presStyleCnt="0">
        <dgm:presLayoutVars>
          <dgm:hierBranch val="init"/>
        </dgm:presLayoutVars>
      </dgm:prSet>
      <dgm:spPr/>
    </dgm:pt>
    <dgm:pt modelId="{8940A6BE-679B-4D59-B9C8-D71A478402E3}" type="pres">
      <dgm:prSet presAssocID="{8FA428D7-144B-417E-BA56-766962B9F03C}" presName="rootComposite" presStyleCnt="0"/>
      <dgm:spPr/>
    </dgm:pt>
    <dgm:pt modelId="{4400B338-551C-43B4-AD5C-9F76FEB6D114}" type="pres">
      <dgm:prSet presAssocID="{8FA428D7-144B-417E-BA56-766962B9F03C}" presName="rootText" presStyleLbl="node4" presStyleIdx="2" presStyleCnt="3" custScaleX="113744" custLinFactNeighborX="3301" custLinFactNeighborY="-6878">
        <dgm:presLayoutVars>
          <dgm:chPref val="3"/>
        </dgm:presLayoutVars>
      </dgm:prSet>
      <dgm:spPr/>
    </dgm:pt>
    <dgm:pt modelId="{DA8BE19A-E735-42B3-999D-A684A56EA3EB}" type="pres">
      <dgm:prSet presAssocID="{8FA428D7-144B-417E-BA56-766962B9F03C}" presName="rootConnector" presStyleLbl="node4" presStyleIdx="2" presStyleCnt="3"/>
      <dgm:spPr/>
    </dgm:pt>
    <dgm:pt modelId="{299310F3-14B2-4CF2-982E-95FA2A09694E}" type="pres">
      <dgm:prSet presAssocID="{8FA428D7-144B-417E-BA56-766962B9F03C}" presName="hierChild4" presStyleCnt="0"/>
      <dgm:spPr/>
    </dgm:pt>
    <dgm:pt modelId="{D98AC6CD-F92A-46BD-B6AA-640DAD6D53FF}" type="pres">
      <dgm:prSet presAssocID="{8FA428D7-144B-417E-BA56-766962B9F03C}" presName="hierChild5" presStyleCnt="0"/>
      <dgm:spPr/>
    </dgm:pt>
    <dgm:pt modelId="{B49660F2-EC38-4453-A5B6-852903F95E69}" type="pres">
      <dgm:prSet presAssocID="{2DEE33BA-6D5D-4F12-A76F-409F27A70D3B}" presName="Name111" presStyleLbl="parChTrans1D4" presStyleIdx="4" presStyleCnt="7"/>
      <dgm:spPr/>
    </dgm:pt>
    <dgm:pt modelId="{3F671F8B-A9D5-4863-A546-5B250D5EF58F}" type="pres">
      <dgm:prSet presAssocID="{9F9B3998-8C3B-4713-B095-4C8F8095C091}" presName="hierRoot3" presStyleCnt="0">
        <dgm:presLayoutVars>
          <dgm:hierBranch val="init"/>
        </dgm:presLayoutVars>
      </dgm:prSet>
      <dgm:spPr/>
    </dgm:pt>
    <dgm:pt modelId="{5A8F9609-8129-4D80-8472-56401C3A82F8}" type="pres">
      <dgm:prSet presAssocID="{9F9B3998-8C3B-4713-B095-4C8F8095C091}" presName="rootComposite3" presStyleCnt="0"/>
      <dgm:spPr/>
    </dgm:pt>
    <dgm:pt modelId="{A7A1E009-34B9-421B-AEC6-3A53148332A5}" type="pres">
      <dgm:prSet presAssocID="{9F9B3998-8C3B-4713-B095-4C8F8095C091}" presName="rootText3" presStyleLbl="asst4" presStyleIdx="0" presStyleCnt="1" custScaleX="111360" custScaleY="87018" custLinFactNeighborX="3301" custLinFactNeighborY="-6878">
        <dgm:presLayoutVars>
          <dgm:chPref val="3"/>
        </dgm:presLayoutVars>
      </dgm:prSet>
      <dgm:spPr/>
    </dgm:pt>
    <dgm:pt modelId="{790A9BF9-AA7F-406B-BB24-10686A15614A}" type="pres">
      <dgm:prSet presAssocID="{9F9B3998-8C3B-4713-B095-4C8F8095C091}" presName="rootConnector3" presStyleLbl="asst4" presStyleIdx="0" presStyleCnt="1"/>
      <dgm:spPr/>
    </dgm:pt>
    <dgm:pt modelId="{2DA1B9AE-6911-45B4-86B6-298E068147B1}" type="pres">
      <dgm:prSet presAssocID="{9F9B3998-8C3B-4713-B095-4C8F8095C091}" presName="hierChild6" presStyleCnt="0"/>
      <dgm:spPr/>
    </dgm:pt>
    <dgm:pt modelId="{AE6EF423-5DFA-42F2-93A2-DA54F824564F}" type="pres">
      <dgm:prSet presAssocID="{9F9B3998-8C3B-4713-B095-4C8F8095C091}" presName="hierChild7" presStyleCnt="0"/>
      <dgm:spPr/>
    </dgm:pt>
    <dgm:pt modelId="{6B95B4BF-782B-4661-824A-427735D1DB1B}" type="pres">
      <dgm:prSet presAssocID="{06303C2F-2174-4E19-8C4D-8E6BAE61473C}" presName="hierChild5" presStyleCnt="0"/>
      <dgm:spPr/>
    </dgm:pt>
    <dgm:pt modelId="{E9DE724F-B4DE-46F4-BD23-F065E2387962}" type="pres">
      <dgm:prSet presAssocID="{14A9EFCC-9B9A-48B0-AEDA-BDBBC78D4A7D}" presName="Name37" presStyleLbl="parChTrans1D3" presStyleIdx="4" presStyleCnt="6"/>
      <dgm:spPr/>
    </dgm:pt>
    <dgm:pt modelId="{B6049B4E-2C57-47B9-9473-BAE42FF2F9D6}" type="pres">
      <dgm:prSet presAssocID="{CB5B2834-E4F5-4CF2-9489-D54BA3C1B03F}" presName="hierRoot2" presStyleCnt="0">
        <dgm:presLayoutVars>
          <dgm:hierBranch val="init"/>
        </dgm:presLayoutVars>
      </dgm:prSet>
      <dgm:spPr/>
    </dgm:pt>
    <dgm:pt modelId="{8837320C-285B-4A24-AF00-91DC54BC7BC2}" type="pres">
      <dgm:prSet presAssocID="{CB5B2834-E4F5-4CF2-9489-D54BA3C1B03F}" presName="rootComposite" presStyleCnt="0"/>
      <dgm:spPr/>
    </dgm:pt>
    <dgm:pt modelId="{C56B490D-A3A5-47B4-9A09-3E4779B9557F}" type="pres">
      <dgm:prSet presAssocID="{CB5B2834-E4F5-4CF2-9489-D54BA3C1B03F}" presName="rootText" presStyleLbl="node3" presStyleIdx="4" presStyleCnt="6">
        <dgm:presLayoutVars>
          <dgm:chPref val="3"/>
        </dgm:presLayoutVars>
      </dgm:prSet>
      <dgm:spPr/>
    </dgm:pt>
    <dgm:pt modelId="{CFB7F3BB-B210-45BB-9BA9-CB89689502A1}" type="pres">
      <dgm:prSet presAssocID="{CB5B2834-E4F5-4CF2-9489-D54BA3C1B03F}" presName="rootConnector" presStyleLbl="node3" presStyleIdx="4" presStyleCnt="6"/>
      <dgm:spPr/>
    </dgm:pt>
    <dgm:pt modelId="{EA73022B-6391-4F2C-ABE1-C77DFE76009D}" type="pres">
      <dgm:prSet presAssocID="{CB5B2834-E4F5-4CF2-9489-D54BA3C1B03F}" presName="hierChild4" presStyleCnt="0"/>
      <dgm:spPr/>
    </dgm:pt>
    <dgm:pt modelId="{0606F827-0C43-44ED-9977-F7ACED9B7501}" type="pres">
      <dgm:prSet presAssocID="{CB5B2834-E4F5-4CF2-9489-D54BA3C1B03F}" presName="hierChild5" presStyleCnt="0"/>
      <dgm:spPr/>
    </dgm:pt>
    <dgm:pt modelId="{EBB72923-E591-4868-B75D-25916B49ED2A}" type="pres">
      <dgm:prSet presAssocID="{F0FFD345-D4D2-4577-A570-02E8D67366C1}" presName="Name111" presStyleLbl="parChTrans1D4" presStyleIdx="5" presStyleCnt="7"/>
      <dgm:spPr/>
    </dgm:pt>
    <dgm:pt modelId="{86BF0A19-BE25-4CE2-B72C-B4F2F8613673}" type="pres">
      <dgm:prSet presAssocID="{45C1992E-CB84-4541-B84D-824B81D31ED6}" presName="hierRoot3" presStyleCnt="0">
        <dgm:presLayoutVars>
          <dgm:hierBranch val="init"/>
        </dgm:presLayoutVars>
      </dgm:prSet>
      <dgm:spPr/>
    </dgm:pt>
    <dgm:pt modelId="{E1FC5AA0-613A-434A-B856-4178F4D12AFF}" type="pres">
      <dgm:prSet presAssocID="{45C1992E-CB84-4541-B84D-824B81D31ED6}" presName="rootComposite3" presStyleCnt="0"/>
      <dgm:spPr/>
    </dgm:pt>
    <dgm:pt modelId="{80B21E5F-DC8A-4FAD-96DD-CC12E0618DFD}" type="pres">
      <dgm:prSet presAssocID="{45C1992E-CB84-4541-B84D-824B81D31ED6}" presName="rootText3" presStyleLbl="asst3" presStyleIdx="1" presStyleCnt="3">
        <dgm:presLayoutVars>
          <dgm:chPref val="3"/>
        </dgm:presLayoutVars>
      </dgm:prSet>
      <dgm:spPr/>
    </dgm:pt>
    <dgm:pt modelId="{C071A238-6C35-420D-A60E-AAFEB88E71EC}" type="pres">
      <dgm:prSet presAssocID="{45C1992E-CB84-4541-B84D-824B81D31ED6}" presName="rootConnector3" presStyleLbl="asst3" presStyleIdx="1" presStyleCnt="3"/>
      <dgm:spPr/>
    </dgm:pt>
    <dgm:pt modelId="{21A914E1-5A6E-4865-BFD5-873987ACCAE8}" type="pres">
      <dgm:prSet presAssocID="{45C1992E-CB84-4541-B84D-824B81D31ED6}" presName="hierChild6" presStyleCnt="0"/>
      <dgm:spPr/>
    </dgm:pt>
    <dgm:pt modelId="{3B2B6B98-A831-4A67-A538-FD56B4180B14}" type="pres">
      <dgm:prSet presAssocID="{45C1992E-CB84-4541-B84D-824B81D31ED6}" presName="hierChild7" presStyleCnt="0"/>
      <dgm:spPr/>
    </dgm:pt>
    <dgm:pt modelId="{5FC114D2-EBB6-4E70-8984-C22879661CE6}" type="pres">
      <dgm:prSet presAssocID="{9C7422F9-BF88-4A64-A67F-155340B48210}" presName="hierChild5" presStyleCnt="0"/>
      <dgm:spPr/>
    </dgm:pt>
    <dgm:pt modelId="{839CA733-E316-4910-BF35-1D27CB3A7870}" type="pres">
      <dgm:prSet presAssocID="{B67D7AC9-9D25-475D-A8C0-990FE08C05C2}" presName="Name37" presStyleLbl="parChTrans1D2" presStyleIdx="3" presStyleCnt="5"/>
      <dgm:spPr/>
    </dgm:pt>
    <dgm:pt modelId="{DF7B9327-7994-473D-8E4B-26FB06BB7208}" type="pres">
      <dgm:prSet presAssocID="{0EB6D4F3-5A37-49E1-9CA4-6DAC7D3034D2}" presName="hierRoot2" presStyleCnt="0">
        <dgm:presLayoutVars>
          <dgm:hierBranch val="init"/>
        </dgm:presLayoutVars>
      </dgm:prSet>
      <dgm:spPr/>
    </dgm:pt>
    <dgm:pt modelId="{999A3341-5C08-4884-BC08-963B2A7D645B}" type="pres">
      <dgm:prSet presAssocID="{0EB6D4F3-5A37-49E1-9CA4-6DAC7D3034D2}" presName="rootComposite" presStyleCnt="0"/>
      <dgm:spPr/>
    </dgm:pt>
    <dgm:pt modelId="{E96597DE-7AE8-4AEB-9FDF-E27383AB2A59}" type="pres">
      <dgm:prSet presAssocID="{0EB6D4F3-5A37-49E1-9CA4-6DAC7D3034D2}" presName="rootText" presStyleLbl="node2" presStyleIdx="3" presStyleCnt="4" custScaleX="146119" custLinFactNeighborY="-8255">
        <dgm:presLayoutVars>
          <dgm:chPref val="3"/>
        </dgm:presLayoutVars>
      </dgm:prSet>
      <dgm:spPr/>
    </dgm:pt>
    <dgm:pt modelId="{89F1E3DC-6CCB-4210-9E79-2F4825A7EC1C}" type="pres">
      <dgm:prSet presAssocID="{0EB6D4F3-5A37-49E1-9CA4-6DAC7D3034D2}" presName="rootConnector" presStyleLbl="node2" presStyleIdx="3" presStyleCnt="4"/>
      <dgm:spPr/>
    </dgm:pt>
    <dgm:pt modelId="{F41A0CEF-7DCF-4D46-BD0E-FB345EFE67D3}" type="pres">
      <dgm:prSet presAssocID="{0EB6D4F3-5A37-49E1-9CA4-6DAC7D3034D2}" presName="hierChild4" presStyleCnt="0"/>
      <dgm:spPr/>
    </dgm:pt>
    <dgm:pt modelId="{014BC2E2-B1CE-4A9D-A1CE-5626501B9F9A}" type="pres">
      <dgm:prSet presAssocID="{9666E0AA-7092-468F-8807-39B205436ACE}" presName="Name37" presStyleLbl="parChTrans1D3" presStyleIdx="5" presStyleCnt="6"/>
      <dgm:spPr/>
    </dgm:pt>
    <dgm:pt modelId="{950891E9-3255-46F6-B34B-226CA0BEB757}" type="pres">
      <dgm:prSet presAssocID="{6E3C5AEB-BDC9-4444-8521-CCD63B1A80A5}" presName="hierRoot2" presStyleCnt="0">
        <dgm:presLayoutVars>
          <dgm:hierBranch val="init"/>
        </dgm:presLayoutVars>
      </dgm:prSet>
      <dgm:spPr/>
    </dgm:pt>
    <dgm:pt modelId="{E0407D78-D58A-4935-9A6F-C30253C2BAB9}" type="pres">
      <dgm:prSet presAssocID="{6E3C5AEB-BDC9-4444-8521-CCD63B1A80A5}" presName="rootComposite" presStyleCnt="0"/>
      <dgm:spPr/>
    </dgm:pt>
    <dgm:pt modelId="{E0604641-1787-4B71-B6CC-799DEC91AEDB}" type="pres">
      <dgm:prSet presAssocID="{6E3C5AEB-BDC9-4444-8521-CCD63B1A80A5}" presName="rootText" presStyleLbl="node3" presStyleIdx="5" presStyleCnt="6" custScaleX="156513">
        <dgm:presLayoutVars>
          <dgm:chPref val="3"/>
        </dgm:presLayoutVars>
      </dgm:prSet>
      <dgm:spPr/>
    </dgm:pt>
    <dgm:pt modelId="{0B87CF8B-7380-44AF-889C-E314CB182667}" type="pres">
      <dgm:prSet presAssocID="{6E3C5AEB-BDC9-4444-8521-CCD63B1A80A5}" presName="rootConnector" presStyleLbl="node3" presStyleIdx="5" presStyleCnt="6"/>
      <dgm:spPr/>
    </dgm:pt>
    <dgm:pt modelId="{F599E73C-F81E-408E-B43A-282A1A50EE65}" type="pres">
      <dgm:prSet presAssocID="{6E3C5AEB-BDC9-4444-8521-CCD63B1A80A5}" presName="hierChild4" presStyleCnt="0"/>
      <dgm:spPr/>
    </dgm:pt>
    <dgm:pt modelId="{DDD1DC0C-E0EE-4C98-BBA7-897E9EE62092}" type="pres">
      <dgm:prSet presAssocID="{6E3C5AEB-BDC9-4444-8521-CCD63B1A80A5}" presName="hierChild5" presStyleCnt="0"/>
      <dgm:spPr/>
    </dgm:pt>
    <dgm:pt modelId="{FB7C9D61-1878-4413-9306-9A0E511B0755}" type="pres">
      <dgm:prSet presAssocID="{BB644F42-FCB4-44D7-9C3F-A8643FE4E556}" presName="Name111" presStyleLbl="parChTrans1D4" presStyleIdx="6" presStyleCnt="7"/>
      <dgm:spPr/>
    </dgm:pt>
    <dgm:pt modelId="{4F1DA458-BA9C-4CF6-A416-4085B150DBAA}" type="pres">
      <dgm:prSet presAssocID="{4808EA2F-947D-4C4C-B838-F4244FB0A349}" presName="hierRoot3" presStyleCnt="0">
        <dgm:presLayoutVars>
          <dgm:hierBranch val="init"/>
        </dgm:presLayoutVars>
      </dgm:prSet>
      <dgm:spPr/>
    </dgm:pt>
    <dgm:pt modelId="{6627D9FA-1282-4CE6-A37B-E0839D5F9086}" type="pres">
      <dgm:prSet presAssocID="{4808EA2F-947D-4C4C-B838-F4244FB0A349}" presName="rootComposite3" presStyleCnt="0"/>
      <dgm:spPr/>
    </dgm:pt>
    <dgm:pt modelId="{4F70EC2B-E832-4F9C-A22C-E3437069B8EC}" type="pres">
      <dgm:prSet presAssocID="{4808EA2F-947D-4C4C-B838-F4244FB0A349}" presName="rootText3" presStyleLbl="asst3" presStyleIdx="2" presStyleCnt="3" custScaleX="108421">
        <dgm:presLayoutVars>
          <dgm:chPref val="3"/>
        </dgm:presLayoutVars>
      </dgm:prSet>
      <dgm:spPr/>
    </dgm:pt>
    <dgm:pt modelId="{CBB0A8F9-CC53-4DFA-8AEE-50DC5D31861B}" type="pres">
      <dgm:prSet presAssocID="{4808EA2F-947D-4C4C-B838-F4244FB0A349}" presName="rootConnector3" presStyleLbl="asst3" presStyleIdx="2" presStyleCnt="3"/>
      <dgm:spPr/>
    </dgm:pt>
    <dgm:pt modelId="{B4C779CE-316B-42C5-B887-ABF014463438}" type="pres">
      <dgm:prSet presAssocID="{4808EA2F-947D-4C4C-B838-F4244FB0A349}" presName="hierChild6" presStyleCnt="0"/>
      <dgm:spPr/>
    </dgm:pt>
    <dgm:pt modelId="{A3CA4BAD-147D-4DDE-820D-68471EEAD0AB}" type="pres">
      <dgm:prSet presAssocID="{4808EA2F-947D-4C4C-B838-F4244FB0A349}" presName="hierChild7" presStyleCnt="0"/>
      <dgm:spPr/>
    </dgm:pt>
    <dgm:pt modelId="{877FF5A1-3A03-4EEA-90A9-6FDB30FFA2AF}" type="pres">
      <dgm:prSet presAssocID="{0EB6D4F3-5A37-49E1-9CA4-6DAC7D3034D2}" presName="hierChild5" presStyleCnt="0"/>
      <dgm:spPr/>
    </dgm:pt>
    <dgm:pt modelId="{CE2EF978-4F53-45E6-89D6-762A9A4FE4AD}" type="pres">
      <dgm:prSet presAssocID="{D06EA0AD-3792-429D-8228-B69213181458}" presName="hierChild3" presStyleCnt="0"/>
      <dgm:spPr/>
    </dgm:pt>
    <dgm:pt modelId="{0B725CBF-FBA6-4A36-9FF8-1BC21CFECAFE}" type="pres">
      <dgm:prSet presAssocID="{A0164091-810A-482B-A350-BF8B2CCB066A}" presName="Name111" presStyleLbl="parChTrans1D2" presStyleIdx="4" presStyleCnt="5"/>
      <dgm:spPr/>
    </dgm:pt>
    <dgm:pt modelId="{57018ABF-BAD0-4D2A-9079-F4CC46263291}" type="pres">
      <dgm:prSet presAssocID="{D6A2220B-2248-4228-8FC3-90376D3E4179}" presName="hierRoot3" presStyleCnt="0">
        <dgm:presLayoutVars>
          <dgm:hierBranch val="init"/>
        </dgm:presLayoutVars>
      </dgm:prSet>
      <dgm:spPr/>
    </dgm:pt>
    <dgm:pt modelId="{BFFFA5C0-C64C-4B23-A581-285D37903800}" type="pres">
      <dgm:prSet presAssocID="{D6A2220B-2248-4228-8FC3-90376D3E4179}" presName="rootComposite3" presStyleCnt="0"/>
      <dgm:spPr/>
    </dgm:pt>
    <dgm:pt modelId="{E49C6A51-56ED-4D41-B36C-B45FCCF97291}" type="pres">
      <dgm:prSet presAssocID="{D6A2220B-2248-4228-8FC3-90376D3E4179}" presName="rootText3" presStyleLbl="asst1" presStyleIdx="0" presStyleCnt="1" custScaleX="235761" custLinFactNeighborX="-3802" custLinFactNeighborY="-59641">
        <dgm:presLayoutVars>
          <dgm:chPref val="3"/>
        </dgm:presLayoutVars>
      </dgm:prSet>
      <dgm:spPr/>
    </dgm:pt>
    <dgm:pt modelId="{A37A088D-EE46-4746-A1AB-651DFCB9974C}" type="pres">
      <dgm:prSet presAssocID="{D6A2220B-2248-4228-8FC3-90376D3E4179}" presName="rootConnector3" presStyleLbl="asst1" presStyleIdx="0" presStyleCnt="1"/>
      <dgm:spPr/>
    </dgm:pt>
    <dgm:pt modelId="{132E2726-7F36-49AB-B452-0912C7D43AC7}" type="pres">
      <dgm:prSet presAssocID="{D6A2220B-2248-4228-8FC3-90376D3E4179}" presName="hierChild6" presStyleCnt="0"/>
      <dgm:spPr/>
    </dgm:pt>
    <dgm:pt modelId="{3BE13ED4-B5B4-46A0-9275-C3CB1D004665}" type="pres">
      <dgm:prSet presAssocID="{D6A2220B-2248-4228-8FC3-90376D3E4179}" presName="hierChild7" presStyleCnt="0"/>
      <dgm:spPr/>
    </dgm:pt>
  </dgm:ptLst>
  <dgm:cxnLst>
    <dgm:cxn modelId="{F1895D09-5338-4E6B-8FD2-BA6C537F96DE}" type="presOf" srcId="{262B1447-7A97-41D1-ACE5-38B1AE6A5D42}" destId="{8219C214-03CF-4064-B0D7-4FC4A9E22BCE}" srcOrd="0" destOrd="0" presId="urn:microsoft.com/office/officeart/2005/8/layout/orgChart1"/>
    <dgm:cxn modelId="{F9AE6413-B769-4916-8B11-90028F8F9331}" type="presOf" srcId="{06303C2F-2174-4E19-8C4D-8E6BAE61473C}" destId="{6DD30CF8-48E1-4AF0-970E-39662709A37F}" srcOrd="0" destOrd="0" presId="urn:microsoft.com/office/officeart/2005/8/layout/orgChart1"/>
    <dgm:cxn modelId="{9D9D2F19-F49A-4659-8664-624A55E16CA4}" type="presOf" srcId="{2DEE33BA-6D5D-4F12-A76F-409F27A70D3B}" destId="{B49660F2-EC38-4453-A5B6-852903F95E69}" srcOrd="0" destOrd="0" presId="urn:microsoft.com/office/officeart/2005/8/layout/orgChart1"/>
    <dgm:cxn modelId="{7DB2651E-5E84-43D1-B6DC-B87DD7F0050B}" type="presOf" srcId="{C11421B8-0346-4C91-881B-1123893FFD33}" destId="{743F9EE3-EAC2-4E33-94ED-32D90A61EF20}" srcOrd="1" destOrd="0" presId="urn:microsoft.com/office/officeart/2005/8/layout/orgChart1"/>
    <dgm:cxn modelId="{A2000022-1778-475C-B43B-58B1D1A60999}" type="presOf" srcId="{CDB80AA8-F3A9-46BA-98AA-38A2CEAF92DC}" destId="{30BE5D78-9826-4533-A430-A639EA83343B}" srcOrd="0" destOrd="0" presId="urn:microsoft.com/office/officeart/2005/8/layout/orgChart1"/>
    <dgm:cxn modelId="{C859DB23-578F-4F36-9C07-4D0401AD33E3}" type="presOf" srcId="{14A9EFCC-9B9A-48B0-AEDA-BDBBC78D4A7D}" destId="{E9DE724F-B4DE-46F4-BD23-F065E2387962}" srcOrd="0" destOrd="0" presId="urn:microsoft.com/office/officeart/2005/8/layout/orgChart1"/>
    <dgm:cxn modelId="{31EE5824-8566-4260-83B0-69A22498DE18}" srcId="{0EB6D4F3-5A37-49E1-9CA4-6DAC7D3034D2}" destId="{6E3C5AEB-BDC9-4444-8521-CCD63B1A80A5}" srcOrd="0" destOrd="0" parTransId="{9666E0AA-7092-468F-8807-39B205436ACE}" sibTransId="{D4BCD5FB-5695-434A-84EA-73386FA1D68E}"/>
    <dgm:cxn modelId="{ADFB0125-8E23-48CF-9A91-485B18466AED}" type="presOf" srcId="{A0164091-810A-482B-A350-BF8B2CCB066A}" destId="{0B725CBF-FBA6-4A36-9FF8-1BC21CFECAFE}" srcOrd="0" destOrd="0" presId="urn:microsoft.com/office/officeart/2005/8/layout/orgChart1"/>
    <dgm:cxn modelId="{54E66931-CF49-4D57-9AA1-8E5244203B8C}" type="presOf" srcId="{BF883264-683C-46EB-820F-2E0379263E66}" destId="{CAB58890-88EC-4E49-AE84-623EB1C910E6}" srcOrd="0" destOrd="0" presId="urn:microsoft.com/office/officeart/2005/8/layout/orgChart1"/>
    <dgm:cxn modelId="{FD33ED31-00B2-493C-B148-BD8DC9A4C58B}" type="presOf" srcId="{6E3C5AEB-BDC9-4444-8521-CCD63B1A80A5}" destId="{0B87CF8B-7380-44AF-889C-E314CB182667}" srcOrd="1" destOrd="0" presId="urn:microsoft.com/office/officeart/2005/8/layout/orgChart1"/>
    <dgm:cxn modelId="{CF3D6B33-0643-4FC6-B5EA-1E07AAEAEDB7}" srcId="{D06EA0AD-3792-429D-8228-B69213181458}" destId="{0EB6D4F3-5A37-49E1-9CA4-6DAC7D3034D2}" srcOrd="4" destOrd="0" parTransId="{B67D7AC9-9D25-475D-A8C0-990FE08C05C2}" sibTransId="{BB8E36C3-4F75-4B63-BA65-25181F993439}"/>
    <dgm:cxn modelId="{10899136-603C-4046-93AA-5A6055165D76}" type="presOf" srcId="{0EB6D4F3-5A37-49E1-9CA4-6DAC7D3034D2}" destId="{89F1E3DC-6CCB-4210-9E79-2F4825A7EC1C}" srcOrd="1" destOrd="0" presId="urn:microsoft.com/office/officeart/2005/8/layout/orgChart1"/>
    <dgm:cxn modelId="{D1243137-AA62-41D1-9752-980829BCEFD9}" type="presOf" srcId="{4808EA2F-947D-4C4C-B838-F4244FB0A349}" destId="{CBB0A8F9-CC53-4DFA-8AEE-50DC5D31861B}" srcOrd="1" destOrd="0" presId="urn:microsoft.com/office/officeart/2005/8/layout/orgChart1"/>
    <dgm:cxn modelId="{3088B13B-8F53-463B-B686-7505ABCF8110}" type="presOf" srcId="{9C7422F9-BF88-4A64-A67F-155340B48210}" destId="{F8E11341-F0C0-4BB6-8DDA-70B3584C7E70}" srcOrd="1" destOrd="0" presId="urn:microsoft.com/office/officeart/2005/8/layout/orgChart1"/>
    <dgm:cxn modelId="{48FFA05C-08CD-41B3-9209-26B470CD779C}" type="presOf" srcId="{5632093B-E788-43CE-B3A2-69171228010B}" destId="{7DC39DF2-4C6D-4512-91B3-55048A23007A}" srcOrd="0" destOrd="0" presId="urn:microsoft.com/office/officeart/2005/8/layout/orgChart1"/>
    <dgm:cxn modelId="{3350E05D-4549-40BB-861E-FAD0ABFC4BC3}" srcId="{E3B59C42-717C-47D2-B4E5-3EA922FD7ED5}" destId="{262B1447-7A97-41D1-ACE5-38B1AE6A5D42}" srcOrd="0" destOrd="0" parTransId="{72DB9478-A57F-4953-BF2E-5D8B731630C2}" sibTransId="{5933E6DD-C8FD-403B-870F-6776D8CDAA20}"/>
    <dgm:cxn modelId="{A440D95E-42AF-42F7-B6A6-850FD82C32B6}" type="presOf" srcId="{8FA428D7-144B-417E-BA56-766962B9F03C}" destId="{DA8BE19A-E735-42B3-999D-A684A56EA3EB}" srcOrd="1" destOrd="0" presId="urn:microsoft.com/office/officeart/2005/8/layout/orgChart1"/>
    <dgm:cxn modelId="{C215B762-8B23-45E3-8EE5-C291E3E85D32}" type="presOf" srcId="{D06EA0AD-3792-429D-8228-B69213181458}" destId="{13872E3F-E872-4288-94D2-7D21FD5A4023}" srcOrd="0" destOrd="0" presId="urn:microsoft.com/office/officeart/2005/8/layout/orgChart1"/>
    <dgm:cxn modelId="{55FCB965-1A3E-4144-A82C-B4DFC0248C80}" type="presOf" srcId="{D06EA0AD-3792-429D-8228-B69213181458}" destId="{8AC9A9BF-33E2-4480-885D-CA3FB320DE42}" srcOrd="1" destOrd="0" presId="urn:microsoft.com/office/officeart/2005/8/layout/orgChart1"/>
    <dgm:cxn modelId="{E3E3BC47-C592-43FB-A55E-7C2D1FEABDB1}" type="presOf" srcId="{117B8378-2983-41C5-A288-F217C53159C9}" destId="{3514C905-4FDB-4FDF-9BE5-685A61220B4D}" srcOrd="0" destOrd="0" presId="urn:microsoft.com/office/officeart/2005/8/layout/orgChart1"/>
    <dgm:cxn modelId="{C8775768-1A08-4C46-AD21-53F3FCCF6980}" type="presOf" srcId="{9F9B3998-8C3B-4713-B095-4C8F8095C091}" destId="{790A9BF9-AA7F-406B-BB24-10686A15614A}" srcOrd="1" destOrd="0" presId="urn:microsoft.com/office/officeart/2005/8/layout/orgChart1"/>
    <dgm:cxn modelId="{667CC668-4995-41D4-A22A-B0DC058C9F09}" type="presOf" srcId="{90CB15B9-662C-46F0-B347-3B1A79B12BF9}" destId="{D92B78DE-77E3-48E1-8A47-AD16461CD91E}" srcOrd="1" destOrd="0" presId="urn:microsoft.com/office/officeart/2005/8/layout/orgChart1"/>
    <dgm:cxn modelId="{0B1EE94A-39F0-4329-9A5A-B9ACBE45F485}" type="presOf" srcId="{6E3C5AEB-BDC9-4444-8521-CCD63B1A80A5}" destId="{E0604641-1787-4B71-B6CC-799DEC91AEDB}" srcOrd="0" destOrd="0" presId="urn:microsoft.com/office/officeart/2005/8/layout/orgChart1"/>
    <dgm:cxn modelId="{5545674D-51B8-4DA6-88A9-BA7926F94EFC}" srcId="{D06EA0AD-3792-429D-8228-B69213181458}" destId="{C11421B8-0346-4C91-881B-1123893FFD33}" srcOrd="1" destOrd="0" parTransId="{1B1A54D1-32F0-4277-8E96-13F52127CDE5}" sibTransId="{F13029EB-0BE1-4A46-ACCB-888A390A7B10}"/>
    <dgm:cxn modelId="{26AC236E-4C29-48CE-A879-FEBC581BB663}" type="presOf" srcId="{45C1992E-CB84-4541-B84D-824B81D31ED6}" destId="{80B21E5F-DC8A-4FAD-96DD-CC12E0618DFD}" srcOrd="0" destOrd="0" presId="urn:microsoft.com/office/officeart/2005/8/layout/orgChart1"/>
    <dgm:cxn modelId="{B319444E-B544-4435-B081-A1BD7B9FB9FA}" srcId="{9C7422F9-BF88-4A64-A67F-155340B48210}" destId="{CB5B2834-E4F5-4CF2-9489-D54BA3C1B03F}" srcOrd="1" destOrd="0" parTransId="{14A9EFCC-9B9A-48B0-AEDA-BDBBC78D4A7D}" sibTransId="{E31CA965-7064-49EF-8F2E-3717C10A220D}"/>
    <dgm:cxn modelId="{1E79A46E-B4F2-416B-A4C9-9999E40C6214}" srcId="{06303C2F-2174-4E19-8C4D-8E6BAE61473C}" destId="{8FA428D7-144B-417E-BA56-766962B9F03C}" srcOrd="0" destOrd="0" parTransId="{892E17F8-F61E-4C6A-BFC9-771448F6D0E8}" sibTransId="{30B3FAA3-DF7D-4237-85F6-05D04F528846}"/>
    <dgm:cxn modelId="{930AA96F-CD8E-4B44-A70F-5006055C4B25}" srcId="{C11421B8-0346-4C91-881B-1123893FFD33}" destId="{5ED7BDC4-B326-4827-AA99-855804D16B5F}" srcOrd="0" destOrd="0" parTransId="{A884AE0C-F894-4842-9B46-FFB32C8804E9}" sibTransId="{CA010D85-34AE-454B-8280-E191E1FF39A2}"/>
    <dgm:cxn modelId="{30009070-E66F-4741-9D23-FA5E84254F3A}" type="presOf" srcId="{CB5B2834-E4F5-4CF2-9489-D54BA3C1B03F}" destId="{CFB7F3BB-B210-45BB-9BA9-CB89689502A1}" srcOrd="1" destOrd="0" presId="urn:microsoft.com/office/officeart/2005/8/layout/orgChart1"/>
    <dgm:cxn modelId="{A6387373-FF0F-48DF-80D4-80EF218CEB24}" type="presOf" srcId="{9C7422F9-BF88-4A64-A67F-155340B48210}" destId="{C7255095-43F2-4A32-89E3-64A8BD7BFB9D}" srcOrd="0" destOrd="0" presId="urn:microsoft.com/office/officeart/2005/8/layout/orgChart1"/>
    <dgm:cxn modelId="{975E2A74-22EE-4F1D-B5B5-4D8689BE0B8A}" srcId="{9C7422F9-BF88-4A64-A67F-155340B48210}" destId="{06303C2F-2174-4E19-8C4D-8E6BAE61473C}" srcOrd="0" destOrd="0" parTransId="{CED0DE66-0EB6-4C45-8882-E3A67999F871}" sibTransId="{93773874-951A-4D95-AE47-1C7563084E07}"/>
    <dgm:cxn modelId="{1842B654-1BE0-4D00-ABF4-3B723442EB41}" type="presOf" srcId="{CED0DE66-0EB6-4C45-8882-E3A67999F871}" destId="{16008499-74E7-4463-9DA7-A137EE062262}" srcOrd="0" destOrd="0" presId="urn:microsoft.com/office/officeart/2005/8/layout/orgChart1"/>
    <dgm:cxn modelId="{52883B78-7C1F-44A4-A85D-167183CB1014}" type="presOf" srcId="{45C1992E-CB84-4541-B84D-824B81D31ED6}" destId="{C071A238-6C35-420D-A60E-AAFEB88E71EC}" srcOrd="1" destOrd="0" presId="urn:microsoft.com/office/officeart/2005/8/layout/orgChart1"/>
    <dgm:cxn modelId="{5C24647B-F19C-411B-90E9-F1BA14F1EDF1}" srcId="{8FA428D7-144B-417E-BA56-766962B9F03C}" destId="{9F9B3998-8C3B-4713-B095-4C8F8095C091}" srcOrd="0" destOrd="0" parTransId="{2DEE33BA-6D5D-4F12-A76F-409F27A70D3B}" sibTransId="{24BC6B70-0586-408C-AC43-DAC7DF8A3B35}"/>
    <dgm:cxn modelId="{5A2EA782-D7ED-435B-9D94-E3011B628D85}" type="presOf" srcId="{E3B59C42-717C-47D2-B4E5-3EA922FD7ED5}" destId="{2D457DD1-C08C-465A-AE0D-1748AF4ECADD}" srcOrd="0" destOrd="0" presId="urn:microsoft.com/office/officeart/2005/8/layout/orgChart1"/>
    <dgm:cxn modelId="{BCDDB182-05E2-416A-B46D-CB748746A912}" srcId="{DA064E33-1323-4E99-8A96-7C5ECDA9FC3F}" destId="{E3B59C42-717C-47D2-B4E5-3EA922FD7ED5}" srcOrd="0" destOrd="0" parTransId="{8BBA2115-8D3C-47AB-9C15-DCAB44F165AC}" sibTransId="{B41B7F59-8611-4115-BE49-9C5D1C9A2159}"/>
    <dgm:cxn modelId="{C43DD286-8A9B-4B24-BE06-0D67FBDE5AA1}" type="presOf" srcId="{262B1447-7A97-41D1-ACE5-38B1AE6A5D42}" destId="{8CE3916F-DA98-441B-A8A7-5A9271A44D93}" srcOrd="1" destOrd="0" presId="urn:microsoft.com/office/officeart/2005/8/layout/orgChart1"/>
    <dgm:cxn modelId="{CC8BA089-03AC-40AC-9EFD-249388C7B5ED}" type="presOf" srcId="{8BBA2115-8D3C-47AB-9C15-DCAB44F165AC}" destId="{C0E33779-F5BB-4EFB-9F98-CAF0C2C736F2}" srcOrd="0" destOrd="0" presId="urn:microsoft.com/office/officeart/2005/8/layout/orgChart1"/>
    <dgm:cxn modelId="{4677298A-874B-4589-A092-91911161401A}" srcId="{6E3C5AEB-BDC9-4444-8521-CCD63B1A80A5}" destId="{4808EA2F-947D-4C4C-B838-F4244FB0A349}" srcOrd="0" destOrd="0" parTransId="{BB644F42-FCB4-44D7-9C3F-A8643FE4E556}" sibTransId="{ADA145BB-66AD-40CA-A8FC-D1C6912E5A19}"/>
    <dgm:cxn modelId="{FDF5D08B-66FF-4421-A9DC-59BF068DD1F7}" type="presOf" srcId="{1B1A54D1-32F0-4277-8E96-13F52127CDE5}" destId="{6C435F43-540E-4818-B8E9-289EA0D58E61}" srcOrd="0" destOrd="0" presId="urn:microsoft.com/office/officeart/2005/8/layout/orgChart1"/>
    <dgm:cxn modelId="{5990BE8D-35C6-485C-B898-60C6BF0E0FC7}" srcId="{D06EA0AD-3792-429D-8228-B69213181458}" destId="{D6A2220B-2248-4228-8FC3-90376D3E4179}" srcOrd="0" destOrd="0" parTransId="{A0164091-810A-482B-A350-BF8B2CCB066A}" sibTransId="{266100A3-380C-4D0D-B4BB-3D80A5AF3E38}"/>
    <dgm:cxn modelId="{B5B2BB8E-353F-46B0-9882-4B09996823A8}" type="presOf" srcId="{5ED7BDC4-B326-4827-AA99-855804D16B5F}" destId="{E5997311-D432-464E-A3FD-47685F65917B}" srcOrd="1" destOrd="0" presId="urn:microsoft.com/office/officeart/2005/8/layout/orgChart1"/>
    <dgm:cxn modelId="{58973E93-B931-436B-AB1E-1F5FFFCEA08A}" type="presOf" srcId="{4808EA2F-947D-4C4C-B838-F4244FB0A349}" destId="{4F70EC2B-E832-4F9C-A22C-E3437069B8EC}" srcOrd="0" destOrd="0" presId="urn:microsoft.com/office/officeart/2005/8/layout/orgChart1"/>
    <dgm:cxn modelId="{33846A9B-0F6A-4D8C-AF86-6601AFC3ED2B}" type="presOf" srcId="{1A865CD4-9BD5-4E66-BEF3-FD01D7C84DB1}" destId="{2E2722A2-A50E-4141-8D27-B1A4378EB2FD}" srcOrd="0" destOrd="0" presId="urn:microsoft.com/office/officeart/2005/8/layout/orgChart1"/>
    <dgm:cxn modelId="{6DFD739B-798A-4B77-BD2D-1FDD990C1C76}" type="presOf" srcId="{29947A1D-DE4F-4467-B54E-FB1099CA13DD}" destId="{DBE9C718-204A-4CB8-A97C-7B686298D1AE}" srcOrd="0" destOrd="0" presId="urn:microsoft.com/office/officeart/2005/8/layout/orgChart1"/>
    <dgm:cxn modelId="{FAC00CA9-7D6C-4756-8DA1-BE655017B931}" type="presOf" srcId="{CB5B2834-E4F5-4CF2-9489-D54BA3C1B03F}" destId="{C56B490D-A3A5-47B4-9A09-3E4779B9557F}" srcOrd="0" destOrd="0" presId="urn:microsoft.com/office/officeart/2005/8/layout/orgChart1"/>
    <dgm:cxn modelId="{26E676AD-AE6E-4EF9-A353-083E0B4763A6}" type="presOf" srcId="{F0FFD345-D4D2-4577-A570-02E8D67366C1}" destId="{EBB72923-E591-4868-B75D-25916B49ED2A}" srcOrd="0" destOrd="0" presId="urn:microsoft.com/office/officeart/2005/8/layout/orgChart1"/>
    <dgm:cxn modelId="{EB528FAF-6B7C-4BA3-BCC8-29688A21BA5F}" type="presOf" srcId="{72DB9478-A57F-4953-BF2E-5D8B731630C2}" destId="{DA997D3F-06EA-4BBA-85A3-53B86E550EB1}" srcOrd="0" destOrd="0" presId="urn:microsoft.com/office/officeart/2005/8/layout/orgChart1"/>
    <dgm:cxn modelId="{D3D6C3B0-3FD7-40F2-B138-5EB87BBD8934}" srcId="{BF883264-683C-46EB-820F-2E0379263E66}" destId="{D06EA0AD-3792-429D-8228-B69213181458}" srcOrd="0" destOrd="0" parTransId="{378ED278-6011-4AA4-8A41-12480B4043E1}" sibTransId="{AAF824F5-FF45-4184-A3F9-62EDF5CC0D3E}"/>
    <dgm:cxn modelId="{C4764DB3-65EC-4DAB-A49E-C6FEE3DA427E}" type="presOf" srcId="{5ED7BDC4-B326-4827-AA99-855804D16B5F}" destId="{E8EF5CBC-FC78-41DA-8BC6-E7D09B957367}" srcOrd="0" destOrd="0" presId="urn:microsoft.com/office/officeart/2005/8/layout/orgChart1"/>
    <dgm:cxn modelId="{4922D3BD-8B15-4B38-A79D-AAA103B60E1D}" type="presOf" srcId="{C11421B8-0346-4C91-881B-1123893FFD33}" destId="{A2A4C4C1-8FCF-4D0D-BE39-A3AC7746451C}" srcOrd="0" destOrd="0" presId="urn:microsoft.com/office/officeart/2005/8/layout/orgChart1"/>
    <dgm:cxn modelId="{BA1DFCC2-4E9A-4C1A-8779-2E4BE45BB4B6}" type="presOf" srcId="{D6A2220B-2248-4228-8FC3-90376D3E4179}" destId="{E49C6A51-56ED-4D41-B36C-B45FCCF97291}" srcOrd="0" destOrd="0" presId="urn:microsoft.com/office/officeart/2005/8/layout/orgChart1"/>
    <dgm:cxn modelId="{A169F9C3-3FBD-4DF5-B7EB-FAF75232360C}" type="presOf" srcId="{A884AE0C-F894-4842-9B46-FFB32C8804E9}" destId="{598DAA5E-AF35-4A63-8F4A-0B4A462DA490}" srcOrd="0" destOrd="0" presId="urn:microsoft.com/office/officeart/2005/8/layout/orgChart1"/>
    <dgm:cxn modelId="{D28862C4-B6DF-49B8-B89A-3C07E62BC66F}" type="presOf" srcId="{DA064E33-1323-4E99-8A96-7C5ECDA9FC3F}" destId="{6FF0400E-4FBC-4796-84DC-43217D25E72A}" srcOrd="0" destOrd="0" presId="urn:microsoft.com/office/officeart/2005/8/layout/orgChart1"/>
    <dgm:cxn modelId="{328EBDC8-FFEA-466C-906A-5420A6C08C89}" type="presOf" srcId="{DA064E33-1323-4E99-8A96-7C5ECDA9FC3F}" destId="{2607EF02-85FF-4B49-BED8-1617641E540D}" srcOrd="1" destOrd="0" presId="urn:microsoft.com/office/officeart/2005/8/layout/orgChart1"/>
    <dgm:cxn modelId="{8CE164C9-1B90-4CD5-AA5F-62438638E844}" srcId="{CB5B2834-E4F5-4CF2-9489-D54BA3C1B03F}" destId="{45C1992E-CB84-4541-B84D-824B81D31ED6}" srcOrd="0" destOrd="0" parTransId="{F0FFD345-D4D2-4577-A570-02E8D67366C1}" sibTransId="{E9156A12-2732-49EE-8EE1-00E5BC94799E}"/>
    <dgm:cxn modelId="{1BB0F0CC-B387-4CE2-AEFD-7C45392FCF69}" type="presOf" srcId="{D6A2220B-2248-4228-8FC3-90376D3E4179}" destId="{A37A088D-EE46-4746-A1AB-651DFCB9974C}" srcOrd="1" destOrd="0" presId="urn:microsoft.com/office/officeart/2005/8/layout/orgChart1"/>
    <dgm:cxn modelId="{8E310ED1-69F5-48AE-8298-1A98A05A7702}" type="presOf" srcId="{117B8378-2983-41C5-A288-F217C53159C9}" destId="{67A9F740-46D2-4D7B-851D-200167C356AA}" srcOrd="1" destOrd="0" presId="urn:microsoft.com/office/officeart/2005/8/layout/orgChart1"/>
    <dgm:cxn modelId="{0FCE22D2-4B09-477F-BDBE-C30314E502D7}" srcId="{D06EA0AD-3792-429D-8228-B69213181458}" destId="{9C7422F9-BF88-4A64-A67F-155340B48210}" srcOrd="3" destOrd="0" parTransId="{1A865CD4-9BD5-4E66-BEF3-FD01D7C84DB1}" sibTransId="{D0287172-BEB6-4B20-B25F-29DB00EF64C3}"/>
    <dgm:cxn modelId="{C8F01BD5-4FCF-405D-857D-6ED5A0071A06}" srcId="{5ED7BDC4-B326-4827-AA99-855804D16B5F}" destId="{90CB15B9-662C-46F0-B347-3B1A79B12BF9}" srcOrd="0" destOrd="0" parTransId="{29947A1D-DE4F-4467-B54E-FB1099CA13DD}" sibTransId="{AADAA287-50A9-48CD-B4FB-EBCF44AD3AFE}"/>
    <dgm:cxn modelId="{65B022D5-F60F-4582-A07D-AAEB12F3EDD8}" type="presOf" srcId="{BB644F42-FCB4-44D7-9C3F-A8643FE4E556}" destId="{FB7C9D61-1878-4413-9306-9A0E511B0755}" srcOrd="0" destOrd="0" presId="urn:microsoft.com/office/officeart/2005/8/layout/orgChart1"/>
    <dgm:cxn modelId="{AE1A7FDB-F1BA-4AC7-97AA-0C01F170B7C6}" type="presOf" srcId="{B806A835-AB82-4728-B626-49B0E0043DF6}" destId="{A1658104-F2B9-4F73-9C6A-49D6AA96E513}" srcOrd="0" destOrd="0" presId="urn:microsoft.com/office/officeart/2005/8/layout/orgChart1"/>
    <dgm:cxn modelId="{40B20EDC-64D7-45AA-8615-1086E83E3814}" type="presOf" srcId="{0EB6D4F3-5A37-49E1-9CA4-6DAC7D3034D2}" destId="{E96597DE-7AE8-4AEB-9FDF-E27383AB2A59}" srcOrd="0" destOrd="0" presId="urn:microsoft.com/office/officeart/2005/8/layout/orgChart1"/>
    <dgm:cxn modelId="{59D47BDE-C848-4FA7-86E4-99B99BA30804}" srcId="{D06EA0AD-3792-429D-8228-B69213181458}" destId="{DA064E33-1323-4E99-8A96-7C5ECDA9FC3F}" srcOrd="2" destOrd="0" parTransId="{5632093B-E788-43CE-B3A2-69171228010B}" sibTransId="{7F96068F-5BC6-4FBF-9DDD-33C518811200}"/>
    <dgm:cxn modelId="{73BDCDE6-8B91-42F9-A967-34E83D3F9D62}" type="presOf" srcId="{CDB80AA8-F3A9-46BA-98AA-38A2CEAF92DC}" destId="{CC5B862D-606F-4FD4-AC71-3E4295124D29}" srcOrd="1" destOrd="0" presId="urn:microsoft.com/office/officeart/2005/8/layout/orgChart1"/>
    <dgm:cxn modelId="{90AD4EE8-23E3-4583-80F3-14CF8A5AF73B}" type="presOf" srcId="{8FA428D7-144B-417E-BA56-766962B9F03C}" destId="{4400B338-551C-43B4-AD5C-9F76FEB6D114}" srcOrd="0" destOrd="0" presId="urn:microsoft.com/office/officeart/2005/8/layout/orgChart1"/>
    <dgm:cxn modelId="{9A2511EE-A9F5-4FDB-9B1E-69D2B3C23DBF}" type="presOf" srcId="{B67D7AC9-9D25-475D-A8C0-990FE08C05C2}" destId="{839CA733-E316-4910-BF35-1D27CB3A7870}" srcOrd="0" destOrd="0" presId="urn:microsoft.com/office/officeart/2005/8/layout/orgChart1"/>
    <dgm:cxn modelId="{9500EEF0-C68D-4935-91F6-164333EBCFD9}" type="presOf" srcId="{90CB15B9-662C-46F0-B347-3B1A79B12BF9}" destId="{D94688A0-ED43-4BAB-B60E-9F1E6D2C0D24}" srcOrd="0" destOrd="0" presId="urn:microsoft.com/office/officeart/2005/8/layout/orgChart1"/>
    <dgm:cxn modelId="{98A4BFF4-430A-44DA-B71F-3B4DD38D4676}" type="presOf" srcId="{06303C2F-2174-4E19-8C4D-8E6BAE61473C}" destId="{4744FD80-1CEE-4089-B901-5CB098934DCA}" srcOrd="1" destOrd="0" presId="urn:microsoft.com/office/officeart/2005/8/layout/orgChart1"/>
    <dgm:cxn modelId="{9681D2F6-16D1-4D04-A928-87F3E3341442}" type="presOf" srcId="{E3B59C42-717C-47D2-B4E5-3EA922FD7ED5}" destId="{53ED03CC-F6D8-43F1-BAEE-B4B2363AF8AE}" srcOrd="1" destOrd="0" presId="urn:microsoft.com/office/officeart/2005/8/layout/orgChart1"/>
    <dgm:cxn modelId="{2E9C6DF9-831F-4418-88FB-B12CE425C852}" srcId="{117B8378-2983-41C5-A288-F217C53159C9}" destId="{CDB80AA8-F3A9-46BA-98AA-38A2CEAF92DC}" srcOrd="0" destOrd="0" parTransId="{B806A835-AB82-4728-B626-49B0E0043DF6}" sibTransId="{65030856-0199-4620-A858-7F736867B8C0}"/>
    <dgm:cxn modelId="{76C3CEF9-3466-4B54-8A9D-B44671E34736}" srcId="{DA064E33-1323-4E99-8A96-7C5ECDA9FC3F}" destId="{117B8378-2983-41C5-A288-F217C53159C9}" srcOrd="1" destOrd="0" parTransId="{AD0D7C45-65C0-436F-9D3C-4F14A98F2C77}" sibTransId="{7F49ABB6-58ED-422C-A95D-0FC0AC3BFB25}"/>
    <dgm:cxn modelId="{90DBEFF9-8086-4D03-88CE-D499B25DA66F}" type="presOf" srcId="{9F9B3998-8C3B-4713-B095-4C8F8095C091}" destId="{A7A1E009-34B9-421B-AEC6-3A53148332A5}" srcOrd="0" destOrd="0" presId="urn:microsoft.com/office/officeart/2005/8/layout/orgChart1"/>
    <dgm:cxn modelId="{A78BB7FA-2674-4AB6-8BDC-060075A9FA98}" type="presOf" srcId="{AD0D7C45-65C0-436F-9D3C-4F14A98F2C77}" destId="{5315DA99-043B-4D1B-AF5C-4136BA2639A7}" srcOrd="0" destOrd="0" presId="urn:microsoft.com/office/officeart/2005/8/layout/orgChart1"/>
    <dgm:cxn modelId="{7E3DDFFE-845A-43D5-9A82-952A8598F87E}" type="presOf" srcId="{892E17F8-F61E-4C6A-BFC9-771448F6D0E8}" destId="{5CB769FD-21E9-421D-AC5A-A94D39FBF248}" srcOrd="0" destOrd="0" presId="urn:microsoft.com/office/officeart/2005/8/layout/orgChart1"/>
    <dgm:cxn modelId="{B7E823FF-53AC-4C51-A450-A603FADFD9C2}" type="presOf" srcId="{9666E0AA-7092-468F-8807-39B205436ACE}" destId="{014BC2E2-B1CE-4A9D-A1CE-5626501B9F9A}" srcOrd="0" destOrd="0" presId="urn:microsoft.com/office/officeart/2005/8/layout/orgChart1"/>
    <dgm:cxn modelId="{16149CB8-F4E3-4C73-A6BE-CD7A93E72E6F}" type="presParOf" srcId="{CAB58890-88EC-4E49-AE84-623EB1C910E6}" destId="{3886F08B-2859-4EAC-9E54-F274A38B3B11}" srcOrd="0" destOrd="0" presId="urn:microsoft.com/office/officeart/2005/8/layout/orgChart1"/>
    <dgm:cxn modelId="{E29C81F4-CE08-4545-8EB8-66D0C2EF9F78}" type="presParOf" srcId="{3886F08B-2859-4EAC-9E54-F274A38B3B11}" destId="{24E5A420-F8F2-48B1-9164-77DEDD2B0F84}" srcOrd="0" destOrd="0" presId="urn:microsoft.com/office/officeart/2005/8/layout/orgChart1"/>
    <dgm:cxn modelId="{0DAFEF70-3ED7-44E3-A033-4722099D283C}" type="presParOf" srcId="{24E5A420-F8F2-48B1-9164-77DEDD2B0F84}" destId="{13872E3F-E872-4288-94D2-7D21FD5A4023}" srcOrd="0" destOrd="0" presId="urn:microsoft.com/office/officeart/2005/8/layout/orgChart1"/>
    <dgm:cxn modelId="{548F8314-3A44-4623-BCD2-C6AC76CC8368}" type="presParOf" srcId="{24E5A420-F8F2-48B1-9164-77DEDD2B0F84}" destId="{8AC9A9BF-33E2-4480-885D-CA3FB320DE42}" srcOrd="1" destOrd="0" presId="urn:microsoft.com/office/officeart/2005/8/layout/orgChart1"/>
    <dgm:cxn modelId="{BDABB0F1-C56F-4679-A3C8-3839912585D1}" type="presParOf" srcId="{3886F08B-2859-4EAC-9E54-F274A38B3B11}" destId="{E99BAD0D-BDE1-4ED8-A6B5-11C50C83CB28}" srcOrd="1" destOrd="0" presId="urn:microsoft.com/office/officeart/2005/8/layout/orgChart1"/>
    <dgm:cxn modelId="{EB0F8427-AA2A-468B-80CF-7682BC328A55}" type="presParOf" srcId="{E99BAD0D-BDE1-4ED8-A6B5-11C50C83CB28}" destId="{6C435F43-540E-4818-B8E9-289EA0D58E61}" srcOrd="0" destOrd="0" presId="urn:microsoft.com/office/officeart/2005/8/layout/orgChart1"/>
    <dgm:cxn modelId="{E2BE4C25-FA77-48D2-BFF9-1E36346508C2}" type="presParOf" srcId="{E99BAD0D-BDE1-4ED8-A6B5-11C50C83CB28}" destId="{C3883E7E-0317-4DC8-B6A7-B60685125378}" srcOrd="1" destOrd="0" presId="urn:microsoft.com/office/officeart/2005/8/layout/orgChart1"/>
    <dgm:cxn modelId="{89CA3619-64CE-4FD6-B175-F98606662DED}" type="presParOf" srcId="{C3883E7E-0317-4DC8-B6A7-B60685125378}" destId="{D6E548EA-10FF-4C91-BCD4-B48425BECC25}" srcOrd="0" destOrd="0" presId="urn:microsoft.com/office/officeart/2005/8/layout/orgChart1"/>
    <dgm:cxn modelId="{242B77BC-B644-4A40-868B-ED0146B26E99}" type="presParOf" srcId="{D6E548EA-10FF-4C91-BCD4-B48425BECC25}" destId="{A2A4C4C1-8FCF-4D0D-BE39-A3AC7746451C}" srcOrd="0" destOrd="0" presId="urn:microsoft.com/office/officeart/2005/8/layout/orgChart1"/>
    <dgm:cxn modelId="{EC5C0821-EC0D-4906-A6BF-EF4246188B91}" type="presParOf" srcId="{D6E548EA-10FF-4C91-BCD4-B48425BECC25}" destId="{743F9EE3-EAC2-4E33-94ED-32D90A61EF20}" srcOrd="1" destOrd="0" presId="urn:microsoft.com/office/officeart/2005/8/layout/orgChart1"/>
    <dgm:cxn modelId="{D2E521AF-9891-4388-B22E-C35B39E06EE9}" type="presParOf" srcId="{C3883E7E-0317-4DC8-B6A7-B60685125378}" destId="{362035A8-B6B8-4F7F-B27B-6C50FC533F2D}" srcOrd="1" destOrd="0" presId="urn:microsoft.com/office/officeart/2005/8/layout/orgChart1"/>
    <dgm:cxn modelId="{169268C1-9225-48F2-82C4-45F8D1EC8F2E}" type="presParOf" srcId="{362035A8-B6B8-4F7F-B27B-6C50FC533F2D}" destId="{598DAA5E-AF35-4A63-8F4A-0B4A462DA490}" srcOrd="0" destOrd="0" presId="urn:microsoft.com/office/officeart/2005/8/layout/orgChart1"/>
    <dgm:cxn modelId="{0C67B961-31C4-4BF9-983B-3F088AC37448}" type="presParOf" srcId="{362035A8-B6B8-4F7F-B27B-6C50FC533F2D}" destId="{108F3AAB-05EC-4C8F-8B24-11A152803331}" srcOrd="1" destOrd="0" presId="urn:microsoft.com/office/officeart/2005/8/layout/orgChart1"/>
    <dgm:cxn modelId="{603F26CA-CBCC-41AB-9EE8-12A42B2FAA7C}" type="presParOf" srcId="{108F3AAB-05EC-4C8F-8B24-11A152803331}" destId="{55CD5750-E253-4818-9E3C-43688F2511FE}" srcOrd="0" destOrd="0" presId="urn:microsoft.com/office/officeart/2005/8/layout/orgChart1"/>
    <dgm:cxn modelId="{33E2C311-A077-49D0-A682-512A56B2E5D6}" type="presParOf" srcId="{55CD5750-E253-4818-9E3C-43688F2511FE}" destId="{E8EF5CBC-FC78-41DA-8BC6-E7D09B957367}" srcOrd="0" destOrd="0" presId="urn:microsoft.com/office/officeart/2005/8/layout/orgChart1"/>
    <dgm:cxn modelId="{345FF76D-691C-42C2-B94B-1E07572FDDB5}" type="presParOf" srcId="{55CD5750-E253-4818-9E3C-43688F2511FE}" destId="{E5997311-D432-464E-A3FD-47685F65917B}" srcOrd="1" destOrd="0" presId="urn:microsoft.com/office/officeart/2005/8/layout/orgChart1"/>
    <dgm:cxn modelId="{D1011906-B0CC-483D-A2C7-6D96B7FAA40C}" type="presParOf" srcId="{108F3AAB-05EC-4C8F-8B24-11A152803331}" destId="{37529ED4-5B94-4F5A-BDCF-1214DD10BABF}" srcOrd="1" destOrd="0" presId="urn:microsoft.com/office/officeart/2005/8/layout/orgChart1"/>
    <dgm:cxn modelId="{18236A24-B93E-4F73-B162-FFBC381FC863}" type="presParOf" srcId="{37529ED4-5B94-4F5A-BDCF-1214DD10BABF}" destId="{DBE9C718-204A-4CB8-A97C-7B686298D1AE}" srcOrd="0" destOrd="0" presId="urn:microsoft.com/office/officeart/2005/8/layout/orgChart1"/>
    <dgm:cxn modelId="{6558BB19-0075-4AC3-8F80-2471B830E194}" type="presParOf" srcId="{37529ED4-5B94-4F5A-BDCF-1214DD10BABF}" destId="{B7FF94F6-667C-44F6-BE22-FAE8B7767777}" srcOrd="1" destOrd="0" presId="urn:microsoft.com/office/officeart/2005/8/layout/orgChart1"/>
    <dgm:cxn modelId="{1E2EA568-DC93-483A-8B5D-65C5BC2B3578}" type="presParOf" srcId="{B7FF94F6-667C-44F6-BE22-FAE8B7767777}" destId="{D9C8B1E4-F349-43CF-BD67-14A0D7F6130F}" srcOrd="0" destOrd="0" presId="urn:microsoft.com/office/officeart/2005/8/layout/orgChart1"/>
    <dgm:cxn modelId="{568BEB07-6353-4A25-B0BA-4070CE5CDB46}" type="presParOf" srcId="{D9C8B1E4-F349-43CF-BD67-14A0D7F6130F}" destId="{D94688A0-ED43-4BAB-B60E-9F1E6D2C0D24}" srcOrd="0" destOrd="0" presId="urn:microsoft.com/office/officeart/2005/8/layout/orgChart1"/>
    <dgm:cxn modelId="{01948BC1-C549-4451-B22F-F616941BCB02}" type="presParOf" srcId="{D9C8B1E4-F349-43CF-BD67-14A0D7F6130F}" destId="{D92B78DE-77E3-48E1-8A47-AD16461CD91E}" srcOrd="1" destOrd="0" presId="urn:microsoft.com/office/officeart/2005/8/layout/orgChart1"/>
    <dgm:cxn modelId="{84316E68-0731-4260-A0EE-841ADD6D9445}" type="presParOf" srcId="{B7FF94F6-667C-44F6-BE22-FAE8B7767777}" destId="{43952878-3CBA-45BC-9837-5248154B895F}" srcOrd="1" destOrd="0" presId="urn:microsoft.com/office/officeart/2005/8/layout/orgChart1"/>
    <dgm:cxn modelId="{1F2B4C48-0F55-4DAB-BE45-9E2BA8D1D3FE}" type="presParOf" srcId="{B7FF94F6-667C-44F6-BE22-FAE8B7767777}" destId="{8E92FAAA-6A85-4657-80CB-6355641DCE3A}" srcOrd="2" destOrd="0" presId="urn:microsoft.com/office/officeart/2005/8/layout/orgChart1"/>
    <dgm:cxn modelId="{5A8B9E6E-4661-41A8-8754-50D6B0CEF65F}" type="presParOf" srcId="{108F3AAB-05EC-4C8F-8B24-11A152803331}" destId="{62D1906B-B89A-4A44-A481-61A18F29FF16}" srcOrd="2" destOrd="0" presId="urn:microsoft.com/office/officeart/2005/8/layout/orgChart1"/>
    <dgm:cxn modelId="{AA4DB82E-049C-4673-950F-80D17575E9A7}" type="presParOf" srcId="{C3883E7E-0317-4DC8-B6A7-B60685125378}" destId="{B75FB1EF-2FC2-4910-B378-03FE2C22E849}" srcOrd="2" destOrd="0" presId="urn:microsoft.com/office/officeart/2005/8/layout/orgChart1"/>
    <dgm:cxn modelId="{ADAF915F-9E26-4958-B771-BD63EE861F66}" type="presParOf" srcId="{E99BAD0D-BDE1-4ED8-A6B5-11C50C83CB28}" destId="{7DC39DF2-4C6D-4512-91B3-55048A23007A}" srcOrd="2" destOrd="0" presId="urn:microsoft.com/office/officeart/2005/8/layout/orgChart1"/>
    <dgm:cxn modelId="{5DA538D5-BF4F-4153-A39B-7D24C61849F7}" type="presParOf" srcId="{E99BAD0D-BDE1-4ED8-A6B5-11C50C83CB28}" destId="{DC0C1B8C-B75B-4E04-B6E0-38A3C123FA25}" srcOrd="3" destOrd="0" presId="urn:microsoft.com/office/officeart/2005/8/layout/orgChart1"/>
    <dgm:cxn modelId="{6308C00F-1172-42E4-BA04-64BBD0443ADB}" type="presParOf" srcId="{DC0C1B8C-B75B-4E04-B6E0-38A3C123FA25}" destId="{5D843E07-84F5-4A09-B85E-A92012BBDD33}" srcOrd="0" destOrd="0" presId="urn:microsoft.com/office/officeart/2005/8/layout/orgChart1"/>
    <dgm:cxn modelId="{0768022B-3E4C-497F-BB99-77BD2319A99D}" type="presParOf" srcId="{5D843E07-84F5-4A09-B85E-A92012BBDD33}" destId="{6FF0400E-4FBC-4796-84DC-43217D25E72A}" srcOrd="0" destOrd="0" presId="urn:microsoft.com/office/officeart/2005/8/layout/orgChart1"/>
    <dgm:cxn modelId="{FBC806FC-B2F2-4D74-A775-D8344187058F}" type="presParOf" srcId="{5D843E07-84F5-4A09-B85E-A92012BBDD33}" destId="{2607EF02-85FF-4B49-BED8-1617641E540D}" srcOrd="1" destOrd="0" presId="urn:microsoft.com/office/officeart/2005/8/layout/orgChart1"/>
    <dgm:cxn modelId="{127C6DA3-B626-450C-A696-95DF91941852}" type="presParOf" srcId="{DC0C1B8C-B75B-4E04-B6E0-38A3C123FA25}" destId="{2341165B-B0E0-4D2A-A1DA-81769741A8FF}" srcOrd="1" destOrd="0" presId="urn:microsoft.com/office/officeart/2005/8/layout/orgChart1"/>
    <dgm:cxn modelId="{01C92692-2647-4E79-BC59-494F7EA91BAD}" type="presParOf" srcId="{2341165B-B0E0-4D2A-A1DA-81769741A8FF}" destId="{C0E33779-F5BB-4EFB-9F98-CAF0C2C736F2}" srcOrd="0" destOrd="0" presId="urn:microsoft.com/office/officeart/2005/8/layout/orgChart1"/>
    <dgm:cxn modelId="{3BB89809-EE97-4030-A731-D1A65DD39B91}" type="presParOf" srcId="{2341165B-B0E0-4D2A-A1DA-81769741A8FF}" destId="{A75802D0-F1BB-4286-BBB1-EE151182FBDB}" srcOrd="1" destOrd="0" presId="urn:microsoft.com/office/officeart/2005/8/layout/orgChart1"/>
    <dgm:cxn modelId="{5A99699E-64DB-4AB5-93EB-940E70CF7A5E}" type="presParOf" srcId="{A75802D0-F1BB-4286-BBB1-EE151182FBDB}" destId="{D4627686-50BF-405A-8749-34532DFD3D9C}" srcOrd="0" destOrd="0" presId="urn:microsoft.com/office/officeart/2005/8/layout/orgChart1"/>
    <dgm:cxn modelId="{19514B18-60F3-43DD-8C60-DBA814A13799}" type="presParOf" srcId="{D4627686-50BF-405A-8749-34532DFD3D9C}" destId="{2D457DD1-C08C-465A-AE0D-1748AF4ECADD}" srcOrd="0" destOrd="0" presId="urn:microsoft.com/office/officeart/2005/8/layout/orgChart1"/>
    <dgm:cxn modelId="{23ADC949-266C-4FC7-8286-C119A11A07D9}" type="presParOf" srcId="{D4627686-50BF-405A-8749-34532DFD3D9C}" destId="{53ED03CC-F6D8-43F1-BAEE-B4B2363AF8AE}" srcOrd="1" destOrd="0" presId="urn:microsoft.com/office/officeart/2005/8/layout/orgChart1"/>
    <dgm:cxn modelId="{CC5E924F-FF92-46C4-87F0-D9BD8AE0AD56}" type="presParOf" srcId="{A75802D0-F1BB-4286-BBB1-EE151182FBDB}" destId="{F8357A4B-9AE5-4380-94F4-789FB74517E6}" srcOrd="1" destOrd="0" presId="urn:microsoft.com/office/officeart/2005/8/layout/orgChart1"/>
    <dgm:cxn modelId="{311ADDC5-9E5E-48DA-B8DA-E556013FFFD4}" type="presParOf" srcId="{F8357A4B-9AE5-4380-94F4-789FB74517E6}" destId="{DA997D3F-06EA-4BBA-85A3-53B86E550EB1}" srcOrd="0" destOrd="0" presId="urn:microsoft.com/office/officeart/2005/8/layout/orgChart1"/>
    <dgm:cxn modelId="{46C99E66-664D-47F7-9731-7558DD48C9DB}" type="presParOf" srcId="{F8357A4B-9AE5-4380-94F4-789FB74517E6}" destId="{452AD19B-8712-4021-8296-14BD6C30739C}" srcOrd="1" destOrd="0" presId="urn:microsoft.com/office/officeart/2005/8/layout/orgChart1"/>
    <dgm:cxn modelId="{081768FA-707F-4222-B580-7D5DDE02BC62}" type="presParOf" srcId="{452AD19B-8712-4021-8296-14BD6C30739C}" destId="{45ADEB79-A6D1-4690-8331-C61C5CC16813}" srcOrd="0" destOrd="0" presId="urn:microsoft.com/office/officeart/2005/8/layout/orgChart1"/>
    <dgm:cxn modelId="{DD5FC749-1081-4B11-A864-08C4B631CC6E}" type="presParOf" srcId="{45ADEB79-A6D1-4690-8331-C61C5CC16813}" destId="{8219C214-03CF-4064-B0D7-4FC4A9E22BCE}" srcOrd="0" destOrd="0" presId="urn:microsoft.com/office/officeart/2005/8/layout/orgChart1"/>
    <dgm:cxn modelId="{D39CFABF-BEB1-4222-9744-BEFEC2432568}" type="presParOf" srcId="{45ADEB79-A6D1-4690-8331-C61C5CC16813}" destId="{8CE3916F-DA98-441B-A8A7-5A9271A44D93}" srcOrd="1" destOrd="0" presId="urn:microsoft.com/office/officeart/2005/8/layout/orgChart1"/>
    <dgm:cxn modelId="{7960D7B0-C0CB-4486-86FA-3F23959FFF2C}" type="presParOf" srcId="{452AD19B-8712-4021-8296-14BD6C30739C}" destId="{318209BC-F9D7-49A6-8BA3-2DEB221010DB}" srcOrd="1" destOrd="0" presId="urn:microsoft.com/office/officeart/2005/8/layout/orgChart1"/>
    <dgm:cxn modelId="{1BA1D2BA-0FD2-493C-8E8A-D74895029BF1}" type="presParOf" srcId="{452AD19B-8712-4021-8296-14BD6C30739C}" destId="{3FEAEB8A-867D-4080-8F09-708C17A6F2B9}" srcOrd="2" destOrd="0" presId="urn:microsoft.com/office/officeart/2005/8/layout/orgChart1"/>
    <dgm:cxn modelId="{766F5201-5BC4-428C-9408-D3F9FE5D5898}" type="presParOf" srcId="{A75802D0-F1BB-4286-BBB1-EE151182FBDB}" destId="{ED5E2956-8173-4ADE-9F84-9FE6DD33FBB3}" srcOrd="2" destOrd="0" presId="urn:microsoft.com/office/officeart/2005/8/layout/orgChart1"/>
    <dgm:cxn modelId="{4ED5DCAB-3B9D-4884-8944-BF8A8C91084D}" type="presParOf" srcId="{2341165B-B0E0-4D2A-A1DA-81769741A8FF}" destId="{5315DA99-043B-4D1B-AF5C-4136BA2639A7}" srcOrd="2" destOrd="0" presId="urn:microsoft.com/office/officeart/2005/8/layout/orgChart1"/>
    <dgm:cxn modelId="{60D85E44-C3B0-4D75-9EB7-E56238F3A23E}" type="presParOf" srcId="{2341165B-B0E0-4D2A-A1DA-81769741A8FF}" destId="{B2AE3F22-DC70-4A93-85EB-9E54D301329F}" srcOrd="3" destOrd="0" presId="urn:microsoft.com/office/officeart/2005/8/layout/orgChart1"/>
    <dgm:cxn modelId="{B80C5ADE-B3C2-4CFD-A4DE-ECCEA1FB2866}" type="presParOf" srcId="{B2AE3F22-DC70-4A93-85EB-9E54D301329F}" destId="{7DA975E0-69FA-4ABB-BBBE-50F70902CF52}" srcOrd="0" destOrd="0" presId="urn:microsoft.com/office/officeart/2005/8/layout/orgChart1"/>
    <dgm:cxn modelId="{0525FF8D-5E0F-404E-A8D8-D561BE2E5049}" type="presParOf" srcId="{7DA975E0-69FA-4ABB-BBBE-50F70902CF52}" destId="{3514C905-4FDB-4FDF-9BE5-685A61220B4D}" srcOrd="0" destOrd="0" presId="urn:microsoft.com/office/officeart/2005/8/layout/orgChart1"/>
    <dgm:cxn modelId="{7FA8F94F-BAF8-4F47-8617-53D9580F1832}" type="presParOf" srcId="{7DA975E0-69FA-4ABB-BBBE-50F70902CF52}" destId="{67A9F740-46D2-4D7B-851D-200167C356AA}" srcOrd="1" destOrd="0" presId="urn:microsoft.com/office/officeart/2005/8/layout/orgChart1"/>
    <dgm:cxn modelId="{E17901F6-2A10-4E71-AC95-34C2FA7CA6F4}" type="presParOf" srcId="{B2AE3F22-DC70-4A93-85EB-9E54D301329F}" destId="{3F5F75C5-FFAF-4CAD-9723-A81F8F9B598E}" srcOrd="1" destOrd="0" presId="urn:microsoft.com/office/officeart/2005/8/layout/orgChart1"/>
    <dgm:cxn modelId="{CBCFA4A1-B8FD-4071-B968-B6708DE51DC1}" type="presParOf" srcId="{B2AE3F22-DC70-4A93-85EB-9E54D301329F}" destId="{32AB7B75-386E-4C65-B861-B00181A0332E}" srcOrd="2" destOrd="0" presId="urn:microsoft.com/office/officeart/2005/8/layout/orgChart1"/>
    <dgm:cxn modelId="{3E961C18-5BCC-4A7C-B212-AFDC01FDAB4D}" type="presParOf" srcId="{32AB7B75-386E-4C65-B861-B00181A0332E}" destId="{A1658104-F2B9-4F73-9C6A-49D6AA96E513}" srcOrd="0" destOrd="0" presId="urn:microsoft.com/office/officeart/2005/8/layout/orgChart1"/>
    <dgm:cxn modelId="{B4E1A12C-7BDC-44F7-8292-ED5B52ED038A}" type="presParOf" srcId="{32AB7B75-386E-4C65-B861-B00181A0332E}" destId="{E329C423-4123-46C6-8E68-ED984938C295}" srcOrd="1" destOrd="0" presId="urn:microsoft.com/office/officeart/2005/8/layout/orgChart1"/>
    <dgm:cxn modelId="{CBB639B4-DC16-48C9-A848-E3E1AE62027D}" type="presParOf" srcId="{E329C423-4123-46C6-8E68-ED984938C295}" destId="{F7A3E8A5-6200-49B3-BF51-A11E0C58B32D}" srcOrd="0" destOrd="0" presId="urn:microsoft.com/office/officeart/2005/8/layout/orgChart1"/>
    <dgm:cxn modelId="{E28DFB75-7EE7-4C68-9827-CE198CE0A274}" type="presParOf" srcId="{F7A3E8A5-6200-49B3-BF51-A11E0C58B32D}" destId="{30BE5D78-9826-4533-A430-A639EA83343B}" srcOrd="0" destOrd="0" presId="urn:microsoft.com/office/officeart/2005/8/layout/orgChart1"/>
    <dgm:cxn modelId="{14050D2E-6BBC-4C26-9F21-D46886F36FF6}" type="presParOf" srcId="{F7A3E8A5-6200-49B3-BF51-A11E0C58B32D}" destId="{CC5B862D-606F-4FD4-AC71-3E4295124D29}" srcOrd="1" destOrd="0" presId="urn:microsoft.com/office/officeart/2005/8/layout/orgChart1"/>
    <dgm:cxn modelId="{8E35625D-52C9-4219-A831-9BA2ABC1CD37}" type="presParOf" srcId="{E329C423-4123-46C6-8E68-ED984938C295}" destId="{1684A6AD-B8D0-45FF-B07C-E930C77F829D}" srcOrd="1" destOrd="0" presId="urn:microsoft.com/office/officeart/2005/8/layout/orgChart1"/>
    <dgm:cxn modelId="{E7ED6C5D-D715-42E3-9B38-8BF6D4955525}" type="presParOf" srcId="{E329C423-4123-46C6-8E68-ED984938C295}" destId="{9C95EFB9-8EE3-4CD4-B62B-30F31B8A4686}" srcOrd="2" destOrd="0" presId="urn:microsoft.com/office/officeart/2005/8/layout/orgChart1"/>
    <dgm:cxn modelId="{BD4435EC-33BE-493A-8090-A4A8BE392452}" type="presParOf" srcId="{DC0C1B8C-B75B-4E04-B6E0-38A3C123FA25}" destId="{78E1CED2-23FA-437E-AFAA-9A8124E28BEC}" srcOrd="2" destOrd="0" presId="urn:microsoft.com/office/officeart/2005/8/layout/orgChart1"/>
    <dgm:cxn modelId="{A4E41B8A-1D14-43C0-A266-7E71620D8A3F}" type="presParOf" srcId="{E99BAD0D-BDE1-4ED8-A6B5-11C50C83CB28}" destId="{2E2722A2-A50E-4141-8D27-B1A4378EB2FD}" srcOrd="4" destOrd="0" presId="urn:microsoft.com/office/officeart/2005/8/layout/orgChart1"/>
    <dgm:cxn modelId="{95FEA4EF-D9A6-408D-9D56-510DB97EE6FC}" type="presParOf" srcId="{E99BAD0D-BDE1-4ED8-A6B5-11C50C83CB28}" destId="{90BC6A24-A97C-4021-9B2E-51647AC8F651}" srcOrd="5" destOrd="0" presId="urn:microsoft.com/office/officeart/2005/8/layout/orgChart1"/>
    <dgm:cxn modelId="{3CAD007D-03D6-498C-9326-3195F913D616}" type="presParOf" srcId="{90BC6A24-A97C-4021-9B2E-51647AC8F651}" destId="{85F38F62-8E51-4E90-A6EC-966661C21BE9}" srcOrd="0" destOrd="0" presId="urn:microsoft.com/office/officeart/2005/8/layout/orgChart1"/>
    <dgm:cxn modelId="{A038BD7F-36E0-4CFD-8D06-2D031103190C}" type="presParOf" srcId="{85F38F62-8E51-4E90-A6EC-966661C21BE9}" destId="{C7255095-43F2-4A32-89E3-64A8BD7BFB9D}" srcOrd="0" destOrd="0" presId="urn:microsoft.com/office/officeart/2005/8/layout/orgChart1"/>
    <dgm:cxn modelId="{E51B757D-A2E9-4EF1-AA0A-2B8999DA62F5}" type="presParOf" srcId="{85F38F62-8E51-4E90-A6EC-966661C21BE9}" destId="{F8E11341-F0C0-4BB6-8DDA-70B3584C7E70}" srcOrd="1" destOrd="0" presId="urn:microsoft.com/office/officeart/2005/8/layout/orgChart1"/>
    <dgm:cxn modelId="{AD79F00A-697B-4EB8-B93E-A47A2CFB95B8}" type="presParOf" srcId="{90BC6A24-A97C-4021-9B2E-51647AC8F651}" destId="{0D849573-5624-4141-8457-F47022EA22D1}" srcOrd="1" destOrd="0" presId="urn:microsoft.com/office/officeart/2005/8/layout/orgChart1"/>
    <dgm:cxn modelId="{2E753B3E-8E56-461C-8539-EB17F7D05E20}" type="presParOf" srcId="{0D849573-5624-4141-8457-F47022EA22D1}" destId="{16008499-74E7-4463-9DA7-A137EE062262}" srcOrd="0" destOrd="0" presId="urn:microsoft.com/office/officeart/2005/8/layout/orgChart1"/>
    <dgm:cxn modelId="{513B5E43-404E-4CA1-8BE4-67B4E80FF9BB}" type="presParOf" srcId="{0D849573-5624-4141-8457-F47022EA22D1}" destId="{82C9708F-3CE5-470E-B958-F5424538851B}" srcOrd="1" destOrd="0" presId="urn:microsoft.com/office/officeart/2005/8/layout/orgChart1"/>
    <dgm:cxn modelId="{5C3171E1-2AA3-469D-8ADF-8183F3698185}" type="presParOf" srcId="{82C9708F-3CE5-470E-B958-F5424538851B}" destId="{2B301BDD-3C25-419E-873F-B2FF1149C3BD}" srcOrd="0" destOrd="0" presId="urn:microsoft.com/office/officeart/2005/8/layout/orgChart1"/>
    <dgm:cxn modelId="{D6FFA094-FC8E-4D23-BAC3-B7B17C86466C}" type="presParOf" srcId="{2B301BDD-3C25-419E-873F-B2FF1149C3BD}" destId="{6DD30CF8-48E1-4AF0-970E-39662709A37F}" srcOrd="0" destOrd="0" presId="urn:microsoft.com/office/officeart/2005/8/layout/orgChart1"/>
    <dgm:cxn modelId="{B748C178-809F-48BC-BBA4-6C33B7E2E7D3}" type="presParOf" srcId="{2B301BDD-3C25-419E-873F-B2FF1149C3BD}" destId="{4744FD80-1CEE-4089-B901-5CB098934DCA}" srcOrd="1" destOrd="0" presId="urn:microsoft.com/office/officeart/2005/8/layout/orgChart1"/>
    <dgm:cxn modelId="{BB547969-1D0B-4E3E-B4E4-AFA2BBAA4C2E}" type="presParOf" srcId="{82C9708F-3CE5-470E-B958-F5424538851B}" destId="{0DF181B4-810C-469F-89AE-4070C9257379}" srcOrd="1" destOrd="0" presId="urn:microsoft.com/office/officeart/2005/8/layout/orgChart1"/>
    <dgm:cxn modelId="{7E38C4A5-8B62-40B4-BE95-984BE43F9C5E}" type="presParOf" srcId="{0DF181B4-810C-469F-89AE-4070C9257379}" destId="{5CB769FD-21E9-421D-AC5A-A94D39FBF248}" srcOrd="0" destOrd="0" presId="urn:microsoft.com/office/officeart/2005/8/layout/orgChart1"/>
    <dgm:cxn modelId="{58CE3788-8E5A-4F2A-AF8C-F56923C325A4}" type="presParOf" srcId="{0DF181B4-810C-469F-89AE-4070C9257379}" destId="{F6CC3D63-B8D1-4383-BBB4-E5493A08923D}" srcOrd="1" destOrd="0" presId="urn:microsoft.com/office/officeart/2005/8/layout/orgChart1"/>
    <dgm:cxn modelId="{E22FA11F-A7D1-4A85-AF74-CA458830993C}" type="presParOf" srcId="{F6CC3D63-B8D1-4383-BBB4-E5493A08923D}" destId="{8940A6BE-679B-4D59-B9C8-D71A478402E3}" srcOrd="0" destOrd="0" presId="urn:microsoft.com/office/officeart/2005/8/layout/orgChart1"/>
    <dgm:cxn modelId="{B32F91F5-01B9-40B8-94BC-6C05D586656A}" type="presParOf" srcId="{8940A6BE-679B-4D59-B9C8-D71A478402E3}" destId="{4400B338-551C-43B4-AD5C-9F76FEB6D114}" srcOrd="0" destOrd="0" presId="urn:microsoft.com/office/officeart/2005/8/layout/orgChart1"/>
    <dgm:cxn modelId="{6F4BA640-ED83-420C-BA9B-1BAD163FA7BF}" type="presParOf" srcId="{8940A6BE-679B-4D59-B9C8-D71A478402E3}" destId="{DA8BE19A-E735-42B3-999D-A684A56EA3EB}" srcOrd="1" destOrd="0" presId="urn:microsoft.com/office/officeart/2005/8/layout/orgChart1"/>
    <dgm:cxn modelId="{67CD9D9A-A9CF-408E-A1AD-5B7F7BEA68B3}" type="presParOf" srcId="{F6CC3D63-B8D1-4383-BBB4-E5493A08923D}" destId="{299310F3-14B2-4CF2-982E-95FA2A09694E}" srcOrd="1" destOrd="0" presId="urn:microsoft.com/office/officeart/2005/8/layout/orgChart1"/>
    <dgm:cxn modelId="{24240503-8E1D-4A83-A8A3-85AD0EB9C2AD}" type="presParOf" srcId="{F6CC3D63-B8D1-4383-BBB4-E5493A08923D}" destId="{D98AC6CD-F92A-46BD-B6AA-640DAD6D53FF}" srcOrd="2" destOrd="0" presId="urn:microsoft.com/office/officeart/2005/8/layout/orgChart1"/>
    <dgm:cxn modelId="{A7B70657-2B71-41BF-8FAA-618D61F5E160}" type="presParOf" srcId="{D98AC6CD-F92A-46BD-B6AA-640DAD6D53FF}" destId="{B49660F2-EC38-4453-A5B6-852903F95E69}" srcOrd="0" destOrd="0" presId="urn:microsoft.com/office/officeart/2005/8/layout/orgChart1"/>
    <dgm:cxn modelId="{00F8D4DE-D9EB-4F5E-A398-45AF57F38191}" type="presParOf" srcId="{D98AC6CD-F92A-46BD-B6AA-640DAD6D53FF}" destId="{3F671F8B-A9D5-4863-A546-5B250D5EF58F}" srcOrd="1" destOrd="0" presId="urn:microsoft.com/office/officeart/2005/8/layout/orgChart1"/>
    <dgm:cxn modelId="{D512D504-B80A-421A-8FC0-59806712EFEB}" type="presParOf" srcId="{3F671F8B-A9D5-4863-A546-5B250D5EF58F}" destId="{5A8F9609-8129-4D80-8472-56401C3A82F8}" srcOrd="0" destOrd="0" presId="urn:microsoft.com/office/officeart/2005/8/layout/orgChart1"/>
    <dgm:cxn modelId="{5D550508-17D6-47D5-9B74-6B19DD6162EF}" type="presParOf" srcId="{5A8F9609-8129-4D80-8472-56401C3A82F8}" destId="{A7A1E009-34B9-421B-AEC6-3A53148332A5}" srcOrd="0" destOrd="0" presId="urn:microsoft.com/office/officeart/2005/8/layout/orgChart1"/>
    <dgm:cxn modelId="{B3EEDB24-031B-4374-AD9B-5C31236A1CE4}" type="presParOf" srcId="{5A8F9609-8129-4D80-8472-56401C3A82F8}" destId="{790A9BF9-AA7F-406B-BB24-10686A15614A}" srcOrd="1" destOrd="0" presId="urn:microsoft.com/office/officeart/2005/8/layout/orgChart1"/>
    <dgm:cxn modelId="{93C77E16-3F73-4AA0-B872-9DA1D9B6A434}" type="presParOf" srcId="{3F671F8B-A9D5-4863-A546-5B250D5EF58F}" destId="{2DA1B9AE-6911-45B4-86B6-298E068147B1}" srcOrd="1" destOrd="0" presId="urn:microsoft.com/office/officeart/2005/8/layout/orgChart1"/>
    <dgm:cxn modelId="{DEE3C403-14E9-43D6-8A19-11D5F44B866B}" type="presParOf" srcId="{3F671F8B-A9D5-4863-A546-5B250D5EF58F}" destId="{AE6EF423-5DFA-42F2-93A2-DA54F824564F}" srcOrd="2" destOrd="0" presId="urn:microsoft.com/office/officeart/2005/8/layout/orgChart1"/>
    <dgm:cxn modelId="{17A9ADF4-52BD-459B-9655-AD0E79D15A7C}" type="presParOf" srcId="{82C9708F-3CE5-470E-B958-F5424538851B}" destId="{6B95B4BF-782B-4661-824A-427735D1DB1B}" srcOrd="2" destOrd="0" presId="urn:microsoft.com/office/officeart/2005/8/layout/orgChart1"/>
    <dgm:cxn modelId="{68444C49-A1AE-46AC-8585-39D6B764F848}" type="presParOf" srcId="{0D849573-5624-4141-8457-F47022EA22D1}" destId="{E9DE724F-B4DE-46F4-BD23-F065E2387962}" srcOrd="2" destOrd="0" presId="urn:microsoft.com/office/officeart/2005/8/layout/orgChart1"/>
    <dgm:cxn modelId="{B9ED0EB6-F91E-473A-8DBF-BC83C89E4537}" type="presParOf" srcId="{0D849573-5624-4141-8457-F47022EA22D1}" destId="{B6049B4E-2C57-47B9-9473-BAE42FF2F9D6}" srcOrd="3" destOrd="0" presId="urn:microsoft.com/office/officeart/2005/8/layout/orgChart1"/>
    <dgm:cxn modelId="{6B2EF347-4EA8-4B6B-9C27-170A30F151F2}" type="presParOf" srcId="{B6049B4E-2C57-47B9-9473-BAE42FF2F9D6}" destId="{8837320C-285B-4A24-AF00-91DC54BC7BC2}" srcOrd="0" destOrd="0" presId="urn:microsoft.com/office/officeart/2005/8/layout/orgChart1"/>
    <dgm:cxn modelId="{03E7905C-9104-4FF1-9F90-31802A336069}" type="presParOf" srcId="{8837320C-285B-4A24-AF00-91DC54BC7BC2}" destId="{C56B490D-A3A5-47B4-9A09-3E4779B9557F}" srcOrd="0" destOrd="0" presId="urn:microsoft.com/office/officeart/2005/8/layout/orgChart1"/>
    <dgm:cxn modelId="{E1BB370C-3B81-489E-954C-3AF58F03EB99}" type="presParOf" srcId="{8837320C-285B-4A24-AF00-91DC54BC7BC2}" destId="{CFB7F3BB-B210-45BB-9BA9-CB89689502A1}" srcOrd="1" destOrd="0" presId="urn:microsoft.com/office/officeart/2005/8/layout/orgChart1"/>
    <dgm:cxn modelId="{1AE84FF7-0644-4A2D-ABE9-4194A45D4773}" type="presParOf" srcId="{B6049B4E-2C57-47B9-9473-BAE42FF2F9D6}" destId="{EA73022B-6391-4F2C-ABE1-C77DFE76009D}" srcOrd="1" destOrd="0" presId="urn:microsoft.com/office/officeart/2005/8/layout/orgChart1"/>
    <dgm:cxn modelId="{4E378F80-0666-4600-874D-233989122E67}" type="presParOf" srcId="{B6049B4E-2C57-47B9-9473-BAE42FF2F9D6}" destId="{0606F827-0C43-44ED-9977-F7ACED9B7501}" srcOrd="2" destOrd="0" presId="urn:microsoft.com/office/officeart/2005/8/layout/orgChart1"/>
    <dgm:cxn modelId="{3E9C7FC2-1987-4B78-8BE0-97F77FADE756}" type="presParOf" srcId="{0606F827-0C43-44ED-9977-F7ACED9B7501}" destId="{EBB72923-E591-4868-B75D-25916B49ED2A}" srcOrd="0" destOrd="0" presId="urn:microsoft.com/office/officeart/2005/8/layout/orgChart1"/>
    <dgm:cxn modelId="{B75C68AB-6E66-45C7-AEA5-08375983542D}" type="presParOf" srcId="{0606F827-0C43-44ED-9977-F7ACED9B7501}" destId="{86BF0A19-BE25-4CE2-B72C-B4F2F8613673}" srcOrd="1" destOrd="0" presId="urn:microsoft.com/office/officeart/2005/8/layout/orgChart1"/>
    <dgm:cxn modelId="{9609D7D6-0DCA-4F5E-BD44-3B4DB9E6C55F}" type="presParOf" srcId="{86BF0A19-BE25-4CE2-B72C-B4F2F8613673}" destId="{E1FC5AA0-613A-434A-B856-4178F4D12AFF}" srcOrd="0" destOrd="0" presId="urn:microsoft.com/office/officeart/2005/8/layout/orgChart1"/>
    <dgm:cxn modelId="{3988E05C-5FC5-4203-83A7-1E13434CC3AB}" type="presParOf" srcId="{E1FC5AA0-613A-434A-B856-4178F4D12AFF}" destId="{80B21E5F-DC8A-4FAD-96DD-CC12E0618DFD}" srcOrd="0" destOrd="0" presId="urn:microsoft.com/office/officeart/2005/8/layout/orgChart1"/>
    <dgm:cxn modelId="{66EB9B3E-C59D-4AF4-AB2E-224CA6A61C74}" type="presParOf" srcId="{E1FC5AA0-613A-434A-B856-4178F4D12AFF}" destId="{C071A238-6C35-420D-A60E-AAFEB88E71EC}" srcOrd="1" destOrd="0" presId="urn:microsoft.com/office/officeart/2005/8/layout/orgChart1"/>
    <dgm:cxn modelId="{9F5F8C9E-3956-49EC-8244-319C1BF9F713}" type="presParOf" srcId="{86BF0A19-BE25-4CE2-B72C-B4F2F8613673}" destId="{21A914E1-5A6E-4865-BFD5-873987ACCAE8}" srcOrd="1" destOrd="0" presId="urn:microsoft.com/office/officeart/2005/8/layout/orgChart1"/>
    <dgm:cxn modelId="{7C507555-5D45-45E6-9EA8-2C18ECC88321}" type="presParOf" srcId="{86BF0A19-BE25-4CE2-B72C-B4F2F8613673}" destId="{3B2B6B98-A831-4A67-A538-FD56B4180B14}" srcOrd="2" destOrd="0" presId="urn:microsoft.com/office/officeart/2005/8/layout/orgChart1"/>
    <dgm:cxn modelId="{CABFF2A6-F859-4526-A867-CD584F622261}" type="presParOf" srcId="{90BC6A24-A97C-4021-9B2E-51647AC8F651}" destId="{5FC114D2-EBB6-4E70-8984-C22879661CE6}" srcOrd="2" destOrd="0" presId="urn:microsoft.com/office/officeart/2005/8/layout/orgChart1"/>
    <dgm:cxn modelId="{5E373E3F-0263-4672-91C4-4CF28F7750AC}" type="presParOf" srcId="{E99BAD0D-BDE1-4ED8-A6B5-11C50C83CB28}" destId="{839CA733-E316-4910-BF35-1D27CB3A7870}" srcOrd="6" destOrd="0" presId="urn:microsoft.com/office/officeart/2005/8/layout/orgChart1"/>
    <dgm:cxn modelId="{70A2A250-1CF3-4631-B9AF-E7C0AB9C179A}" type="presParOf" srcId="{E99BAD0D-BDE1-4ED8-A6B5-11C50C83CB28}" destId="{DF7B9327-7994-473D-8E4B-26FB06BB7208}" srcOrd="7" destOrd="0" presId="urn:microsoft.com/office/officeart/2005/8/layout/orgChart1"/>
    <dgm:cxn modelId="{7387B8C9-2F0D-4D29-82C8-D252F1B73FF5}" type="presParOf" srcId="{DF7B9327-7994-473D-8E4B-26FB06BB7208}" destId="{999A3341-5C08-4884-BC08-963B2A7D645B}" srcOrd="0" destOrd="0" presId="urn:microsoft.com/office/officeart/2005/8/layout/orgChart1"/>
    <dgm:cxn modelId="{877BC8D6-439B-4565-9D76-C7BFD3D8DB1A}" type="presParOf" srcId="{999A3341-5C08-4884-BC08-963B2A7D645B}" destId="{E96597DE-7AE8-4AEB-9FDF-E27383AB2A59}" srcOrd="0" destOrd="0" presId="urn:microsoft.com/office/officeart/2005/8/layout/orgChart1"/>
    <dgm:cxn modelId="{BC06A3BF-FB8C-480C-992F-AF52444DA20B}" type="presParOf" srcId="{999A3341-5C08-4884-BC08-963B2A7D645B}" destId="{89F1E3DC-6CCB-4210-9E79-2F4825A7EC1C}" srcOrd="1" destOrd="0" presId="urn:microsoft.com/office/officeart/2005/8/layout/orgChart1"/>
    <dgm:cxn modelId="{50DBAE95-0D9D-4F10-98AB-4551341C32B5}" type="presParOf" srcId="{DF7B9327-7994-473D-8E4B-26FB06BB7208}" destId="{F41A0CEF-7DCF-4D46-BD0E-FB345EFE67D3}" srcOrd="1" destOrd="0" presId="urn:microsoft.com/office/officeart/2005/8/layout/orgChart1"/>
    <dgm:cxn modelId="{DE61A76D-2ED0-4939-AD35-8AFB7FD18D4C}" type="presParOf" srcId="{F41A0CEF-7DCF-4D46-BD0E-FB345EFE67D3}" destId="{014BC2E2-B1CE-4A9D-A1CE-5626501B9F9A}" srcOrd="0" destOrd="0" presId="urn:microsoft.com/office/officeart/2005/8/layout/orgChart1"/>
    <dgm:cxn modelId="{00FE1A38-4C64-4592-A62D-24BC1C1CED5D}" type="presParOf" srcId="{F41A0CEF-7DCF-4D46-BD0E-FB345EFE67D3}" destId="{950891E9-3255-46F6-B34B-226CA0BEB757}" srcOrd="1" destOrd="0" presId="urn:microsoft.com/office/officeart/2005/8/layout/orgChart1"/>
    <dgm:cxn modelId="{8266C18C-5DB4-4F23-920C-5D833B587F58}" type="presParOf" srcId="{950891E9-3255-46F6-B34B-226CA0BEB757}" destId="{E0407D78-D58A-4935-9A6F-C30253C2BAB9}" srcOrd="0" destOrd="0" presId="urn:microsoft.com/office/officeart/2005/8/layout/orgChart1"/>
    <dgm:cxn modelId="{FF11D0F7-BEE4-4CA4-B31B-4E928B03A442}" type="presParOf" srcId="{E0407D78-D58A-4935-9A6F-C30253C2BAB9}" destId="{E0604641-1787-4B71-B6CC-799DEC91AEDB}" srcOrd="0" destOrd="0" presId="urn:microsoft.com/office/officeart/2005/8/layout/orgChart1"/>
    <dgm:cxn modelId="{B1C7FCD3-22B7-4F51-B6B7-CB168660DBA5}" type="presParOf" srcId="{E0407D78-D58A-4935-9A6F-C30253C2BAB9}" destId="{0B87CF8B-7380-44AF-889C-E314CB182667}" srcOrd="1" destOrd="0" presId="urn:microsoft.com/office/officeart/2005/8/layout/orgChart1"/>
    <dgm:cxn modelId="{AF4AEEEC-E438-47FE-9B05-16CF921806B3}" type="presParOf" srcId="{950891E9-3255-46F6-B34B-226CA0BEB757}" destId="{F599E73C-F81E-408E-B43A-282A1A50EE65}" srcOrd="1" destOrd="0" presId="urn:microsoft.com/office/officeart/2005/8/layout/orgChart1"/>
    <dgm:cxn modelId="{EFFEB284-2017-4CE7-8EEA-94B08D772C97}" type="presParOf" srcId="{950891E9-3255-46F6-B34B-226CA0BEB757}" destId="{DDD1DC0C-E0EE-4C98-BBA7-897E9EE62092}" srcOrd="2" destOrd="0" presId="urn:microsoft.com/office/officeart/2005/8/layout/orgChart1"/>
    <dgm:cxn modelId="{A1711877-7C75-4577-94C3-2277EECC97E4}" type="presParOf" srcId="{DDD1DC0C-E0EE-4C98-BBA7-897E9EE62092}" destId="{FB7C9D61-1878-4413-9306-9A0E511B0755}" srcOrd="0" destOrd="0" presId="urn:microsoft.com/office/officeart/2005/8/layout/orgChart1"/>
    <dgm:cxn modelId="{F7061269-61CE-4AF1-B19F-1EF9F5FB96E8}" type="presParOf" srcId="{DDD1DC0C-E0EE-4C98-BBA7-897E9EE62092}" destId="{4F1DA458-BA9C-4CF6-A416-4085B150DBAA}" srcOrd="1" destOrd="0" presId="urn:microsoft.com/office/officeart/2005/8/layout/orgChart1"/>
    <dgm:cxn modelId="{9635CB31-CECB-4111-BEA8-8D156FC57D7E}" type="presParOf" srcId="{4F1DA458-BA9C-4CF6-A416-4085B150DBAA}" destId="{6627D9FA-1282-4CE6-A37B-E0839D5F9086}" srcOrd="0" destOrd="0" presId="urn:microsoft.com/office/officeart/2005/8/layout/orgChart1"/>
    <dgm:cxn modelId="{06E5088E-2FB8-401B-A654-F5793810A135}" type="presParOf" srcId="{6627D9FA-1282-4CE6-A37B-E0839D5F9086}" destId="{4F70EC2B-E832-4F9C-A22C-E3437069B8EC}" srcOrd="0" destOrd="0" presId="urn:microsoft.com/office/officeart/2005/8/layout/orgChart1"/>
    <dgm:cxn modelId="{75587394-F985-453E-B518-C08A0B688AAF}" type="presParOf" srcId="{6627D9FA-1282-4CE6-A37B-E0839D5F9086}" destId="{CBB0A8F9-CC53-4DFA-8AEE-50DC5D31861B}" srcOrd="1" destOrd="0" presId="urn:microsoft.com/office/officeart/2005/8/layout/orgChart1"/>
    <dgm:cxn modelId="{733B1571-0CC0-4204-BEC1-4A1EAA85D44C}" type="presParOf" srcId="{4F1DA458-BA9C-4CF6-A416-4085B150DBAA}" destId="{B4C779CE-316B-42C5-B887-ABF014463438}" srcOrd="1" destOrd="0" presId="urn:microsoft.com/office/officeart/2005/8/layout/orgChart1"/>
    <dgm:cxn modelId="{CB380EB3-0B57-4CDE-BDF3-7737C794C186}" type="presParOf" srcId="{4F1DA458-BA9C-4CF6-A416-4085B150DBAA}" destId="{A3CA4BAD-147D-4DDE-820D-68471EEAD0AB}" srcOrd="2" destOrd="0" presId="urn:microsoft.com/office/officeart/2005/8/layout/orgChart1"/>
    <dgm:cxn modelId="{B175DEC9-17EF-4786-B6E2-0FEECDC781F5}" type="presParOf" srcId="{DF7B9327-7994-473D-8E4B-26FB06BB7208}" destId="{877FF5A1-3A03-4EEA-90A9-6FDB30FFA2AF}" srcOrd="2" destOrd="0" presId="urn:microsoft.com/office/officeart/2005/8/layout/orgChart1"/>
    <dgm:cxn modelId="{B911B083-B8C6-402F-88F7-DB90C783831B}" type="presParOf" srcId="{3886F08B-2859-4EAC-9E54-F274A38B3B11}" destId="{CE2EF978-4F53-45E6-89D6-762A9A4FE4AD}" srcOrd="2" destOrd="0" presId="urn:microsoft.com/office/officeart/2005/8/layout/orgChart1"/>
    <dgm:cxn modelId="{58E713DF-3459-4544-BBB3-22A16B4B1A57}" type="presParOf" srcId="{CE2EF978-4F53-45E6-89D6-762A9A4FE4AD}" destId="{0B725CBF-FBA6-4A36-9FF8-1BC21CFECAFE}" srcOrd="0" destOrd="0" presId="urn:microsoft.com/office/officeart/2005/8/layout/orgChart1"/>
    <dgm:cxn modelId="{3351CBC7-E542-4993-8769-023CB42945F0}" type="presParOf" srcId="{CE2EF978-4F53-45E6-89D6-762A9A4FE4AD}" destId="{57018ABF-BAD0-4D2A-9079-F4CC46263291}" srcOrd="1" destOrd="0" presId="urn:microsoft.com/office/officeart/2005/8/layout/orgChart1"/>
    <dgm:cxn modelId="{A3442EE2-7876-45FF-B488-65B18956BBE7}" type="presParOf" srcId="{57018ABF-BAD0-4D2A-9079-F4CC46263291}" destId="{BFFFA5C0-C64C-4B23-A581-285D37903800}" srcOrd="0" destOrd="0" presId="urn:microsoft.com/office/officeart/2005/8/layout/orgChart1"/>
    <dgm:cxn modelId="{CADDFD90-4118-4D43-B25D-04CE812869F9}" type="presParOf" srcId="{BFFFA5C0-C64C-4B23-A581-285D37903800}" destId="{E49C6A51-56ED-4D41-B36C-B45FCCF97291}" srcOrd="0" destOrd="0" presId="urn:microsoft.com/office/officeart/2005/8/layout/orgChart1"/>
    <dgm:cxn modelId="{7F8DCE76-CF32-4E8A-8253-2938742AD432}" type="presParOf" srcId="{BFFFA5C0-C64C-4B23-A581-285D37903800}" destId="{A37A088D-EE46-4746-A1AB-651DFCB9974C}" srcOrd="1" destOrd="0" presId="urn:microsoft.com/office/officeart/2005/8/layout/orgChart1"/>
    <dgm:cxn modelId="{7D34BD2D-73CC-46D0-A62A-BEA4C82F75B7}" type="presParOf" srcId="{57018ABF-BAD0-4D2A-9079-F4CC46263291}" destId="{132E2726-7F36-49AB-B452-0912C7D43AC7}" srcOrd="1" destOrd="0" presId="urn:microsoft.com/office/officeart/2005/8/layout/orgChart1"/>
    <dgm:cxn modelId="{CF7C1336-7824-4069-AF35-E7B5F5FBA7F4}" type="presParOf" srcId="{57018ABF-BAD0-4D2A-9079-F4CC46263291}" destId="{3BE13ED4-B5B4-46A0-9275-C3CB1D004665}"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FCB3519-842C-42EB-8739-773ACB80481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D0A3671C-B66A-4BF6-AE7D-07E6030FC1BC}">
      <dgm:prSet phldrT="[Text]" custT="1"/>
      <dgm:spPr>
        <a:solidFill>
          <a:srgbClr val="FF0000"/>
        </a:solidFill>
      </dgm:spPr>
      <dgm:t>
        <a:bodyPr/>
        <a:lstStyle/>
        <a:p>
          <a:pPr algn="ctr"/>
          <a:r>
            <a:rPr lang="en-US" sz="800" b="1" dirty="0"/>
            <a:t>DIRECTOR: TECHNICAL SERVICES </a:t>
          </a:r>
        </a:p>
        <a:p>
          <a:pPr algn="ctr"/>
          <a:r>
            <a:rPr lang="en-US" sz="800" b="1" dirty="0"/>
            <a:t> (TS 01)</a:t>
          </a:r>
        </a:p>
      </dgm:t>
    </dgm:pt>
    <dgm:pt modelId="{0B0553E1-D43E-41C8-A8EA-9C255C65FA40}" type="parTrans" cxnId="{AFEE3258-5F36-4F04-89F2-2DB042EA4337}">
      <dgm:prSet/>
      <dgm:spPr/>
      <dgm:t>
        <a:bodyPr/>
        <a:lstStyle/>
        <a:p>
          <a:pPr algn="ctr"/>
          <a:endParaRPr lang="en-US" sz="800" b="1"/>
        </a:p>
      </dgm:t>
    </dgm:pt>
    <dgm:pt modelId="{72C55FD4-1121-4C65-ABA1-035631B5DCE8}" type="sibTrans" cxnId="{AFEE3258-5F36-4F04-89F2-2DB042EA4337}">
      <dgm:prSet/>
      <dgm:spPr/>
      <dgm:t>
        <a:bodyPr/>
        <a:lstStyle/>
        <a:p>
          <a:pPr algn="ctr"/>
          <a:endParaRPr lang="en-US" sz="800" b="1"/>
        </a:p>
      </dgm:t>
    </dgm:pt>
    <dgm:pt modelId="{92383216-9F94-4B21-8C31-B87F34610134}" type="asst">
      <dgm:prSet phldrT="[Text]" custT="1"/>
      <dgm:spPr>
        <a:solidFill>
          <a:srgbClr val="FF0000"/>
        </a:solidFill>
      </dgm:spPr>
      <dgm:t>
        <a:bodyPr/>
        <a:lstStyle/>
        <a:p>
          <a:pPr algn="ctr"/>
          <a:r>
            <a:rPr lang="en-US" sz="800" b="1" dirty="0"/>
            <a:t>PERSONAL ASSISTANT </a:t>
          </a:r>
        </a:p>
        <a:p>
          <a:pPr algn="ctr"/>
          <a:r>
            <a:rPr lang="en-US" sz="800" b="1" dirty="0"/>
            <a:t> (TS 02) </a:t>
          </a:r>
        </a:p>
      </dgm:t>
    </dgm:pt>
    <dgm:pt modelId="{E0B22EEC-5BCE-48BF-92E3-60ECA90EAB6F}" type="parTrans" cxnId="{4E73B17F-EB83-49CF-90ED-A4BCAE6DA4DD}">
      <dgm:prSet/>
      <dgm:spPr/>
      <dgm:t>
        <a:bodyPr/>
        <a:lstStyle/>
        <a:p>
          <a:pPr algn="ctr"/>
          <a:endParaRPr lang="en-US" sz="800" b="1"/>
        </a:p>
      </dgm:t>
    </dgm:pt>
    <dgm:pt modelId="{79B98C08-E0BF-4DB4-991F-9FCE46E1D83B}" type="sibTrans" cxnId="{4E73B17F-EB83-49CF-90ED-A4BCAE6DA4DD}">
      <dgm:prSet/>
      <dgm:spPr/>
      <dgm:t>
        <a:bodyPr/>
        <a:lstStyle/>
        <a:p>
          <a:pPr algn="ctr"/>
          <a:endParaRPr lang="en-US" sz="800" b="1"/>
        </a:p>
      </dgm:t>
    </dgm:pt>
    <dgm:pt modelId="{47ECBAE6-0CE9-4682-BF0F-CDF0D40ECA52}">
      <dgm:prSet phldrT="[Text]" custT="1"/>
      <dgm:spPr/>
      <dgm:t>
        <a:bodyPr/>
        <a:lstStyle/>
        <a:p>
          <a:pPr algn="ctr"/>
          <a:r>
            <a:rPr lang="en-US" sz="800" b="1" dirty="0"/>
            <a:t>MANAGER: INFRATRUCTURE </a:t>
          </a:r>
        </a:p>
        <a:p>
          <a:pPr algn="ctr"/>
          <a:r>
            <a:rPr lang="en-US" sz="800" b="1" dirty="0"/>
            <a:t>(TS 03)</a:t>
          </a:r>
        </a:p>
      </dgm:t>
    </dgm:pt>
    <dgm:pt modelId="{B3BA3A6F-8685-4311-8EB9-7C5186E0CF3F}" type="parTrans" cxnId="{50C1F064-F7EA-4C9D-8AE9-1F4B55A6F5A5}">
      <dgm:prSet/>
      <dgm:spPr/>
      <dgm:t>
        <a:bodyPr/>
        <a:lstStyle/>
        <a:p>
          <a:pPr algn="ctr"/>
          <a:endParaRPr lang="en-US" sz="800" b="1"/>
        </a:p>
      </dgm:t>
    </dgm:pt>
    <dgm:pt modelId="{B7358824-9EFB-4B44-A21D-6837830C4637}" type="sibTrans" cxnId="{50C1F064-F7EA-4C9D-8AE9-1F4B55A6F5A5}">
      <dgm:prSet/>
      <dgm:spPr/>
      <dgm:t>
        <a:bodyPr/>
        <a:lstStyle/>
        <a:p>
          <a:pPr algn="ctr"/>
          <a:endParaRPr lang="en-US" sz="800" b="1"/>
        </a:p>
      </dgm:t>
    </dgm:pt>
    <dgm:pt modelId="{FE051866-12A7-43D3-B436-803CA5A7380F}">
      <dgm:prSet phldrT="[Text]" custT="1"/>
      <dgm:spPr>
        <a:solidFill>
          <a:srgbClr val="FF0000"/>
        </a:solidFill>
      </dgm:spPr>
      <dgm:t>
        <a:bodyPr/>
        <a:lstStyle/>
        <a:p>
          <a:pPr algn="ctr"/>
          <a:r>
            <a:rPr lang="en-US" sz="800" b="1" dirty="0"/>
            <a:t>MANAGER: ELECTRICAL SERVICES</a:t>
          </a:r>
        </a:p>
        <a:p>
          <a:pPr algn="ctr"/>
          <a:r>
            <a:rPr lang="en-US" sz="800" b="1" dirty="0"/>
            <a:t>(TS 32)</a:t>
          </a:r>
        </a:p>
      </dgm:t>
    </dgm:pt>
    <dgm:pt modelId="{542BC80C-7FDF-436A-BCE3-B801674CAD18}" type="parTrans" cxnId="{8E9A227C-279C-4D5B-9487-8C641B4B8CFA}">
      <dgm:prSet/>
      <dgm:spPr/>
      <dgm:t>
        <a:bodyPr/>
        <a:lstStyle/>
        <a:p>
          <a:pPr algn="ctr"/>
          <a:endParaRPr lang="en-US" sz="800" b="1"/>
        </a:p>
      </dgm:t>
    </dgm:pt>
    <dgm:pt modelId="{AEF93DE9-EB18-42C7-A3C9-DA2FD8365E04}" type="sibTrans" cxnId="{8E9A227C-279C-4D5B-9487-8C641B4B8CFA}">
      <dgm:prSet/>
      <dgm:spPr/>
      <dgm:t>
        <a:bodyPr/>
        <a:lstStyle/>
        <a:p>
          <a:pPr algn="ctr"/>
          <a:endParaRPr lang="en-US" sz="800" b="1"/>
        </a:p>
      </dgm:t>
    </dgm:pt>
    <dgm:pt modelId="{A4D4BE84-9745-4E1F-A3A4-9839CA6BADED}">
      <dgm:prSet phldrT="[Text]" custT="1"/>
      <dgm:spPr>
        <a:solidFill>
          <a:srgbClr val="FF0000"/>
        </a:solidFill>
      </dgm:spPr>
      <dgm:t>
        <a:bodyPr/>
        <a:lstStyle/>
        <a:p>
          <a:pPr algn="ctr"/>
          <a:r>
            <a:rPr lang="en-US" sz="800" b="1" dirty="0"/>
            <a:t>MANAGER: PMU</a:t>
          </a:r>
        </a:p>
        <a:p>
          <a:pPr algn="ctr"/>
          <a:r>
            <a:rPr lang="en-US" sz="800" b="1" dirty="0"/>
            <a:t>(TS 35)</a:t>
          </a:r>
        </a:p>
      </dgm:t>
    </dgm:pt>
    <dgm:pt modelId="{179A1CAB-195F-419A-8534-BECDE91F67B1}" type="parTrans" cxnId="{5851BCD6-D86E-48FD-B44A-98203838347D}">
      <dgm:prSet/>
      <dgm:spPr/>
      <dgm:t>
        <a:bodyPr/>
        <a:lstStyle/>
        <a:p>
          <a:pPr algn="ctr"/>
          <a:endParaRPr lang="en-US" sz="800" b="1"/>
        </a:p>
      </dgm:t>
    </dgm:pt>
    <dgm:pt modelId="{A184F6C5-9C08-4EFC-8BCA-5D67DF0C993D}" type="sibTrans" cxnId="{5851BCD6-D86E-48FD-B44A-98203838347D}">
      <dgm:prSet/>
      <dgm:spPr/>
      <dgm:t>
        <a:bodyPr/>
        <a:lstStyle/>
        <a:p>
          <a:pPr algn="ctr"/>
          <a:endParaRPr lang="en-US" sz="800" b="1"/>
        </a:p>
      </dgm:t>
    </dgm:pt>
    <dgm:pt modelId="{61351F97-2094-4C9F-BDE8-53605F7C8B9A}" type="asst">
      <dgm:prSet custT="1"/>
      <dgm:spPr>
        <a:solidFill>
          <a:srgbClr val="FF0000"/>
        </a:solidFill>
      </dgm:spPr>
      <dgm:t>
        <a:bodyPr/>
        <a:lstStyle/>
        <a:p>
          <a:pPr algn="ctr"/>
          <a:r>
            <a:rPr lang="en-US" sz="800" b="1" dirty="0"/>
            <a:t>PMU TECHNICIAN </a:t>
          </a:r>
        </a:p>
        <a:p>
          <a:pPr algn="ctr"/>
          <a:r>
            <a:rPr lang="en-US" sz="800" b="1" dirty="0"/>
            <a:t>(TS 36)</a:t>
          </a:r>
        </a:p>
      </dgm:t>
    </dgm:pt>
    <dgm:pt modelId="{E62C92D8-4DAC-492B-A95C-BC4229F3B625}" type="parTrans" cxnId="{4E2F0890-BE38-49B3-BAD9-EAC9D6937C20}">
      <dgm:prSet/>
      <dgm:spPr/>
      <dgm:t>
        <a:bodyPr/>
        <a:lstStyle/>
        <a:p>
          <a:pPr algn="ctr"/>
          <a:endParaRPr lang="en-US" sz="800" b="1"/>
        </a:p>
      </dgm:t>
    </dgm:pt>
    <dgm:pt modelId="{69AB94AF-C03E-48FD-947B-4ED4CB685DAA}" type="sibTrans" cxnId="{4E2F0890-BE38-49B3-BAD9-EAC9D6937C20}">
      <dgm:prSet/>
      <dgm:spPr/>
      <dgm:t>
        <a:bodyPr/>
        <a:lstStyle/>
        <a:p>
          <a:pPr algn="ctr"/>
          <a:endParaRPr lang="en-US" sz="800" b="1"/>
        </a:p>
      </dgm:t>
    </dgm:pt>
    <dgm:pt modelId="{3F9C2738-AE64-476F-9859-3D2CCFEBDD76}">
      <dgm:prSet custT="1"/>
      <dgm:spPr/>
      <dgm:t>
        <a:bodyPr/>
        <a:lstStyle/>
        <a:p>
          <a:pPr algn="ctr"/>
          <a:r>
            <a:rPr lang="en-US" sz="800" b="1" dirty="0"/>
            <a:t>INTERN X2</a:t>
          </a:r>
        </a:p>
      </dgm:t>
    </dgm:pt>
    <dgm:pt modelId="{1EEB9EF4-9AF5-42BA-A10E-067ACA3E27A1}" type="parTrans" cxnId="{FE659665-1C4F-4153-BE41-A3C6846965D7}">
      <dgm:prSet/>
      <dgm:spPr/>
      <dgm:t>
        <a:bodyPr/>
        <a:lstStyle/>
        <a:p>
          <a:pPr algn="ctr"/>
          <a:endParaRPr lang="en-US" sz="800" b="1"/>
        </a:p>
      </dgm:t>
    </dgm:pt>
    <dgm:pt modelId="{DC54928D-8CA2-4383-8E6C-AD39E30F0F9C}" type="sibTrans" cxnId="{FE659665-1C4F-4153-BE41-A3C6846965D7}">
      <dgm:prSet/>
      <dgm:spPr/>
      <dgm:t>
        <a:bodyPr/>
        <a:lstStyle/>
        <a:p>
          <a:pPr algn="ctr"/>
          <a:endParaRPr lang="en-US" sz="800" b="1"/>
        </a:p>
      </dgm:t>
    </dgm:pt>
    <dgm:pt modelId="{5A9F490D-8623-46B6-996E-5CFA0F33C156}">
      <dgm:prSet custT="1"/>
      <dgm:spPr>
        <a:solidFill>
          <a:srgbClr val="FF0000"/>
        </a:solidFill>
      </dgm:spPr>
      <dgm:t>
        <a:bodyPr/>
        <a:lstStyle/>
        <a:p>
          <a:pPr algn="ctr"/>
          <a:r>
            <a:rPr lang="en-US" sz="800" b="1" dirty="0"/>
            <a:t>ELECTRICAL TECHNICIAN</a:t>
          </a:r>
        </a:p>
        <a:p>
          <a:pPr algn="ctr"/>
          <a:r>
            <a:rPr lang="en-US" sz="800" b="1" dirty="0"/>
            <a:t>(TS 33)</a:t>
          </a:r>
        </a:p>
      </dgm:t>
    </dgm:pt>
    <dgm:pt modelId="{3F8E9F4F-3CE7-4586-B368-CD0FB85BD1BE}" type="parTrans" cxnId="{7D22E8C2-ACB0-4447-807E-155353662F0C}">
      <dgm:prSet/>
      <dgm:spPr/>
      <dgm:t>
        <a:bodyPr/>
        <a:lstStyle/>
        <a:p>
          <a:pPr algn="ctr"/>
          <a:endParaRPr lang="en-US" sz="800" b="1"/>
        </a:p>
      </dgm:t>
    </dgm:pt>
    <dgm:pt modelId="{1F9096AE-02FA-46C9-8D18-E73FE427F6E7}" type="sibTrans" cxnId="{7D22E8C2-ACB0-4447-807E-155353662F0C}">
      <dgm:prSet/>
      <dgm:spPr/>
      <dgm:t>
        <a:bodyPr/>
        <a:lstStyle/>
        <a:p>
          <a:pPr algn="ctr"/>
          <a:endParaRPr lang="en-US" sz="800" b="1"/>
        </a:p>
      </dgm:t>
    </dgm:pt>
    <dgm:pt modelId="{555702A5-91A3-45E5-B008-B9D084DBF1AA}">
      <dgm:prSet custT="1"/>
      <dgm:spPr>
        <a:solidFill>
          <a:srgbClr val="FF0000"/>
        </a:solidFill>
      </dgm:spPr>
      <dgm:t>
        <a:bodyPr/>
        <a:lstStyle/>
        <a:p>
          <a:pPr algn="ctr"/>
          <a:r>
            <a:rPr lang="en-US" sz="800" b="1" dirty="0"/>
            <a:t>ELECTRICAL ARTISAN ASSISTANT (TS 34)</a:t>
          </a:r>
        </a:p>
      </dgm:t>
    </dgm:pt>
    <dgm:pt modelId="{3DD1AAD4-9AE8-47F0-BEB8-4688505BDA50}" type="parTrans" cxnId="{C11FC32C-5089-4CBE-936A-FB0E1AB1AFFA}">
      <dgm:prSet/>
      <dgm:spPr/>
      <dgm:t>
        <a:bodyPr/>
        <a:lstStyle/>
        <a:p>
          <a:pPr algn="ctr"/>
          <a:endParaRPr lang="en-US" sz="800" b="1"/>
        </a:p>
      </dgm:t>
    </dgm:pt>
    <dgm:pt modelId="{BFDA553D-C458-4D84-9C7A-72F9EF4C260B}" type="sibTrans" cxnId="{C11FC32C-5089-4CBE-936A-FB0E1AB1AFFA}">
      <dgm:prSet/>
      <dgm:spPr/>
      <dgm:t>
        <a:bodyPr/>
        <a:lstStyle/>
        <a:p>
          <a:pPr algn="ctr"/>
          <a:endParaRPr lang="en-US" sz="800" b="1"/>
        </a:p>
      </dgm:t>
    </dgm:pt>
    <dgm:pt modelId="{4BEC57F5-6F96-47EB-9176-6BF223430F14}" type="asst">
      <dgm:prSet custT="1"/>
      <dgm:spPr/>
      <dgm:t>
        <a:bodyPr/>
        <a:lstStyle/>
        <a:p>
          <a:pPr algn="ctr"/>
          <a:r>
            <a:rPr lang="en-US" sz="800" b="1" dirty="0"/>
            <a:t>ARTISAN MECHANICAL </a:t>
          </a:r>
        </a:p>
        <a:p>
          <a:pPr algn="ctr"/>
          <a:r>
            <a:rPr lang="en-US" sz="800" b="1" dirty="0"/>
            <a:t>(TS 29)</a:t>
          </a:r>
        </a:p>
      </dgm:t>
    </dgm:pt>
    <dgm:pt modelId="{E04BEE42-8B1B-4683-B19A-A67E438E2A01}" type="parTrans" cxnId="{D870A94F-6E59-4596-963D-06221A595E3B}">
      <dgm:prSet/>
      <dgm:spPr/>
      <dgm:t>
        <a:bodyPr/>
        <a:lstStyle/>
        <a:p>
          <a:pPr algn="ctr"/>
          <a:endParaRPr lang="en-US" sz="800" b="1"/>
        </a:p>
      </dgm:t>
    </dgm:pt>
    <dgm:pt modelId="{31D3907E-C260-4AAC-9FB2-25EF1DE950F9}" type="sibTrans" cxnId="{D870A94F-6E59-4596-963D-06221A595E3B}">
      <dgm:prSet/>
      <dgm:spPr/>
      <dgm:t>
        <a:bodyPr/>
        <a:lstStyle/>
        <a:p>
          <a:pPr algn="ctr"/>
          <a:endParaRPr lang="en-US" sz="800" b="1"/>
        </a:p>
      </dgm:t>
    </dgm:pt>
    <dgm:pt modelId="{70A3D3EC-ABF9-4058-9286-5070360CF6B1}" type="asst">
      <dgm:prSet custT="1"/>
      <dgm:spPr>
        <a:solidFill>
          <a:srgbClr val="FF0000"/>
        </a:solidFill>
      </dgm:spPr>
      <dgm:t>
        <a:bodyPr/>
        <a:lstStyle/>
        <a:p>
          <a:pPr algn="ctr"/>
          <a:r>
            <a:rPr lang="en-US" sz="800" b="1" dirty="0"/>
            <a:t>OPERATION MANTAINANCE OFFICER</a:t>
          </a:r>
        </a:p>
        <a:p>
          <a:pPr algn="ctr"/>
          <a:r>
            <a:rPr lang="en-US" sz="800" b="1" dirty="0"/>
            <a:t> (TS 04)</a:t>
          </a:r>
        </a:p>
      </dgm:t>
    </dgm:pt>
    <dgm:pt modelId="{6C9EC1BD-F298-4671-A1D2-94F5155DD5D5}" type="parTrans" cxnId="{3DEA7A0E-0AA7-4AF8-986F-7BE2EC7EDCFE}">
      <dgm:prSet/>
      <dgm:spPr/>
      <dgm:t>
        <a:bodyPr/>
        <a:lstStyle/>
        <a:p>
          <a:pPr algn="ctr"/>
          <a:endParaRPr lang="en-US" sz="800" b="1"/>
        </a:p>
      </dgm:t>
    </dgm:pt>
    <dgm:pt modelId="{FB543D23-5DC0-40D9-A6A4-C4B96932DC79}" type="sibTrans" cxnId="{3DEA7A0E-0AA7-4AF8-986F-7BE2EC7EDCFE}">
      <dgm:prSet/>
      <dgm:spPr/>
      <dgm:t>
        <a:bodyPr/>
        <a:lstStyle/>
        <a:p>
          <a:pPr algn="ctr"/>
          <a:endParaRPr lang="en-US" sz="800" b="1"/>
        </a:p>
      </dgm:t>
    </dgm:pt>
    <dgm:pt modelId="{F131B63A-D6CD-4CAA-AE84-6D9DBC863C3A}">
      <dgm:prSet custT="1"/>
      <dgm:spPr/>
      <dgm:t>
        <a:bodyPr/>
        <a:lstStyle/>
        <a:p>
          <a:pPr algn="ctr"/>
          <a:r>
            <a:rPr lang="en-US" sz="800" b="1" dirty="0"/>
            <a:t>GENERAL WORKERS X10</a:t>
          </a:r>
        </a:p>
        <a:p>
          <a:pPr algn="ctr"/>
          <a:r>
            <a:rPr lang="en-US" sz="800" b="1" dirty="0"/>
            <a:t>(TS 09</a:t>
          </a:r>
          <a:r>
            <a:rPr lang="en-US" sz="800" b="1" dirty="0">
              <a:solidFill>
                <a:schemeClr val="tx1"/>
              </a:solidFill>
            </a:rPr>
            <a:t>, 10, 11</a:t>
          </a:r>
          <a:r>
            <a:rPr lang="en-US" sz="800" b="1" dirty="0">
              <a:solidFill>
                <a:schemeClr val="tx1"/>
              </a:solidFill>
              <a:highlight>
                <a:srgbClr val="FF0000"/>
              </a:highlight>
            </a:rPr>
            <a:t>, 12</a:t>
          </a:r>
          <a:r>
            <a:rPr lang="en-US" sz="800" b="1" dirty="0">
              <a:highlight>
                <a:srgbClr val="FF0000"/>
              </a:highlight>
            </a:rPr>
            <a:t>, 13</a:t>
          </a:r>
          <a:r>
            <a:rPr lang="en-US" sz="800" b="1" dirty="0">
              <a:solidFill>
                <a:schemeClr val="tx1"/>
              </a:solidFill>
              <a:highlight>
                <a:srgbClr val="FF0000"/>
              </a:highlight>
            </a:rPr>
            <a:t>,14,15,16,17,18</a:t>
          </a:r>
          <a:r>
            <a:rPr lang="en-US" sz="800" b="1" dirty="0">
              <a:solidFill>
                <a:schemeClr val="tx1"/>
              </a:solidFill>
            </a:rPr>
            <a:t>)</a:t>
          </a:r>
        </a:p>
      </dgm:t>
    </dgm:pt>
    <dgm:pt modelId="{21650C4E-C049-4FA5-AD5C-4D9E226F14D1}" type="parTrans" cxnId="{DE25A46F-AF7C-4126-A3B7-F2F4D44252C6}">
      <dgm:prSet/>
      <dgm:spPr/>
      <dgm:t>
        <a:bodyPr/>
        <a:lstStyle/>
        <a:p>
          <a:pPr algn="ctr"/>
          <a:endParaRPr lang="en-US" sz="800" b="1"/>
        </a:p>
      </dgm:t>
    </dgm:pt>
    <dgm:pt modelId="{D84EA309-322F-4BEE-B437-EC8DAF9313C8}" type="sibTrans" cxnId="{DE25A46F-AF7C-4126-A3B7-F2F4D44252C6}">
      <dgm:prSet/>
      <dgm:spPr/>
      <dgm:t>
        <a:bodyPr/>
        <a:lstStyle/>
        <a:p>
          <a:pPr algn="ctr"/>
          <a:endParaRPr lang="en-US" sz="800" b="1"/>
        </a:p>
      </dgm:t>
    </dgm:pt>
    <dgm:pt modelId="{11144E47-84CC-4A2C-BED7-D15F82B48517}">
      <dgm:prSet custT="1"/>
      <dgm:spPr/>
      <dgm:t>
        <a:bodyPr/>
        <a:lstStyle/>
        <a:p>
          <a:pPr algn="ctr"/>
          <a:r>
            <a:rPr lang="en-US" sz="800" b="1" dirty="0"/>
            <a:t>HANDYMAN </a:t>
          </a:r>
        </a:p>
        <a:p>
          <a:pPr algn="ctr"/>
          <a:r>
            <a:rPr lang="en-US" sz="800" b="1" dirty="0"/>
            <a:t>(TS 08)</a:t>
          </a:r>
        </a:p>
      </dgm:t>
    </dgm:pt>
    <dgm:pt modelId="{93227187-0107-474F-8968-90AD2C123F23}" type="parTrans" cxnId="{406646BA-B86F-4867-8CD2-CC99B948305C}">
      <dgm:prSet/>
      <dgm:spPr/>
      <dgm:t>
        <a:bodyPr/>
        <a:lstStyle/>
        <a:p>
          <a:pPr algn="ctr"/>
          <a:endParaRPr lang="en-US" sz="800" b="1"/>
        </a:p>
      </dgm:t>
    </dgm:pt>
    <dgm:pt modelId="{97C1808C-0F42-418C-A17A-E8552BE30909}" type="sibTrans" cxnId="{406646BA-B86F-4867-8CD2-CC99B948305C}">
      <dgm:prSet/>
      <dgm:spPr/>
      <dgm:t>
        <a:bodyPr/>
        <a:lstStyle/>
        <a:p>
          <a:pPr algn="ctr"/>
          <a:endParaRPr lang="en-US" sz="800" b="1"/>
        </a:p>
      </dgm:t>
    </dgm:pt>
    <dgm:pt modelId="{E05193E8-75A4-4803-B66E-F2EE53D9A5CD}">
      <dgm:prSet custT="1"/>
      <dgm:spPr/>
      <dgm:t>
        <a:bodyPr/>
        <a:lstStyle/>
        <a:p>
          <a:pPr algn="ctr"/>
          <a:r>
            <a:rPr lang="en-US" sz="800" b="1" dirty="0"/>
            <a:t>LOAD /BED TS 06</a:t>
          </a:r>
        </a:p>
      </dgm:t>
    </dgm:pt>
    <dgm:pt modelId="{62B1AD33-4AD7-4506-BCE7-DC54546A94AF}" type="parTrans" cxnId="{8701D48A-3107-4017-B666-D22460B74731}">
      <dgm:prSet/>
      <dgm:spPr/>
      <dgm:t>
        <a:bodyPr/>
        <a:lstStyle/>
        <a:p>
          <a:pPr algn="ctr"/>
          <a:endParaRPr lang="en-US" sz="800" b="1"/>
        </a:p>
      </dgm:t>
    </dgm:pt>
    <dgm:pt modelId="{98928B58-0939-4ADF-88D2-8DD6EA8FA72F}" type="sibTrans" cxnId="{8701D48A-3107-4017-B666-D22460B74731}">
      <dgm:prSet/>
      <dgm:spPr/>
      <dgm:t>
        <a:bodyPr/>
        <a:lstStyle/>
        <a:p>
          <a:pPr algn="ctr"/>
          <a:endParaRPr lang="en-US" sz="800" b="1"/>
        </a:p>
      </dgm:t>
    </dgm:pt>
    <dgm:pt modelId="{F07F4CFE-B7B9-408D-BBB1-1D9D798D4046}">
      <dgm:prSet custT="1"/>
      <dgm:spPr>
        <a:solidFill>
          <a:srgbClr val="FF0000"/>
        </a:solidFill>
      </dgm:spPr>
      <dgm:t>
        <a:bodyPr/>
        <a:lstStyle/>
        <a:p>
          <a:pPr algn="ctr"/>
          <a:r>
            <a:rPr lang="en-US" sz="800" b="1" dirty="0"/>
            <a:t>BRICKLAYERS</a:t>
          </a:r>
        </a:p>
        <a:p>
          <a:pPr algn="ctr"/>
          <a:r>
            <a:rPr lang="en-US" sz="800" b="1" dirty="0"/>
            <a:t> (TS 07)</a:t>
          </a:r>
        </a:p>
      </dgm:t>
    </dgm:pt>
    <dgm:pt modelId="{AA364853-58F4-4FED-81CB-418AAAE24FB2}" type="parTrans" cxnId="{F46FE7A7-9858-48ED-8BBE-041DDC246872}">
      <dgm:prSet/>
      <dgm:spPr/>
      <dgm:t>
        <a:bodyPr/>
        <a:lstStyle/>
        <a:p>
          <a:pPr algn="ctr"/>
          <a:endParaRPr lang="en-US" sz="800" b="1"/>
        </a:p>
      </dgm:t>
    </dgm:pt>
    <dgm:pt modelId="{E9723F74-6E9F-4C19-829F-0495121B600F}" type="sibTrans" cxnId="{F46FE7A7-9858-48ED-8BBE-041DDC246872}">
      <dgm:prSet/>
      <dgm:spPr/>
      <dgm:t>
        <a:bodyPr/>
        <a:lstStyle/>
        <a:p>
          <a:pPr algn="ctr"/>
          <a:endParaRPr lang="en-US" sz="800" b="1"/>
        </a:p>
      </dgm:t>
    </dgm:pt>
    <dgm:pt modelId="{3BFE97A7-2821-4130-9822-12441B464B42}" type="asst">
      <dgm:prSet custT="1"/>
      <dgm:spPr>
        <a:solidFill>
          <a:srgbClr val="FF0000"/>
        </a:solidFill>
      </dgm:spPr>
      <dgm:t>
        <a:bodyPr/>
        <a:lstStyle/>
        <a:p>
          <a:pPr algn="ctr"/>
          <a:r>
            <a:rPr lang="en-US" sz="800" b="1" dirty="0"/>
            <a:t>FOREMAN/SUPERVISOR</a:t>
          </a:r>
        </a:p>
        <a:p>
          <a:pPr algn="ctr"/>
          <a:r>
            <a:rPr lang="en-US" sz="800" b="1" dirty="0"/>
            <a:t> (TS 05)</a:t>
          </a:r>
        </a:p>
      </dgm:t>
    </dgm:pt>
    <dgm:pt modelId="{4803DC62-6DE8-44C4-8F0F-67BEBF04AAFD}" type="sibTrans" cxnId="{7ACDD258-3C6D-4BB1-B286-FE4D469DF866}">
      <dgm:prSet/>
      <dgm:spPr/>
      <dgm:t>
        <a:bodyPr/>
        <a:lstStyle/>
        <a:p>
          <a:pPr algn="ctr"/>
          <a:endParaRPr lang="en-US" sz="800" b="1"/>
        </a:p>
      </dgm:t>
    </dgm:pt>
    <dgm:pt modelId="{784B256C-2AD4-4699-A47F-79E9C8C6BA1C}" type="parTrans" cxnId="{7ACDD258-3C6D-4BB1-B286-FE4D469DF866}">
      <dgm:prSet/>
      <dgm:spPr/>
      <dgm:t>
        <a:bodyPr/>
        <a:lstStyle/>
        <a:p>
          <a:pPr algn="ctr"/>
          <a:endParaRPr lang="en-US" sz="800" b="1"/>
        </a:p>
      </dgm:t>
    </dgm:pt>
    <dgm:pt modelId="{0A676D6C-7328-4E73-BD78-F4DAFB9F4526}">
      <dgm:prSet custT="1"/>
      <dgm:spPr/>
      <dgm:t>
        <a:bodyPr/>
        <a:lstStyle/>
        <a:p>
          <a:pPr algn="ctr"/>
          <a:r>
            <a:rPr lang="en-US" sz="800" b="1" dirty="0"/>
            <a:t>MECHANICAL ASSISTANT X2 (TS 30,31)</a:t>
          </a:r>
        </a:p>
      </dgm:t>
    </dgm:pt>
    <dgm:pt modelId="{9733EF5A-34A1-49C2-8A63-D292358B30C2}" type="parTrans" cxnId="{DD8E10EA-1EAE-41BF-A4FE-A36B27D8D627}">
      <dgm:prSet/>
      <dgm:spPr/>
      <dgm:t>
        <a:bodyPr/>
        <a:lstStyle/>
        <a:p>
          <a:pPr algn="ctr"/>
          <a:endParaRPr lang="en-US" b="1"/>
        </a:p>
      </dgm:t>
    </dgm:pt>
    <dgm:pt modelId="{1797670A-852F-4396-AB21-6250646F5387}" type="sibTrans" cxnId="{DD8E10EA-1EAE-41BF-A4FE-A36B27D8D627}">
      <dgm:prSet/>
      <dgm:spPr/>
      <dgm:t>
        <a:bodyPr/>
        <a:lstStyle/>
        <a:p>
          <a:pPr algn="ctr"/>
          <a:endParaRPr lang="en-US" b="1"/>
        </a:p>
      </dgm:t>
    </dgm:pt>
    <dgm:pt modelId="{575033BE-AE5B-43D7-88A0-90DE2A75B949}">
      <dgm:prSet/>
      <dgm:spPr/>
      <dgm:t>
        <a:bodyPr/>
        <a:lstStyle/>
        <a:p>
          <a:r>
            <a:rPr lang="en-US" dirty="0"/>
            <a:t>GRADER X2  (TS 27,28)</a:t>
          </a:r>
          <a:endParaRPr lang="en-ZA" dirty="0"/>
        </a:p>
      </dgm:t>
    </dgm:pt>
    <dgm:pt modelId="{A7260098-24B9-4E8B-BDF9-E47B59FF1F1C}" type="parTrans" cxnId="{42A08223-99AD-40C9-B5D5-406CDFD8EC84}">
      <dgm:prSet/>
      <dgm:spPr/>
      <dgm:t>
        <a:bodyPr/>
        <a:lstStyle/>
        <a:p>
          <a:endParaRPr lang="en-ZA"/>
        </a:p>
      </dgm:t>
    </dgm:pt>
    <dgm:pt modelId="{008396B2-845C-45A3-8B5A-14EAD2C986A3}" type="sibTrans" cxnId="{42A08223-99AD-40C9-B5D5-406CDFD8EC84}">
      <dgm:prSet/>
      <dgm:spPr/>
      <dgm:t>
        <a:bodyPr/>
        <a:lstStyle/>
        <a:p>
          <a:endParaRPr lang="en-ZA"/>
        </a:p>
      </dgm:t>
    </dgm:pt>
    <dgm:pt modelId="{F5764C9C-9721-4DD5-ADAE-B01327D34ECD}">
      <dgm:prSet/>
      <dgm:spPr/>
      <dgm:t>
        <a:bodyPr/>
        <a:lstStyle/>
        <a:p>
          <a:r>
            <a:rPr lang="en-US" dirty="0"/>
            <a:t>TLB X1 TS 24</a:t>
          </a:r>
          <a:endParaRPr lang="en-ZA" dirty="0"/>
        </a:p>
      </dgm:t>
    </dgm:pt>
    <dgm:pt modelId="{E2BCC700-55A7-4FE9-985B-E2DBB7927939}" type="parTrans" cxnId="{BDA2A620-C6FB-4E81-ABF4-2DF5009B08C9}">
      <dgm:prSet/>
      <dgm:spPr/>
      <dgm:t>
        <a:bodyPr/>
        <a:lstStyle/>
        <a:p>
          <a:endParaRPr lang="en-ZA"/>
        </a:p>
      </dgm:t>
    </dgm:pt>
    <dgm:pt modelId="{2965AF3C-DBD5-4F56-A954-25C7F1AE7143}" type="sibTrans" cxnId="{BDA2A620-C6FB-4E81-ABF4-2DF5009B08C9}">
      <dgm:prSet/>
      <dgm:spPr/>
      <dgm:t>
        <a:bodyPr/>
        <a:lstStyle/>
        <a:p>
          <a:endParaRPr lang="en-ZA"/>
        </a:p>
      </dgm:t>
    </dgm:pt>
    <dgm:pt modelId="{65A958F5-7CEE-4365-8DA5-601B2EE9D6A4}">
      <dgm:prSet/>
      <dgm:spPr/>
      <dgm:t>
        <a:bodyPr/>
        <a:lstStyle/>
        <a:p>
          <a:r>
            <a:rPr lang="en-US" dirty="0"/>
            <a:t>ROLLER X1 TS 23</a:t>
          </a:r>
          <a:endParaRPr lang="en-ZA" dirty="0"/>
        </a:p>
      </dgm:t>
    </dgm:pt>
    <dgm:pt modelId="{42CCD256-63D1-4735-BB70-8706E33DF96E}" type="parTrans" cxnId="{14534985-AF19-42AE-86E0-3015AEF8CA79}">
      <dgm:prSet/>
      <dgm:spPr/>
      <dgm:t>
        <a:bodyPr/>
        <a:lstStyle/>
        <a:p>
          <a:endParaRPr lang="en-ZA"/>
        </a:p>
      </dgm:t>
    </dgm:pt>
    <dgm:pt modelId="{94E46E36-224F-437D-BB15-1B69D2E9E0D7}" type="sibTrans" cxnId="{14534985-AF19-42AE-86E0-3015AEF8CA79}">
      <dgm:prSet/>
      <dgm:spPr/>
      <dgm:t>
        <a:bodyPr/>
        <a:lstStyle/>
        <a:p>
          <a:endParaRPr lang="en-ZA"/>
        </a:p>
      </dgm:t>
    </dgm:pt>
    <dgm:pt modelId="{37DF06D8-7F4D-4C1F-A820-74000CEC6983}">
      <dgm:prSet/>
      <dgm:spPr/>
      <dgm:t>
        <a:bodyPr/>
        <a:lstStyle/>
        <a:p>
          <a:r>
            <a:rPr lang="en-US" dirty="0"/>
            <a:t>TIPPER TRUCK X1 (TS 22)</a:t>
          </a:r>
          <a:endParaRPr lang="en-ZA" dirty="0"/>
        </a:p>
      </dgm:t>
    </dgm:pt>
    <dgm:pt modelId="{30F98E00-EDFE-4246-B23C-1C2219E1460D}" type="parTrans" cxnId="{46388691-4689-43B8-A728-31A189749182}">
      <dgm:prSet/>
      <dgm:spPr/>
      <dgm:t>
        <a:bodyPr/>
        <a:lstStyle/>
        <a:p>
          <a:endParaRPr lang="en-ZA"/>
        </a:p>
      </dgm:t>
    </dgm:pt>
    <dgm:pt modelId="{4D3BBD7B-375A-4F4E-A2EC-991F1E8A0C18}" type="sibTrans" cxnId="{46388691-4689-43B8-A728-31A189749182}">
      <dgm:prSet/>
      <dgm:spPr/>
      <dgm:t>
        <a:bodyPr/>
        <a:lstStyle/>
        <a:p>
          <a:endParaRPr lang="en-ZA"/>
        </a:p>
      </dgm:t>
    </dgm:pt>
    <dgm:pt modelId="{2361B60D-D0EC-4D4B-A328-16B7D6B78076}">
      <dgm:prSet/>
      <dgm:spPr/>
      <dgm:t>
        <a:bodyPr/>
        <a:lstStyle/>
        <a:p>
          <a:r>
            <a:rPr lang="en-US" dirty="0"/>
            <a:t>WATER TANKER X1 (TS 21)</a:t>
          </a:r>
          <a:endParaRPr lang="en-ZA" dirty="0"/>
        </a:p>
      </dgm:t>
    </dgm:pt>
    <dgm:pt modelId="{26AEE790-0B5D-43B8-983F-90323F0734E8}" type="parTrans" cxnId="{7127AB77-96E5-4168-8171-934ACF836C65}">
      <dgm:prSet/>
      <dgm:spPr/>
      <dgm:t>
        <a:bodyPr/>
        <a:lstStyle/>
        <a:p>
          <a:endParaRPr lang="en-ZA"/>
        </a:p>
      </dgm:t>
    </dgm:pt>
    <dgm:pt modelId="{06A7C701-12A3-43E7-A3BF-787DF3DC92B9}" type="sibTrans" cxnId="{7127AB77-96E5-4168-8171-934ACF836C65}">
      <dgm:prSet/>
      <dgm:spPr/>
      <dgm:t>
        <a:bodyPr/>
        <a:lstStyle/>
        <a:p>
          <a:endParaRPr lang="en-ZA"/>
        </a:p>
      </dgm:t>
    </dgm:pt>
    <dgm:pt modelId="{3DD858BE-1818-4C94-8595-CE62AA4B39A8}">
      <dgm:prSet/>
      <dgm:spPr/>
      <dgm:t>
        <a:bodyPr/>
        <a:lstStyle/>
        <a:p>
          <a:r>
            <a:rPr lang="en-US" dirty="0"/>
            <a:t>EXCAVATOR X1 (TS 19,20)</a:t>
          </a:r>
          <a:endParaRPr lang="en-ZA" dirty="0"/>
        </a:p>
      </dgm:t>
    </dgm:pt>
    <dgm:pt modelId="{2E1ABE05-24F7-4EF6-925E-434E1C1E9093}" type="parTrans" cxnId="{6418DFDE-D0CA-4910-BC1A-CD9F44D116B2}">
      <dgm:prSet/>
      <dgm:spPr/>
      <dgm:t>
        <a:bodyPr/>
        <a:lstStyle/>
        <a:p>
          <a:endParaRPr lang="en-ZA"/>
        </a:p>
      </dgm:t>
    </dgm:pt>
    <dgm:pt modelId="{A3AC9B70-BE85-48E9-BD4E-9C33FF11F734}" type="sibTrans" cxnId="{6418DFDE-D0CA-4910-BC1A-CD9F44D116B2}">
      <dgm:prSet/>
      <dgm:spPr/>
      <dgm:t>
        <a:bodyPr/>
        <a:lstStyle/>
        <a:p>
          <a:endParaRPr lang="en-ZA"/>
        </a:p>
      </dgm:t>
    </dgm:pt>
    <dgm:pt modelId="{BD9C8947-9779-4B97-B79D-7F8B65173060}">
      <dgm:prSet/>
      <dgm:spPr/>
      <dgm:t>
        <a:bodyPr/>
        <a:lstStyle/>
        <a:p>
          <a:r>
            <a:rPr lang="en-US" dirty="0"/>
            <a:t>TRUCK DRIVERS X2 (TS 25, 26)</a:t>
          </a:r>
          <a:endParaRPr lang="en-ZA" dirty="0"/>
        </a:p>
      </dgm:t>
    </dgm:pt>
    <dgm:pt modelId="{A9CFFCC7-7845-4E05-8786-7E21DB82D239}" type="parTrans" cxnId="{F25BC2BD-ADF2-4394-BF8A-104CD6331913}">
      <dgm:prSet/>
      <dgm:spPr/>
      <dgm:t>
        <a:bodyPr/>
        <a:lstStyle/>
        <a:p>
          <a:endParaRPr lang="en-ZA"/>
        </a:p>
      </dgm:t>
    </dgm:pt>
    <dgm:pt modelId="{991DAB2E-24FC-4B17-A319-A3D9F1185A99}" type="sibTrans" cxnId="{F25BC2BD-ADF2-4394-BF8A-104CD6331913}">
      <dgm:prSet/>
      <dgm:spPr/>
      <dgm:t>
        <a:bodyPr/>
        <a:lstStyle/>
        <a:p>
          <a:endParaRPr lang="en-ZA"/>
        </a:p>
      </dgm:t>
    </dgm:pt>
    <dgm:pt modelId="{3D28518B-C277-41BA-B755-FAFA98803BA4}" type="pres">
      <dgm:prSet presAssocID="{9FCB3519-842C-42EB-8739-773ACB804817}" presName="hierChild1" presStyleCnt="0">
        <dgm:presLayoutVars>
          <dgm:orgChart val="1"/>
          <dgm:chPref val="1"/>
          <dgm:dir/>
          <dgm:animOne val="branch"/>
          <dgm:animLvl val="lvl"/>
          <dgm:resizeHandles/>
        </dgm:presLayoutVars>
      </dgm:prSet>
      <dgm:spPr/>
    </dgm:pt>
    <dgm:pt modelId="{9BCF01E7-B55F-49BC-85A7-857171742D58}" type="pres">
      <dgm:prSet presAssocID="{D0A3671C-B66A-4BF6-AE7D-07E6030FC1BC}" presName="hierRoot1" presStyleCnt="0">
        <dgm:presLayoutVars>
          <dgm:hierBranch val="init"/>
        </dgm:presLayoutVars>
      </dgm:prSet>
      <dgm:spPr/>
    </dgm:pt>
    <dgm:pt modelId="{E9BFF839-6C13-46CD-9EC7-EBF8EF7AE11C}" type="pres">
      <dgm:prSet presAssocID="{D0A3671C-B66A-4BF6-AE7D-07E6030FC1BC}" presName="rootComposite1" presStyleCnt="0"/>
      <dgm:spPr/>
    </dgm:pt>
    <dgm:pt modelId="{71CACC9B-4AB5-4EBF-AFA5-62A014523D31}" type="pres">
      <dgm:prSet presAssocID="{D0A3671C-B66A-4BF6-AE7D-07E6030FC1BC}" presName="rootText1" presStyleLbl="node0" presStyleIdx="0" presStyleCnt="1" custScaleX="505399" custScaleY="447222" custLinFactX="-55669" custLinFactY="-4877" custLinFactNeighborX="-100000" custLinFactNeighborY="-100000">
        <dgm:presLayoutVars>
          <dgm:chPref val="3"/>
        </dgm:presLayoutVars>
      </dgm:prSet>
      <dgm:spPr/>
    </dgm:pt>
    <dgm:pt modelId="{2DA2F440-AE8A-485C-8C0F-C6906E8BFABB}" type="pres">
      <dgm:prSet presAssocID="{D0A3671C-B66A-4BF6-AE7D-07E6030FC1BC}" presName="rootConnector1" presStyleLbl="node1" presStyleIdx="0" presStyleCnt="0"/>
      <dgm:spPr/>
    </dgm:pt>
    <dgm:pt modelId="{07F90FFD-1E5C-4CB1-8643-D89FF06ADEE7}" type="pres">
      <dgm:prSet presAssocID="{D0A3671C-B66A-4BF6-AE7D-07E6030FC1BC}" presName="hierChild2" presStyleCnt="0"/>
      <dgm:spPr/>
    </dgm:pt>
    <dgm:pt modelId="{98643214-64D8-4CE3-9695-DB96FE36D9C9}" type="pres">
      <dgm:prSet presAssocID="{B3BA3A6F-8685-4311-8EB9-7C5186E0CF3F}" presName="Name37" presStyleLbl="parChTrans1D2" presStyleIdx="0" presStyleCnt="4"/>
      <dgm:spPr/>
    </dgm:pt>
    <dgm:pt modelId="{B449D2B4-13EF-4CF2-B560-4EB68E91D569}" type="pres">
      <dgm:prSet presAssocID="{47ECBAE6-0CE9-4682-BF0F-CDF0D40ECA52}" presName="hierRoot2" presStyleCnt="0">
        <dgm:presLayoutVars>
          <dgm:hierBranch val="init"/>
        </dgm:presLayoutVars>
      </dgm:prSet>
      <dgm:spPr/>
    </dgm:pt>
    <dgm:pt modelId="{D922068B-4CD0-41B5-BC4D-2E66A41158D5}" type="pres">
      <dgm:prSet presAssocID="{47ECBAE6-0CE9-4682-BF0F-CDF0D40ECA52}" presName="rootComposite" presStyleCnt="0"/>
      <dgm:spPr/>
    </dgm:pt>
    <dgm:pt modelId="{2D51BB08-07E6-4FAF-A81B-255FF73DD42A}" type="pres">
      <dgm:prSet presAssocID="{47ECBAE6-0CE9-4682-BF0F-CDF0D40ECA52}" presName="rootText" presStyleLbl="node2" presStyleIdx="0" presStyleCnt="3" custAng="10800000" custFlipVert="1" custScaleX="348009" custScaleY="565631" custLinFactX="-300568" custLinFactY="-37445" custLinFactNeighborX="-400000" custLinFactNeighborY="-100000">
        <dgm:presLayoutVars>
          <dgm:chPref val="3"/>
        </dgm:presLayoutVars>
      </dgm:prSet>
      <dgm:spPr/>
    </dgm:pt>
    <dgm:pt modelId="{E779E487-3B3F-4E31-803B-10BA0134B48C}" type="pres">
      <dgm:prSet presAssocID="{47ECBAE6-0CE9-4682-BF0F-CDF0D40ECA52}" presName="rootConnector" presStyleLbl="node2" presStyleIdx="0" presStyleCnt="3"/>
      <dgm:spPr/>
    </dgm:pt>
    <dgm:pt modelId="{DDC642DD-D1D6-4767-8FCD-95E1AB52C26E}" type="pres">
      <dgm:prSet presAssocID="{47ECBAE6-0CE9-4682-BF0F-CDF0D40ECA52}" presName="hierChild4" presStyleCnt="0"/>
      <dgm:spPr/>
    </dgm:pt>
    <dgm:pt modelId="{C4FFD00C-082C-4271-9D6C-B41C8337CA0B}" type="pres">
      <dgm:prSet presAssocID="{47ECBAE6-0CE9-4682-BF0F-CDF0D40ECA52}" presName="hierChild5" presStyleCnt="0"/>
      <dgm:spPr/>
    </dgm:pt>
    <dgm:pt modelId="{3B88F66A-09F1-4DE9-8010-53D1F5D568DA}" type="pres">
      <dgm:prSet presAssocID="{6C9EC1BD-F298-4671-A1D2-94F5155DD5D5}" presName="Name111" presStyleLbl="parChTrans1D3" presStyleIdx="0" presStyleCnt="4"/>
      <dgm:spPr/>
    </dgm:pt>
    <dgm:pt modelId="{D95830EE-4E1D-4BFC-B9E8-201E44005CF1}" type="pres">
      <dgm:prSet presAssocID="{70A3D3EC-ABF9-4058-9286-5070360CF6B1}" presName="hierRoot3" presStyleCnt="0">
        <dgm:presLayoutVars>
          <dgm:hierBranch val="init"/>
        </dgm:presLayoutVars>
      </dgm:prSet>
      <dgm:spPr/>
    </dgm:pt>
    <dgm:pt modelId="{22C60ED5-450D-43D1-B995-424AEC5DFAE4}" type="pres">
      <dgm:prSet presAssocID="{70A3D3EC-ABF9-4058-9286-5070360CF6B1}" presName="rootComposite3" presStyleCnt="0"/>
      <dgm:spPr/>
    </dgm:pt>
    <dgm:pt modelId="{D3FAAFF0-7E44-4FB9-96F0-22F9AF7D14E2}" type="pres">
      <dgm:prSet presAssocID="{70A3D3EC-ABF9-4058-9286-5070360CF6B1}" presName="rootText3" presStyleLbl="asst2" presStyleIdx="0" presStyleCnt="4" custAng="0" custScaleX="329085" custScaleY="436394" custLinFactX="-400000" custLinFactNeighborX="-443014" custLinFactNeighborY="-43433">
        <dgm:presLayoutVars>
          <dgm:chPref val="3"/>
        </dgm:presLayoutVars>
      </dgm:prSet>
      <dgm:spPr/>
    </dgm:pt>
    <dgm:pt modelId="{2C30FE90-EBD0-4C96-BFDB-FBC1EA328AA0}" type="pres">
      <dgm:prSet presAssocID="{70A3D3EC-ABF9-4058-9286-5070360CF6B1}" presName="rootConnector3" presStyleLbl="asst2" presStyleIdx="0" presStyleCnt="4"/>
      <dgm:spPr/>
    </dgm:pt>
    <dgm:pt modelId="{C7DBC6F5-3DDA-4E59-B47E-2FBD19B61E43}" type="pres">
      <dgm:prSet presAssocID="{70A3D3EC-ABF9-4058-9286-5070360CF6B1}" presName="hierChild6" presStyleCnt="0"/>
      <dgm:spPr/>
    </dgm:pt>
    <dgm:pt modelId="{E9E7C704-20B6-4D5F-8885-FF8D119FF5E2}" type="pres">
      <dgm:prSet presAssocID="{70A3D3EC-ABF9-4058-9286-5070360CF6B1}" presName="hierChild7" presStyleCnt="0"/>
      <dgm:spPr/>
    </dgm:pt>
    <dgm:pt modelId="{481E943B-395B-4A99-8DA2-1819EDA814CB}" type="pres">
      <dgm:prSet presAssocID="{784B256C-2AD4-4699-A47F-79E9C8C6BA1C}" presName="Name111" presStyleLbl="parChTrans1D4" presStyleIdx="0" presStyleCnt="15"/>
      <dgm:spPr/>
    </dgm:pt>
    <dgm:pt modelId="{4AFD2E7D-799A-4465-91CF-76238C9A4100}" type="pres">
      <dgm:prSet presAssocID="{3BFE97A7-2821-4130-9822-12441B464B42}" presName="hierRoot3" presStyleCnt="0">
        <dgm:presLayoutVars>
          <dgm:hierBranch val="init"/>
        </dgm:presLayoutVars>
      </dgm:prSet>
      <dgm:spPr/>
    </dgm:pt>
    <dgm:pt modelId="{049BD172-2CFE-4BC0-87E4-FB6D520DD2C7}" type="pres">
      <dgm:prSet presAssocID="{3BFE97A7-2821-4130-9822-12441B464B42}" presName="rootComposite3" presStyleCnt="0"/>
      <dgm:spPr/>
    </dgm:pt>
    <dgm:pt modelId="{1EF7877D-A4A3-4926-81A4-C6D13BEABC18}" type="pres">
      <dgm:prSet presAssocID="{3BFE97A7-2821-4130-9822-12441B464B42}" presName="rootText3" presStyleLbl="asst2" presStyleIdx="1" presStyleCnt="4" custScaleX="330467" custScaleY="285087" custLinFactX="-300000" custLinFactNeighborX="-359820" custLinFactNeighborY="-51925">
        <dgm:presLayoutVars>
          <dgm:chPref val="3"/>
        </dgm:presLayoutVars>
      </dgm:prSet>
      <dgm:spPr/>
    </dgm:pt>
    <dgm:pt modelId="{2789C449-66BC-470E-A8F9-FDD71291D8A4}" type="pres">
      <dgm:prSet presAssocID="{3BFE97A7-2821-4130-9822-12441B464B42}" presName="rootConnector3" presStyleLbl="asst2" presStyleIdx="1" presStyleCnt="4"/>
      <dgm:spPr/>
    </dgm:pt>
    <dgm:pt modelId="{19B26741-CD0A-493D-9A87-4A41D2C44B07}" type="pres">
      <dgm:prSet presAssocID="{3BFE97A7-2821-4130-9822-12441B464B42}" presName="hierChild6" presStyleCnt="0"/>
      <dgm:spPr/>
    </dgm:pt>
    <dgm:pt modelId="{CBDAB09F-7C73-4D58-AD44-EC007E2F2AB1}" type="pres">
      <dgm:prSet presAssocID="{62B1AD33-4AD7-4506-BCE7-DC54546A94AF}" presName="Name37" presStyleLbl="parChTrans1D4" presStyleIdx="1" presStyleCnt="15"/>
      <dgm:spPr/>
    </dgm:pt>
    <dgm:pt modelId="{138D65DC-DD40-4EA2-939F-A185CB7EE1FE}" type="pres">
      <dgm:prSet presAssocID="{E05193E8-75A4-4803-B66E-F2EE53D9A5CD}" presName="hierRoot2" presStyleCnt="0">
        <dgm:presLayoutVars>
          <dgm:hierBranch val="init"/>
        </dgm:presLayoutVars>
      </dgm:prSet>
      <dgm:spPr/>
    </dgm:pt>
    <dgm:pt modelId="{E1FB89D1-2CDA-4506-8A90-053E4E0A56C8}" type="pres">
      <dgm:prSet presAssocID="{E05193E8-75A4-4803-B66E-F2EE53D9A5CD}" presName="rootComposite" presStyleCnt="0"/>
      <dgm:spPr/>
    </dgm:pt>
    <dgm:pt modelId="{B7F393A4-F990-40B7-9C0D-D342EA70E422}" type="pres">
      <dgm:prSet presAssocID="{E05193E8-75A4-4803-B66E-F2EE53D9A5CD}" presName="rootText" presStyleLbl="node4" presStyleIdx="0" presStyleCnt="14" custScaleX="219962" custScaleY="133709" custLinFactX="-245890" custLinFactNeighborX="-300000" custLinFactNeighborY="-10025">
        <dgm:presLayoutVars>
          <dgm:chPref val="3"/>
        </dgm:presLayoutVars>
      </dgm:prSet>
      <dgm:spPr/>
    </dgm:pt>
    <dgm:pt modelId="{84EB1E4D-4038-41D6-8A60-0C0713913470}" type="pres">
      <dgm:prSet presAssocID="{E05193E8-75A4-4803-B66E-F2EE53D9A5CD}" presName="rootConnector" presStyleLbl="node4" presStyleIdx="0" presStyleCnt="14"/>
      <dgm:spPr/>
    </dgm:pt>
    <dgm:pt modelId="{63FB5A81-7BEF-4EA9-B5FE-9AB8B433F543}" type="pres">
      <dgm:prSet presAssocID="{E05193E8-75A4-4803-B66E-F2EE53D9A5CD}" presName="hierChild4" presStyleCnt="0"/>
      <dgm:spPr/>
    </dgm:pt>
    <dgm:pt modelId="{E970B2B2-079B-4BBE-B0EE-75EAB15CDC27}" type="pres">
      <dgm:prSet presAssocID="{E05193E8-75A4-4803-B66E-F2EE53D9A5CD}" presName="hierChild5" presStyleCnt="0"/>
      <dgm:spPr/>
    </dgm:pt>
    <dgm:pt modelId="{338ED0EE-1B59-4F23-AB1E-20E64D9CD6CF}" type="pres">
      <dgm:prSet presAssocID="{AA364853-58F4-4FED-81CB-418AAAE24FB2}" presName="Name37" presStyleLbl="parChTrans1D4" presStyleIdx="2" presStyleCnt="15"/>
      <dgm:spPr/>
    </dgm:pt>
    <dgm:pt modelId="{7C4925C2-0DA2-4BA2-8FE8-591E91274080}" type="pres">
      <dgm:prSet presAssocID="{F07F4CFE-B7B9-408D-BBB1-1D9D798D4046}" presName="hierRoot2" presStyleCnt="0">
        <dgm:presLayoutVars>
          <dgm:hierBranch val="init"/>
        </dgm:presLayoutVars>
      </dgm:prSet>
      <dgm:spPr/>
    </dgm:pt>
    <dgm:pt modelId="{1E61FE22-2CF0-46A8-A07A-BE42C40C58E8}" type="pres">
      <dgm:prSet presAssocID="{F07F4CFE-B7B9-408D-BBB1-1D9D798D4046}" presName="rootComposite" presStyleCnt="0"/>
      <dgm:spPr/>
    </dgm:pt>
    <dgm:pt modelId="{3F55A3AA-CFD8-49B7-B2DD-5C5F552A295D}" type="pres">
      <dgm:prSet presAssocID="{F07F4CFE-B7B9-408D-BBB1-1D9D798D4046}" presName="rootText" presStyleLbl="node4" presStyleIdx="1" presStyleCnt="14" custScaleX="344729" custScaleY="203059" custLinFactX="-243239" custLinFactNeighborX="-300000" custLinFactNeighborY="19298">
        <dgm:presLayoutVars>
          <dgm:chPref val="3"/>
        </dgm:presLayoutVars>
      </dgm:prSet>
      <dgm:spPr/>
    </dgm:pt>
    <dgm:pt modelId="{39606F51-D05F-4DFB-84C8-7AD23052A2A1}" type="pres">
      <dgm:prSet presAssocID="{F07F4CFE-B7B9-408D-BBB1-1D9D798D4046}" presName="rootConnector" presStyleLbl="node4" presStyleIdx="1" presStyleCnt="14"/>
      <dgm:spPr/>
    </dgm:pt>
    <dgm:pt modelId="{04245F1D-F800-4EFC-97DE-E4971CDAB747}" type="pres">
      <dgm:prSet presAssocID="{F07F4CFE-B7B9-408D-BBB1-1D9D798D4046}" presName="hierChild4" presStyleCnt="0"/>
      <dgm:spPr/>
    </dgm:pt>
    <dgm:pt modelId="{5A853941-380C-4428-B0DF-923558FAA0BB}" type="pres">
      <dgm:prSet presAssocID="{F07F4CFE-B7B9-408D-BBB1-1D9D798D4046}" presName="hierChild5" presStyleCnt="0"/>
      <dgm:spPr/>
    </dgm:pt>
    <dgm:pt modelId="{C883003C-B448-41DE-89A7-85224394880C}" type="pres">
      <dgm:prSet presAssocID="{93227187-0107-474F-8968-90AD2C123F23}" presName="Name37" presStyleLbl="parChTrans1D4" presStyleIdx="3" presStyleCnt="15"/>
      <dgm:spPr/>
    </dgm:pt>
    <dgm:pt modelId="{00B676C0-C8B9-4812-989D-CFBD73ACB92C}" type="pres">
      <dgm:prSet presAssocID="{11144E47-84CC-4A2C-BED7-D15F82B48517}" presName="hierRoot2" presStyleCnt="0">
        <dgm:presLayoutVars>
          <dgm:hierBranch val="init"/>
        </dgm:presLayoutVars>
      </dgm:prSet>
      <dgm:spPr/>
    </dgm:pt>
    <dgm:pt modelId="{D55DE9B4-F2DD-4842-BEA2-DB5C2F7792A4}" type="pres">
      <dgm:prSet presAssocID="{11144E47-84CC-4A2C-BED7-D15F82B48517}" presName="rootComposite" presStyleCnt="0"/>
      <dgm:spPr/>
    </dgm:pt>
    <dgm:pt modelId="{40D55BB4-0E51-4568-95B7-F84215FD2B3B}" type="pres">
      <dgm:prSet presAssocID="{11144E47-84CC-4A2C-BED7-D15F82B48517}" presName="rootText" presStyleLbl="node4" presStyleIdx="2" presStyleCnt="14" custScaleX="345006" custScaleY="203507" custLinFactX="-271623" custLinFactNeighborX="-300000" custLinFactNeighborY="9420">
        <dgm:presLayoutVars>
          <dgm:chPref val="3"/>
        </dgm:presLayoutVars>
      </dgm:prSet>
      <dgm:spPr/>
    </dgm:pt>
    <dgm:pt modelId="{572EB554-2394-4878-9245-918E498893B6}" type="pres">
      <dgm:prSet presAssocID="{11144E47-84CC-4A2C-BED7-D15F82B48517}" presName="rootConnector" presStyleLbl="node4" presStyleIdx="2" presStyleCnt="14"/>
      <dgm:spPr/>
    </dgm:pt>
    <dgm:pt modelId="{B1016A1D-E7E6-4CCB-B555-A7ED05F40418}" type="pres">
      <dgm:prSet presAssocID="{11144E47-84CC-4A2C-BED7-D15F82B48517}" presName="hierChild4" presStyleCnt="0"/>
      <dgm:spPr/>
    </dgm:pt>
    <dgm:pt modelId="{A39A0303-10BB-45E7-9346-70A48B443008}" type="pres">
      <dgm:prSet presAssocID="{11144E47-84CC-4A2C-BED7-D15F82B48517}" presName="hierChild5" presStyleCnt="0"/>
      <dgm:spPr/>
    </dgm:pt>
    <dgm:pt modelId="{3EBA87A9-C043-4CD0-B288-A1CE30F7C760}" type="pres">
      <dgm:prSet presAssocID="{21650C4E-C049-4FA5-AD5C-4D9E226F14D1}" presName="Name37" presStyleLbl="parChTrans1D4" presStyleIdx="4" presStyleCnt="15"/>
      <dgm:spPr/>
    </dgm:pt>
    <dgm:pt modelId="{63E2DBC9-F30A-4B0B-8232-0E6651116414}" type="pres">
      <dgm:prSet presAssocID="{F131B63A-D6CD-4CAA-AE84-6D9DBC863C3A}" presName="hierRoot2" presStyleCnt="0">
        <dgm:presLayoutVars>
          <dgm:hierBranch val="init"/>
        </dgm:presLayoutVars>
      </dgm:prSet>
      <dgm:spPr/>
    </dgm:pt>
    <dgm:pt modelId="{715ACFE7-7714-44D9-A765-76B9B10D7C15}" type="pres">
      <dgm:prSet presAssocID="{F131B63A-D6CD-4CAA-AE84-6D9DBC863C3A}" presName="rootComposite" presStyleCnt="0"/>
      <dgm:spPr/>
    </dgm:pt>
    <dgm:pt modelId="{92FA33FD-CE91-40FD-B9B1-565E3EF94CA5}" type="pres">
      <dgm:prSet presAssocID="{F131B63A-D6CD-4CAA-AE84-6D9DBC863C3A}" presName="rootText" presStyleLbl="node4" presStyleIdx="3" presStyleCnt="14" custScaleX="381604" custScaleY="347406" custLinFactX="-300000" custLinFactNeighborX="-302673" custLinFactNeighborY="71797">
        <dgm:presLayoutVars>
          <dgm:chPref val="3"/>
        </dgm:presLayoutVars>
      </dgm:prSet>
      <dgm:spPr/>
    </dgm:pt>
    <dgm:pt modelId="{ECFD5F06-4BED-4C36-A9A4-1611DCF0198C}" type="pres">
      <dgm:prSet presAssocID="{F131B63A-D6CD-4CAA-AE84-6D9DBC863C3A}" presName="rootConnector" presStyleLbl="node4" presStyleIdx="3" presStyleCnt="14"/>
      <dgm:spPr/>
    </dgm:pt>
    <dgm:pt modelId="{B59D30B8-2D1F-4DF6-9B7E-835981777F21}" type="pres">
      <dgm:prSet presAssocID="{F131B63A-D6CD-4CAA-AE84-6D9DBC863C3A}" presName="hierChild4" presStyleCnt="0"/>
      <dgm:spPr/>
    </dgm:pt>
    <dgm:pt modelId="{7EE7DEF7-7620-4423-9A57-AC8C4FC796EF}" type="pres">
      <dgm:prSet presAssocID="{F131B63A-D6CD-4CAA-AE84-6D9DBC863C3A}" presName="hierChild5" presStyleCnt="0"/>
      <dgm:spPr/>
    </dgm:pt>
    <dgm:pt modelId="{3E5293DB-E4BC-4EFB-B782-2D7BC8E788EE}" type="pres">
      <dgm:prSet presAssocID="{2E1ABE05-24F7-4EF6-925E-434E1C1E9093}" presName="Name37" presStyleLbl="parChTrans1D4" presStyleIdx="5" presStyleCnt="15"/>
      <dgm:spPr/>
    </dgm:pt>
    <dgm:pt modelId="{60A0998C-2C48-4EF6-96E2-96560AC6702E}" type="pres">
      <dgm:prSet presAssocID="{3DD858BE-1818-4C94-8595-CE62AA4B39A8}" presName="hierRoot2" presStyleCnt="0">
        <dgm:presLayoutVars>
          <dgm:hierBranch val="init"/>
        </dgm:presLayoutVars>
      </dgm:prSet>
      <dgm:spPr/>
    </dgm:pt>
    <dgm:pt modelId="{99C91199-92D6-474A-9E42-D7ECBCF4D686}" type="pres">
      <dgm:prSet presAssocID="{3DD858BE-1818-4C94-8595-CE62AA4B39A8}" presName="rootComposite" presStyleCnt="0"/>
      <dgm:spPr/>
    </dgm:pt>
    <dgm:pt modelId="{AC64C416-39FF-468D-895F-22DA931DC587}" type="pres">
      <dgm:prSet presAssocID="{3DD858BE-1818-4C94-8595-CE62AA4B39A8}" presName="rootText" presStyleLbl="node4" presStyleIdx="4" presStyleCnt="14" custScaleX="387658" custScaleY="123789" custLinFactX="-281142" custLinFactNeighborX="-300000" custLinFactNeighborY="93565">
        <dgm:presLayoutVars>
          <dgm:chPref val="3"/>
        </dgm:presLayoutVars>
      </dgm:prSet>
      <dgm:spPr/>
    </dgm:pt>
    <dgm:pt modelId="{A6B7B869-993F-450B-9CE1-36F3F644B754}" type="pres">
      <dgm:prSet presAssocID="{3DD858BE-1818-4C94-8595-CE62AA4B39A8}" presName="rootConnector" presStyleLbl="node4" presStyleIdx="4" presStyleCnt="14"/>
      <dgm:spPr/>
    </dgm:pt>
    <dgm:pt modelId="{096E7F7A-5860-409C-92C3-56DF1BB9ECE9}" type="pres">
      <dgm:prSet presAssocID="{3DD858BE-1818-4C94-8595-CE62AA4B39A8}" presName="hierChild4" presStyleCnt="0"/>
      <dgm:spPr/>
    </dgm:pt>
    <dgm:pt modelId="{25E01E1C-A061-46FA-95B3-D4B671343011}" type="pres">
      <dgm:prSet presAssocID="{3DD858BE-1818-4C94-8595-CE62AA4B39A8}" presName="hierChild5" presStyleCnt="0"/>
      <dgm:spPr/>
    </dgm:pt>
    <dgm:pt modelId="{BFCD749F-0611-4417-8FA0-96B8A14A440D}" type="pres">
      <dgm:prSet presAssocID="{26AEE790-0B5D-43B8-983F-90323F0734E8}" presName="Name37" presStyleLbl="parChTrans1D4" presStyleIdx="6" presStyleCnt="15"/>
      <dgm:spPr/>
    </dgm:pt>
    <dgm:pt modelId="{2C31CF02-AF67-4516-A7DF-06F584B48894}" type="pres">
      <dgm:prSet presAssocID="{2361B60D-D0EC-4D4B-A328-16B7D6B78076}" presName="hierRoot2" presStyleCnt="0">
        <dgm:presLayoutVars>
          <dgm:hierBranch val="init"/>
        </dgm:presLayoutVars>
      </dgm:prSet>
      <dgm:spPr/>
    </dgm:pt>
    <dgm:pt modelId="{7801C5C5-1B8C-4886-9F1F-425E008F41A6}" type="pres">
      <dgm:prSet presAssocID="{2361B60D-D0EC-4D4B-A328-16B7D6B78076}" presName="rootComposite" presStyleCnt="0"/>
      <dgm:spPr/>
    </dgm:pt>
    <dgm:pt modelId="{F8BB760F-E44A-4486-9CB6-E6DB233724D1}" type="pres">
      <dgm:prSet presAssocID="{2361B60D-D0EC-4D4B-A328-16B7D6B78076}" presName="rootText" presStyleLbl="node4" presStyleIdx="5" presStyleCnt="14" custScaleX="289909" custScaleY="107328" custLinFactX="-300000" custLinFactNeighborX="-303007" custLinFactNeighborY="93702">
        <dgm:presLayoutVars>
          <dgm:chPref val="3"/>
        </dgm:presLayoutVars>
      </dgm:prSet>
      <dgm:spPr/>
    </dgm:pt>
    <dgm:pt modelId="{6C433C83-6CA7-487F-A0B1-F4036C0BA8CA}" type="pres">
      <dgm:prSet presAssocID="{2361B60D-D0EC-4D4B-A328-16B7D6B78076}" presName="rootConnector" presStyleLbl="node4" presStyleIdx="5" presStyleCnt="14"/>
      <dgm:spPr/>
    </dgm:pt>
    <dgm:pt modelId="{506606EC-49A9-44D2-82CF-8E9DC9FCB692}" type="pres">
      <dgm:prSet presAssocID="{2361B60D-D0EC-4D4B-A328-16B7D6B78076}" presName="hierChild4" presStyleCnt="0"/>
      <dgm:spPr/>
    </dgm:pt>
    <dgm:pt modelId="{947D0E9F-FD54-47B0-BECB-26AA973FB555}" type="pres">
      <dgm:prSet presAssocID="{2361B60D-D0EC-4D4B-A328-16B7D6B78076}" presName="hierChild5" presStyleCnt="0"/>
      <dgm:spPr/>
    </dgm:pt>
    <dgm:pt modelId="{5CFC0B9A-65C0-41D7-B9D3-035BB379EB09}" type="pres">
      <dgm:prSet presAssocID="{30F98E00-EDFE-4246-B23C-1C2219E1460D}" presName="Name37" presStyleLbl="parChTrans1D4" presStyleIdx="7" presStyleCnt="15"/>
      <dgm:spPr/>
    </dgm:pt>
    <dgm:pt modelId="{2C1745A6-4C11-4D5A-AF29-716C56F96578}" type="pres">
      <dgm:prSet presAssocID="{37DF06D8-7F4D-4C1F-A820-74000CEC6983}" presName="hierRoot2" presStyleCnt="0">
        <dgm:presLayoutVars>
          <dgm:hierBranch val="init"/>
        </dgm:presLayoutVars>
      </dgm:prSet>
      <dgm:spPr/>
    </dgm:pt>
    <dgm:pt modelId="{88192A19-5FDD-468F-A5D2-CE52A5E30AC5}" type="pres">
      <dgm:prSet presAssocID="{37DF06D8-7F4D-4C1F-A820-74000CEC6983}" presName="rootComposite" presStyleCnt="0"/>
      <dgm:spPr/>
    </dgm:pt>
    <dgm:pt modelId="{799C6383-D709-4D3C-99EA-3438D439CEFC}" type="pres">
      <dgm:prSet presAssocID="{37DF06D8-7F4D-4C1F-A820-74000CEC6983}" presName="rootText" presStyleLbl="node4" presStyleIdx="6" presStyleCnt="14" custScaleX="286349" custScaleY="130433" custLinFactX="-244982" custLinFactNeighborX="-300000" custLinFactNeighborY="88879">
        <dgm:presLayoutVars>
          <dgm:chPref val="3"/>
        </dgm:presLayoutVars>
      </dgm:prSet>
      <dgm:spPr/>
    </dgm:pt>
    <dgm:pt modelId="{F03C8E4C-5339-4563-BCB3-F0402E19A996}" type="pres">
      <dgm:prSet presAssocID="{37DF06D8-7F4D-4C1F-A820-74000CEC6983}" presName="rootConnector" presStyleLbl="node4" presStyleIdx="6" presStyleCnt="14"/>
      <dgm:spPr/>
    </dgm:pt>
    <dgm:pt modelId="{4941050D-F3DC-4D1E-A1AD-88E39FC2748D}" type="pres">
      <dgm:prSet presAssocID="{37DF06D8-7F4D-4C1F-A820-74000CEC6983}" presName="hierChild4" presStyleCnt="0"/>
      <dgm:spPr/>
    </dgm:pt>
    <dgm:pt modelId="{86E2CB03-74C2-4791-B9CE-CD2918A442BA}" type="pres">
      <dgm:prSet presAssocID="{37DF06D8-7F4D-4C1F-A820-74000CEC6983}" presName="hierChild5" presStyleCnt="0"/>
      <dgm:spPr/>
    </dgm:pt>
    <dgm:pt modelId="{E1D422B6-3D7B-4A18-BD72-954B12A4297A}" type="pres">
      <dgm:prSet presAssocID="{42CCD256-63D1-4735-BB70-8706E33DF96E}" presName="Name37" presStyleLbl="parChTrans1D4" presStyleIdx="8" presStyleCnt="15"/>
      <dgm:spPr/>
    </dgm:pt>
    <dgm:pt modelId="{D8B69CC3-F80D-4C48-9405-36F8FB5D12E1}" type="pres">
      <dgm:prSet presAssocID="{65A958F5-7CEE-4365-8DA5-601B2EE9D6A4}" presName="hierRoot2" presStyleCnt="0">
        <dgm:presLayoutVars>
          <dgm:hierBranch val="init"/>
        </dgm:presLayoutVars>
      </dgm:prSet>
      <dgm:spPr/>
    </dgm:pt>
    <dgm:pt modelId="{9D2F621F-7C10-48AD-9AFD-6C4F24F84E15}" type="pres">
      <dgm:prSet presAssocID="{65A958F5-7CEE-4365-8DA5-601B2EE9D6A4}" presName="rootComposite" presStyleCnt="0"/>
      <dgm:spPr/>
    </dgm:pt>
    <dgm:pt modelId="{B6397F80-971B-4624-857B-94490F22645C}" type="pres">
      <dgm:prSet presAssocID="{65A958F5-7CEE-4365-8DA5-601B2EE9D6A4}" presName="rootText" presStyleLbl="node4" presStyleIdx="7" presStyleCnt="14" custScaleX="228037" custScaleY="108411" custLinFactX="-300000" custLinFactNeighborX="-311955" custLinFactNeighborY="60981">
        <dgm:presLayoutVars>
          <dgm:chPref val="3"/>
        </dgm:presLayoutVars>
      </dgm:prSet>
      <dgm:spPr/>
    </dgm:pt>
    <dgm:pt modelId="{B00BB33A-5843-4F71-B62E-7C5E3A13B332}" type="pres">
      <dgm:prSet presAssocID="{65A958F5-7CEE-4365-8DA5-601B2EE9D6A4}" presName="rootConnector" presStyleLbl="node4" presStyleIdx="7" presStyleCnt="14"/>
      <dgm:spPr/>
    </dgm:pt>
    <dgm:pt modelId="{9504819B-1A98-4FC4-9620-A63C46554871}" type="pres">
      <dgm:prSet presAssocID="{65A958F5-7CEE-4365-8DA5-601B2EE9D6A4}" presName="hierChild4" presStyleCnt="0"/>
      <dgm:spPr/>
    </dgm:pt>
    <dgm:pt modelId="{AC1DFBDF-9C78-45D3-89F8-AD534E449BBC}" type="pres">
      <dgm:prSet presAssocID="{65A958F5-7CEE-4365-8DA5-601B2EE9D6A4}" presName="hierChild5" presStyleCnt="0"/>
      <dgm:spPr/>
    </dgm:pt>
    <dgm:pt modelId="{49BE6305-75E1-4C6D-AF92-1AC18EB39123}" type="pres">
      <dgm:prSet presAssocID="{E2BCC700-55A7-4FE9-985B-E2DBB7927939}" presName="Name37" presStyleLbl="parChTrans1D4" presStyleIdx="9" presStyleCnt="15"/>
      <dgm:spPr/>
    </dgm:pt>
    <dgm:pt modelId="{B0DC7484-1B03-4DD5-A14F-08561B10E0D6}" type="pres">
      <dgm:prSet presAssocID="{F5764C9C-9721-4DD5-ADAE-B01327D34ECD}" presName="hierRoot2" presStyleCnt="0">
        <dgm:presLayoutVars>
          <dgm:hierBranch val="init"/>
        </dgm:presLayoutVars>
      </dgm:prSet>
      <dgm:spPr/>
    </dgm:pt>
    <dgm:pt modelId="{682FD946-AD72-474F-909B-B42E2A164F13}" type="pres">
      <dgm:prSet presAssocID="{F5764C9C-9721-4DD5-ADAE-B01327D34ECD}" presName="rootComposite" presStyleCnt="0"/>
      <dgm:spPr/>
    </dgm:pt>
    <dgm:pt modelId="{D6443B9C-09F3-4D39-A141-428685F31EB0}" type="pres">
      <dgm:prSet presAssocID="{F5764C9C-9721-4DD5-ADAE-B01327D34ECD}" presName="rootText" presStyleLbl="node4" presStyleIdx="8" presStyleCnt="14" custScaleX="275523" custScaleY="98039" custLinFactX="-300000" custLinFactNeighborX="-322232" custLinFactNeighborY="38965">
        <dgm:presLayoutVars>
          <dgm:chPref val="3"/>
        </dgm:presLayoutVars>
      </dgm:prSet>
      <dgm:spPr/>
    </dgm:pt>
    <dgm:pt modelId="{AEF186B0-3A50-4999-B1BE-951335F3DA76}" type="pres">
      <dgm:prSet presAssocID="{F5764C9C-9721-4DD5-ADAE-B01327D34ECD}" presName="rootConnector" presStyleLbl="node4" presStyleIdx="8" presStyleCnt="14"/>
      <dgm:spPr/>
    </dgm:pt>
    <dgm:pt modelId="{BDBE45AD-3D3F-44C7-84B0-DEACB3340543}" type="pres">
      <dgm:prSet presAssocID="{F5764C9C-9721-4DD5-ADAE-B01327D34ECD}" presName="hierChild4" presStyleCnt="0"/>
      <dgm:spPr/>
    </dgm:pt>
    <dgm:pt modelId="{F8FB5CDE-61D0-4AB7-AC3F-7DF356F74926}" type="pres">
      <dgm:prSet presAssocID="{F5764C9C-9721-4DD5-ADAE-B01327D34ECD}" presName="hierChild5" presStyleCnt="0"/>
      <dgm:spPr/>
    </dgm:pt>
    <dgm:pt modelId="{B482830B-A70D-463C-A65F-566655E68A4D}" type="pres">
      <dgm:prSet presAssocID="{A9CFFCC7-7845-4E05-8786-7E21DB82D239}" presName="Name37" presStyleLbl="parChTrans1D4" presStyleIdx="10" presStyleCnt="15"/>
      <dgm:spPr/>
    </dgm:pt>
    <dgm:pt modelId="{EB9FEE88-3861-4437-8E92-83DCEF8F4F0F}" type="pres">
      <dgm:prSet presAssocID="{BD9C8947-9779-4B97-B79D-7F8B65173060}" presName="hierRoot2" presStyleCnt="0">
        <dgm:presLayoutVars>
          <dgm:hierBranch val="init"/>
        </dgm:presLayoutVars>
      </dgm:prSet>
      <dgm:spPr/>
    </dgm:pt>
    <dgm:pt modelId="{13D06BC1-8D14-46E3-9C96-AFEB0753CBF9}" type="pres">
      <dgm:prSet presAssocID="{BD9C8947-9779-4B97-B79D-7F8B65173060}" presName="rootComposite" presStyleCnt="0"/>
      <dgm:spPr/>
    </dgm:pt>
    <dgm:pt modelId="{45B0E388-2450-4C97-8869-5093606D0B2E}" type="pres">
      <dgm:prSet presAssocID="{BD9C8947-9779-4B97-B79D-7F8B65173060}" presName="rootText" presStyleLbl="node4" presStyleIdx="9" presStyleCnt="14" custScaleX="347887" custScaleY="151646" custLinFactX="-300000" custLinFactNeighborX="-319626" custLinFactNeighborY="31221">
        <dgm:presLayoutVars>
          <dgm:chPref val="3"/>
        </dgm:presLayoutVars>
      </dgm:prSet>
      <dgm:spPr/>
    </dgm:pt>
    <dgm:pt modelId="{6B04AF9E-8F24-414F-9893-65B909C32566}" type="pres">
      <dgm:prSet presAssocID="{BD9C8947-9779-4B97-B79D-7F8B65173060}" presName="rootConnector" presStyleLbl="node4" presStyleIdx="9" presStyleCnt="14"/>
      <dgm:spPr/>
    </dgm:pt>
    <dgm:pt modelId="{16C76824-4CAC-4017-A2AF-9DA5B9D991E5}" type="pres">
      <dgm:prSet presAssocID="{BD9C8947-9779-4B97-B79D-7F8B65173060}" presName="hierChild4" presStyleCnt="0"/>
      <dgm:spPr/>
    </dgm:pt>
    <dgm:pt modelId="{3561D393-76CB-4932-9978-A0BDEAD854A9}" type="pres">
      <dgm:prSet presAssocID="{BD9C8947-9779-4B97-B79D-7F8B65173060}" presName="hierChild5" presStyleCnt="0"/>
      <dgm:spPr/>
    </dgm:pt>
    <dgm:pt modelId="{5DE43E14-D952-460A-95FA-1DAAE8E861F0}" type="pres">
      <dgm:prSet presAssocID="{A7260098-24B9-4E8B-BDF9-E47B59FF1F1C}" presName="Name37" presStyleLbl="parChTrans1D4" presStyleIdx="11" presStyleCnt="15"/>
      <dgm:spPr/>
    </dgm:pt>
    <dgm:pt modelId="{35CC177B-94CE-48ED-B061-BA559BD72A46}" type="pres">
      <dgm:prSet presAssocID="{575033BE-AE5B-43D7-88A0-90DE2A75B949}" presName="hierRoot2" presStyleCnt="0">
        <dgm:presLayoutVars>
          <dgm:hierBranch val="init"/>
        </dgm:presLayoutVars>
      </dgm:prSet>
      <dgm:spPr/>
    </dgm:pt>
    <dgm:pt modelId="{FECDB4B7-688A-4D33-92AE-A5233B910B4F}" type="pres">
      <dgm:prSet presAssocID="{575033BE-AE5B-43D7-88A0-90DE2A75B949}" presName="rootComposite" presStyleCnt="0"/>
      <dgm:spPr/>
    </dgm:pt>
    <dgm:pt modelId="{CCF6F0F6-CAE7-42C3-937E-A1FA3C83F5E9}" type="pres">
      <dgm:prSet presAssocID="{575033BE-AE5B-43D7-88A0-90DE2A75B949}" presName="rootText" presStyleLbl="node4" presStyleIdx="10" presStyleCnt="14" custScaleX="378358" custScaleY="241785" custLinFactX="-300000" custLinFactY="24805" custLinFactNeighborX="-316634" custLinFactNeighborY="100000">
        <dgm:presLayoutVars>
          <dgm:chPref val="3"/>
        </dgm:presLayoutVars>
      </dgm:prSet>
      <dgm:spPr/>
    </dgm:pt>
    <dgm:pt modelId="{2433B0AF-93A9-479A-BF6D-D5E84A5451D0}" type="pres">
      <dgm:prSet presAssocID="{575033BE-AE5B-43D7-88A0-90DE2A75B949}" presName="rootConnector" presStyleLbl="node4" presStyleIdx="10" presStyleCnt="14"/>
      <dgm:spPr/>
    </dgm:pt>
    <dgm:pt modelId="{49659C27-39F5-4AF6-AA99-535A469F9A7B}" type="pres">
      <dgm:prSet presAssocID="{575033BE-AE5B-43D7-88A0-90DE2A75B949}" presName="hierChild4" presStyleCnt="0"/>
      <dgm:spPr/>
    </dgm:pt>
    <dgm:pt modelId="{AF3D5159-10BB-4258-B4BA-14A41E4D6603}" type="pres">
      <dgm:prSet presAssocID="{575033BE-AE5B-43D7-88A0-90DE2A75B949}" presName="hierChild5" presStyleCnt="0"/>
      <dgm:spPr/>
    </dgm:pt>
    <dgm:pt modelId="{A939B623-3F08-46E4-9C73-26794CC6CC19}" type="pres">
      <dgm:prSet presAssocID="{3BFE97A7-2821-4130-9822-12441B464B42}" presName="hierChild7" presStyleCnt="0"/>
      <dgm:spPr/>
    </dgm:pt>
    <dgm:pt modelId="{7C22F696-4AA7-4BF4-BA09-D5FBB49B9272}" type="pres">
      <dgm:prSet presAssocID="{E04BEE42-8B1B-4683-B19A-A67E438E2A01}" presName="Name111" presStyleLbl="parChTrans1D3" presStyleIdx="1" presStyleCnt="4"/>
      <dgm:spPr/>
    </dgm:pt>
    <dgm:pt modelId="{206EAA33-A729-4A67-9BBE-196928E0789B}" type="pres">
      <dgm:prSet presAssocID="{4BEC57F5-6F96-47EB-9176-6BF223430F14}" presName="hierRoot3" presStyleCnt="0">
        <dgm:presLayoutVars>
          <dgm:hierBranch val="init"/>
        </dgm:presLayoutVars>
      </dgm:prSet>
      <dgm:spPr/>
    </dgm:pt>
    <dgm:pt modelId="{55777797-8121-4114-8638-FD2E122C8ABD}" type="pres">
      <dgm:prSet presAssocID="{4BEC57F5-6F96-47EB-9176-6BF223430F14}" presName="rootComposite3" presStyleCnt="0"/>
      <dgm:spPr/>
    </dgm:pt>
    <dgm:pt modelId="{FFCDFF9A-4A82-4DD0-B7C4-F382A5A31B98}" type="pres">
      <dgm:prSet presAssocID="{4BEC57F5-6F96-47EB-9176-6BF223430F14}" presName="rootText3" presStyleLbl="asst2" presStyleIdx="2" presStyleCnt="4" custScaleX="353524" custScaleY="405174" custLinFactX="-165872" custLinFactNeighborX="-200000" custLinFactNeighborY="-38207">
        <dgm:presLayoutVars>
          <dgm:chPref val="3"/>
        </dgm:presLayoutVars>
      </dgm:prSet>
      <dgm:spPr/>
    </dgm:pt>
    <dgm:pt modelId="{6EC053C8-81EF-436D-90CE-44032DE777B1}" type="pres">
      <dgm:prSet presAssocID="{4BEC57F5-6F96-47EB-9176-6BF223430F14}" presName="rootConnector3" presStyleLbl="asst2" presStyleIdx="2" presStyleCnt="4"/>
      <dgm:spPr/>
    </dgm:pt>
    <dgm:pt modelId="{913AD25F-30B0-4691-8830-147C7A940F89}" type="pres">
      <dgm:prSet presAssocID="{4BEC57F5-6F96-47EB-9176-6BF223430F14}" presName="hierChild6" presStyleCnt="0"/>
      <dgm:spPr/>
    </dgm:pt>
    <dgm:pt modelId="{2316225A-63B0-4D8E-918C-983C9991A8B9}" type="pres">
      <dgm:prSet presAssocID="{9733EF5A-34A1-49C2-8A63-D292358B30C2}" presName="Name37" presStyleLbl="parChTrans1D4" presStyleIdx="12" presStyleCnt="15"/>
      <dgm:spPr/>
    </dgm:pt>
    <dgm:pt modelId="{54111325-B469-47AC-8D25-624BF5730523}" type="pres">
      <dgm:prSet presAssocID="{0A676D6C-7328-4E73-BD78-F4DAFB9F4526}" presName="hierRoot2" presStyleCnt="0">
        <dgm:presLayoutVars>
          <dgm:hierBranch val="init"/>
        </dgm:presLayoutVars>
      </dgm:prSet>
      <dgm:spPr/>
    </dgm:pt>
    <dgm:pt modelId="{5DB36792-1807-47C8-B126-6A27DB789EC1}" type="pres">
      <dgm:prSet presAssocID="{0A676D6C-7328-4E73-BD78-F4DAFB9F4526}" presName="rootComposite" presStyleCnt="0"/>
      <dgm:spPr/>
    </dgm:pt>
    <dgm:pt modelId="{1A680931-6A49-4FCD-9E35-FF4D7F9B6FD7}" type="pres">
      <dgm:prSet presAssocID="{0A676D6C-7328-4E73-BD78-F4DAFB9F4526}" presName="rootText" presStyleLbl="node4" presStyleIdx="11" presStyleCnt="14" custAng="10800000" custFlipVert="1" custScaleX="344169" custScaleY="309023" custLinFactX="-160375" custLinFactNeighborX="-200000" custLinFactNeighborY="28614">
        <dgm:presLayoutVars>
          <dgm:chPref val="3"/>
        </dgm:presLayoutVars>
      </dgm:prSet>
      <dgm:spPr/>
    </dgm:pt>
    <dgm:pt modelId="{2F24AB3F-44F2-4203-8B78-2C8093F10695}" type="pres">
      <dgm:prSet presAssocID="{0A676D6C-7328-4E73-BD78-F4DAFB9F4526}" presName="rootConnector" presStyleLbl="node4" presStyleIdx="11" presStyleCnt="14"/>
      <dgm:spPr/>
    </dgm:pt>
    <dgm:pt modelId="{B844764A-CDCF-4EA3-8B44-5C27308CA69E}" type="pres">
      <dgm:prSet presAssocID="{0A676D6C-7328-4E73-BD78-F4DAFB9F4526}" presName="hierChild4" presStyleCnt="0"/>
      <dgm:spPr/>
    </dgm:pt>
    <dgm:pt modelId="{C758745B-2C4E-4F92-AF35-9DDF439F9854}" type="pres">
      <dgm:prSet presAssocID="{0A676D6C-7328-4E73-BD78-F4DAFB9F4526}" presName="hierChild5" presStyleCnt="0"/>
      <dgm:spPr/>
    </dgm:pt>
    <dgm:pt modelId="{CA2F6825-6ECC-49CC-BC93-877EE250183B}" type="pres">
      <dgm:prSet presAssocID="{4BEC57F5-6F96-47EB-9176-6BF223430F14}" presName="hierChild7" presStyleCnt="0"/>
      <dgm:spPr/>
    </dgm:pt>
    <dgm:pt modelId="{2C2B6AF8-14A3-47AF-8627-EF143488D3BC}" type="pres">
      <dgm:prSet presAssocID="{542BC80C-7FDF-436A-BCE3-B801674CAD18}" presName="Name37" presStyleLbl="parChTrans1D2" presStyleIdx="1" presStyleCnt="4"/>
      <dgm:spPr/>
    </dgm:pt>
    <dgm:pt modelId="{58CFD65A-53BC-4227-B8A3-EC29F57949C9}" type="pres">
      <dgm:prSet presAssocID="{FE051866-12A7-43D3-B436-803CA5A7380F}" presName="hierRoot2" presStyleCnt="0">
        <dgm:presLayoutVars>
          <dgm:hierBranch val="init"/>
        </dgm:presLayoutVars>
      </dgm:prSet>
      <dgm:spPr/>
    </dgm:pt>
    <dgm:pt modelId="{4844F997-D7AD-4A3B-9458-20EC05E04C3D}" type="pres">
      <dgm:prSet presAssocID="{FE051866-12A7-43D3-B436-803CA5A7380F}" presName="rootComposite" presStyleCnt="0"/>
      <dgm:spPr/>
    </dgm:pt>
    <dgm:pt modelId="{674F1C49-B5DB-4A70-ACC3-EE7E6EE6E241}" type="pres">
      <dgm:prSet presAssocID="{FE051866-12A7-43D3-B436-803CA5A7380F}" presName="rootText" presStyleLbl="node2" presStyleIdx="1" presStyleCnt="3" custScaleX="345399" custScaleY="513309" custLinFactX="-12996" custLinFactY="80087" custLinFactNeighborX="-100000" custLinFactNeighborY="100000">
        <dgm:presLayoutVars>
          <dgm:chPref val="3"/>
        </dgm:presLayoutVars>
      </dgm:prSet>
      <dgm:spPr/>
    </dgm:pt>
    <dgm:pt modelId="{8FFBD2CB-044B-447D-810C-B619D6D6CDB8}" type="pres">
      <dgm:prSet presAssocID="{FE051866-12A7-43D3-B436-803CA5A7380F}" presName="rootConnector" presStyleLbl="node2" presStyleIdx="1" presStyleCnt="3"/>
      <dgm:spPr/>
    </dgm:pt>
    <dgm:pt modelId="{BAB2C892-795C-4074-83DA-977E07EFF386}" type="pres">
      <dgm:prSet presAssocID="{FE051866-12A7-43D3-B436-803CA5A7380F}" presName="hierChild4" presStyleCnt="0"/>
      <dgm:spPr/>
    </dgm:pt>
    <dgm:pt modelId="{6DCA5821-204A-4AF7-AE4B-04062B0A6598}" type="pres">
      <dgm:prSet presAssocID="{3F8E9F4F-3CE7-4586-B368-CD0FB85BD1BE}" presName="Name37" presStyleLbl="parChTrans1D3" presStyleIdx="2" presStyleCnt="4"/>
      <dgm:spPr/>
    </dgm:pt>
    <dgm:pt modelId="{DCA77522-7874-4E58-BF13-552BC1BA5964}" type="pres">
      <dgm:prSet presAssocID="{5A9F490D-8623-46B6-996E-5CFA0F33C156}" presName="hierRoot2" presStyleCnt="0">
        <dgm:presLayoutVars>
          <dgm:hierBranch val="init"/>
        </dgm:presLayoutVars>
      </dgm:prSet>
      <dgm:spPr/>
    </dgm:pt>
    <dgm:pt modelId="{050FE360-B7E6-4B59-B040-9DBC231638F8}" type="pres">
      <dgm:prSet presAssocID="{5A9F490D-8623-46B6-996E-5CFA0F33C156}" presName="rootComposite" presStyleCnt="0"/>
      <dgm:spPr/>
    </dgm:pt>
    <dgm:pt modelId="{1CB07D5A-7567-4400-8EE8-F5B78E557670}" type="pres">
      <dgm:prSet presAssocID="{5A9F490D-8623-46B6-996E-5CFA0F33C156}" presName="rootText" presStyleLbl="node3" presStyleIdx="0" presStyleCnt="1" custScaleX="303560" custScaleY="384498" custLinFactY="269534" custLinFactNeighborX="10845" custLinFactNeighborY="300000">
        <dgm:presLayoutVars>
          <dgm:chPref val="3"/>
        </dgm:presLayoutVars>
      </dgm:prSet>
      <dgm:spPr/>
    </dgm:pt>
    <dgm:pt modelId="{6046D60B-CC1A-457A-8790-64F900FAB6FD}" type="pres">
      <dgm:prSet presAssocID="{5A9F490D-8623-46B6-996E-5CFA0F33C156}" presName="rootConnector" presStyleLbl="node3" presStyleIdx="0" presStyleCnt="1"/>
      <dgm:spPr/>
    </dgm:pt>
    <dgm:pt modelId="{5651B50C-0088-40A6-A068-501FA53B0493}" type="pres">
      <dgm:prSet presAssocID="{5A9F490D-8623-46B6-996E-5CFA0F33C156}" presName="hierChild4" presStyleCnt="0"/>
      <dgm:spPr/>
    </dgm:pt>
    <dgm:pt modelId="{C4A29866-48CB-4E1D-BE9B-E578779DD7BB}" type="pres">
      <dgm:prSet presAssocID="{3DD1AAD4-9AE8-47F0-BEB8-4688505BDA50}" presName="Name37" presStyleLbl="parChTrans1D4" presStyleIdx="13" presStyleCnt="15"/>
      <dgm:spPr/>
    </dgm:pt>
    <dgm:pt modelId="{2A1C2B92-1D9C-4F79-BE58-FF19E4BD41F5}" type="pres">
      <dgm:prSet presAssocID="{555702A5-91A3-45E5-B008-B9D084DBF1AA}" presName="hierRoot2" presStyleCnt="0">
        <dgm:presLayoutVars>
          <dgm:hierBranch val="init"/>
        </dgm:presLayoutVars>
      </dgm:prSet>
      <dgm:spPr/>
    </dgm:pt>
    <dgm:pt modelId="{CD5FECFC-3463-4719-8B20-24FAF8269EF2}" type="pres">
      <dgm:prSet presAssocID="{555702A5-91A3-45E5-B008-B9D084DBF1AA}" presName="rootComposite" presStyleCnt="0"/>
      <dgm:spPr/>
    </dgm:pt>
    <dgm:pt modelId="{E6CD14CE-CCAC-498E-9736-EA4CBD08F001}" type="pres">
      <dgm:prSet presAssocID="{555702A5-91A3-45E5-B008-B9D084DBF1AA}" presName="rootText" presStyleLbl="node4" presStyleIdx="12" presStyleCnt="14" custScaleX="289422" custScaleY="384937" custLinFactY="367790" custLinFactNeighborX="19825" custLinFactNeighborY="400000">
        <dgm:presLayoutVars>
          <dgm:chPref val="3"/>
        </dgm:presLayoutVars>
      </dgm:prSet>
      <dgm:spPr/>
    </dgm:pt>
    <dgm:pt modelId="{56E16F02-59A3-46F2-B026-EBD636958CAB}" type="pres">
      <dgm:prSet presAssocID="{555702A5-91A3-45E5-B008-B9D084DBF1AA}" presName="rootConnector" presStyleLbl="node4" presStyleIdx="12" presStyleCnt="14"/>
      <dgm:spPr/>
    </dgm:pt>
    <dgm:pt modelId="{CFBCEE6B-BC22-4ECB-BA41-533FA651253D}" type="pres">
      <dgm:prSet presAssocID="{555702A5-91A3-45E5-B008-B9D084DBF1AA}" presName="hierChild4" presStyleCnt="0"/>
      <dgm:spPr/>
    </dgm:pt>
    <dgm:pt modelId="{B6726A08-1171-4035-A6C7-17B5120A3262}" type="pres">
      <dgm:prSet presAssocID="{555702A5-91A3-45E5-B008-B9D084DBF1AA}" presName="hierChild5" presStyleCnt="0"/>
      <dgm:spPr/>
    </dgm:pt>
    <dgm:pt modelId="{BC7E55DE-1E00-41A4-9C8E-35BFAE1E5615}" type="pres">
      <dgm:prSet presAssocID="{5A9F490D-8623-46B6-996E-5CFA0F33C156}" presName="hierChild5" presStyleCnt="0"/>
      <dgm:spPr/>
    </dgm:pt>
    <dgm:pt modelId="{7D5C7F63-238F-4DE2-9046-A4E44859966E}" type="pres">
      <dgm:prSet presAssocID="{FE051866-12A7-43D3-B436-803CA5A7380F}" presName="hierChild5" presStyleCnt="0"/>
      <dgm:spPr/>
    </dgm:pt>
    <dgm:pt modelId="{7FDA3D69-0181-4EA2-A95B-C6E517328091}" type="pres">
      <dgm:prSet presAssocID="{179A1CAB-195F-419A-8534-BECDE91F67B1}" presName="Name37" presStyleLbl="parChTrans1D2" presStyleIdx="2" presStyleCnt="4"/>
      <dgm:spPr/>
    </dgm:pt>
    <dgm:pt modelId="{E0072259-B361-4107-9421-FD1916D730D0}" type="pres">
      <dgm:prSet presAssocID="{A4D4BE84-9745-4E1F-A3A4-9839CA6BADED}" presName="hierRoot2" presStyleCnt="0">
        <dgm:presLayoutVars>
          <dgm:hierBranch val="init"/>
        </dgm:presLayoutVars>
      </dgm:prSet>
      <dgm:spPr/>
    </dgm:pt>
    <dgm:pt modelId="{8CACCB50-9232-4012-9292-395E1E26C1DA}" type="pres">
      <dgm:prSet presAssocID="{A4D4BE84-9745-4E1F-A3A4-9839CA6BADED}" presName="rootComposite" presStyleCnt="0"/>
      <dgm:spPr/>
    </dgm:pt>
    <dgm:pt modelId="{3AE99F0A-52FE-4EB2-BBF5-C423AF085B21}" type="pres">
      <dgm:prSet presAssocID="{A4D4BE84-9745-4E1F-A3A4-9839CA6BADED}" presName="rootText" presStyleLbl="node2" presStyleIdx="2" presStyleCnt="3" custScaleX="383964" custScaleY="374105" custLinFactY="80232" custLinFactNeighborX="68488" custLinFactNeighborY="100000">
        <dgm:presLayoutVars>
          <dgm:chPref val="3"/>
        </dgm:presLayoutVars>
      </dgm:prSet>
      <dgm:spPr/>
    </dgm:pt>
    <dgm:pt modelId="{391207A4-9E0B-4202-A415-4CEB99EF17EB}" type="pres">
      <dgm:prSet presAssocID="{A4D4BE84-9745-4E1F-A3A4-9839CA6BADED}" presName="rootConnector" presStyleLbl="node2" presStyleIdx="2" presStyleCnt="3"/>
      <dgm:spPr/>
    </dgm:pt>
    <dgm:pt modelId="{8D2D58C9-D8E1-43B3-BFD4-1907DBCBBFFC}" type="pres">
      <dgm:prSet presAssocID="{A4D4BE84-9745-4E1F-A3A4-9839CA6BADED}" presName="hierChild4" presStyleCnt="0"/>
      <dgm:spPr/>
    </dgm:pt>
    <dgm:pt modelId="{362B0EC8-2E41-4989-9376-B0D82CE963B3}" type="pres">
      <dgm:prSet presAssocID="{A4D4BE84-9745-4E1F-A3A4-9839CA6BADED}" presName="hierChild5" presStyleCnt="0"/>
      <dgm:spPr/>
    </dgm:pt>
    <dgm:pt modelId="{A6FB6BA8-3608-48B2-9839-0329A0931869}" type="pres">
      <dgm:prSet presAssocID="{E62C92D8-4DAC-492B-A95C-BC4229F3B625}" presName="Name111" presStyleLbl="parChTrans1D3" presStyleIdx="3" presStyleCnt="4"/>
      <dgm:spPr/>
    </dgm:pt>
    <dgm:pt modelId="{991BB8B1-0761-43AF-B7F0-53421535ABD1}" type="pres">
      <dgm:prSet presAssocID="{61351F97-2094-4C9F-BDE8-53605F7C8B9A}" presName="hierRoot3" presStyleCnt="0">
        <dgm:presLayoutVars>
          <dgm:hierBranch val="init"/>
        </dgm:presLayoutVars>
      </dgm:prSet>
      <dgm:spPr/>
    </dgm:pt>
    <dgm:pt modelId="{F9E60F7D-2DBB-4E8F-8CF1-4C77A460A886}" type="pres">
      <dgm:prSet presAssocID="{61351F97-2094-4C9F-BDE8-53605F7C8B9A}" presName="rootComposite3" presStyleCnt="0"/>
      <dgm:spPr/>
    </dgm:pt>
    <dgm:pt modelId="{F5BE57DD-F9DD-4730-A530-B65CF238F74A}" type="pres">
      <dgm:prSet presAssocID="{61351F97-2094-4C9F-BDE8-53605F7C8B9A}" presName="rootText3" presStyleLbl="asst2" presStyleIdx="3" presStyleCnt="4" custScaleX="339597" custScaleY="307952" custLinFactX="69419" custLinFactY="200000" custLinFactNeighborX="100000" custLinFactNeighborY="232183">
        <dgm:presLayoutVars>
          <dgm:chPref val="3"/>
        </dgm:presLayoutVars>
      </dgm:prSet>
      <dgm:spPr/>
    </dgm:pt>
    <dgm:pt modelId="{2380D072-2C1B-41BF-9EBF-B1DE7795B912}" type="pres">
      <dgm:prSet presAssocID="{61351F97-2094-4C9F-BDE8-53605F7C8B9A}" presName="rootConnector3" presStyleLbl="asst2" presStyleIdx="3" presStyleCnt="4"/>
      <dgm:spPr/>
    </dgm:pt>
    <dgm:pt modelId="{5D315DD1-5091-41F9-A4B2-05504F18224D}" type="pres">
      <dgm:prSet presAssocID="{61351F97-2094-4C9F-BDE8-53605F7C8B9A}" presName="hierChild6" presStyleCnt="0"/>
      <dgm:spPr/>
    </dgm:pt>
    <dgm:pt modelId="{C3617FD3-3E64-49E7-AE9D-CC92670585A9}" type="pres">
      <dgm:prSet presAssocID="{1EEB9EF4-9AF5-42BA-A10E-067ACA3E27A1}" presName="Name37" presStyleLbl="parChTrans1D4" presStyleIdx="14" presStyleCnt="15"/>
      <dgm:spPr/>
    </dgm:pt>
    <dgm:pt modelId="{B2C13AF9-C953-4EF1-A061-8DEC7C4B3DFB}" type="pres">
      <dgm:prSet presAssocID="{3F9C2738-AE64-476F-9859-3D2CCFEBDD76}" presName="hierRoot2" presStyleCnt="0">
        <dgm:presLayoutVars>
          <dgm:hierBranch val="init"/>
        </dgm:presLayoutVars>
      </dgm:prSet>
      <dgm:spPr/>
    </dgm:pt>
    <dgm:pt modelId="{EA2976D4-44D3-41C1-A937-068BAEF92B57}" type="pres">
      <dgm:prSet presAssocID="{3F9C2738-AE64-476F-9859-3D2CCFEBDD76}" presName="rootComposite" presStyleCnt="0"/>
      <dgm:spPr/>
    </dgm:pt>
    <dgm:pt modelId="{F8FD3930-DFDB-4650-A4BC-BB33C7E71DEF}" type="pres">
      <dgm:prSet presAssocID="{3F9C2738-AE64-476F-9859-3D2CCFEBDD76}" presName="rootText" presStyleLbl="node4" presStyleIdx="13" presStyleCnt="14" custScaleX="296921" custScaleY="434285" custLinFactX="138838" custLinFactY="364185" custLinFactNeighborX="200000" custLinFactNeighborY="400000">
        <dgm:presLayoutVars>
          <dgm:chPref val="3"/>
        </dgm:presLayoutVars>
      </dgm:prSet>
      <dgm:spPr/>
    </dgm:pt>
    <dgm:pt modelId="{29BF5076-B299-4013-BD6E-4260195B0D80}" type="pres">
      <dgm:prSet presAssocID="{3F9C2738-AE64-476F-9859-3D2CCFEBDD76}" presName="rootConnector" presStyleLbl="node4" presStyleIdx="13" presStyleCnt="14"/>
      <dgm:spPr/>
    </dgm:pt>
    <dgm:pt modelId="{678D4103-9003-4F4B-8E27-EB4598111868}" type="pres">
      <dgm:prSet presAssocID="{3F9C2738-AE64-476F-9859-3D2CCFEBDD76}" presName="hierChild4" presStyleCnt="0"/>
      <dgm:spPr/>
    </dgm:pt>
    <dgm:pt modelId="{82C05A4D-121C-463E-A007-178BFC1B5B45}" type="pres">
      <dgm:prSet presAssocID="{3F9C2738-AE64-476F-9859-3D2CCFEBDD76}" presName="hierChild5" presStyleCnt="0"/>
      <dgm:spPr/>
    </dgm:pt>
    <dgm:pt modelId="{3CBC01E2-29CF-4ADA-B368-B3BED4285E26}" type="pres">
      <dgm:prSet presAssocID="{61351F97-2094-4C9F-BDE8-53605F7C8B9A}" presName="hierChild7" presStyleCnt="0"/>
      <dgm:spPr/>
    </dgm:pt>
    <dgm:pt modelId="{4C2C91D6-E917-47A3-ADDE-BC4A17B46D83}" type="pres">
      <dgm:prSet presAssocID="{D0A3671C-B66A-4BF6-AE7D-07E6030FC1BC}" presName="hierChild3" presStyleCnt="0"/>
      <dgm:spPr/>
    </dgm:pt>
    <dgm:pt modelId="{FA26A9F6-D9D8-43CD-BB4E-2C46C838A092}" type="pres">
      <dgm:prSet presAssocID="{E0B22EEC-5BCE-48BF-92E3-60ECA90EAB6F}" presName="Name111" presStyleLbl="parChTrans1D2" presStyleIdx="3" presStyleCnt="4"/>
      <dgm:spPr/>
    </dgm:pt>
    <dgm:pt modelId="{5BC04D60-F2C5-45B6-8F15-5EC148A9A827}" type="pres">
      <dgm:prSet presAssocID="{92383216-9F94-4B21-8C31-B87F34610134}" presName="hierRoot3" presStyleCnt="0">
        <dgm:presLayoutVars>
          <dgm:hierBranch val="init"/>
        </dgm:presLayoutVars>
      </dgm:prSet>
      <dgm:spPr/>
    </dgm:pt>
    <dgm:pt modelId="{2FB63253-8732-42D3-ACE5-83EBF67BBB37}" type="pres">
      <dgm:prSet presAssocID="{92383216-9F94-4B21-8C31-B87F34610134}" presName="rootComposite3" presStyleCnt="0"/>
      <dgm:spPr/>
    </dgm:pt>
    <dgm:pt modelId="{C1FDC4BB-2FC2-4D28-9AE9-1D0E1EAB2DF6}" type="pres">
      <dgm:prSet presAssocID="{92383216-9F94-4B21-8C31-B87F34610134}" presName="rootText3" presStyleLbl="asst1" presStyleIdx="0" presStyleCnt="1" custScaleX="262044" custScaleY="402418" custLinFactX="-65477" custLinFactY="5764" custLinFactNeighborX="-100000" custLinFactNeighborY="100000">
        <dgm:presLayoutVars>
          <dgm:chPref val="3"/>
        </dgm:presLayoutVars>
      </dgm:prSet>
      <dgm:spPr/>
    </dgm:pt>
    <dgm:pt modelId="{D0373CBD-ED5C-45E3-9D8A-693F7AFFC52B}" type="pres">
      <dgm:prSet presAssocID="{92383216-9F94-4B21-8C31-B87F34610134}" presName="rootConnector3" presStyleLbl="asst1" presStyleIdx="0" presStyleCnt="1"/>
      <dgm:spPr/>
    </dgm:pt>
    <dgm:pt modelId="{2C693A76-9C8C-4DDB-8765-3B74F83DBD5F}" type="pres">
      <dgm:prSet presAssocID="{92383216-9F94-4B21-8C31-B87F34610134}" presName="hierChild6" presStyleCnt="0"/>
      <dgm:spPr/>
    </dgm:pt>
    <dgm:pt modelId="{2598D09C-992C-461D-BFDB-0CA1E815A4EF}" type="pres">
      <dgm:prSet presAssocID="{92383216-9F94-4B21-8C31-B87F34610134}" presName="hierChild7" presStyleCnt="0"/>
      <dgm:spPr/>
    </dgm:pt>
  </dgm:ptLst>
  <dgm:cxnLst>
    <dgm:cxn modelId="{3DEA7A0E-0AA7-4AF8-986F-7BE2EC7EDCFE}" srcId="{47ECBAE6-0CE9-4682-BF0F-CDF0D40ECA52}" destId="{70A3D3EC-ABF9-4058-9286-5070360CF6B1}" srcOrd="0" destOrd="0" parTransId="{6C9EC1BD-F298-4671-A1D2-94F5155DD5D5}" sibTransId="{FB543D23-5DC0-40D9-A6A4-C4B96932DC79}"/>
    <dgm:cxn modelId="{AD67D70F-E227-4F80-8417-04E0D46B778A}" type="presOf" srcId="{37DF06D8-7F4D-4C1F-A820-74000CEC6983}" destId="{799C6383-D709-4D3C-99EA-3438D439CEFC}" srcOrd="0" destOrd="0" presId="urn:microsoft.com/office/officeart/2005/8/layout/orgChart1"/>
    <dgm:cxn modelId="{A5565B10-B947-41A1-9C69-99738E7F04E2}" type="presOf" srcId="{BD9C8947-9779-4B97-B79D-7F8B65173060}" destId="{6B04AF9E-8F24-414F-9893-65B909C32566}" srcOrd="1" destOrd="0" presId="urn:microsoft.com/office/officeart/2005/8/layout/orgChart1"/>
    <dgm:cxn modelId="{40742213-9DE7-48A9-B02F-088D941C40DE}" type="presOf" srcId="{BD9C8947-9779-4B97-B79D-7F8B65173060}" destId="{45B0E388-2450-4C97-8869-5093606D0B2E}" srcOrd="0" destOrd="0" presId="urn:microsoft.com/office/officeart/2005/8/layout/orgChart1"/>
    <dgm:cxn modelId="{D1DF8914-131B-486F-BD22-C986172F51E6}" type="presOf" srcId="{3F9C2738-AE64-476F-9859-3D2CCFEBDD76}" destId="{29BF5076-B299-4013-BD6E-4260195B0D80}" srcOrd="1" destOrd="0" presId="urn:microsoft.com/office/officeart/2005/8/layout/orgChart1"/>
    <dgm:cxn modelId="{FAFF621F-E5B6-4025-ACD1-63D48F5E9969}" type="presOf" srcId="{0A676D6C-7328-4E73-BD78-F4DAFB9F4526}" destId="{2F24AB3F-44F2-4203-8B78-2C8093F10695}" srcOrd="1" destOrd="0" presId="urn:microsoft.com/office/officeart/2005/8/layout/orgChart1"/>
    <dgm:cxn modelId="{BDA2A620-C6FB-4E81-ABF4-2DF5009B08C9}" srcId="{3BFE97A7-2821-4130-9822-12441B464B42}" destId="{F5764C9C-9721-4DD5-ADAE-B01327D34ECD}" srcOrd="8" destOrd="0" parTransId="{E2BCC700-55A7-4FE9-985B-E2DBB7927939}" sibTransId="{2965AF3C-DBD5-4F56-A954-25C7F1AE7143}"/>
    <dgm:cxn modelId="{14B04D23-45F5-48B9-8AFE-452DEE897ABD}" type="presOf" srcId="{F07F4CFE-B7B9-408D-BBB1-1D9D798D4046}" destId="{39606F51-D05F-4DFB-84C8-7AD23052A2A1}" srcOrd="1" destOrd="0" presId="urn:microsoft.com/office/officeart/2005/8/layout/orgChart1"/>
    <dgm:cxn modelId="{0BEA7923-D8D3-49C7-9F63-4FE62415BA8B}" type="presOf" srcId="{65A958F5-7CEE-4365-8DA5-601B2EE9D6A4}" destId="{B6397F80-971B-4624-857B-94490F22645C}" srcOrd="0" destOrd="0" presId="urn:microsoft.com/office/officeart/2005/8/layout/orgChart1"/>
    <dgm:cxn modelId="{42A08223-99AD-40C9-B5D5-406CDFD8EC84}" srcId="{3BFE97A7-2821-4130-9822-12441B464B42}" destId="{575033BE-AE5B-43D7-88A0-90DE2A75B949}" srcOrd="10" destOrd="0" parTransId="{A7260098-24B9-4E8B-BDF9-E47B59FF1F1C}" sibTransId="{008396B2-845C-45A3-8B5A-14EAD2C986A3}"/>
    <dgm:cxn modelId="{1D64B328-6C85-47D8-9959-A47E66174AA0}" type="presOf" srcId="{179A1CAB-195F-419A-8534-BECDE91F67B1}" destId="{7FDA3D69-0181-4EA2-A95B-C6E517328091}" srcOrd="0" destOrd="0" presId="urn:microsoft.com/office/officeart/2005/8/layout/orgChart1"/>
    <dgm:cxn modelId="{312FA02B-DB3C-49ED-B1AA-3CC4D9EC40BD}" type="presOf" srcId="{E2BCC700-55A7-4FE9-985B-E2DBB7927939}" destId="{49BE6305-75E1-4C6D-AF92-1AC18EB39123}" srcOrd="0" destOrd="0" presId="urn:microsoft.com/office/officeart/2005/8/layout/orgChart1"/>
    <dgm:cxn modelId="{7AB7D92B-D141-42D5-A07A-68D39A3215B2}" type="presOf" srcId="{3BFE97A7-2821-4130-9822-12441B464B42}" destId="{2789C449-66BC-470E-A8F9-FDD71291D8A4}" srcOrd="1" destOrd="0" presId="urn:microsoft.com/office/officeart/2005/8/layout/orgChart1"/>
    <dgm:cxn modelId="{EF26C02C-8B40-483B-90A2-6F5DD0D879EA}" type="presOf" srcId="{D0A3671C-B66A-4BF6-AE7D-07E6030FC1BC}" destId="{2DA2F440-AE8A-485C-8C0F-C6906E8BFABB}" srcOrd="1" destOrd="0" presId="urn:microsoft.com/office/officeart/2005/8/layout/orgChart1"/>
    <dgm:cxn modelId="{C11FC32C-5089-4CBE-936A-FB0E1AB1AFFA}" srcId="{5A9F490D-8623-46B6-996E-5CFA0F33C156}" destId="{555702A5-91A3-45E5-B008-B9D084DBF1AA}" srcOrd="0" destOrd="0" parTransId="{3DD1AAD4-9AE8-47F0-BEB8-4688505BDA50}" sibTransId="{BFDA553D-C458-4D84-9C7A-72F9EF4C260B}"/>
    <dgm:cxn modelId="{6801482E-1C54-408C-8CE5-FC19B126FDC5}" type="presOf" srcId="{E0B22EEC-5BCE-48BF-92E3-60ECA90EAB6F}" destId="{FA26A9F6-D9D8-43CD-BB4E-2C46C838A092}" srcOrd="0" destOrd="0" presId="urn:microsoft.com/office/officeart/2005/8/layout/orgChart1"/>
    <dgm:cxn modelId="{36425937-226B-4440-901F-9AA0F24537FE}" type="presOf" srcId="{3DD858BE-1818-4C94-8595-CE62AA4B39A8}" destId="{A6B7B869-993F-450B-9CE1-36F3F644B754}" srcOrd="1" destOrd="0" presId="urn:microsoft.com/office/officeart/2005/8/layout/orgChart1"/>
    <dgm:cxn modelId="{C9E8D239-1E8B-4155-B992-A5D5FEBB5DAB}" type="presOf" srcId="{555702A5-91A3-45E5-B008-B9D084DBF1AA}" destId="{56E16F02-59A3-46F2-B026-EBD636958CAB}" srcOrd="1" destOrd="0" presId="urn:microsoft.com/office/officeart/2005/8/layout/orgChart1"/>
    <dgm:cxn modelId="{6E70D439-9328-40F2-95B1-F0D05E0CA19D}" type="presOf" srcId="{0A676D6C-7328-4E73-BD78-F4DAFB9F4526}" destId="{1A680931-6A49-4FCD-9E35-FF4D7F9B6FD7}" srcOrd="0" destOrd="0" presId="urn:microsoft.com/office/officeart/2005/8/layout/orgChart1"/>
    <dgm:cxn modelId="{A821193B-89F7-4983-9647-4958DF6602C0}" type="presOf" srcId="{575033BE-AE5B-43D7-88A0-90DE2A75B949}" destId="{2433B0AF-93A9-479A-BF6D-D5E84A5451D0}" srcOrd="1" destOrd="0" presId="urn:microsoft.com/office/officeart/2005/8/layout/orgChart1"/>
    <dgm:cxn modelId="{8BB62A5E-9231-4CB5-8F15-90CD49F852D5}" type="presOf" srcId="{E05193E8-75A4-4803-B66E-F2EE53D9A5CD}" destId="{84EB1E4D-4038-41D6-8A60-0C0713913470}" srcOrd="1" destOrd="0" presId="urn:microsoft.com/office/officeart/2005/8/layout/orgChart1"/>
    <dgm:cxn modelId="{F33F105F-D2AC-439A-9C24-98CB936042A2}" type="presOf" srcId="{9733EF5A-34A1-49C2-8A63-D292358B30C2}" destId="{2316225A-63B0-4D8E-918C-983C9991A8B9}" srcOrd="0" destOrd="0" presId="urn:microsoft.com/office/officeart/2005/8/layout/orgChart1"/>
    <dgm:cxn modelId="{49D68F61-2A29-480A-88F1-C69682A6EB04}" type="presOf" srcId="{42CCD256-63D1-4735-BB70-8706E33DF96E}" destId="{E1D422B6-3D7B-4A18-BD72-954B12A4297A}" srcOrd="0" destOrd="0" presId="urn:microsoft.com/office/officeart/2005/8/layout/orgChart1"/>
    <dgm:cxn modelId="{34D90F42-F467-473C-B119-3163833D4893}" type="presOf" srcId="{E05193E8-75A4-4803-B66E-F2EE53D9A5CD}" destId="{B7F393A4-F990-40B7-9C0D-D342EA70E422}" srcOrd="0" destOrd="0" presId="urn:microsoft.com/office/officeart/2005/8/layout/orgChart1"/>
    <dgm:cxn modelId="{97928C42-555D-4E96-AFFB-EAB42F089157}" type="presOf" srcId="{4BEC57F5-6F96-47EB-9176-6BF223430F14}" destId="{6EC053C8-81EF-436D-90CE-44032DE777B1}" srcOrd="1" destOrd="0" presId="urn:microsoft.com/office/officeart/2005/8/layout/orgChart1"/>
    <dgm:cxn modelId="{D42DD642-516F-48BE-B6F1-9612AA5074C1}" type="presOf" srcId="{FE051866-12A7-43D3-B436-803CA5A7380F}" destId="{674F1C49-B5DB-4A70-ACC3-EE7E6EE6E241}" srcOrd="0" destOrd="0" presId="urn:microsoft.com/office/officeart/2005/8/layout/orgChart1"/>
    <dgm:cxn modelId="{50C1F064-F7EA-4C9D-8AE9-1F4B55A6F5A5}" srcId="{D0A3671C-B66A-4BF6-AE7D-07E6030FC1BC}" destId="{47ECBAE6-0CE9-4682-BF0F-CDF0D40ECA52}" srcOrd="1" destOrd="0" parTransId="{B3BA3A6F-8685-4311-8EB9-7C5186E0CF3F}" sibTransId="{B7358824-9EFB-4B44-A21D-6837830C4637}"/>
    <dgm:cxn modelId="{FE659665-1C4F-4153-BE41-A3C6846965D7}" srcId="{61351F97-2094-4C9F-BDE8-53605F7C8B9A}" destId="{3F9C2738-AE64-476F-9859-3D2CCFEBDD76}" srcOrd="0" destOrd="0" parTransId="{1EEB9EF4-9AF5-42BA-A10E-067ACA3E27A1}" sibTransId="{DC54928D-8CA2-4383-8E6C-AD39E30F0F9C}"/>
    <dgm:cxn modelId="{BB7E0A46-5D88-4402-A1CC-655C0760C52D}" type="presOf" srcId="{61351F97-2094-4C9F-BDE8-53605F7C8B9A}" destId="{2380D072-2C1B-41BF-9EBF-B1DE7795B912}" srcOrd="1" destOrd="0" presId="urn:microsoft.com/office/officeart/2005/8/layout/orgChart1"/>
    <dgm:cxn modelId="{5826C446-682F-41A7-9F3A-0DC832664BBB}" type="presOf" srcId="{65A958F5-7CEE-4365-8DA5-601B2EE9D6A4}" destId="{B00BB33A-5843-4F71-B62E-7C5E3A13B332}" srcOrd="1" destOrd="0" presId="urn:microsoft.com/office/officeart/2005/8/layout/orgChart1"/>
    <dgm:cxn modelId="{107C8F68-9467-4200-962F-4B734F51715B}" type="presOf" srcId="{F07F4CFE-B7B9-408D-BBB1-1D9D798D4046}" destId="{3F55A3AA-CFD8-49B7-B2DD-5C5F552A295D}" srcOrd="0" destOrd="0" presId="urn:microsoft.com/office/officeart/2005/8/layout/orgChart1"/>
    <dgm:cxn modelId="{ACF54F4A-0CF0-4148-8034-FA5F377E79F6}" type="presOf" srcId="{E62C92D8-4DAC-492B-A95C-BC4229F3B625}" destId="{A6FB6BA8-3608-48B2-9839-0329A0931869}" srcOrd="0" destOrd="0" presId="urn:microsoft.com/office/officeart/2005/8/layout/orgChart1"/>
    <dgm:cxn modelId="{7767F96B-A62D-4EA4-BBCE-FB43C7CA66C1}" type="presOf" srcId="{4BEC57F5-6F96-47EB-9176-6BF223430F14}" destId="{FFCDFF9A-4A82-4DD0-B7C4-F382A5A31B98}" srcOrd="0" destOrd="0" presId="urn:microsoft.com/office/officeart/2005/8/layout/orgChart1"/>
    <dgm:cxn modelId="{AD03D84E-9442-458F-A5EB-0F949EE52A5A}" type="presOf" srcId="{1EEB9EF4-9AF5-42BA-A10E-067ACA3E27A1}" destId="{C3617FD3-3E64-49E7-AE9D-CC92670585A9}" srcOrd="0" destOrd="0" presId="urn:microsoft.com/office/officeart/2005/8/layout/orgChart1"/>
    <dgm:cxn modelId="{DE25A46F-AF7C-4126-A3B7-F2F4D44252C6}" srcId="{3BFE97A7-2821-4130-9822-12441B464B42}" destId="{F131B63A-D6CD-4CAA-AE84-6D9DBC863C3A}" srcOrd="3" destOrd="0" parTransId="{21650C4E-C049-4FA5-AD5C-4D9E226F14D1}" sibTransId="{D84EA309-322F-4BEE-B437-EC8DAF9313C8}"/>
    <dgm:cxn modelId="{D870A94F-6E59-4596-963D-06221A595E3B}" srcId="{47ECBAE6-0CE9-4682-BF0F-CDF0D40ECA52}" destId="{4BEC57F5-6F96-47EB-9176-6BF223430F14}" srcOrd="1" destOrd="0" parTransId="{E04BEE42-8B1B-4683-B19A-A67E438E2A01}" sibTransId="{31D3907E-C260-4AAC-9FB2-25EF1DE950F9}"/>
    <dgm:cxn modelId="{A69CD852-417F-4255-843E-7A313E6F07BA}" type="presOf" srcId="{26AEE790-0B5D-43B8-983F-90323F0734E8}" destId="{BFCD749F-0611-4417-8FA0-96B8A14A440D}" srcOrd="0" destOrd="0" presId="urn:microsoft.com/office/officeart/2005/8/layout/orgChart1"/>
    <dgm:cxn modelId="{76245373-55BA-4789-A9FE-14A61026E06E}" type="presOf" srcId="{2361B60D-D0EC-4D4B-A328-16B7D6B78076}" destId="{F8BB760F-E44A-4486-9CB6-E6DB233724D1}" srcOrd="0" destOrd="0" presId="urn:microsoft.com/office/officeart/2005/8/layout/orgChart1"/>
    <dgm:cxn modelId="{AC5F4754-7DE0-4535-8AD9-1BB444356112}" type="presOf" srcId="{D0A3671C-B66A-4BF6-AE7D-07E6030FC1BC}" destId="{71CACC9B-4AB5-4EBF-AFA5-62A014523D31}" srcOrd="0" destOrd="0" presId="urn:microsoft.com/office/officeart/2005/8/layout/orgChart1"/>
    <dgm:cxn modelId="{8251E456-CFD7-4981-8917-62D744028E18}" type="presOf" srcId="{E04BEE42-8B1B-4683-B19A-A67E438E2A01}" destId="{7C22F696-4AA7-4BF4-BA09-D5FBB49B9272}" srcOrd="0" destOrd="0" presId="urn:microsoft.com/office/officeart/2005/8/layout/orgChart1"/>
    <dgm:cxn modelId="{29AA0757-8B44-4401-98F9-D1D88670A648}" type="presOf" srcId="{AA364853-58F4-4FED-81CB-418AAAE24FB2}" destId="{338ED0EE-1B59-4F23-AB1E-20E64D9CD6CF}" srcOrd="0" destOrd="0" presId="urn:microsoft.com/office/officeart/2005/8/layout/orgChart1"/>
    <dgm:cxn modelId="{7127AB77-96E5-4168-8171-934ACF836C65}" srcId="{3BFE97A7-2821-4130-9822-12441B464B42}" destId="{2361B60D-D0EC-4D4B-A328-16B7D6B78076}" srcOrd="5" destOrd="0" parTransId="{26AEE790-0B5D-43B8-983F-90323F0734E8}" sibTransId="{06A7C701-12A3-43E7-A3BF-787DF3DC92B9}"/>
    <dgm:cxn modelId="{AFEE3258-5F36-4F04-89F2-2DB042EA4337}" srcId="{9FCB3519-842C-42EB-8739-773ACB804817}" destId="{D0A3671C-B66A-4BF6-AE7D-07E6030FC1BC}" srcOrd="0" destOrd="0" parTransId="{0B0553E1-D43E-41C8-A8EA-9C255C65FA40}" sibTransId="{72C55FD4-1121-4C65-ABA1-035631B5DCE8}"/>
    <dgm:cxn modelId="{7ACDD258-3C6D-4BB1-B286-FE4D469DF866}" srcId="{70A3D3EC-ABF9-4058-9286-5070360CF6B1}" destId="{3BFE97A7-2821-4130-9822-12441B464B42}" srcOrd="0" destOrd="0" parTransId="{784B256C-2AD4-4699-A47F-79E9C8C6BA1C}" sibTransId="{4803DC62-6DE8-44C4-8F0F-67BEBF04AAFD}"/>
    <dgm:cxn modelId="{5B28495A-FD1D-4319-8F9C-A13579CE68C9}" type="presOf" srcId="{F5764C9C-9721-4DD5-ADAE-B01327D34ECD}" destId="{AEF186B0-3A50-4999-B1BE-951335F3DA76}" srcOrd="1" destOrd="0" presId="urn:microsoft.com/office/officeart/2005/8/layout/orgChart1"/>
    <dgm:cxn modelId="{8E9A227C-279C-4D5B-9487-8C641B4B8CFA}" srcId="{D0A3671C-B66A-4BF6-AE7D-07E6030FC1BC}" destId="{FE051866-12A7-43D3-B436-803CA5A7380F}" srcOrd="2" destOrd="0" parTransId="{542BC80C-7FDF-436A-BCE3-B801674CAD18}" sibTransId="{AEF93DE9-EB18-42C7-A3C9-DA2FD8365E04}"/>
    <dgm:cxn modelId="{4E73B17F-EB83-49CF-90ED-A4BCAE6DA4DD}" srcId="{D0A3671C-B66A-4BF6-AE7D-07E6030FC1BC}" destId="{92383216-9F94-4B21-8C31-B87F34610134}" srcOrd="0" destOrd="0" parTransId="{E0B22EEC-5BCE-48BF-92E3-60ECA90EAB6F}" sibTransId="{79B98C08-E0BF-4DB4-991F-9FCE46E1D83B}"/>
    <dgm:cxn modelId="{A56F0780-24A0-4113-A20E-76D1E46464E9}" type="presOf" srcId="{92383216-9F94-4B21-8C31-B87F34610134}" destId="{D0373CBD-ED5C-45E3-9D8A-693F7AFFC52B}" srcOrd="1" destOrd="0" presId="urn:microsoft.com/office/officeart/2005/8/layout/orgChart1"/>
    <dgm:cxn modelId="{730C9380-8887-4919-9D5D-557C84026E22}" type="presOf" srcId="{93227187-0107-474F-8968-90AD2C123F23}" destId="{C883003C-B448-41DE-89A7-85224394880C}" srcOrd="0" destOrd="0" presId="urn:microsoft.com/office/officeart/2005/8/layout/orgChart1"/>
    <dgm:cxn modelId="{84520E81-1951-4934-8D7B-806251388CE0}" type="presOf" srcId="{5A9F490D-8623-46B6-996E-5CFA0F33C156}" destId="{6046D60B-CC1A-457A-8790-64F900FAB6FD}" srcOrd="1" destOrd="0" presId="urn:microsoft.com/office/officeart/2005/8/layout/orgChart1"/>
    <dgm:cxn modelId="{89119F81-3EAC-41CF-B7F5-9FAAB53A56C5}" type="presOf" srcId="{70A3D3EC-ABF9-4058-9286-5070360CF6B1}" destId="{2C30FE90-EBD0-4C96-BFDB-FBC1EA328AA0}" srcOrd="1" destOrd="0" presId="urn:microsoft.com/office/officeart/2005/8/layout/orgChart1"/>
    <dgm:cxn modelId="{3BCAE182-9F0D-40FC-803A-89D05E31B64D}" type="presOf" srcId="{B3BA3A6F-8685-4311-8EB9-7C5186E0CF3F}" destId="{98643214-64D8-4CE3-9695-DB96FE36D9C9}" srcOrd="0" destOrd="0" presId="urn:microsoft.com/office/officeart/2005/8/layout/orgChart1"/>
    <dgm:cxn modelId="{14534985-AF19-42AE-86E0-3015AEF8CA79}" srcId="{3BFE97A7-2821-4130-9822-12441B464B42}" destId="{65A958F5-7CEE-4365-8DA5-601B2EE9D6A4}" srcOrd="7" destOrd="0" parTransId="{42CCD256-63D1-4735-BB70-8706E33DF96E}" sibTransId="{94E46E36-224F-437D-BB15-1B69D2E9E0D7}"/>
    <dgm:cxn modelId="{8701D48A-3107-4017-B666-D22460B74731}" srcId="{3BFE97A7-2821-4130-9822-12441B464B42}" destId="{E05193E8-75A4-4803-B66E-F2EE53D9A5CD}" srcOrd="0" destOrd="0" parTransId="{62B1AD33-4AD7-4506-BCE7-DC54546A94AF}" sibTransId="{98928B58-0939-4ADF-88D2-8DD6EA8FA72F}"/>
    <dgm:cxn modelId="{FBAF668B-3CFA-4E08-B803-595144E727FF}" type="presOf" srcId="{47ECBAE6-0CE9-4682-BF0F-CDF0D40ECA52}" destId="{2D51BB08-07E6-4FAF-A81B-255FF73DD42A}" srcOrd="0" destOrd="0" presId="urn:microsoft.com/office/officeart/2005/8/layout/orgChart1"/>
    <dgm:cxn modelId="{2493E28D-05C7-4D4B-B610-B518BD097BF7}" type="presOf" srcId="{3BFE97A7-2821-4130-9822-12441B464B42}" destId="{1EF7877D-A4A3-4926-81A4-C6D13BEABC18}" srcOrd="0" destOrd="0" presId="urn:microsoft.com/office/officeart/2005/8/layout/orgChart1"/>
    <dgm:cxn modelId="{F33D548E-2DAC-4BB3-879E-25E98A1143C2}" type="presOf" srcId="{21650C4E-C049-4FA5-AD5C-4D9E226F14D1}" destId="{3EBA87A9-C043-4CD0-B288-A1CE30F7C760}" srcOrd="0" destOrd="0" presId="urn:microsoft.com/office/officeart/2005/8/layout/orgChart1"/>
    <dgm:cxn modelId="{D802AB8E-0DC6-4514-9F96-B5E9349B6516}" type="presOf" srcId="{A4D4BE84-9745-4E1F-A3A4-9839CA6BADED}" destId="{391207A4-9E0B-4202-A415-4CEB99EF17EB}" srcOrd="1" destOrd="0" presId="urn:microsoft.com/office/officeart/2005/8/layout/orgChart1"/>
    <dgm:cxn modelId="{4E2F0890-BE38-49B3-BAD9-EAC9D6937C20}" srcId="{A4D4BE84-9745-4E1F-A3A4-9839CA6BADED}" destId="{61351F97-2094-4C9F-BDE8-53605F7C8B9A}" srcOrd="0" destOrd="0" parTransId="{E62C92D8-4DAC-492B-A95C-BC4229F3B625}" sibTransId="{69AB94AF-C03E-48FD-947B-4ED4CB685DAA}"/>
    <dgm:cxn modelId="{DB6A0391-4E8E-41CE-9A13-55EBFF062118}" type="presOf" srcId="{575033BE-AE5B-43D7-88A0-90DE2A75B949}" destId="{CCF6F0F6-CAE7-42C3-937E-A1FA3C83F5E9}" srcOrd="0" destOrd="0" presId="urn:microsoft.com/office/officeart/2005/8/layout/orgChart1"/>
    <dgm:cxn modelId="{46388691-4689-43B8-A728-31A189749182}" srcId="{3BFE97A7-2821-4130-9822-12441B464B42}" destId="{37DF06D8-7F4D-4C1F-A820-74000CEC6983}" srcOrd="6" destOrd="0" parTransId="{30F98E00-EDFE-4246-B23C-1C2219E1460D}" sibTransId="{4D3BBD7B-375A-4F4E-A2EC-991F1E8A0C18}"/>
    <dgm:cxn modelId="{6728AF9C-E61F-4132-8272-04307980CA06}" type="presOf" srcId="{A9CFFCC7-7845-4E05-8786-7E21DB82D239}" destId="{B482830B-A70D-463C-A65F-566655E68A4D}" srcOrd="0" destOrd="0" presId="urn:microsoft.com/office/officeart/2005/8/layout/orgChart1"/>
    <dgm:cxn modelId="{D34F139D-C177-4084-8005-34761B49658B}" type="presOf" srcId="{11144E47-84CC-4A2C-BED7-D15F82B48517}" destId="{572EB554-2394-4878-9245-918E498893B6}" srcOrd="1" destOrd="0" presId="urn:microsoft.com/office/officeart/2005/8/layout/orgChart1"/>
    <dgm:cxn modelId="{7E1736A6-C72C-4701-B931-7346DACE21EE}" type="presOf" srcId="{11144E47-84CC-4A2C-BED7-D15F82B48517}" destId="{40D55BB4-0E51-4568-95B7-F84215FD2B3B}" srcOrd="0" destOrd="0" presId="urn:microsoft.com/office/officeart/2005/8/layout/orgChart1"/>
    <dgm:cxn modelId="{F46FE7A7-9858-48ED-8BBE-041DDC246872}" srcId="{3BFE97A7-2821-4130-9822-12441B464B42}" destId="{F07F4CFE-B7B9-408D-BBB1-1D9D798D4046}" srcOrd="1" destOrd="0" parTransId="{AA364853-58F4-4FED-81CB-418AAAE24FB2}" sibTransId="{E9723F74-6E9F-4C19-829F-0495121B600F}"/>
    <dgm:cxn modelId="{6D46F8AF-BAF2-4F29-B640-3ABBD85ABBD5}" type="presOf" srcId="{555702A5-91A3-45E5-B008-B9D084DBF1AA}" destId="{E6CD14CE-CCAC-498E-9736-EA4CBD08F001}" srcOrd="0" destOrd="0" presId="urn:microsoft.com/office/officeart/2005/8/layout/orgChart1"/>
    <dgm:cxn modelId="{AC9C2CB2-FD79-420D-9E64-2EC4985A69AD}" type="presOf" srcId="{47ECBAE6-0CE9-4682-BF0F-CDF0D40ECA52}" destId="{E779E487-3B3F-4E31-803B-10BA0134B48C}" srcOrd="1" destOrd="0" presId="urn:microsoft.com/office/officeart/2005/8/layout/orgChart1"/>
    <dgm:cxn modelId="{C98778B4-3D9A-48F0-BEEA-E33DAFE9D47C}" type="presOf" srcId="{70A3D3EC-ABF9-4058-9286-5070360CF6B1}" destId="{D3FAAFF0-7E44-4FB9-96F0-22F9AF7D14E2}" srcOrd="0" destOrd="0" presId="urn:microsoft.com/office/officeart/2005/8/layout/orgChart1"/>
    <dgm:cxn modelId="{7700F0B4-6260-4E25-9C2F-29096511DEBC}" type="presOf" srcId="{5A9F490D-8623-46B6-996E-5CFA0F33C156}" destId="{1CB07D5A-7567-4400-8EE8-F5B78E557670}" srcOrd="0" destOrd="0" presId="urn:microsoft.com/office/officeart/2005/8/layout/orgChart1"/>
    <dgm:cxn modelId="{0AD62AB5-E81C-43E7-B6B2-92CBCF0BE8B6}" type="presOf" srcId="{FE051866-12A7-43D3-B436-803CA5A7380F}" destId="{8FFBD2CB-044B-447D-810C-B619D6D6CDB8}" srcOrd="1" destOrd="0" presId="urn:microsoft.com/office/officeart/2005/8/layout/orgChart1"/>
    <dgm:cxn modelId="{9EAAFBB5-C747-4303-B14C-6796D9786527}" type="presOf" srcId="{3DD858BE-1818-4C94-8595-CE62AA4B39A8}" destId="{AC64C416-39FF-468D-895F-22DA931DC587}" srcOrd="0" destOrd="0" presId="urn:microsoft.com/office/officeart/2005/8/layout/orgChart1"/>
    <dgm:cxn modelId="{554C18B6-B972-4C7C-B3A4-DE2B4E069FD8}" type="presOf" srcId="{542BC80C-7FDF-436A-BCE3-B801674CAD18}" destId="{2C2B6AF8-14A3-47AF-8627-EF143488D3BC}" srcOrd="0" destOrd="0" presId="urn:microsoft.com/office/officeart/2005/8/layout/orgChart1"/>
    <dgm:cxn modelId="{502856B7-705C-4657-AD34-2D96E6FC3E54}" type="presOf" srcId="{3F8E9F4F-3CE7-4586-B368-CD0FB85BD1BE}" destId="{6DCA5821-204A-4AF7-AE4B-04062B0A6598}" srcOrd="0" destOrd="0" presId="urn:microsoft.com/office/officeart/2005/8/layout/orgChart1"/>
    <dgm:cxn modelId="{406646BA-B86F-4867-8CD2-CC99B948305C}" srcId="{3BFE97A7-2821-4130-9822-12441B464B42}" destId="{11144E47-84CC-4A2C-BED7-D15F82B48517}" srcOrd="2" destOrd="0" parTransId="{93227187-0107-474F-8968-90AD2C123F23}" sibTransId="{97C1808C-0F42-418C-A17A-E8552BE30909}"/>
    <dgm:cxn modelId="{F25BC2BD-ADF2-4394-BF8A-104CD6331913}" srcId="{3BFE97A7-2821-4130-9822-12441B464B42}" destId="{BD9C8947-9779-4B97-B79D-7F8B65173060}" srcOrd="9" destOrd="0" parTransId="{A9CFFCC7-7845-4E05-8786-7E21DB82D239}" sibTransId="{991DAB2E-24FC-4B17-A319-A3D9F1185A99}"/>
    <dgm:cxn modelId="{7D22E8C2-ACB0-4447-807E-155353662F0C}" srcId="{FE051866-12A7-43D3-B436-803CA5A7380F}" destId="{5A9F490D-8623-46B6-996E-5CFA0F33C156}" srcOrd="0" destOrd="0" parTransId="{3F8E9F4F-3CE7-4586-B368-CD0FB85BD1BE}" sibTransId="{1F9096AE-02FA-46C9-8D18-E73FE427F6E7}"/>
    <dgm:cxn modelId="{4EC6E3C6-04CC-4913-80B9-BC8DC7E6ED80}" type="presOf" srcId="{30F98E00-EDFE-4246-B23C-1C2219E1460D}" destId="{5CFC0B9A-65C0-41D7-B9D3-035BB379EB09}" srcOrd="0" destOrd="0" presId="urn:microsoft.com/office/officeart/2005/8/layout/orgChart1"/>
    <dgm:cxn modelId="{12C478C9-6C25-4953-8A8C-DA1A18FC4785}" type="presOf" srcId="{9FCB3519-842C-42EB-8739-773ACB804817}" destId="{3D28518B-C277-41BA-B755-FAFA98803BA4}" srcOrd="0" destOrd="0" presId="urn:microsoft.com/office/officeart/2005/8/layout/orgChart1"/>
    <dgm:cxn modelId="{B63008CA-9DCB-4D0D-AB6D-43067566D7C2}" type="presOf" srcId="{2361B60D-D0EC-4D4B-A328-16B7D6B78076}" destId="{6C433C83-6CA7-487F-A0B1-F4036C0BA8CA}" srcOrd="1" destOrd="0" presId="urn:microsoft.com/office/officeart/2005/8/layout/orgChart1"/>
    <dgm:cxn modelId="{084ADCCE-BAF5-44B3-90EC-2702DF0DD898}" type="presOf" srcId="{61351F97-2094-4C9F-BDE8-53605F7C8B9A}" destId="{F5BE57DD-F9DD-4730-A530-B65CF238F74A}" srcOrd="0" destOrd="0" presId="urn:microsoft.com/office/officeart/2005/8/layout/orgChart1"/>
    <dgm:cxn modelId="{ECB13BD0-8171-4A6F-9656-BECE23698BAA}" type="presOf" srcId="{A4D4BE84-9745-4E1F-A3A4-9839CA6BADED}" destId="{3AE99F0A-52FE-4EB2-BBF5-C423AF085B21}" srcOrd="0" destOrd="0" presId="urn:microsoft.com/office/officeart/2005/8/layout/orgChart1"/>
    <dgm:cxn modelId="{13179FD1-6B36-4FCC-AA5A-7DC8BB238BD5}" type="presOf" srcId="{2E1ABE05-24F7-4EF6-925E-434E1C1E9093}" destId="{3E5293DB-E4BC-4EFB-B782-2D7BC8E788EE}" srcOrd="0" destOrd="0" presId="urn:microsoft.com/office/officeart/2005/8/layout/orgChart1"/>
    <dgm:cxn modelId="{5851BCD6-D86E-48FD-B44A-98203838347D}" srcId="{D0A3671C-B66A-4BF6-AE7D-07E6030FC1BC}" destId="{A4D4BE84-9745-4E1F-A3A4-9839CA6BADED}" srcOrd="3" destOrd="0" parTransId="{179A1CAB-195F-419A-8534-BECDE91F67B1}" sibTransId="{A184F6C5-9C08-4EFC-8BCA-5D67DF0C993D}"/>
    <dgm:cxn modelId="{4678E6D6-A7A8-4255-94BB-05B143974440}" type="presOf" srcId="{784B256C-2AD4-4699-A47F-79E9C8C6BA1C}" destId="{481E943B-395B-4A99-8DA2-1819EDA814CB}" srcOrd="0" destOrd="0" presId="urn:microsoft.com/office/officeart/2005/8/layout/orgChart1"/>
    <dgm:cxn modelId="{BB0222DC-7376-4C1E-9427-26C9B97A5104}" type="presOf" srcId="{F131B63A-D6CD-4CAA-AE84-6D9DBC863C3A}" destId="{92FA33FD-CE91-40FD-B9B1-565E3EF94CA5}" srcOrd="0" destOrd="0" presId="urn:microsoft.com/office/officeart/2005/8/layout/orgChart1"/>
    <dgm:cxn modelId="{6418DFDE-D0CA-4910-BC1A-CD9F44D116B2}" srcId="{3BFE97A7-2821-4130-9822-12441B464B42}" destId="{3DD858BE-1818-4C94-8595-CE62AA4B39A8}" srcOrd="4" destOrd="0" parTransId="{2E1ABE05-24F7-4EF6-925E-434E1C1E9093}" sibTransId="{A3AC9B70-BE85-48E9-BD4E-9C33FF11F734}"/>
    <dgm:cxn modelId="{FBF555E4-F3BD-41F5-B918-3C855A38E224}" type="presOf" srcId="{62B1AD33-4AD7-4506-BCE7-DC54546A94AF}" destId="{CBDAB09F-7C73-4D58-AD44-EC007E2F2AB1}" srcOrd="0" destOrd="0" presId="urn:microsoft.com/office/officeart/2005/8/layout/orgChart1"/>
    <dgm:cxn modelId="{2AA2C9E5-183E-45F3-B292-BD3A18547CD6}" type="presOf" srcId="{3F9C2738-AE64-476F-9859-3D2CCFEBDD76}" destId="{F8FD3930-DFDB-4650-A4BC-BB33C7E71DEF}" srcOrd="0" destOrd="0" presId="urn:microsoft.com/office/officeart/2005/8/layout/orgChart1"/>
    <dgm:cxn modelId="{A0D2E4E9-3AEF-424B-A1C9-C99802AB827E}" type="presOf" srcId="{A7260098-24B9-4E8B-BDF9-E47B59FF1F1C}" destId="{5DE43E14-D952-460A-95FA-1DAAE8E861F0}" srcOrd="0" destOrd="0" presId="urn:microsoft.com/office/officeart/2005/8/layout/orgChart1"/>
    <dgm:cxn modelId="{DD8E10EA-1EAE-41BF-A4FE-A36B27D8D627}" srcId="{4BEC57F5-6F96-47EB-9176-6BF223430F14}" destId="{0A676D6C-7328-4E73-BD78-F4DAFB9F4526}" srcOrd="0" destOrd="0" parTransId="{9733EF5A-34A1-49C2-8A63-D292358B30C2}" sibTransId="{1797670A-852F-4396-AB21-6250646F5387}"/>
    <dgm:cxn modelId="{3548E6EF-7B6B-46ED-B95D-E62DA474B17E}" type="presOf" srcId="{F5764C9C-9721-4DD5-ADAE-B01327D34ECD}" destId="{D6443B9C-09F3-4D39-A141-428685F31EB0}" srcOrd="0" destOrd="0" presId="urn:microsoft.com/office/officeart/2005/8/layout/orgChart1"/>
    <dgm:cxn modelId="{1ADA7BF2-E78B-401E-AFDE-A46328D6F403}" type="presOf" srcId="{37DF06D8-7F4D-4C1F-A820-74000CEC6983}" destId="{F03C8E4C-5339-4563-BCB3-F0402E19A996}" srcOrd="1" destOrd="0" presId="urn:microsoft.com/office/officeart/2005/8/layout/orgChart1"/>
    <dgm:cxn modelId="{689064F3-7351-4133-ABDB-728FB4F6982F}" type="presOf" srcId="{3DD1AAD4-9AE8-47F0-BEB8-4688505BDA50}" destId="{C4A29866-48CB-4E1D-BE9B-E578779DD7BB}" srcOrd="0" destOrd="0" presId="urn:microsoft.com/office/officeart/2005/8/layout/orgChart1"/>
    <dgm:cxn modelId="{C47D5DFA-22E8-4CB8-8C51-6780AEA2F300}" type="presOf" srcId="{6C9EC1BD-F298-4671-A1D2-94F5155DD5D5}" destId="{3B88F66A-09F1-4DE9-8010-53D1F5D568DA}" srcOrd="0" destOrd="0" presId="urn:microsoft.com/office/officeart/2005/8/layout/orgChart1"/>
    <dgm:cxn modelId="{84D089FA-24B5-476D-9F2F-2F3D5EA23774}" type="presOf" srcId="{92383216-9F94-4B21-8C31-B87F34610134}" destId="{C1FDC4BB-2FC2-4D28-9AE9-1D0E1EAB2DF6}" srcOrd="0" destOrd="0" presId="urn:microsoft.com/office/officeart/2005/8/layout/orgChart1"/>
    <dgm:cxn modelId="{FFE58CFF-5291-46EC-845E-2BBA62A1C020}" type="presOf" srcId="{F131B63A-D6CD-4CAA-AE84-6D9DBC863C3A}" destId="{ECFD5F06-4BED-4C36-A9A4-1611DCF0198C}" srcOrd="1" destOrd="0" presId="urn:microsoft.com/office/officeart/2005/8/layout/orgChart1"/>
    <dgm:cxn modelId="{F686677B-7417-4081-A56C-2DA800EF1666}" type="presParOf" srcId="{3D28518B-C277-41BA-B755-FAFA98803BA4}" destId="{9BCF01E7-B55F-49BC-85A7-857171742D58}" srcOrd="0" destOrd="0" presId="urn:microsoft.com/office/officeart/2005/8/layout/orgChart1"/>
    <dgm:cxn modelId="{7A8C7B67-6865-404F-832B-249B51C0CE61}" type="presParOf" srcId="{9BCF01E7-B55F-49BC-85A7-857171742D58}" destId="{E9BFF839-6C13-46CD-9EC7-EBF8EF7AE11C}" srcOrd="0" destOrd="0" presId="urn:microsoft.com/office/officeart/2005/8/layout/orgChart1"/>
    <dgm:cxn modelId="{515E7DF1-2C02-4899-AE5C-0BCD1BC88308}" type="presParOf" srcId="{E9BFF839-6C13-46CD-9EC7-EBF8EF7AE11C}" destId="{71CACC9B-4AB5-4EBF-AFA5-62A014523D31}" srcOrd="0" destOrd="0" presId="urn:microsoft.com/office/officeart/2005/8/layout/orgChart1"/>
    <dgm:cxn modelId="{0AF3FB2A-C694-473C-9B2F-19A0D4B99A6B}" type="presParOf" srcId="{E9BFF839-6C13-46CD-9EC7-EBF8EF7AE11C}" destId="{2DA2F440-AE8A-485C-8C0F-C6906E8BFABB}" srcOrd="1" destOrd="0" presId="urn:microsoft.com/office/officeart/2005/8/layout/orgChart1"/>
    <dgm:cxn modelId="{07EA0472-D294-4ECC-B43E-667A8F1EC51D}" type="presParOf" srcId="{9BCF01E7-B55F-49BC-85A7-857171742D58}" destId="{07F90FFD-1E5C-4CB1-8643-D89FF06ADEE7}" srcOrd="1" destOrd="0" presId="urn:microsoft.com/office/officeart/2005/8/layout/orgChart1"/>
    <dgm:cxn modelId="{13047C1A-9E3C-4C55-827E-3BD99B04FA93}" type="presParOf" srcId="{07F90FFD-1E5C-4CB1-8643-D89FF06ADEE7}" destId="{98643214-64D8-4CE3-9695-DB96FE36D9C9}" srcOrd="0" destOrd="0" presId="urn:microsoft.com/office/officeart/2005/8/layout/orgChart1"/>
    <dgm:cxn modelId="{069B0ECB-C48B-4244-A694-4B29E64B5F64}" type="presParOf" srcId="{07F90FFD-1E5C-4CB1-8643-D89FF06ADEE7}" destId="{B449D2B4-13EF-4CF2-B560-4EB68E91D569}" srcOrd="1" destOrd="0" presId="urn:microsoft.com/office/officeart/2005/8/layout/orgChart1"/>
    <dgm:cxn modelId="{D63E2599-DD6D-4B08-B4DA-1118CC40163D}" type="presParOf" srcId="{B449D2B4-13EF-4CF2-B560-4EB68E91D569}" destId="{D922068B-4CD0-41B5-BC4D-2E66A41158D5}" srcOrd="0" destOrd="0" presId="urn:microsoft.com/office/officeart/2005/8/layout/orgChart1"/>
    <dgm:cxn modelId="{8B9B49BE-126B-4E69-AB7B-E55609E74A74}" type="presParOf" srcId="{D922068B-4CD0-41B5-BC4D-2E66A41158D5}" destId="{2D51BB08-07E6-4FAF-A81B-255FF73DD42A}" srcOrd="0" destOrd="0" presId="urn:microsoft.com/office/officeart/2005/8/layout/orgChart1"/>
    <dgm:cxn modelId="{D2BA42CA-98AF-4AB6-BB33-C7045FB6A0A0}" type="presParOf" srcId="{D922068B-4CD0-41B5-BC4D-2E66A41158D5}" destId="{E779E487-3B3F-4E31-803B-10BA0134B48C}" srcOrd="1" destOrd="0" presId="urn:microsoft.com/office/officeart/2005/8/layout/orgChart1"/>
    <dgm:cxn modelId="{AD9FA6E1-4CD3-4F1A-B0BD-D20754F97386}" type="presParOf" srcId="{B449D2B4-13EF-4CF2-B560-4EB68E91D569}" destId="{DDC642DD-D1D6-4767-8FCD-95E1AB52C26E}" srcOrd="1" destOrd="0" presId="urn:microsoft.com/office/officeart/2005/8/layout/orgChart1"/>
    <dgm:cxn modelId="{38357F94-06C3-42FA-9DAC-C3BE293A3DE7}" type="presParOf" srcId="{B449D2B4-13EF-4CF2-B560-4EB68E91D569}" destId="{C4FFD00C-082C-4271-9D6C-B41C8337CA0B}" srcOrd="2" destOrd="0" presId="urn:microsoft.com/office/officeart/2005/8/layout/orgChart1"/>
    <dgm:cxn modelId="{53EBDB93-8756-48DA-A8BA-E2310E7E5996}" type="presParOf" srcId="{C4FFD00C-082C-4271-9D6C-B41C8337CA0B}" destId="{3B88F66A-09F1-4DE9-8010-53D1F5D568DA}" srcOrd="0" destOrd="0" presId="urn:microsoft.com/office/officeart/2005/8/layout/orgChart1"/>
    <dgm:cxn modelId="{B0B810EB-CE43-4B8F-8D61-1B5154F7D3AB}" type="presParOf" srcId="{C4FFD00C-082C-4271-9D6C-B41C8337CA0B}" destId="{D95830EE-4E1D-4BFC-B9E8-201E44005CF1}" srcOrd="1" destOrd="0" presId="urn:microsoft.com/office/officeart/2005/8/layout/orgChart1"/>
    <dgm:cxn modelId="{86FC90EA-3CE9-4E92-B465-A41B3802BF34}" type="presParOf" srcId="{D95830EE-4E1D-4BFC-B9E8-201E44005CF1}" destId="{22C60ED5-450D-43D1-B995-424AEC5DFAE4}" srcOrd="0" destOrd="0" presId="urn:microsoft.com/office/officeart/2005/8/layout/orgChart1"/>
    <dgm:cxn modelId="{7912C356-EB3F-4043-9160-2E265EC6D1F8}" type="presParOf" srcId="{22C60ED5-450D-43D1-B995-424AEC5DFAE4}" destId="{D3FAAFF0-7E44-4FB9-96F0-22F9AF7D14E2}" srcOrd="0" destOrd="0" presId="urn:microsoft.com/office/officeart/2005/8/layout/orgChart1"/>
    <dgm:cxn modelId="{BE6230EF-143D-4EAC-B26E-606E606C48EC}" type="presParOf" srcId="{22C60ED5-450D-43D1-B995-424AEC5DFAE4}" destId="{2C30FE90-EBD0-4C96-BFDB-FBC1EA328AA0}" srcOrd="1" destOrd="0" presId="urn:microsoft.com/office/officeart/2005/8/layout/orgChart1"/>
    <dgm:cxn modelId="{A9A46B9C-0068-48D0-958E-179868818CDE}" type="presParOf" srcId="{D95830EE-4E1D-4BFC-B9E8-201E44005CF1}" destId="{C7DBC6F5-3DDA-4E59-B47E-2FBD19B61E43}" srcOrd="1" destOrd="0" presId="urn:microsoft.com/office/officeart/2005/8/layout/orgChart1"/>
    <dgm:cxn modelId="{4721D254-538C-47F6-934E-75A6C82531FA}" type="presParOf" srcId="{D95830EE-4E1D-4BFC-B9E8-201E44005CF1}" destId="{E9E7C704-20B6-4D5F-8885-FF8D119FF5E2}" srcOrd="2" destOrd="0" presId="urn:microsoft.com/office/officeart/2005/8/layout/orgChart1"/>
    <dgm:cxn modelId="{165763C1-3FCB-43B6-9C20-6C89C67A7DC2}" type="presParOf" srcId="{E9E7C704-20B6-4D5F-8885-FF8D119FF5E2}" destId="{481E943B-395B-4A99-8DA2-1819EDA814CB}" srcOrd="0" destOrd="0" presId="urn:microsoft.com/office/officeart/2005/8/layout/orgChart1"/>
    <dgm:cxn modelId="{31E83358-683F-449D-BA37-DD205965B40F}" type="presParOf" srcId="{E9E7C704-20B6-4D5F-8885-FF8D119FF5E2}" destId="{4AFD2E7D-799A-4465-91CF-76238C9A4100}" srcOrd="1" destOrd="0" presId="urn:microsoft.com/office/officeart/2005/8/layout/orgChart1"/>
    <dgm:cxn modelId="{8E87B1DE-6955-49C4-9165-CDD1B4729446}" type="presParOf" srcId="{4AFD2E7D-799A-4465-91CF-76238C9A4100}" destId="{049BD172-2CFE-4BC0-87E4-FB6D520DD2C7}" srcOrd="0" destOrd="0" presId="urn:microsoft.com/office/officeart/2005/8/layout/orgChart1"/>
    <dgm:cxn modelId="{1D4B5DF4-2FC6-4EAD-B8DA-7A9A28FF6994}" type="presParOf" srcId="{049BD172-2CFE-4BC0-87E4-FB6D520DD2C7}" destId="{1EF7877D-A4A3-4926-81A4-C6D13BEABC18}" srcOrd="0" destOrd="0" presId="urn:microsoft.com/office/officeart/2005/8/layout/orgChart1"/>
    <dgm:cxn modelId="{AE73E0B6-14C4-40F0-8410-9B0883A494D1}" type="presParOf" srcId="{049BD172-2CFE-4BC0-87E4-FB6D520DD2C7}" destId="{2789C449-66BC-470E-A8F9-FDD71291D8A4}" srcOrd="1" destOrd="0" presId="urn:microsoft.com/office/officeart/2005/8/layout/orgChart1"/>
    <dgm:cxn modelId="{297B9AC1-B283-49C4-A920-68E892C4BAAF}" type="presParOf" srcId="{4AFD2E7D-799A-4465-91CF-76238C9A4100}" destId="{19B26741-CD0A-493D-9A87-4A41D2C44B07}" srcOrd="1" destOrd="0" presId="urn:microsoft.com/office/officeart/2005/8/layout/orgChart1"/>
    <dgm:cxn modelId="{3E1097E6-430A-40C4-B699-DB7762010A06}" type="presParOf" srcId="{19B26741-CD0A-493D-9A87-4A41D2C44B07}" destId="{CBDAB09F-7C73-4D58-AD44-EC007E2F2AB1}" srcOrd="0" destOrd="0" presId="urn:microsoft.com/office/officeart/2005/8/layout/orgChart1"/>
    <dgm:cxn modelId="{2CB31797-39AB-4C1A-8160-2EC286C0C96B}" type="presParOf" srcId="{19B26741-CD0A-493D-9A87-4A41D2C44B07}" destId="{138D65DC-DD40-4EA2-939F-A185CB7EE1FE}" srcOrd="1" destOrd="0" presId="urn:microsoft.com/office/officeart/2005/8/layout/orgChart1"/>
    <dgm:cxn modelId="{5E7510E0-4931-400B-B17A-9D876F3C038E}" type="presParOf" srcId="{138D65DC-DD40-4EA2-939F-A185CB7EE1FE}" destId="{E1FB89D1-2CDA-4506-8A90-053E4E0A56C8}" srcOrd="0" destOrd="0" presId="urn:microsoft.com/office/officeart/2005/8/layout/orgChart1"/>
    <dgm:cxn modelId="{4DB16D1B-92B8-4D58-B21D-30C1B86C8302}" type="presParOf" srcId="{E1FB89D1-2CDA-4506-8A90-053E4E0A56C8}" destId="{B7F393A4-F990-40B7-9C0D-D342EA70E422}" srcOrd="0" destOrd="0" presId="urn:microsoft.com/office/officeart/2005/8/layout/orgChart1"/>
    <dgm:cxn modelId="{A1D1EC9F-D85A-49CE-94E3-B7C818ED00AE}" type="presParOf" srcId="{E1FB89D1-2CDA-4506-8A90-053E4E0A56C8}" destId="{84EB1E4D-4038-41D6-8A60-0C0713913470}" srcOrd="1" destOrd="0" presId="urn:microsoft.com/office/officeart/2005/8/layout/orgChart1"/>
    <dgm:cxn modelId="{3886AB02-1CAC-429D-B147-3505D0F416A6}" type="presParOf" srcId="{138D65DC-DD40-4EA2-939F-A185CB7EE1FE}" destId="{63FB5A81-7BEF-4EA9-B5FE-9AB8B433F543}" srcOrd="1" destOrd="0" presId="urn:microsoft.com/office/officeart/2005/8/layout/orgChart1"/>
    <dgm:cxn modelId="{3D13A1C2-3FFC-43FA-93ED-C9AD1E58AB6A}" type="presParOf" srcId="{138D65DC-DD40-4EA2-939F-A185CB7EE1FE}" destId="{E970B2B2-079B-4BBE-B0EE-75EAB15CDC27}" srcOrd="2" destOrd="0" presId="urn:microsoft.com/office/officeart/2005/8/layout/orgChart1"/>
    <dgm:cxn modelId="{024B2BC3-DCC3-450D-9E20-2365D435621B}" type="presParOf" srcId="{19B26741-CD0A-493D-9A87-4A41D2C44B07}" destId="{338ED0EE-1B59-4F23-AB1E-20E64D9CD6CF}" srcOrd="2" destOrd="0" presId="urn:microsoft.com/office/officeart/2005/8/layout/orgChart1"/>
    <dgm:cxn modelId="{0BF18713-5A61-418D-B536-B3ABB65C83AC}" type="presParOf" srcId="{19B26741-CD0A-493D-9A87-4A41D2C44B07}" destId="{7C4925C2-0DA2-4BA2-8FE8-591E91274080}" srcOrd="3" destOrd="0" presId="urn:microsoft.com/office/officeart/2005/8/layout/orgChart1"/>
    <dgm:cxn modelId="{08104E9B-1848-43D8-8C5E-A85CA6109345}" type="presParOf" srcId="{7C4925C2-0DA2-4BA2-8FE8-591E91274080}" destId="{1E61FE22-2CF0-46A8-A07A-BE42C40C58E8}" srcOrd="0" destOrd="0" presId="urn:microsoft.com/office/officeart/2005/8/layout/orgChart1"/>
    <dgm:cxn modelId="{E5A0C832-C120-4221-88A6-60CDF32CCA69}" type="presParOf" srcId="{1E61FE22-2CF0-46A8-A07A-BE42C40C58E8}" destId="{3F55A3AA-CFD8-49B7-B2DD-5C5F552A295D}" srcOrd="0" destOrd="0" presId="urn:microsoft.com/office/officeart/2005/8/layout/orgChart1"/>
    <dgm:cxn modelId="{D0F5AC4E-EE8C-487F-B783-60C48CFB2332}" type="presParOf" srcId="{1E61FE22-2CF0-46A8-A07A-BE42C40C58E8}" destId="{39606F51-D05F-4DFB-84C8-7AD23052A2A1}" srcOrd="1" destOrd="0" presId="urn:microsoft.com/office/officeart/2005/8/layout/orgChart1"/>
    <dgm:cxn modelId="{09958CF4-353F-4515-B42F-F1F04B5A140D}" type="presParOf" srcId="{7C4925C2-0DA2-4BA2-8FE8-591E91274080}" destId="{04245F1D-F800-4EFC-97DE-E4971CDAB747}" srcOrd="1" destOrd="0" presId="urn:microsoft.com/office/officeart/2005/8/layout/orgChart1"/>
    <dgm:cxn modelId="{01A0FA5F-1F61-4955-B87D-F7F5C730F847}" type="presParOf" srcId="{7C4925C2-0DA2-4BA2-8FE8-591E91274080}" destId="{5A853941-380C-4428-B0DF-923558FAA0BB}" srcOrd="2" destOrd="0" presId="urn:microsoft.com/office/officeart/2005/8/layout/orgChart1"/>
    <dgm:cxn modelId="{BCD4785C-FB85-4D01-8688-BBCB57ECDBB8}" type="presParOf" srcId="{19B26741-CD0A-493D-9A87-4A41D2C44B07}" destId="{C883003C-B448-41DE-89A7-85224394880C}" srcOrd="4" destOrd="0" presId="urn:microsoft.com/office/officeart/2005/8/layout/orgChart1"/>
    <dgm:cxn modelId="{0613E10C-563A-40FB-A137-23293B4CD0D2}" type="presParOf" srcId="{19B26741-CD0A-493D-9A87-4A41D2C44B07}" destId="{00B676C0-C8B9-4812-989D-CFBD73ACB92C}" srcOrd="5" destOrd="0" presId="urn:microsoft.com/office/officeart/2005/8/layout/orgChart1"/>
    <dgm:cxn modelId="{8243A425-8004-4E12-8361-6716CDD0DADA}" type="presParOf" srcId="{00B676C0-C8B9-4812-989D-CFBD73ACB92C}" destId="{D55DE9B4-F2DD-4842-BEA2-DB5C2F7792A4}" srcOrd="0" destOrd="0" presId="urn:microsoft.com/office/officeart/2005/8/layout/orgChart1"/>
    <dgm:cxn modelId="{BE07FE3F-4D9B-4EE6-83CF-788DD47B7C0F}" type="presParOf" srcId="{D55DE9B4-F2DD-4842-BEA2-DB5C2F7792A4}" destId="{40D55BB4-0E51-4568-95B7-F84215FD2B3B}" srcOrd="0" destOrd="0" presId="urn:microsoft.com/office/officeart/2005/8/layout/orgChart1"/>
    <dgm:cxn modelId="{318971E3-EF81-44AF-9AB7-EF5FB63ECB4A}" type="presParOf" srcId="{D55DE9B4-F2DD-4842-BEA2-DB5C2F7792A4}" destId="{572EB554-2394-4878-9245-918E498893B6}" srcOrd="1" destOrd="0" presId="urn:microsoft.com/office/officeart/2005/8/layout/orgChart1"/>
    <dgm:cxn modelId="{F3B67EC0-0A48-4C7C-97C3-4B37CF385B28}" type="presParOf" srcId="{00B676C0-C8B9-4812-989D-CFBD73ACB92C}" destId="{B1016A1D-E7E6-4CCB-B555-A7ED05F40418}" srcOrd="1" destOrd="0" presId="urn:microsoft.com/office/officeart/2005/8/layout/orgChart1"/>
    <dgm:cxn modelId="{80DC7219-C409-4EF0-B09A-1A686FF214D3}" type="presParOf" srcId="{00B676C0-C8B9-4812-989D-CFBD73ACB92C}" destId="{A39A0303-10BB-45E7-9346-70A48B443008}" srcOrd="2" destOrd="0" presId="urn:microsoft.com/office/officeart/2005/8/layout/orgChart1"/>
    <dgm:cxn modelId="{00FA4AD0-6897-423C-9ED1-2ACE435758DA}" type="presParOf" srcId="{19B26741-CD0A-493D-9A87-4A41D2C44B07}" destId="{3EBA87A9-C043-4CD0-B288-A1CE30F7C760}" srcOrd="6" destOrd="0" presId="urn:microsoft.com/office/officeart/2005/8/layout/orgChart1"/>
    <dgm:cxn modelId="{FDCB9DE4-F775-416B-B7B8-C9E03B519C81}" type="presParOf" srcId="{19B26741-CD0A-493D-9A87-4A41D2C44B07}" destId="{63E2DBC9-F30A-4B0B-8232-0E6651116414}" srcOrd="7" destOrd="0" presId="urn:microsoft.com/office/officeart/2005/8/layout/orgChart1"/>
    <dgm:cxn modelId="{16FE5EB5-07CC-4241-8FA9-C80C0D2DC89F}" type="presParOf" srcId="{63E2DBC9-F30A-4B0B-8232-0E6651116414}" destId="{715ACFE7-7714-44D9-A765-76B9B10D7C15}" srcOrd="0" destOrd="0" presId="urn:microsoft.com/office/officeart/2005/8/layout/orgChart1"/>
    <dgm:cxn modelId="{97F81EBC-5245-45C6-A6E3-C57BB69C6375}" type="presParOf" srcId="{715ACFE7-7714-44D9-A765-76B9B10D7C15}" destId="{92FA33FD-CE91-40FD-B9B1-565E3EF94CA5}" srcOrd="0" destOrd="0" presId="urn:microsoft.com/office/officeart/2005/8/layout/orgChart1"/>
    <dgm:cxn modelId="{3CD6D1AE-CB6E-48B5-86B8-147ED2E0B895}" type="presParOf" srcId="{715ACFE7-7714-44D9-A765-76B9B10D7C15}" destId="{ECFD5F06-4BED-4C36-A9A4-1611DCF0198C}" srcOrd="1" destOrd="0" presId="urn:microsoft.com/office/officeart/2005/8/layout/orgChart1"/>
    <dgm:cxn modelId="{0274244E-CBAD-4E63-8AFC-48139598ABF3}" type="presParOf" srcId="{63E2DBC9-F30A-4B0B-8232-0E6651116414}" destId="{B59D30B8-2D1F-4DF6-9B7E-835981777F21}" srcOrd="1" destOrd="0" presId="urn:microsoft.com/office/officeart/2005/8/layout/orgChart1"/>
    <dgm:cxn modelId="{2E16835A-6E2C-46E8-A892-F2D7B17BB2AD}" type="presParOf" srcId="{63E2DBC9-F30A-4B0B-8232-0E6651116414}" destId="{7EE7DEF7-7620-4423-9A57-AC8C4FC796EF}" srcOrd="2" destOrd="0" presId="urn:microsoft.com/office/officeart/2005/8/layout/orgChart1"/>
    <dgm:cxn modelId="{B96A5D29-2218-461D-A10E-3AC56B163371}" type="presParOf" srcId="{19B26741-CD0A-493D-9A87-4A41D2C44B07}" destId="{3E5293DB-E4BC-4EFB-B782-2D7BC8E788EE}" srcOrd="8" destOrd="0" presId="urn:microsoft.com/office/officeart/2005/8/layout/orgChart1"/>
    <dgm:cxn modelId="{CE33C4FD-4CD9-4CE6-B5BA-805FF4FDBA52}" type="presParOf" srcId="{19B26741-CD0A-493D-9A87-4A41D2C44B07}" destId="{60A0998C-2C48-4EF6-96E2-96560AC6702E}" srcOrd="9" destOrd="0" presId="urn:microsoft.com/office/officeart/2005/8/layout/orgChart1"/>
    <dgm:cxn modelId="{9B86540C-DBA0-4127-B7C0-9660BAA86824}" type="presParOf" srcId="{60A0998C-2C48-4EF6-96E2-96560AC6702E}" destId="{99C91199-92D6-474A-9E42-D7ECBCF4D686}" srcOrd="0" destOrd="0" presId="urn:microsoft.com/office/officeart/2005/8/layout/orgChart1"/>
    <dgm:cxn modelId="{25C846EA-F0A4-4164-9553-628686A5C790}" type="presParOf" srcId="{99C91199-92D6-474A-9E42-D7ECBCF4D686}" destId="{AC64C416-39FF-468D-895F-22DA931DC587}" srcOrd="0" destOrd="0" presId="urn:microsoft.com/office/officeart/2005/8/layout/orgChart1"/>
    <dgm:cxn modelId="{7F79E87A-C342-4E10-A56E-6662C1A620B6}" type="presParOf" srcId="{99C91199-92D6-474A-9E42-D7ECBCF4D686}" destId="{A6B7B869-993F-450B-9CE1-36F3F644B754}" srcOrd="1" destOrd="0" presId="urn:microsoft.com/office/officeart/2005/8/layout/orgChart1"/>
    <dgm:cxn modelId="{9A6455A9-BA75-4309-8F9B-FA6BE26DCA67}" type="presParOf" srcId="{60A0998C-2C48-4EF6-96E2-96560AC6702E}" destId="{096E7F7A-5860-409C-92C3-56DF1BB9ECE9}" srcOrd="1" destOrd="0" presId="urn:microsoft.com/office/officeart/2005/8/layout/orgChart1"/>
    <dgm:cxn modelId="{4ED62199-EF62-4F71-AC93-D899FF0F30AA}" type="presParOf" srcId="{60A0998C-2C48-4EF6-96E2-96560AC6702E}" destId="{25E01E1C-A061-46FA-95B3-D4B671343011}" srcOrd="2" destOrd="0" presId="urn:microsoft.com/office/officeart/2005/8/layout/orgChart1"/>
    <dgm:cxn modelId="{829C63F1-1270-46F1-AC39-65E52B83DB4E}" type="presParOf" srcId="{19B26741-CD0A-493D-9A87-4A41D2C44B07}" destId="{BFCD749F-0611-4417-8FA0-96B8A14A440D}" srcOrd="10" destOrd="0" presId="urn:microsoft.com/office/officeart/2005/8/layout/orgChart1"/>
    <dgm:cxn modelId="{B1188D13-6D8A-4D8E-8A6E-CAFA84561D1C}" type="presParOf" srcId="{19B26741-CD0A-493D-9A87-4A41D2C44B07}" destId="{2C31CF02-AF67-4516-A7DF-06F584B48894}" srcOrd="11" destOrd="0" presId="urn:microsoft.com/office/officeart/2005/8/layout/orgChart1"/>
    <dgm:cxn modelId="{6B419931-EE40-4F56-962A-0D7A480A2196}" type="presParOf" srcId="{2C31CF02-AF67-4516-A7DF-06F584B48894}" destId="{7801C5C5-1B8C-4886-9F1F-425E008F41A6}" srcOrd="0" destOrd="0" presId="urn:microsoft.com/office/officeart/2005/8/layout/orgChart1"/>
    <dgm:cxn modelId="{22DF15E2-E0D4-4C01-8A69-2FBB5F9AB132}" type="presParOf" srcId="{7801C5C5-1B8C-4886-9F1F-425E008F41A6}" destId="{F8BB760F-E44A-4486-9CB6-E6DB233724D1}" srcOrd="0" destOrd="0" presId="urn:microsoft.com/office/officeart/2005/8/layout/orgChart1"/>
    <dgm:cxn modelId="{CC4E673A-DE70-4D8F-BBE0-8F7A3813E131}" type="presParOf" srcId="{7801C5C5-1B8C-4886-9F1F-425E008F41A6}" destId="{6C433C83-6CA7-487F-A0B1-F4036C0BA8CA}" srcOrd="1" destOrd="0" presId="urn:microsoft.com/office/officeart/2005/8/layout/orgChart1"/>
    <dgm:cxn modelId="{612AEB24-2DCB-4900-9130-98898FFE9161}" type="presParOf" srcId="{2C31CF02-AF67-4516-A7DF-06F584B48894}" destId="{506606EC-49A9-44D2-82CF-8E9DC9FCB692}" srcOrd="1" destOrd="0" presId="urn:microsoft.com/office/officeart/2005/8/layout/orgChart1"/>
    <dgm:cxn modelId="{612E9D06-08E9-443C-89B9-8C2EE670D3A4}" type="presParOf" srcId="{2C31CF02-AF67-4516-A7DF-06F584B48894}" destId="{947D0E9F-FD54-47B0-BECB-26AA973FB555}" srcOrd="2" destOrd="0" presId="urn:microsoft.com/office/officeart/2005/8/layout/orgChart1"/>
    <dgm:cxn modelId="{32B60359-010A-4E41-8519-1382430834CA}" type="presParOf" srcId="{19B26741-CD0A-493D-9A87-4A41D2C44B07}" destId="{5CFC0B9A-65C0-41D7-B9D3-035BB379EB09}" srcOrd="12" destOrd="0" presId="urn:microsoft.com/office/officeart/2005/8/layout/orgChart1"/>
    <dgm:cxn modelId="{6B41C1D7-8E60-4C83-9F30-601D8C42A3B8}" type="presParOf" srcId="{19B26741-CD0A-493D-9A87-4A41D2C44B07}" destId="{2C1745A6-4C11-4D5A-AF29-716C56F96578}" srcOrd="13" destOrd="0" presId="urn:microsoft.com/office/officeart/2005/8/layout/orgChart1"/>
    <dgm:cxn modelId="{D48A4CEA-8C9E-4A1C-B710-764693399A01}" type="presParOf" srcId="{2C1745A6-4C11-4D5A-AF29-716C56F96578}" destId="{88192A19-5FDD-468F-A5D2-CE52A5E30AC5}" srcOrd="0" destOrd="0" presId="urn:microsoft.com/office/officeart/2005/8/layout/orgChart1"/>
    <dgm:cxn modelId="{EF2049BA-8774-4F80-BB04-E1F81272E1AA}" type="presParOf" srcId="{88192A19-5FDD-468F-A5D2-CE52A5E30AC5}" destId="{799C6383-D709-4D3C-99EA-3438D439CEFC}" srcOrd="0" destOrd="0" presId="urn:microsoft.com/office/officeart/2005/8/layout/orgChart1"/>
    <dgm:cxn modelId="{D1AA06FF-4830-414B-90E2-3B45DDBFC100}" type="presParOf" srcId="{88192A19-5FDD-468F-A5D2-CE52A5E30AC5}" destId="{F03C8E4C-5339-4563-BCB3-F0402E19A996}" srcOrd="1" destOrd="0" presId="urn:microsoft.com/office/officeart/2005/8/layout/orgChart1"/>
    <dgm:cxn modelId="{ED9CA207-CA95-450A-8D14-6CF77BEF73F4}" type="presParOf" srcId="{2C1745A6-4C11-4D5A-AF29-716C56F96578}" destId="{4941050D-F3DC-4D1E-A1AD-88E39FC2748D}" srcOrd="1" destOrd="0" presId="urn:microsoft.com/office/officeart/2005/8/layout/orgChart1"/>
    <dgm:cxn modelId="{B22D3485-E3E5-450D-A8A6-31AF236A901E}" type="presParOf" srcId="{2C1745A6-4C11-4D5A-AF29-716C56F96578}" destId="{86E2CB03-74C2-4791-B9CE-CD2918A442BA}" srcOrd="2" destOrd="0" presId="urn:microsoft.com/office/officeart/2005/8/layout/orgChart1"/>
    <dgm:cxn modelId="{C98600EC-BD3C-409C-9727-8819A7D8F72D}" type="presParOf" srcId="{19B26741-CD0A-493D-9A87-4A41D2C44B07}" destId="{E1D422B6-3D7B-4A18-BD72-954B12A4297A}" srcOrd="14" destOrd="0" presId="urn:microsoft.com/office/officeart/2005/8/layout/orgChart1"/>
    <dgm:cxn modelId="{E184D6BB-79A9-432C-8BDE-E9A5821B9430}" type="presParOf" srcId="{19B26741-CD0A-493D-9A87-4A41D2C44B07}" destId="{D8B69CC3-F80D-4C48-9405-36F8FB5D12E1}" srcOrd="15" destOrd="0" presId="urn:microsoft.com/office/officeart/2005/8/layout/orgChart1"/>
    <dgm:cxn modelId="{3E92C89B-CD7D-4C6C-93EF-06B0CF922B19}" type="presParOf" srcId="{D8B69CC3-F80D-4C48-9405-36F8FB5D12E1}" destId="{9D2F621F-7C10-48AD-9AFD-6C4F24F84E15}" srcOrd="0" destOrd="0" presId="urn:microsoft.com/office/officeart/2005/8/layout/orgChart1"/>
    <dgm:cxn modelId="{86E6C95D-6293-4D62-A686-6E2D6FBF8C78}" type="presParOf" srcId="{9D2F621F-7C10-48AD-9AFD-6C4F24F84E15}" destId="{B6397F80-971B-4624-857B-94490F22645C}" srcOrd="0" destOrd="0" presId="urn:microsoft.com/office/officeart/2005/8/layout/orgChart1"/>
    <dgm:cxn modelId="{68BE1BD6-FDF6-48E2-83A7-1BB48CC1389E}" type="presParOf" srcId="{9D2F621F-7C10-48AD-9AFD-6C4F24F84E15}" destId="{B00BB33A-5843-4F71-B62E-7C5E3A13B332}" srcOrd="1" destOrd="0" presId="urn:microsoft.com/office/officeart/2005/8/layout/orgChart1"/>
    <dgm:cxn modelId="{A96FD339-1EC7-4598-B942-DADE4D9AEAA0}" type="presParOf" srcId="{D8B69CC3-F80D-4C48-9405-36F8FB5D12E1}" destId="{9504819B-1A98-4FC4-9620-A63C46554871}" srcOrd="1" destOrd="0" presId="urn:microsoft.com/office/officeart/2005/8/layout/orgChart1"/>
    <dgm:cxn modelId="{95983479-BCB3-49C9-9410-81DA5BE91245}" type="presParOf" srcId="{D8B69CC3-F80D-4C48-9405-36F8FB5D12E1}" destId="{AC1DFBDF-9C78-45D3-89F8-AD534E449BBC}" srcOrd="2" destOrd="0" presId="urn:microsoft.com/office/officeart/2005/8/layout/orgChart1"/>
    <dgm:cxn modelId="{707EE218-8204-4607-8B62-7803BD40B409}" type="presParOf" srcId="{19B26741-CD0A-493D-9A87-4A41D2C44B07}" destId="{49BE6305-75E1-4C6D-AF92-1AC18EB39123}" srcOrd="16" destOrd="0" presId="urn:microsoft.com/office/officeart/2005/8/layout/orgChart1"/>
    <dgm:cxn modelId="{BF9384B8-B10B-4A24-9791-0F81110023CD}" type="presParOf" srcId="{19B26741-CD0A-493D-9A87-4A41D2C44B07}" destId="{B0DC7484-1B03-4DD5-A14F-08561B10E0D6}" srcOrd="17" destOrd="0" presId="urn:microsoft.com/office/officeart/2005/8/layout/orgChart1"/>
    <dgm:cxn modelId="{057C0210-33C8-467F-8847-E43E13FDF913}" type="presParOf" srcId="{B0DC7484-1B03-4DD5-A14F-08561B10E0D6}" destId="{682FD946-AD72-474F-909B-B42E2A164F13}" srcOrd="0" destOrd="0" presId="urn:microsoft.com/office/officeart/2005/8/layout/orgChart1"/>
    <dgm:cxn modelId="{4C19A391-3D3B-45B8-8A5B-1C562FB1E325}" type="presParOf" srcId="{682FD946-AD72-474F-909B-B42E2A164F13}" destId="{D6443B9C-09F3-4D39-A141-428685F31EB0}" srcOrd="0" destOrd="0" presId="urn:microsoft.com/office/officeart/2005/8/layout/orgChart1"/>
    <dgm:cxn modelId="{3A8CD09E-8473-49B3-B689-4C8606DB4F9C}" type="presParOf" srcId="{682FD946-AD72-474F-909B-B42E2A164F13}" destId="{AEF186B0-3A50-4999-B1BE-951335F3DA76}" srcOrd="1" destOrd="0" presId="urn:microsoft.com/office/officeart/2005/8/layout/orgChart1"/>
    <dgm:cxn modelId="{4A24ED4A-0DEA-4C9E-9C0A-9FA20C3B390D}" type="presParOf" srcId="{B0DC7484-1B03-4DD5-A14F-08561B10E0D6}" destId="{BDBE45AD-3D3F-44C7-84B0-DEACB3340543}" srcOrd="1" destOrd="0" presId="urn:microsoft.com/office/officeart/2005/8/layout/orgChart1"/>
    <dgm:cxn modelId="{5A03C541-CFBF-486E-BDAA-051AD44D0C85}" type="presParOf" srcId="{B0DC7484-1B03-4DD5-A14F-08561B10E0D6}" destId="{F8FB5CDE-61D0-4AB7-AC3F-7DF356F74926}" srcOrd="2" destOrd="0" presId="urn:microsoft.com/office/officeart/2005/8/layout/orgChart1"/>
    <dgm:cxn modelId="{2F10107C-978C-4D0A-89F9-2D566B36CA47}" type="presParOf" srcId="{19B26741-CD0A-493D-9A87-4A41D2C44B07}" destId="{B482830B-A70D-463C-A65F-566655E68A4D}" srcOrd="18" destOrd="0" presId="urn:microsoft.com/office/officeart/2005/8/layout/orgChart1"/>
    <dgm:cxn modelId="{B3177B69-20B7-405A-BB3E-7DA7F9A2A80A}" type="presParOf" srcId="{19B26741-CD0A-493D-9A87-4A41D2C44B07}" destId="{EB9FEE88-3861-4437-8E92-83DCEF8F4F0F}" srcOrd="19" destOrd="0" presId="urn:microsoft.com/office/officeart/2005/8/layout/orgChart1"/>
    <dgm:cxn modelId="{F0D4D3D3-FC7E-4948-A2AE-D7661645CC26}" type="presParOf" srcId="{EB9FEE88-3861-4437-8E92-83DCEF8F4F0F}" destId="{13D06BC1-8D14-46E3-9C96-AFEB0753CBF9}" srcOrd="0" destOrd="0" presId="urn:microsoft.com/office/officeart/2005/8/layout/orgChart1"/>
    <dgm:cxn modelId="{3819EF46-A797-4A4F-B8C6-E944B7618972}" type="presParOf" srcId="{13D06BC1-8D14-46E3-9C96-AFEB0753CBF9}" destId="{45B0E388-2450-4C97-8869-5093606D0B2E}" srcOrd="0" destOrd="0" presId="urn:microsoft.com/office/officeart/2005/8/layout/orgChart1"/>
    <dgm:cxn modelId="{5625A4C8-B0B2-4881-89C4-8C78AAB88507}" type="presParOf" srcId="{13D06BC1-8D14-46E3-9C96-AFEB0753CBF9}" destId="{6B04AF9E-8F24-414F-9893-65B909C32566}" srcOrd="1" destOrd="0" presId="urn:microsoft.com/office/officeart/2005/8/layout/orgChart1"/>
    <dgm:cxn modelId="{491E76CA-81A5-4679-BB6E-0980D7BEF974}" type="presParOf" srcId="{EB9FEE88-3861-4437-8E92-83DCEF8F4F0F}" destId="{16C76824-4CAC-4017-A2AF-9DA5B9D991E5}" srcOrd="1" destOrd="0" presId="urn:microsoft.com/office/officeart/2005/8/layout/orgChart1"/>
    <dgm:cxn modelId="{00E5C603-AE86-4B76-BE23-D79E249A27E1}" type="presParOf" srcId="{EB9FEE88-3861-4437-8E92-83DCEF8F4F0F}" destId="{3561D393-76CB-4932-9978-A0BDEAD854A9}" srcOrd="2" destOrd="0" presId="urn:microsoft.com/office/officeart/2005/8/layout/orgChart1"/>
    <dgm:cxn modelId="{E5F938B6-2525-4DEE-9514-C2613F60DA2F}" type="presParOf" srcId="{19B26741-CD0A-493D-9A87-4A41D2C44B07}" destId="{5DE43E14-D952-460A-95FA-1DAAE8E861F0}" srcOrd="20" destOrd="0" presId="urn:microsoft.com/office/officeart/2005/8/layout/orgChart1"/>
    <dgm:cxn modelId="{F108BDF3-C3E0-4BD8-B60D-C25DD572FB00}" type="presParOf" srcId="{19B26741-CD0A-493D-9A87-4A41D2C44B07}" destId="{35CC177B-94CE-48ED-B061-BA559BD72A46}" srcOrd="21" destOrd="0" presId="urn:microsoft.com/office/officeart/2005/8/layout/orgChart1"/>
    <dgm:cxn modelId="{63F219A5-295F-4FE3-A237-715C0C6A9386}" type="presParOf" srcId="{35CC177B-94CE-48ED-B061-BA559BD72A46}" destId="{FECDB4B7-688A-4D33-92AE-A5233B910B4F}" srcOrd="0" destOrd="0" presId="urn:microsoft.com/office/officeart/2005/8/layout/orgChart1"/>
    <dgm:cxn modelId="{FCFDAF1E-2ACB-400C-A0FD-5430F29B9DDE}" type="presParOf" srcId="{FECDB4B7-688A-4D33-92AE-A5233B910B4F}" destId="{CCF6F0F6-CAE7-42C3-937E-A1FA3C83F5E9}" srcOrd="0" destOrd="0" presId="urn:microsoft.com/office/officeart/2005/8/layout/orgChart1"/>
    <dgm:cxn modelId="{EDDA9B7E-11F6-48A9-88AA-9084651CC065}" type="presParOf" srcId="{FECDB4B7-688A-4D33-92AE-A5233B910B4F}" destId="{2433B0AF-93A9-479A-BF6D-D5E84A5451D0}" srcOrd="1" destOrd="0" presId="urn:microsoft.com/office/officeart/2005/8/layout/orgChart1"/>
    <dgm:cxn modelId="{594C1C7C-7860-4163-9AA4-1B4673562F1D}" type="presParOf" srcId="{35CC177B-94CE-48ED-B061-BA559BD72A46}" destId="{49659C27-39F5-4AF6-AA99-535A469F9A7B}" srcOrd="1" destOrd="0" presId="urn:microsoft.com/office/officeart/2005/8/layout/orgChart1"/>
    <dgm:cxn modelId="{245E2729-92E8-42BD-A62D-1134B4FA7BBE}" type="presParOf" srcId="{35CC177B-94CE-48ED-B061-BA559BD72A46}" destId="{AF3D5159-10BB-4258-B4BA-14A41E4D6603}" srcOrd="2" destOrd="0" presId="urn:microsoft.com/office/officeart/2005/8/layout/orgChart1"/>
    <dgm:cxn modelId="{3B0D0C88-F3E7-4489-A6B6-4D2FDAB638FF}" type="presParOf" srcId="{4AFD2E7D-799A-4465-91CF-76238C9A4100}" destId="{A939B623-3F08-46E4-9C73-26794CC6CC19}" srcOrd="2" destOrd="0" presId="urn:microsoft.com/office/officeart/2005/8/layout/orgChart1"/>
    <dgm:cxn modelId="{52FD3C3A-756E-460B-8DF1-374E4BEF5E0C}" type="presParOf" srcId="{C4FFD00C-082C-4271-9D6C-B41C8337CA0B}" destId="{7C22F696-4AA7-4BF4-BA09-D5FBB49B9272}" srcOrd="2" destOrd="0" presId="urn:microsoft.com/office/officeart/2005/8/layout/orgChart1"/>
    <dgm:cxn modelId="{294B9D27-4CB3-42D7-B5AE-37C0CFBDDE48}" type="presParOf" srcId="{C4FFD00C-082C-4271-9D6C-B41C8337CA0B}" destId="{206EAA33-A729-4A67-9BBE-196928E0789B}" srcOrd="3" destOrd="0" presId="urn:microsoft.com/office/officeart/2005/8/layout/orgChart1"/>
    <dgm:cxn modelId="{E56A02B7-824F-46E6-BD89-2971840CC28F}" type="presParOf" srcId="{206EAA33-A729-4A67-9BBE-196928E0789B}" destId="{55777797-8121-4114-8638-FD2E122C8ABD}" srcOrd="0" destOrd="0" presId="urn:microsoft.com/office/officeart/2005/8/layout/orgChart1"/>
    <dgm:cxn modelId="{316810E6-F1FC-4040-A789-A1B7731B4067}" type="presParOf" srcId="{55777797-8121-4114-8638-FD2E122C8ABD}" destId="{FFCDFF9A-4A82-4DD0-B7C4-F382A5A31B98}" srcOrd="0" destOrd="0" presId="urn:microsoft.com/office/officeart/2005/8/layout/orgChart1"/>
    <dgm:cxn modelId="{1EC47500-6A12-41CF-86F6-CC906831312E}" type="presParOf" srcId="{55777797-8121-4114-8638-FD2E122C8ABD}" destId="{6EC053C8-81EF-436D-90CE-44032DE777B1}" srcOrd="1" destOrd="0" presId="urn:microsoft.com/office/officeart/2005/8/layout/orgChart1"/>
    <dgm:cxn modelId="{AF6AEEAB-4D95-42D0-AF52-7ACF00301ADF}" type="presParOf" srcId="{206EAA33-A729-4A67-9BBE-196928E0789B}" destId="{913AD25F-30B0-4691-8830-147C7A940F89}" srcOrd="1" destOrd="0" presId="urn:microsoft.com/office/officeart/2005/8/layout/orgChart1"/>
    <dgm:cxn modelId="{2C36B725-3E71-435E-A7BE-6D1A57840B78}" type="presParOf" srcId="{913AD25F-30B0-4691-8830-147C7A940F89}" destId="{2316225A-63B0-4D8E-918C-983C9991A8B9}" srcOrd="0" destOrd="0" presId="urn:microsoft.com/office/officeart/2005/8/layout/orgChart1"/>
    <dgm:cxn modelId="{966756B0-B4E8-490A-8E80-958694BFD326}" type="presParOf" srcId="{913AD25F-30B0-4691-8830-147C7A940F89}" destId="{54111325-B469-47AC-8D25-624BF5730523}" srcOrd="1" destOrd="0" presId="urn:microsoft.com/office/officeart/2005/8/layout/orgChart1"/>
    <dgm:cxn modelId="{C6F11EE4-2825-49AB-ABE7-A0464A76F639}" type="presParOf" srcId="{54111325-B469-47AC-8D25-624BF5730523}" destId="{5DB36792-1807-47C8-B126-6A27DB789EC1}" srcOrd="0" destOrd="0" presId="urn:microsoft.com/office/officeart/2005/8/layout/orgChart1"/>
    <dgm:cxn modelId="{AB829A73-C2B7-4EB5-9CE2-3699542AFC0A}" type="presParOf" srcId="{5DB36792-1807-47C8-B126-6A27DB789EC1}" destId="{1A680931-6A49-4FCD-9E35-FF4D7F9B6FD7}" srcOrd="0" destOrd="0" presId="urn:microsoft.com/office/officeart/2005/8/layout/orgChart1"/>
    <dgm:cxn modelId="{2E9FB405-E919-4A9B-849B-76C1725CF8B0}" type="presParOf" srcId="{5DB36792-1807-47C8-B126-6A27DB789EC1}" destId="{2F24AB3F-44F2-4203-8B78-2C8093F10695}" srcOrd="1" destOrd="0" presId="urn:microsoft.com/office/officeart/2005/8/layout/orgChart1"/>
    <dgm:cxn modelId="{8ABDDDD1-3546-4D35-B945-663A48481002}" type="presParOf" srcId="{54111325-B469-47AC-8D25-624BF5730523}" destId="{B844764A-CDCF-4EA3-8B44-5C27308CA69E}" srcOrd="1" destOrd="0" presId="urn:microsoft.com/office/officeart/2005/8/layout/orgChart1"/>
    <dgm:cxn modelId="{3B1C3172-AAC0-4C90-BACA-1F94C9DCF218}" type="presParOf" srcId="{54111325-B469-47AC-8D25-624BF5730523}" destId="{C758745B-2C4E-4F92-AF35-9DDF439F9854}" srcOrd="2" destOrd="0" presId="urn:microsoft.com/office/officeart/2005/8/layout/orgChart1"/>
    <dgm:cxn modelId="{641A9251-9CA7-4E7B-8073-36D860E38B94}" type="presParOf" srcId="{206EAA33-A729-4A67-9BBE-196928E0789B}" destId="{CA2F6825-6ECC-49CC-BC93-877EE250183B}" srcOrd="2" destOrd="0" presId="urn:microsoft.com/office/officeart/2005/8/layout/orgChart1"/>
    <dgm:cxn modelId="{5E73FEBE-7E79-4033-87C1-361377BC4419}" type="presParOf" srcId="{07F90FFD-1E5C-4CB1-8643-D89FF06ADEE7}" destId="{2C2B6AF8-14A3-47AF-8627-EF143488D3BC}" srcOrd="2" destOrd="0" presId="urn:microsoft.com/office/officeart/2005/8/layout/orgChart1"/>
    <dgm:cxn modelId="{F47587F6-7116-4207-A67B-69101B0E27B4}" type="presParOf" srcId="{07F90FFD-1E5C-4CB1-8643-D89FF06ADEE7}" destId="{58CFD65A-53BC-4227-B8A3-EC29F57949C9}" srcOrd="3" destOrd="0" presId="urn:microsoft.com/office/officeart/2005/8/layout/orgChart1"/>
    <dgm:cxn modelId="{561EAFE0-85C5-4DDB-A86D-12CB9767C736}" type="presParOf" srcId="{58CFD65A-53BC-4227-B8A3-EC29F57949C9}" destId="{4844F997-D7AD-4A3B-9458-20EC05E04C3D}" srcOrd="0" destOrd="0" presId="urn:microsoft.com/office/officeart/2005/8/layout/orgChart1"/>
    <dgm:cxn modelId="{ACDAE21E-BBF3-44BC-A221-1E3FE65786F1}" type="presParOf" srcId="{4844F997-D7AD-4A3B-9458-20EC05E04C3D}" destId="{674F1C49-B5DB-4A70-ACC3-EE7E6EE6E241}" srcOrd="0" destOrd="0" presId="urn:microsoft.com/office/officeart/2005/8/layout/orgChart1"/>
    <dgm:cxn modelId="{8A3EAFBA-1811-4750-9F93-FCD8CE9EDFD9}" type="presParOf" srcId="{4844F997-D7AD-4A3B-9458-20EC05E04C3D}" destId="{8FFBD2CB-044B-447D-810C-B619D6D6CDB8}" srcOrd="1" destOrd="0" presId="urn:microsoft.com/office/officeart/2005/8/layout/orgChart1"/>
    <dgm:cxn modelId="{68C925CD-9AA1-4D8F-9F03-070659BBE130}" type="presParOf" srcId="{58CFD65A-53BC-4227-B8A3-EC29F57949C9}" destId="{BAB2C892-795C-4074-83DA-977E07EFF386}" srcOrd="1" destOrd="0" presId="urn:microsoft.com/office/officeart/2005/8/layout/orgChart1"/>
    <dgm:cxn modelId="{4AC0C0C3-2E6F-40CB-AC47-B6BAD9307687}" type="presParOf" srcId="{BAB2C892-795C-4074-83DA-977E07EFF386}" destId="{6DCA5821-204A-4AF7-AE4B-04062B0A6598}" srcOrd="0" destOrd="0" presId="urn:microsoft.com/office/officeart/2005/8/layout/orgChart1"/>
    <dgm:cxn modelId="{DA8F987F-9330-43D7-9C4A-EAAAE382CF3A}" type="presParOf" srcId="{BAB2C892-795C-4074-83DA-977E07EFF386}" destId="{DCA77522-7874-4E58-BF13-552BC1BA5964}" srcOrd="1" destOrd="0" presId="urn:microsoft.com/office/officeart/2005/8/layout/orgChart1"/>
    <dgm:cxn modelId="{5C9F2102-7004-4549-8961-084F52E93E6C}" type="presParOf" srcId="{DCA77522-7874-4E58-BF13-552BC1BA5964}" destId="{050FE360-B7E6-4B59-B040-9DBC231638F8}" srcOrd="0" destOrd="0" presId="urn:microsoft.com/office/officeart/2005/8/layout/orgChart1"/>
    <dgm:cxn modelId="{492372D7-274A-4A60-9C43-55D34151E871}" type="presParOf" srcId="{050FE360-B7E6-4B59-B040-9DBC231638F8}" destId="{1CB07D5A-7567-4400-8EE8-F5B78E557670}" srcOrd="0" destOrd="0" presId="urn:microsoft.com/office/officeart/2005/8/layout/orgChart1"/>
    <dgm:cxn modelId="{BE5C5134-59E9-4095-B3AA-17336A4CEBE8}" type="presParOf" srcId="{050FE360-B7E6-4B59-B040-9DBC231638F8}" destId="{6046D60B-CC1A-457A-8790-64F900FAB6FD}" srcOrd="1" destOrd="0" presId="urn:microsoft.com/office/officeart/2005/8/layout/orgChart1"/>
    <dgm:cxn modelId="{B59677BC-725C-4F72-B004-6773EA9F45D5}" type="presParOf" srcId="{DCA77522-7874-4E58-BF13-552BC1BA5964}" destId="{5651B50C-0088-40A6-A068-501FA53B0493}" srcOrd="1" destOrd="0" presId="urn:microsoft.com/office/officeart/2005/8/layout/orgChart1"/>
    <dgm:cxn modelId="{49600EB4-F7A0-4099-9AEC-1B15681ED3DF}" type="presParOf" srcId="{5651B50C-0088-40A6-A068-501FA53B0493}" destId="{C4A29866-48CB-4E1D-BE9B-E578779DD7BB}" srcOrd="0" destOrd="0" presId="urn:microsoft.com/office/officeart/2005/8/layout/orgChart1"/>
    <dgm:cxn modelId="{914CF3B8-3FEC-4FF7-B10E-B18A0DC69AB2}" type="presParOf" srcId="{5651B50C-0088-40A6-A068-501FA53B0493}" destId="{2A1C2B92-1D9C-4F79-BE58-FF19E4BD41F5}" srcOrd="1" destOrd="0" presId="urn:microsoft.com/office/officeart/2005/8/layout/orgChart1"/>
    <dgm:cxn modelId="{29F03758-A5E0-4D60-975C-8C3C74231F9A}" type="presParOf" srcId="{2A1C2B92-1D9C-4F79-BE58-FF19E4BD41F5}" destId="{CD5FECFC-3463-4719-8B20-24FAF8269EF2}" srcOrd="0" destOrd="0" presId="urn:microsoft.com/office/officeart/2005/8/layout/orgChart1"/>
    <dgm:cxn modelId="{5E702648-A08D-4C60-B136-616EDA5F0E7C}" type="presParOf" srcId="{CD5FECFC-3463-4719-8B20-24FAF8269EF2}" destId="{E6CD14CE-CCAC-498E-9736-EA4CBD08F001}" srcOrd="0" destOrd="0" presId="urn:microsoft.com/office/officeart/2005/8/layout/orgChart1"/>
    <dgm:cxn modelId="{A9B5E597-0F9C-4DFC-BDB5-DE32267A9B4B}" type="presParOf" srcId="{CD5FECFC-3463-4719-8B20-24FAF8269EF2}" destId="{56E16F02-59A3-46F2-B026-EBD636958CAB}" srcOrd="1" destOrd="0" presId="urn:microsoft.com/office/officeart/2005/8/layout/orgChart1"/>
    <dgm:cxn modelId="{E2C85A42-3B14-4BB5-A65E-188896370102}" type="presParOf" srcId="{2A1C2B92-1D9C-4F79-BE58-FF19E4BD41F5}" destId="{CFBCEE6B-BC22-4ECB-BA41-533FA651253D}" srcOrd="1" destOrd="0" presId="urn:microsoft.com/office/officeart/2005/8/layout/orgChart1"/>
    <dgm:cxn modelId="{25B2E6DB-4274-459B-9587-D89226356E77}" type="presParOf" srcId="{2A1C2B92-1D9C-4F79-BE58-FF19E4BD41F5}" destId="{B6726A08-1171-4035-A6C7-17B5120A3262}" srcOrd="2" destOrd="0" presId="urn:microsoft.com/office/officeart/2005/8/layout/orgChart1"/>
    <dgm:cxn modelId="{642FFCC7-D7FD-4C76-9772-3B2AE06768E4}" type="presParOf" srcId="{DCA77522-7874-4E58-BF13-552BC1BA5964}" destId="{BC7E55DE-1E00-41A4-9C8E-35BFAE1E5615}" srcOrd="2" destOrd="0" presId="urn:microsoft.com/office/officeart/2005/8/layout/orgChart1"/>
    <dgm:cxn modelId="{D18699E9-E82E-4C77-B56C-3685D57388D9}" type="presParOf" srcId="{58CFD65A-53BC-4227-B8A3-EC29F57949C9}" destId="{7D5C7F63-238F-4DE2-9046-A4E44859966E}" srcOrd="2" destOrd="0" presId="urn:microsoft.com/office/officeart/2005/8/layout/orgChart1"/>
    <dgm:cxn modelId="{606B51FC-A7DC-42F5-B26B-E2F90715B76B}" type="presParOf" srcId="{07F90FFD-1E5C-4CB1-8643-D89FF06ADEE7}" destId="{7FDA3D69-0181-4EA2-A95B-C6E517328091}" srcOrd="4" destOrd="0" presId="urn:microsoft.com/office/officeart/2005/8/layout/orgChart1"/>
    <dgm:cxn modelId="{CD23A9C6-5CD7-41D9-B2D8-E4B081CEF734}" type="presParOf" srcId="{07F90FFD-1E5C-4CB1-8643-D89FF06ADEE7}" destId="{E0072259-B361-4107-9421-FD1916D730D0}" srcOrd="5" destOrd="0" presId="urn:microsoft.com/office/officeart/2005/8/layout/orgChart1"/>
    <dgm:cxn modelId="{71B06177-4867-4BA5-8BAA-1BBC8AE5A083}" type="presParOf" srcId="{E0072259-B361-4107-9421-FD1916D730D0}" destId="{8CACCB50-9232-4012-9292-395E1E26C1DA}" srcOrd="0" destOrd="0" presId="urn:microsoft.com/office/officeart/2005/8/layout/orgChart1"/>
    <dgm:cxn modelId="{CCBD31D9-AFA3-49E9-BBED-1366BF9170A9}" type="presParOf" srcId="{8CACCB50-9232-4012-9292-395E1E26C1DA}" destId="{3AE99F0A-52FE-4EB2-BBF5-C423AF085B21}" srcOrd="0" destOrd="0" presId="urn:microsoft.com/office/officeart/2005/8/layout/orgChart1"/>
    <dgm:cxn modelId="{BDE59C02-D351-4E6D-9C50-85C9B27FF4D3}" type="presParOf" srcId="{8CACCB50-9232-4012-9292-395E1E26C1DA}" destId="{391207A4-9E0B-4202-A415-4CEB99EF17EB}" srcOrd="1" destOrd="0" presId="urn:microsoft.com/office/officeart/2005/8/layout/orgChart1"/>
    <dgm:cxn modelId="{26EC6774-62C5-448F-A0A0-4ECA8D55B28B}" type="presParOf" srcId="{E0072259-B361-4107-9421-FD1916D730D0}" destId="{8D2D58C9-D8E1-43B3-BFD4-1907DBCBBFFC}" srcOrd="1" destOrd="0" presId="urn:microsoft.com/office/officeart/2005/8/layout/orgChart1"/>
    <dgm:cxn modelId="{C6DAA4FA-1A13-4EE3-A257-9B6087611F28}" type="presParOf" srcId="{E0072259-B361-4107-9421-FD1916D730D0}" destId="{362B0EC8-2E41-4989-9376-B0D82CE963B3}" srcOrd="2" destOrd="0" presId="urn:microsoft.com/office/officeart/2005/8/layout/orgChart1"/>
    <dgm:cxn modelId="{FA76DFD9-C071-499C-B9A4-6EBE18BF5A86}" type="presParOf" srcId="{362B0EC8-2E41-4989-9376-B0D82CE963B3}" destId="{A6FB6BA8-3608-48B2-9839-0329A0931869}" srcOrd="0" destOrd="0" presId="urn:microsoft.com/office/officeart/2005/8/layout/orgChart1"/>
    <dgm:cxn modelId="{F9D540B7-1FDA-40DD-93EA-1B1D1AC8CF7B}" type="presParOf" srcId="{362B0EC8-2E41-4989-9376-B0D82CE963B3}" destId="{991BB8B1-0761-43AF-B7F0-53421535ABD1}" srcOrd="1" destOrd="0" presId="urn:microsoft.com/office/officeart/2005/8/layout/orgChart1"/>
    <dgm:cxn modelId="{1957EE0B-2A91-48F4-853A-64F1441F1FE9}" type="presParOf" srcId="{991BB8B1-0761-43AF-B7F0-53421535ABD1}" destId="{F9E60F7D-2DBB-4E8F-8CF1-4C77A460A886}" srcOrd="0" destOrd="0" presId="urn:microsoft.com/office/officeart/2005/8/layout/orgChart1"/>
    <dgm:cxn modelId="{97057033-1D4B-454B-8613-8EC83FA2FE18}" type="presParOf" srcId="{F9E60F7D-2DBB-4E8F-8CF1-4C77A460A886}" destId="{F5BE57DD-F9DD-4730-A530-B65CF238F74A}" srcOrd="0" destOrd="0" presId="urn:microsoft.com/office/officeart/2005/8/layout/orgChart1"/>
    <dgm:cxn modelId="{98810BB2-E51B-43D6-88E0-BA97339321BF}" type="presParOf" srcId="{F9E60F7D-2DBB-4E8F-8CF1-4C77A460A886}" destId="{2380D072-2C1B-41BF-9EBF-B1DE7795B912}" srcOrd="1" destOrd="0" presId="urn:microsoft.com/office/officeart/2005/8/layout/orgChart1"/>
    <dgm:cxn modelId="{31BFFF06-71A6-4C09-A364-70C43B2C2FB3}" type="presParOf" srcId="{991BB8B1-0761-43AF-B7F0-53421535ABD1}" destId="{5D315DD1-5091-41F9-A4B2-05504F18224D}" srcOrd="1" destOrd="0" presId="urn:microsoft.com/office/officeart/2005/8/layout/orgChart1"/>
    <dgm:cxn modelId="{62A27F74-E13B-4B50-A138-C9C50ACD1FCF}" type="presParOf" srcId="{5D315DD1-5091-41F9-A4B2-05504F18224D}" destId="{C3617FD3-3E64-49E7-AE9D-CC92670585A9}" srcOrd="0" destOrd="0" presId="urn:microsoft.com/office/officeart/2005/8/layout/orgChart1"/>
    <dgm:cxn modelId="{7129ACFC-4EB4-48D2-99A4-B6C369C0DA3F}" type="presParOf" srcId="{5D315DD1-5091-41F9-A4B2-05504F18224D}" destId="{B2C13AF9-C953-4EF1-A061-8DEC7C4B3DFB}" srcOrd="1" destOrd="0" presId="urn:microsoft.com/office/officeart/2005/8/layout/orgChart1"/>
    <dgm:cxn modelId="{B6B2EE5C-CF32-4294-9CFC-3BE80A31DACD}" type="presParOf" srcId="{B2C13AF9-C953-4EF1-A061-8DEC7C4B3DFB}" destId="{EA2976D4-44D3-41C1-A937-068BAEF92B57}" srcOrd="0" destOrd="0" presId="urn:microsoft.com/office/officeart/2005/8/layout/orgChart1"/>
    <dgm:cxn modelId="{20241E2E-EC12-4CF3-9D59-E6652F57F4A8}" type="presParOf" srcId="{EA2976D4-44D3-41C1-A937-068BAEF92B57}" destId="{F8FD3930-DFDB-4650-A4BC-BB33C7E71DEF}" srcOrd="0" destOrd="0" presId="urn:microsoft.com/office/officeart/2005/8/layout/orgChart1"/>
    <dgm:cxn modelId="{24BF78DE-C2E7-4CF7-B656-2C5A77FE466C}" type="presParOf" srcId="{EA2976D4-44D3-41C1-A937-068BAEF92B57}" destId="{29BF5076-B299-4013-BD6E-4260195B0D80}" srcOrd="1" destOrd="0" presId="urn:microsoft.com/office/officeart/2005/8/layout/orgChart1"/>
    <dgm:cxn modelId="{1CFBCDFA-9FF3-4B7E-B9B2-CBB0E9D8DFB5}" type="presParOf" srcId="{B2C13AF9-C953-4EF1-A061-8DEC7C4B3DFB}" destId="{678D4103-9003-4F4B-8E27-EB4598111868}" srcOrd="1" destOrd="0" presId="urn:microsoft.com/office/officeart/2005/8/layout/orgChart1"/>
    <dgm:cxn modelId="{02536E54-97C1-4172-88B4-B3A63AF24210}" type="presParOf" srcId="{B2C13AF9-C953-4EF1-A061-8DEC7C4B3DFB}" destId="{82C05A4D-121C-463E-A007-178BFC1B5B45}" srcOrd="2" destOrd="0" presId="urn:microsoft.com/office/officeart/2005/8/layout/orgChart1"/>
    <dgm:cxn modelId="{23D24680-D86C-4D18-A6B5-80BC6CECEFFF}" type="presParOf" srcId="{991BB8B1-0761-43AF-B7F0-53421535ABD1}" destId="{3CBC01E2-29CF-4ADA-B368-B3BED4285E26}" srcOrd="2" destOrd="0" presId="urn:microsoft.com/office/officeart/2005/8/layout/orgChart1"/>
    <dgm:cxn modelId="{9F840F6F-75D0-46B5-A479-BCFFC8CDB212}" type="presParOf" srcId="{9BCF01E7-B55F-49BC-85A7-857171742D58}" destId="{4C2C91D6-E917-47A3-ADDE-BC4A17B46D83}" srcOrd="2" destOrd="0" presId="urn:microsoft.com/office/officeart/2005/8/layout/orgChart1"/>
    <dgm:cxn modelId="{DD9F0FF5-0575-4469-82EB-192AC5F8BDBE}" type="presParOf" srcId="{4C2C91D6-E917-47A3-ADDE-BC4A17B46D83}" destId="{FA26A9F6-D9D8-43CD-BB4E-2C46C838A092}" srcOrd="0" destOrd="0" presId="urn:microsoft.com/office/officeart/2005/8/layout/orgChart1"/>
    <dgm:cxn modelId="{E1F2C7FB-4B84-4F09-BC96-3955FC2AA951}" type="presParOf" srcId="{4C2C91D6-E917-47A3-ADDE-BC4A17B46D83}" destId="{5BC04D60-F2C5-45B6-8F15-5EC148A9A827}" srcOrd="1" destOrd="0" presId="urn:microsoft.com/office/officeart/2005/8/layout/orgChart1"/>
    <dgm:cxn modelId="{1381084E-2071-411E-A19D-B65594C54309}" type="presParOf" srcId="{5BC04D60-F2C5-45B6-8F15-5EC148A9A827}" destId="{2FB63253-8732-42D3-ACE5-83EBF67BBB37}" srcOrd="0" destOrd="0" presId="urn:microsoft.com/office/officeart/2005/8/layout/orgChart1"/>
    <dgm:cxn modelId="{5B4047FE-766E-4DDD-9704-EB37A4C97779}" type="presParOf" srcId="{2FB63253-8732-42D3-ACE5-83EBF67BBB37}" destId="{C1FDC4BB-2FC2-4D28-9AE9-1D0E1EAB2DF6}" srcOrd="0" destOrd="0" presId="urn:microsoft.com/office/officeart/2005/8/layout/orgChart1"/>
    <dgm:cxn modelId="{0B56E471-34B8-468B-9599-41DCA423E35D}" type="presParOf" srcId="{2FB63253-8732-42D3-ACE5-83EBF67BBB37}" destId="{D0373CBD-ED5C-45E3-9D8A-693F7AFFC52B}" srcOrd="1" destOrd="0" presId="urn:microsoft.com/office/officeart/2005/8/layout/orgChart1"/>
    <dgm:cxn modelId="{72B96291-CE70-41BB-8E07-B01F0202F253}" type="presParOf" srcId="{5BC04D60-F2C5-45B6-8F15-5EC148A9A827}" destId="{2C693A76-9C8C-4DDB-8765-3B74F83DBD5F}" srcOrd="1" destOrd="0" presId="urn:microsoft.com/office/officeart/2005/8/layout/orgChart1"/>
    <dgm:cxn modelId="{742E67D7-157B-489A-B7DD-CCA22593F0A6}" type="presParOf" srcId="{5BC04D60-F2C5-45B6-8F15-5EC148A9A827}" destId="{2598D09C-992C-461D-BFDB-0CA1E815A4EF}"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F7CB15-8170-4BB2-822A-80C121FF7F9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ZA"/>
        </a:p>
      </dgm:t>
    </dgm:pt>
    <dgm:pt modelId="{612B5E48-8E1E-4819-9B4D-9FF3610A1F72}">
      <dgm:prSet phldrT="[Text]" custT="1"/>
      <dgm:spPr>
        <a:xfrm>
          <a:off x="169708" y="498"/>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STRATEGIC LEVEL</a:t>
          </a:r>
        </a:p>
      </dgm:t>
    </dgm:pt>
    <dgm:pt modelId="{842FED12-0266-4CD3-A0AC-0440AD753B9C}" type="parTrans" cxnId="{385E4632-D2D1-4C00-BF5F-3C10774732B1}">
      <dgm:prSet/>
      <dgm:spPr/>
      <dgm:t>
        <a:bodyPr/>
        <a:lstStyle/>
        <a:p>
          <a:endParaRPr lang="en-ZA"/>
        </a:p>
      </dgm:t>
    </dgm:pt>
    <dgm:pt modelId="{487A8E72-CE20-4D81-ADF8-CA27B2628C19}" type="sibTrans" cxnId="{385E4632-D2D1-4C00-BF5F-3C10774732B1}">
      <dgm:prSet/>
      <dgm:spPr/>
      <dgm:t>
        <a:bodyPr/>
        <a:lstStyle/>
        <a:p>
          <a:endParaRPr lang="en-ZA"/>
        </a:p>
      </dgm:t>
    </dgm:pt>
    <dgm:pt modelId="{E40E7BBF-0027-421F-B989-4BDEF9B1A2A1}">
      <dgm:prSet phldrT="[Text]" custT="1"/>
      <dgm:spPr>
        <a:xfrm>
          <a:off x="1563646"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IDP</a:t>
          </a:r>
        </a:p>
      </dgm:t>
    </dgm:pt>
    <dgm:pt modelId="{736DDC3A-06FF-49AC-BAC8-4A975921E622}" type="parTrans" cxnId="{FB2CECDF-D54C-4E68-A4C0-10ED72E6A3DE}">
      <dgm:prSet/>
      <dgm:spPr/>
      <dgm:t>
        <a:bodyPr/>
        <a:lstStyle/>
        <a:p>
          <a:endParaRPr lang="en-ZA"/>
        </a:p>
      </dgm:t>
    </dgm:pt>
    <dgm:pt modelId="{9C3C3B3D-D81B-4E32-B1D1-EDFFED8FA7A3}" type="sibTrans" cxnId="{FB2CECDF-D54C-4E68-A4C0-10ED72E6A3DE}">
      <dgm:prSet/>
      <dgm:spPr/>
      <dgm:t>
        <a:bodyPr/>
        <a:lstStyle/>
        <a:p>
          <a:endParaRPr lang="en-ZA"/>
        </a:p>
      </dgm:t>
    </dgm:pt>
    <dgm:pt modelId="{F0635636-21FE-4A2E-9227-130CF8435CDF}">
      <dgm:prSet phldrT="[Text]" custT="1"/>
      <dgm:spPr>
        <a:xfrm>
          <a:off x="2707317"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Organisational PMS</a:t>
          </a:r>
        </a:p>
      </dgm:t>
    </dgm:pt>
    <dgm:pt modelId="{B0720845-995A-4BD2-8638-9FEAFF1D9E24}" type="parTrans" cxnId="{C112D92E-FF52-41F8-B59B-69F4EB85462C}">
      <dgm:prSet/>
      <dgm:spPr/>
      <dgm:t>
        <a:bodyPr/>
        <a:lstStyle/>
        <a:p>
          <a:endParaRPr lang="en-ZA"/>
        </a:p>
      </dgm:t>
    </dgm:pt>
    <dgm:pt modelId="{E484DB93-3C5F-44F2-BA37-67C1727BA109}" type="sibTrans" cxnId="{C112D92E-FF52-41F8-B59B-69F4EB85462C}">
      <dgm:prSet/>
      <dgm:spPr/>
      <dgm:t>
        <a:bodyPr/>
        <a:lstStyle/>
        <a:p>
          <a:endParaRPr lang="en-ZA"/>
        </a:p>
      </dgm:t>
    </dgm:pt>
    <dgm:pt modelId="{7E665A22-C9D9-409A-9DD4-5E27B41B317F}">
      <dgm:prSet phldrT="[Text]" custT="1"/>
      <dgm:spPr>
        <a:xfrm>
          <a:off x="1563646"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SDBIP</a:t>
          </a:r>
        </a:p>
      </dgm:t>
    </dgm:pt>
    <dgm:pt modelId="{8B7EB6B6-D2EC-4280-8E6B-116FE68017EF}" type="parTrans" cxnId="{6AF968DB-4AF5-4E14-A285-E7D63DFB67A2}">
      <dgm:prSet/>
      <dgm:spPr/>
      <dgm:t>
        <a:bodyPr/>
        <a:lstStyle/>
        <a:p>
          <a:endParaRPr lang="en-ZA"/>
        </a:p>
      </dgm:t>
    </dgm:pt>
    <dgm:pt modelId="{5BB2B068-3A99-4838-9B5B-DBDDD5101C6D}" type="sibTrans" cxnId="{6AF968DB-4AF5-4E14-A285-E7D63DFB67A2}">
      <dgm:prSet/>
      <dgm:spPr/>
      <dgm:t>
        <a:bodyPr/>
        <a:lstStyle/>
        <a:p>
          <a:endParaRPr lang="en-ZA"/>
        </a:p>
      </dgm:t>
    </dgm:pt>
    <dgm:pt modelId="{AC5A4484-D2A2-4D33-A3A9-AF49DF473D1D}">
      <dgm:prSet phldrT="[Text]" custT="1"/>
      <dgm:spPr>
        <a:xfrm>
          <a:off x="2707317"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Operational PMS </a:t>
          </a:r>
        </a:p>
      </dgm:t>
    </dgm:pt>
    <dgm:pt modelId="{DC1E87DB-73C8-4122-998E-59C90D080AF2}" type="parTrans" cxnId="{E2E70914-08CB-4897-9B91-3C0BEEDF03C7}">
      <dgm:prSet/>
      <dgm:spPr/>
      <dgm:t>
        <a:bodyPr/>
        <a:lstStyle/>
        <a:p>
          <a:endParaRPr lang="en-ZA"/>
        </a:p>
      </dgm:t>
    </dgm:pt>
    <dgm:pt modelId="{772988B8-5327-46A2-95F2-B391D9DE9600}" type="sibTrans" cxnId="{E2E70914-08CB-4897-9B91-3C0BEEDF03C7}">
      <dgm:prSet/>
      <dgm:spPr/>
      <dgm:t>
        <a:bodyPr/>
        <a:lstStyle/>
        <a:p>
          <a:endParaRPr lang="en-ZA"/>
        </a:p>
      </dgm:t>
    </dgm:pt>
    <dgm:pt modelId="{8CB16191-2B8B-4E20-A968-A3BF621F6510}">
      <dgm:prSet phldrT="[Text]" custT="1"/>
      <dgm:spPr>
        <a:xfrm>
          <a:off x="169708" y="1461730"/>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INDIVIDUAL LEVEL</a:t>
          </a:r>
        </a:p>
      </dgm:t>
    </dgm:pt>
    <dgm:pt modelId="{61ABDB81-2F10-44F9-A223-8A67F32163CF}" type="parTrans" cxnId="{AC43664E-1104-4120-9924-9BA0386D6767}">
      <dgm:prSet/>
      <dgm:spPr/>
      <dgm:t>
        <a:bodyPr/>
        <a:lstStyle/>
        <a:p>
          <a:endParaRPr lang="en-ZA"/>
        </a:p>
      </dgm:t>
    </dgm:pt>
    <dgm:pt modelId="{9B580D72-4BDA-41BA-8CBB-079B6BF8B889}" type="sibTrans" cxnId="{AC43664E-1104-4120-9924-9BA0386D6767}">
      <dgm:prSet/>
      <dgm:spPr/>
      <dgm:t>
        <a:bodyPr/>
        <a:lstStyle/>
        <a:p>
          <a:endParaRPr lang="en-ZA"/>
        </a:p>
      </dgm:t>
    </dgm:pt>
    <dgm:pt modelId="{261D84D0-B50C-4839-BFBA-5F2DA4A56B6D}">
      <dgm:prSet phldrT="[Text]" custT="1"/>
      <dgm:spPr>
        <a:xfrm>
          <a:off x="1563646"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a:solidFill>
                <a:sysClr val="windowText" lastClr="000000">
                  <a:hueOff val="0"/>
                  <a:satOff val="0"/>
                  <a:lumOff val="0"/>
                  <a:alphaOff val="0"/>
                </a:sysClr>
              </a:solidFill>
              <a:latin typeface="Century Gothic" panose="020B0502020202020204" pitchFamily="34" charset="0"/>
              <a:ea typeface="+mn-ea"/>
              <a:cs typeface="+mn-cs"/>
            </a:rPr>
            <a:t>Individual KPAs &amp; Job Descriptions</a:t>
          </a:r>
        </a:p>
      </dgm:t>
    </dgm:pt>
    <dgm:pt modelId="{BE17EF66-64B0-475D-8984-F91A687C0C72}" type="parTrans" cxnId="{D9D8BB27-3A45-41EF-85B7-991230816987}">
      <dgm:prSet/>
      <dgm:spPr/>
      <dgm:t>
        <a:bodyPr/>
        <a:lstStyle/>
        <a:p>
          <a:endParaRPr lang="en-ZA"/>
        </a:p>
      </dgm:t>
    </dgm:pt>
    <dgm:pt modelId="{9D3034CB-F152-4D10-A90C-0477EE1871D9}" type="sibTrans" cxnId="{D9D8BB27-3A45-41EF-85B7-991230816987}">
      <dgm:prSet/>
      <dgm:spPr/>
      <dgm:t>
        <a:bodyPr/>
        <a:lstStyle/>
        <a:p>
          <a:endParaRPr lang="en-ZA"/>
        </a:p>
      </dgm:t>
    </dgm:pt>
    <dgm:pt modelId="{1272D847-468E-4C00-A370-0084EE71DD99}">
      <dgm:prSet phldrT="[Text]" custT="1"/>
      <dgm:spPr>
        <a:xfrm>
          <a:off x="2707317"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ZA" sz="800" b="1">
              <a:solidFill>
                <a:sysClr val="windowText" lastClr="000000">
                  <a:hueOff val="0"/>
                  <a:satOff val="0"/>
                  <a:lumOff val="0"/>
                  <a:alphaOff val="0"/>
                </a:sysClr>
              </a:solidFill>
              <a:latin typeface="Century Gothic" panose="020B0502020202020204" pitchFamily="34" charset="0"/>
              <a:ea typeface="+mn-ea"/>
              <a:cs typeface="+mn-cs"/>
            </a:rPr>
            <a:t>Individual PMS</a:t>
          </a:r>
        </a:p>
      </dgm:t>
    </dgm:pt>
    <dgm:pt modelId="{2BF7526B-FCCC-4EEF-B93A-0C7FB6D08298}" type="parTrans" cxnId="{4630026C-F382-4C3F-93FE-A7B2D086C972}">
      <dgm:prSet/>
      <dgm:spPr/>
      <dgm:t>
        <a:bodyPr/>
        <a:lstStyle/>
        <a:p>
          <a:endParaRPr lang="en-ZA"/>
        </a:p>
      </dgm:t>
    </dgm:pt>
    <dgm:pt modelId="{46ACE0F8-856D-479C-9848-CED7E3F81D66}" type="sibTrans" cxnId="{4630026C-F382-4C3F-93FE-A7B2D086C972}">
      <dgm:prSet/>
      <dgm:spPr/>
      <dgm:t>
        <a:bodyPr/>
        <a:lstStyle/>
        <a:p>
          <a:endParaRPr lang="en-ZA"/>
        </a:p>
      </dgm:t>
    </dgm:pt>
    <dgm:pt modelId="{C8D1C712-1B78-48CB-AC32-3CD095080E25}">
      <dgm:prSet custT="1"/>
      <dgm:spPr>
        <a:xfrm>
          <a:off x="169708" y="731114"/>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800" b="1">
              <a:solidFill>
                <a:sysClr val="window" lastClr="FFFFFF"/>
              </a:solidFill>
              <a:latin typeface="Century Gothic" panose="020B0502020202020204" pitchFamily="34" charset="0"/>
              <a:ea typeface="+mn-ea"/>
              <a:cs typeface="+mn-cs"/>
            </a:rPr>
            <a:t>OPERATIONAL LEVEL</a:t>
          </a:r>
        </a:p>
      </dgm:t>
    </dgm:pt>
    <dgm:pt modelId="{D9EEC631-DC1B-4C95-B871-61E99D1AA61A}" type="parTrans" cxnId="{F987D5F7-1FA1-44DB-9145-699131B8C29B}">
      <dgm:prSet/>
      <dgm:spPr/>
      <dgm:t>
        <a:bodyPr/>
        <a:lstStyle/>
        <a:p>
          <a:endParaRPr lang="en-ZA"/>
        </a:p>
      </dgm:t>
    </dgm:pt>
    <dgm:pt modelId="{40126366-00F2-48CB-986F-547162C81C82}" type="sibTrans" cxnId="{F987D5F7-1FA1-44DB-9145-699131B8C29B}">
      <dgm:prSet/>
      <dgm:spPr/>
      <dgm:t>
        <a:bodyPr/>
        <a:lstStyle/>
        <a:p>
          <a:endParaRPr lang="en-ZA"/>
        </a:p>
      </dgm:t>
    </dgm:pt>
    <dgm:pt modelId="{6CBB386D-EF5B-44D0-AC0A-CDD557B4582C}" type="pres">
      <dgm:prSet presAssocID="{3DF7CB15-8170-4BB2-822A-80C121FF7F9B}" presName="Name0" presStyleCnt="0">
        <dgm:presLayoutVars>
          <dgm:chPref val="3"/>
          <dgm:dir/>
          <dgm:animLvl val="lvl"/>
          <dgm:resizeHandles/>
        </dgm:presLayoutVars>
      </dgm:prSet>
      <dgm:spPr/>
    </dgm:pt>
    <dgm:pt modelId="{34CBC020-2264-42C8-83C7-6D1C8BD31653}" type="pres">
      <dgm:prSet presAssocID="{612B5E48-8E1E-4819-9B4D-9FF3610A1F72}" presName="horFlow" presStyleCnt="0"/>
      <dgm:spPr/>
    </dgm:pt>
    <dgm:pt modelId="{21C803FA-4860-471B-80A6-AC0FEA7FBE04}" type="pres">
      <dgm:prSet presAssocID="{612B5E48-8E1E-4819-9B4D-9FF3610A1F72}" presName="bigChev" presStyleLbl="node1" presStyleIdx="0" presStyleCnt="3"/>
      <dgm:spPr/>
    </dgm:pt>
    <dgm:pt modelId="{EAA69E43-D17A-4E44-AEE1-29B534B6F8D7}" type="pres">
      <dgm:prSet presAssocID="{736DDC3A-06FF-49AC-BAC8-4A975921E622}" presName="parTrans" presStyleCnt="0"/>
      <dgm:spPr/>
    </dgm:pt>
    <dgm:pt modelId="{E97F12FE-F684-4DF9-959A-BDDF982F1673}" type="pres">
      <dgm:prSet presAssocID="{E40E7BBF-0027-421F-B989-4BDEF9B1A2A1}" presName="node" presStyleLbl="alignAccFollowNode1" presStyleIdx="0" presStyleCnt="6">
        <dgm:presLayoutVars>
          <dgm:bulletEnabled val="1"/>
        </dgm:presLayoutVars>
      </dgm:prSet>
      <dgm:spPr/>
    </dgm:pt>
    <dgm:pt modelId="{A0B4DCAC-DD08-474E-80BF-F54FEC2D439B}" type="pres">
      <dgm:prSet presAssocID="{9C3C3B3D-D81B-4E32-B1D1-EDFFED8FA7A3}" presName="sibTrans" presStyleCnt="0"/>
      <dgm:spPr/>
    </dgm:pt>
    <dgm:pt modelId="{4529C556-E590-4960-8E6B-BE2BD4D97780}" type="pres">
      <dgm:prSet presAssocID="{F0635636-21FE-4A2E-9227-130CF8435CDF}" presName="node" presStyleLbl="alignAccFollowNode1" presStyleIdx="1" presStyleCnt="6">
        <dgm:presLayoutVars>
          <dgm:bulletEnabled val="1"/>
        </dgm:presLayoutVars>
      </dgm:prSet>
      <dgm:spPr/>
    </dgm:pt>
    <dgm:pt modelId="{71DB4F33-7475-4A88-B19E-F6CD645F3121}" type="pres">
      <dgm:prSet presAssocID="{612B5E48-8E1E-4819-9B4D-9FF3610A1F72}" presName="vSp" presStyleCnt="0"/>
      <dgm:spPr/>
    </dgm:pt>
    <dgm:pt modelId="{332BC1CA-4706-4838-8139-3029E2353893}" type="pres">
      <dgm:prSet presAssocID="{C8D1C712-1B78-48CB-AC32-3CD095080E25}" presName="horFlow" presStyleCnt="0"/>
      <dgm:spPr/>
    </dgm:pt>
    <dgm:pt modelId="{F7C52501-5678-4C77-BBA0-A6D8AD66B3E3}" type="pres">
      <dgm:prSet presAssocID="{C8D1C712-1B78-48CB-AC32-3CD095080E25}" presName="bigChev" presStyleLbl="node1" presStyleIdx="1" presStyleCnt="3"/>
      <dgm:spPr/>
    </dgm:pt>
    <dgm:pt modelId="{B2EE68EC-252C-439E-9D81-720BDF07951F}" type="pres">
      <dgm:prSet presAssocID="{8B7EB6B6-D2EC-4280-8E6B-116FE68017EF}" presName="parTrans" presStyleCnt="0"/>
      <dgm:spPr/>
    </dgm:pt>
    <dgm:pt modelId="{51CD7EC1-CEF4-46AE-AC49-27BBA3A8B1E8}" type="pres">
      <dgm:prSet presAssocID="{7E665A22-C9D9-409A-9DD4-5E27B41B317F}" presName="node" presStyleLbl="alignAccFollowNode1" presStyleIdx="2" presStyleCnt="6">
        <dgm:presLayoutVars>
          <dgm:bulletEnabled val="1"/>
        </dgm:presLayoutVars>
      </dgm:prSet>
      <dgm:spPr/>
    </dgm:pt>
    <dgm:pt modelId="{083F7698-EAA7-4F98-9602-0E82B9BCD209}" type="pres">
      <dgm:prSet presAssocID="{5BB2B068-3A99-4838-9B5B-DBDDD5101C6D}" presName="sibTrans" presStyleCnt="0"/>
      <dgm:spPr/>
    </dgm:pt>
    <dgm:pt modelId="{9CFD3042-64A1-4154-AED1-8DBF12A4DC04}" type="pres">
      <dgm:prSet presAssocID="{AC5A4484-D2A2-4D33-A3A9-AF49DF473D1D}" presName="node" presStyleLbl="alignAccFollowNode1" presStyleIdx="3" presStyleCnt="6">
        <dgm:presLayoutVars>
          <dgm:bulletEnabled val="1"/>
        </dgm:presLayoutVars>
      </dgm:prSet>
      <dgm:spPr/>
    </dgm:pt>
    <dgm:pt modelId="{BDF66CCC-38AB-485B-9DFC-4ED5823F89D6}" type="pres">
      <dgm:prSet presAssocID="{C8D1C712-1B78-48CB-AC32-3CD095080E25}" presName="vSp" presStyleCnt="0"/>
      <dgm:spPr/>
    </dgm:pt>
    <dgm:pt modelId="{297DCD84-32AA-41AD-BC53-ADE61097D9AB}" type="pres">
      <dgm:prSet presAssocID="{8CB16191-2B8B-4E20-A968-A3BF621F6510}" presName="horFlow" presStyleCnt="0"/>
      <dgm:spPr/>
    </dgm:pt>
    <dgm:pt modelId="{2F7A6A71-9BC2-4D00-A168-504EE896DED2}" type="pres">
      <dgm:prSet presAssocID="{8CB16191-2B8B-4E20-A968-A3BF621F6510}" presName="bigChev" presStyleLbl="node1" presStyleIdx="2" presStyleCnt="3"/>
      <dgm:spPr/>
    </dgm:pt>
    <dgm:pt modelId="{2D21DF68-6164-4F33-9DAB-AED9505117D1}" type="pres">
      <dgm:prSet presAssocID="{BE17EF66-64B0-475D-8984-F91A687C0C72}" presName="parTrans" presStyleCnt="0"/>
      <dgm:spPr/>
    </dgm:pt>
    <dgm:pt modelId="{2E4C7DCC-1C21-4B69-B3D9-9A383D516031}" type="pres">
      <dgm:prSet presAssocID="{261D84D0-B50C-4839-BFBA-5F2DA4A56B6D}" presName="node" presStyleLbl="alignAccFollowNode1" presStyleIdx="4" presStyleCnt="6">
        <dgm:presLayoutVars>
          <dgm:bulletEnabled val="1"/>
        </dgm:presLayoutVars>
      </dgm:prSet>
      <dgm:spPr/>
    </dgm:pt>
    <dgm:pt modelId="{B1AD1D41-3260-4688-8803-547CD7A3C0D7}" type="pres">
      <dgm:prSet presAssocID="{9D3034CB-F152-4D10-A90C-0477EE1871D9}" presName="sibTrans" presStyleCnt="0"/>
      <dgm:spPr/>
    </dgm:pt>
    <dgm:pt modelId="{78591F84-AAC9-421E-A48F-31B76133CFDC}" type="pres">
      <dgm:prSet presAssocID="{1272D847-468E-4C00-A370-0084EE71DD99}" presName="node" presStyleLbl="alignAccFollowNode1" presStyleIdx="5" presStyleCnt="6">
        <dgm:presLayoutVars>
          <dgm:bulletEnabled val="1"/>
        </dgm:presLayoutVars>
      </dgm:prSet>
      <dgm:spPr/>
    </dgm:pt>
  </dgm:ptLst>
  <dgm:cxnLst>
    <dgm:cxn modelId="{10F74B00-53EB-4FCF-9CB0-AF6D236F3E88}" type="presOf" srcId="{1272D847-468E-4C00-A370-0084EE71DD99}" destId="{78591F84-AAC9-421E-A48F-31B76133CFDC}" srcOrd="0" destOrd="0" presId="urn:microsoft.com/office/officeart/2005/8/layout/lProcess3"/>
    <dgm:cxn modelId="{E2E70914-08CB-4897-9B91-3C0BEEDF03C7}" srcId="{C8D1C712-1B78-48CB-AC32-3CD095080E25}" destId="{AC5A4484-D2A2-4D33-A3A9-AF49DF473D1D}" srcOrd="1" destOrd="0" parTransId="{DC1E87DB-73C8-4122-998E-59C90D080AF2}" sibTransId="{772988B8-5327-46A2-95F2-B391D9DE9600}"/>
    <dgm:cxn modelId="{FCC3211C-1CBC-4967-AD4C-FC4382358E06}" type="presOf" srcId="{8CB16191-2B8B-4E20-A968-A3BF621F6510}" destId="{2F7A6A71-9BC2-4D00-A168-504EE896DED2}" srcOrd="0" destOrd="0" presId="urn:microsoft.com/office/officeart/2005/8/layout/lProcess3"/>
    <dgm:cxn modelId="{E3CFB91F-386E-408A-94DD-5D56E38EDC3F}" type="presOf" srcId="{F0635636-21FE-4A2E-9227-130CF8435CDF}" destId="{4529C556-E590-4960-8E6B-BE2BD4D97780}" srcOrd="0" destOrd="0" presId="urn:microsoft.com/office/officeart/2005/8/layout/lProcess3"/>
    <dgm:cxn modelId="{16EC8D22-4876-4A39-A40B-F302FC33119D}" type="presOf" srcId="{612B5E48-8E1E-4819-9B4D-9FF3610A1F72}" destId="{21C803FA-4860-471B-80A6-AC0FEA7FBE04}" srcOrd="0" destOrd="0" presId="urn:microsoft.com/office/officeart/2005/8/layout/lProcess3"/>
    <dgm:cxn modelId="{D9D8BB27-3A45-41EF-85B7-991230816987}" srcId="{8CB16191-2B8B-4E20-A968-A3BF621F6510}" destId="{261D84D0-B50C-4839-BFBA-5F2DA4A56B6D}" srcOrd="0" destOrd="0" parTransId="{BE17EF66-64B0-475D-8984-F91A687C0C72}" sibTransId="{9D3034CB-F152-4D10-A90C-0477EE1871D9}"/>
    <dgm:cxn modelId="{C112D92E-FF52-41F8-B59B-69F4EB85462C}" srcId="{612B5E48-8E1E-4819-9B4D-9FF3610A1F72}" destId="{F0635636-21FE-4A2E-9227-130CF8435CDF}" srcOrd="1" destOrd="0" parTransId="{B0720845-995A-4BD2-8638-9FEAFF1D9E24}" sibTransId="{E484DB93-3C5F-44F2-BA37-67C1727BA109}"/>
    <dgm:cxn modelId="{A07B1531-3C17-4A1B-98FF-DD3561554AD3}" type="presOf" srcId="{C8D1C712-1B78-48CB-AC32-3CD095080E25}" destId="{F7C52501-5678-4C77-BBA0-A6D8AD66B3E3}" srcOrd="0" destOrd="0" presId="urn:microsoft.com/office/officeart/2005/8/layout/lProcess3"/>
    <dgm:cxn modelId="{385E4632-D2D1-4C00-BF5F-3C10774732B1}" srcId="{3DF7CB15-8170-4BB2-822A-80C121FF7F9B}" destId="{612B5E48-8E1E-4819-9B4D-9FF3610A1F72}" srcOrd="0" destOrd="0" parTransId="{842FED12-0266-4CD3-A0AC-0440AD753B9C}" sibTransId="{487A8E72-CE20-4D81-ADF8-CA27B2628C19}"/>
    <dgm:cxn modelId="{B89DB433-9A58-466C-AB50-804306FC86CD}" type="presOf" srcId="{261D84D0-B50C-4839-BFBA-5F2DA4A56B6D}" destId="{2E4C7DCC-1C21-4B69-B3D9-9A383D516031}" srcOrd="0" destOrd="0" presId="urn:microsoft.com/office/officeart/2005/8/layout/lProcess3"/>
    <dgm:cxn modelId="{F3906544-F060-4E1C-8829-E271131B3323}" type="presOf" srcId="{7E665A22-C9D9-409A-9DD4-5E27B41B317F}" destId="{51CD7EC1-CEF4-46AE-AC49-27BBA3A8B1E8}" srcOrd="0" destOrd="0" presId="urn:microsoft.com/office/officeart/2005/8/layout/lProcess3"/>
    <dgm:cxn modelId="{912B0C46-3111-443F-A919-BF064C71A1F6}" type="presOf" srcId="{E40E7BBF-0027-421F-B989-4BDEF9B1A2A1}" destId="{E97F12FE-F684-4DF9-959A-BDDF982F1673}" srcOrd="0" destOrd="0" presId="urn:microsoft.com/office/officeart/2005/8/layout/lProcess3"/>
    <dgm:cxn modelId="{4630026C-F382-4C3F-93FE-A7B2D086C972}" srcId="{8CB16191-2B8B-4E20-A968-A3BF621F6510}" destId="{1272D847-468E-4C00-A370-0084EE71DD99}" srcOrd="1" destOrd="0" parTransId="{2BF7526B-FCCC-4EEF-B93A-0C7FB6D08298}" sibTransId="{46ACE0F8-856D-479C-9848-CED7E3F81D66}"/>
    <dgm:cxn modelId="{AC43664E-1104-4120-9924-9BA0386D6767}" srcId="{3DF7CB15-8170-4BB2-822A-80C121FF7F9B}" destId="{8CB16191-2B8B-4E20-A968-A3BF621F6510}" srcOrd="2" destOrd="0" parTransId="{61ABDB81-2F10-44F9-A223-8A67F32163CF}" sibTransId="{9B580D72-4BDA-41BA-8CBB-079B6BF8B889}"/>
    <dgm:cxn modelId="{A03ED5A0-8A54-4611-BB62-A79A09A87E58}" type="presOf" srcId="{3DF7CB15-8170-4BB2-822A-80C121FF7F9B}" destId="{6CBB386D-EF5B-44D0-AC0A-CDD557B4582C}" srcOrd="0" destOrd="0" presId="urn:microsoft.com/office/officeart/2005/8/layout/lProcess3"/>
    <dgm:cxn modelId="{6AF968DB-4AF5-4E14-A285-E7D63DFB67A2}" srcId="{C8D1C712-1B78-48CB-AC32-3CD095080E25}" destId="{7E665A22-C9D9-409A-9DD4-5E27B41B317F}" srcOrd="0" destOrd="0" parTransId="{8B7EB6B6-D2EC-4280-8E6B-116FE68017EF}" sibTransId="{5BB2B068-3A99-4838-9B5B-DBDDD5101C6D}"/>
    <dgm:cxn modelId="{400B84DC-6001-40C4-BC52-F4E3CC793A29}" type="presOf" srcId="{AC5A4484-D2A2-4D33-A3A9-AF49DF473D1D}" destId="{9CFD3042-64A1-4154-AED1-8DBF12A4DC04}" srcOrd="0" destOrd="0" presId="urn:microsoft.com/office/officeart/2005/8/layout/lProcess3"/>
    <dgm:cxn modelId="{FB2CECDF-D54C-4E68-A4C0-10ED72E6A3DE}" srcId="{612B5E48-8E1E-4819-9B4D-9FF3610A1F72}" destId="{E40E7BBF-0027-421F-B989-4BDEF9B1A2A1}" srcOrd="0" destOrd="0" parTransId="{736DDC3A-06FF-49AC-BAC8-4A975921E622}" sibTransId="{9C3C3B3D-D81B-4E32-B1D1-EDFFED8FA7A3}"/>
    <dgm:cxn modelId="{F987D5F7-1FA1-44DB-9145-699131B8C29B}" srcId="{3DF7CB15-8170-4BB2-822A-80C121FF7F9B}" destId="{C8D1C712-1B78-48CB-AC32-3CD095080E25}" srcOrd="1" destOrd="0" parTransId="{D9EEC631-DC1B-4C95-B871-61E99D1AA61A}" sibTransId="{40126366-00F2-48CB-986F-547162C81C82}"/>
    <dgm:cxn modelId="{CB28268E-60E4-488B-9C90-1148536C41D5}" type="presParOf" srcId="{6CBB386D-EF5B-44D0-AC0A-CDD557B4582C}" destId="{34CBC020-2264-42C8-83C7-6D1C8BD31653}" srcOrd="0" destOrd="0" presId="urn:microsoft.com/office/officeart/2005/8/layout/lProcess3"/>
    <dgm:cxn modelId="{D3F162E6-B348-4760-8BD5-EB4275A1FFF7}" type="presParOf" srcId="{34CBC020-2264-42C8-83C7-6D1C8BD31653}" destId="{21C803FA-4860-471B-80A6-AC0FEA7FBE04}" srcOrd="0" destOrd="0" presId="urn:microsoft.com/office/officeart/2005/8/layout/lProcess3"/>
    <dgm:cxn modelId="{9343FA16-4D74-4A87-81B0-F5CF0B9EA7F4}" type="presParOf" srcId="{34CBC020-2264-42C8-83C7-6D1C8BD31653}" destId="{EAA69E43-D17A-4E44-AEE1-29B534B6F8D7}" srcOrd="1" destOrd="0" presId="urn:microsoft.com/office/officeart/2005/8/layout/lProcess3"/>
    <dgm:cxn modelId="{A6A524C5-21CB-4C13-8E36-3CE05FBC1985}" type="presParOf" srcId="{34CBC020-2264-42C8-83C7-6D1C8BD31653}" destId="{E97F12FE-F684-4DF9-959A-BDDF982F1673}" srcOrd="2" destOrd="0" presId="urn:microsoft.com/office/officeart/2005/8/layout/lProcess3"/>
    <dgm:cxn modelId="{1D46FE13-14F7-44C0-AAB5-0664843545A7}" type="presParOf" srcId="{34CBC020-2264-42C8-83C7-6D1C8BD31653}" destId="{A0B4DCAC-DD08-474E-80BF-F54FEC2D439B}" srcOrd="3" destOrd="0" presId="urn:microsoft.com/office/officeart/2005/8/layout/lProcess3"/>
    <dgm:cxn modelId="{19EB6FAE-FE2D-4F59-8A11-AE5BC72321EC}" type="presParOf" srcId="{34CBC020-2264-42C8-83C7-6D1C8BD31653}" destId="{4529C556-E590-4960-8E6B-BE2BD4D97780}" srcOrd="4" destOrd="0" presId="urn:microsoft.com/office/officeart/2005/8/layout/lProcess3"/>
    <dgm:cxn modelId="{22EE5023-DD67-485B-BD35-49DF6F9AC6B5}" type="presParOf" srcId="{6CBB386D-EF5B-44D0-AC0A-CDD557B4582C}" destId="{71DB4F33-7475-4A88-B19E-F6CD645F3121}" srcOrd="1" destOrd="0" presId="urn:microsoft.com/office/officeart/2005/8/layout/lProcess3"/>
    <dgm:cxn modelId="{2D4E8009-25BC-4146-BF81-41C7A4589E76}" type="presParOf" srcId="{6CBB386D-EF5B-44D0-AC0A-CDD557B4582C}" destId="{332BC1CA-4706-4838-8139-3029E2353893}" srcOrd="2" destOrd="0" presId="urn:microsoft.com/office/officeart/2005/8/layout/lProcess3"/>
    <dgm:cxn modelId="{D702ACA0-BBB8-4453-AA07-8A5BE57B9510}" type="presParOf" srcId="{332BC1CA-4706-4838-8139-3029E2353893}" destId="{F7C52501-5678-4C77-BBA0-A6D8AD66B3E3}" srcOrd="0" destOrd="0" presId="urn:microsoft.com/office/officeart/2005/8/layout/lProcess3"/>
    <dgm:cxn modelId="{EBB5C7BC-7089-4E90-846D-4F56CF017D89}" type="presParOf" srcId="{332BC1CA-4706-4838-8139-3029E2353893}" destId="{B2EE68EC-252C-439E-9D81-720BDF07951F}" srcOrd="1" destOrd="0" presId="urn:microsoft.com/office/officeart/2005/8/layout/lProcess3"/>
    <dgm:cxn modelId="{AD734A75-8C56-4B3D-810A-7EF78567298D}" type="presParOf" srcId="{332BC1CA-4706-4838-8139-3029E2353893}" destId="{51CD7EC1-CEF4-46AE-AC49-27BBA3A8B1E8}" srcOrd="2" destOrd="0" presId="urn:microsoft.com/office/officeart/2005/8/layout/lProcess3"/>
    <dgm:cxn modelId="{AE74B512-F671-4F05-951B-5A8817E20225}" type="presParOf" srcId="{332BC1CA-4706-4838-8139-3029E2353893}" destId="{083F7698-EAA7-4F98-9602-0E82B9BCD209}" srcOrd="3" destOrd="0" presId="urn:microsoft.com/office/officeart/2005/8/layout/lProcess3"/>
    <dgm:cxn modelId="{68DDC28F-B51C-4D3A-957D-7D4B7FE62566}" type="presParOf" srcId="{332BC1CA-4706-4838-8139-3029E2353893}" destId="{9CFD3042-64A1-4154-AED1-8DBF12A4DC04}" srcOrd="4" destOrd="0" presId="urn:microsoft.com/office/officeart/2005/8/layout/lProcess3"/>
    <dgm:cxn modelId="{E562BBFE-CA9B-4EC1-AE90-2F99A455223D}" type="presParOf" srcId="{6CBB386D-EF5B-44D0-AC0A-CDD557B4582C}" destId="{BDF66CCC-38AB-485B-9DFC-4ED5823F89D6}" srcOrd="3" destOrd="0" presId="urn:microsoft.com/office/officeart/2005/8/layout/lProcess3"/>
    <dgm:cxn modelId="{8A9EC2FE-2A4D-4F6F-862D-EBB6B4629412}" type="presParOf" srcId="{6CBB386D-EF5B-44D0-AC0A-CDD557B4582C}" destId="{297DCD84-32AA-41AD-BC53-ADE61097D9AB}" srcOrd="4" destOrd="0" presId="urn:microsoft.com/office/officeart/2005/8/layout/lProcess3"/>
    <dgm:cxn modelId="{124406B5-6E00-4206-8D9A-0DD9952878F1}" type="presParOf" srcId="{297DCD84-32AA-41AD-BC53-ADE61097D9AB}" destId="{2F7A6A71-9BC2-4D00-A168-504EE896DED2}" srcOrd="0" destOrd="0" presId="urn:microsoft.com/office/officeart/2005/8/layout/lProcess3"/>
    <dgm:cxn modelId="{3D5EE6D7-F2C7-4FDD-AD8F-CC22B8409B7F}" type="presParOf" srcId="{297DCD84-32AA-41AD-BC53-ADE61097D9AB}" destId="{2D21DF68-6164-4F33-9DAB-AED9505117D1}" srcOrd="1" destOrd="0" presId="urn:microsoft.com/office/officeart/2005/8/layout/lProcess3"/>
    <dgm:cxn modelId="{DFAE42C4-85ED-4480-A4B9-700315FB0029}" type="presParOf" srcId="{297DCD84-32AA-41AD-BC53-ADE61097D9AB}" destId="{2E4C7DCC-1C21-4B69-B3D9-9A383D516031}" srcOrd="2" destOrd="0" presId="urn:microsoft.com/office/officeart/2005/8/layout/lProcess3"/>
    <dgm:cxn modelId="{00BECF03-28BE-4E6F-8994-9830F76B5D92}" type="presParOf" srcId="{297DCD84-32AA-41AD-BC53-ADE61097D9AB}" destId="{B1AD1D41-3260-4688-8803-547CD7A3C0D7}" srcOrd="3" destOrd="0" presId="urn:microsoft.com/office/officeart/2005/8/layout/lProcess3"/>
    <dgm:cxn modelId="{6CCF5953-1970-42BC-9A25-39E478D9A36A}" type="presParOf" srcId="{297DCD84-32AA-41AD-BC53-ADE61097D9AB}" destId="{78591F84-AAC9-421E-A48F-31B76133CFDC}" srcOrd="4" destOrd="0" presId="urn:microsoft.com/office/officeart/2005/8/layout/l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AFDEC-2E56-4C0D-841F-78CD33212537}">
      <dsp:nvSpPr>
        <dsp:cNvPr id="0" name=""/>
        <dsp:cNvSpPr/>
      </dsp:nvSpPr>
      <dsp:spPr>
        <a:xfrm>
          <a:off x="4228498" y="426622"/>
          <a:ext cx="151461" cy="91440"/>
        </a:xfrm>
        <a:custGeom>
          <a:avLst/>
          <a:gdLst/>
          <a:ahLst/>
          <a:cxnLst/>
          <a:rect l="0" t="0" r="0" b="0"/>
          <a:pathLst>
            <a:path>
              <a:moveTo>
                <a:pt x="151461" y="114836"/>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F3BFEF-A7DA-484E-8BA5-E5AC4955A603}">
      <dsp:nvSpPr>
        <dsp:cNvPr id="0" name=""/>
        <dsp:cNvSpPr/>
      </dsp:nvSpPr>
      <dsp:spPr>
        <a:xfrm>
          <a:off x="8077146" y="2623125"/>
          <a:ext cx="91440" cy="647864"/>
        </a:xfrm>
        <a:custGeom>
          <a:avLst/>
          <a:gdLst/>
          <a:ahLst/>
          <a:cxnLst/>
          <a:rect l="0" t="0" r="0" b="0"/>
          <a:pathLst>
            <a:path>
              <a:moveTo>
                <a:pt x="45720" y="0"/>
              </a:moveTo>
              <a:lnTo>
                <a:pt x="45720" y="647864"/>
              </a:lnTo>
              <a:lnTo>
                <a:pt x="112746" y="647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5549DB-54FD-45E0-A175-16F8EFE37EE8}">
      <dsp:nvSpPr>
        <dsp:cNvPr id="0" name=""/>
        <dsp:cNvSpPr/>
      </dsp:nvSpPr>
      <dsp:spPr>
        <a:xfrm>
          <a:off x="8010119" y="2623125"/>
          <a:ext cx="91440" cy="497759"/>
        </a:xfrm>
        <a:custGeom>
          <a:avLst/>
          <a:gdLst/>
          <a:ahLst/>
          <a:cxnLst/>
          <a:rect l="0" t="0" r="0" b="0"/>
          <a:pathLst>
            <a:path>
              <a:moveTo>
                <a:pt x="112746" y="0"/>
              </a:moveTo>
              <a:lnTo>
                <a:pt x="112746" y="497759"/>
              </a:lnTo>
              <a:lnTo>
                <a:pt x="45720" y="4977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769A0-410B-45B1-82EF-20FCB622AA71}">
      <dsp:nvSpPr>
        <dsp:cNvPr id="0" name=""/>
        <dsp:cNvSpPr/>
      </dsp:nvSpPr>
      <dsp:spPr>
        <a:xfrm>
          <a:off x="8077146" y="2179005"/>
          <a:ext cx="91440" cy="91440"/>
        </a:xfrm>
        <a:custGeom>
          <a:avLst/>
          <a:gdLst/>
          <a:ahLst/>
          <a:cxnLst/>
          <a:rect l="0" t="0" r="0" b="0"/>
          <a:pathLst>
            <a:path>
              <a:moveTo>
                <a:pt x="45720" y="45720"/>
              </a:moveTo>
              <a:lnTo>
                <a:pt x="45720" y="1249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B28DA-4F37-4D02-8621-5A281C5B4CCB}">
      <dsp:nvSpPr>
        <dsp:cNvPr id="0" name=""/>
        <dsp:cNvSpPr/>
      </dsp:nvSpPr>
      <dsp:spPr>
        <a:xfrm>
          <a:off x="6807781" y="1450074"/>
          <a:ext cx="934369" cy="481766"/>
        </a:xfrm>
        <a:custGeom>
          <a:avLst/>
          <a:gdLst/>
          <a:ahLst/>
          <a:cxnLst/>
          <a:rect l="0" t="0" r="0" b="0"/>
          <a:pathLst>
            <a:path>
              <a:moveTo>
                <a:pt x="0" y="0"/>
              </a:moveTo>
              <a:lnTo>
                <a:pt x="0" y="481766"/>
              </a:lnTo>
              <a:lnTo>
                <a:pt x="934369" y="4817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2B350-9430-4FA8-BBBF-8BDF4BA498FB}">
      <dsp:nvSpPr>
        <dsp:cNvPr id="0" name=""/>
        <dsp:cNvSpPr/>
      </dsp:nvSpPr>
      <dsp:spPr>
        <a:xfrm>
          <a:off x="6026991" y="2313286"/>
          <a:ext cx="91440" cy="258978"/>
        </a:xfrm>
        <a:custGeom>
          <a:avLst/>
          <a:gdLst/>
          <a:ahLst/>
          <a:cxnLst/>
          <a:rect l="0" t="0" r="0" b="0"/>
          <a:pathLst>
            <a:path>
              <a:moveTo>
                <a:pt x="45720" y="0"/>
              </a:moveTo>
              <a:lnTo>
                <a:pt x="45720" y="258978"/>
              </a:lnTo>
              <a:lnTo>
                <a:pt x="88646" y="2589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A0736-7428-49CB-93E3-226F9E44C9C5}">
      <dsp:nvSpPr>
        <dsp:cNvPr id="0" name=""/>
        <dsp:cNvSpPr/>
      </dsp:nvSpPr>
      <dsp:spPr>
        <a:xfrm>
          <a:off x="6557678" y="1450074"/>
          <a:ext cx="250103" cy="587462"/>
        </a:xfrm>
        <a:custGeom>
          <a:avLst/>
          <a:gdLst/>
          <a:ahLst/>
          <a:cxnLst/>
          <a:rect l="0" t="0" r="0" b="0"/>
          <a:pathLst>
            <a:path>
              <a:moveTo>
                <a:pt x="250103" y="0"/>
              </a:moveTo>
              <a:lnTo>
                <a:pt x="250103" y="587462"/>
              </a:lnTo>
              <a:lnTo>
                <a:pt x="0" y="587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C71026-4C27-4D2F-A781-753D3A676BB8}">
      <dsp:nvSpPr>
        <dsp:cNvPr id="0" name=""/>
        <dsp:cNvSpPr/>
      </dsp:nvSpPr>
      <dsp:spPr>
        <a:xfrm>
          <a:off x="4379960" y="541458"/>
          <a:ext cx="2427821" cy="589441"/>
        </a:xfrm>
        <a:custGeom>
          <a:avLst/>
          <a:gdLst/>
          <a:ahLst/>
          <a:cxnLst/>
          <a:rect l="0" t="0" r="0" b="0"/>
          <a:pathLst>
            <a:path>
              <a:moveTo>
                <a:pt x="0" y="0"/>
              </a:moveTo>
              <a:lnTo>
                <a:pt x="0" y="522414"/>
              </a:lnTo>
              <a:lnTo>
                <a:pt x="2427821" y="522414"/>
              </a:lnTo>
              <a:lnTo>
                <a:pt x="2427821"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D2CCE-D06E-4519-AA3A-9AD01FE68100}">
      <dsp:nvSpPr>
        <dsp:cNvPr id="0" name=""/>
        <dsp:cNvSpPr/>
      </dsp:nvSpPr>
      <dsp:spPr>
        <a:xfrm>
          <a:off x="4582615" y="2639406"/>
          <a:ext cx="91440" cy="532452"/>
        </a:xfrm>
        <a:custGeom>
          <a:avLst/>
          <a:gdLst/>
          <a:ahLst/>
          <a:cxnLst/>
          <a:rect l="0" t="0" r="0" b="0"/>
          <a:pathLst>
            <a:path>
              <a:moveTo>
                <a:pt x="100784" y="0"/>
              </a:moveTo>
              <a:lnTo>
                <a:pt x="100784" y="532452"/>
              </a:lnTo>
              <a:lnTo>
                <a:pt x="45720" y="5324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1E52E9-F63F-4445-8C94-0DBAB4FFF2A3}">
      <dsp:nvSpPr>
        <dsp:cNvPr id="0" name=""/>
        <dsp:cNvSpPr/>
      </dsp:nvSpPr>
      <dsp:spPr>
        <a:xfrm>
          <a:off x="4156230" y="1923778"/>
          <a:ext cx="207993" cy="424841"/>
        </a:xfrm>
        <a:custGeom>
          <a:avLst/>
          <a:gdLst/>
          <a:ahLst/>
          <a:cxnLst/>
          <a:rect l="0" t="0" r="0" b="0"/>
          <a:pathLst>
            <a:path>
              <a:moveTo>
                <a:pt x="0" y="0"/>
              </a:moveTo>
              <a:lnTo>
                <a:pt x="0" y="424841"/>
              </a:lnTo>
              <a:lnTo>
                <a:pt x="207993" y="4248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CC974-1B57-440D-9E6C-7BB82FF1A9DA}">
      <dsp:nvSpPr>
        <dsp:cNvPr id="0" name=""/>
        <dsp:cNvSpPr/>
      </dsp:nvSpPr>
      <dsp:spPr>
        <a:xfrm>
          <a:off x="4043484" y="1923778"/>
          <a:ext cx="91440" cy="439162"/>
        </a:xfrm>
        <a:custGeom>
          <a:avLst/>
          <a:gdLst/>
          <a:ahLst/>
          <a:cxnLst/>
          <a:rect l="0" t="0" r="0" b="0"/>
          <a:pathLst>
            <a:path>
              <a:moveTo>
                <a:pt x="112746" y="0"/>
              </a:moveTo>
              <a:lnTo>
                <a:pt x="112746" y="439162"/>
              </a:lnTo>
              <a:lnTo>
                <a:pt x="45720" y="439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7C549-506F-425B-B0F1-ACCB62786F17}">
      <dsp:nvSpPr>
        <dsp:cNvPr id="0" name=""/>
        <dsp:cNvSpPr/>
      </dsp:nvSpPr>
      <dsp:spPr>
        <a:xfrm>
          <a:off x="4110510" y="1450074"/>
          <a:ext cx="91440" cy="134053"/>
        </a:xfrm>
        <a:custGeom>
          <a:avLst/>
          <a:gdLst/>
          <a:ahLst/>
          <a:cxnLst/>
          <a:rect l="0" t="0" r="0" b="0"/>
          <a:pathLst>
            <a:path>
              <a:moveTo>
                <a:pt x="45720" y="0"/>
              </a:moveTo>
              <a:lnTo>
                <a:pt x="45720" y="1340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D983F-5C87-4E72-B131-D964CE90380B}">
      <dsp:nvSpPr>
        <dsp:cNvPr id="0" name=""/>
        <dsp:cNvSpPr/>
      </dsp:nvSpPr>
      <dsp:spPr>
        <a:xfrm>
          <a:off x="4156230" y="541458"/>
          <a:ext cx="223729" cy="589441"/>
        </a:xfrm>
        <a:custGeom>
          <a:avLst/>
          <a:gdLst/>
          <a:ahLst/>
          <a:cxnLst/>
          <a:rect l="0" t="0" r="0" b="0"/>
          <a:pathLst>
            <a:path>
              <a:moveTo>
                <a:pt x="223729" y="0"/>
              </a:moveTo>
              <a:lnTo>
                <a:pt x="223729" y="522414"/>
              </a:lnTo>
              <a:lnTo>
                <a:pt x="0" y="522414"/>
              </a:lnTo>
              <a:lnTo>
                <a:pt x="0"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470146-BE25-412E-9B61-059C49D80D53}">
      <dsp:nvSpPr>
        <dsp:cNvPr id="0" name=""/>
        <dsp:cNvSpPr/>
      </dsp:nvSpPr>
      <dsp:spPr>
        <a:xfrm>
          <a:off x="2193007" y="1457961"/>
          <a:ext cx="95752" cy="386722"/>
        </a:xfrm>
        <a:custGeom>
          <a:avLst/>
          <a:gdLst/>
          <a:ahLst/>
          <a:cxnLst/>
          <a:rect l="0" t="0" r="0" b="0"/>
          <a:pathLst>
            <a:path>
              <a:moveTo>
                <a:pt x="0" y="0"/>
              </a:moveTo>
              <a:lnTo>
                <a:pt x="0" y="386722"/>
              </a:lnTo>
              <a:lnTo>
                <a:pt x="95752" y="3867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4F81FE-0A73-4F38-88D3-B6497976C5C5}">
      <dsp:nvSpPr>
        <dsp:cNvPr id="0" name=""/>
        <dsp:cNvSpPr/>
      </dsp:nvSpPr>
      <dsp:spPr>
        <a:xfrm>
          <a:off x="2448347" y="541458"/>
          <a:ext cx="1931612" cy="597327"/>
        </a:xfrm>
        <a:custGeom>
          <a:avLst/>
          <a:gdLst/>
          <a:ahLst/>
          <a:cxnLst/>
          <a:rect l="0" t="0" r="0" b="0"/>
          <a:pathLst>
            <a:path>
              <a:moveTo>
                <a:pt x="1931612" y="0"/>
              </a:moveTo>
              <a:lnTo>
                <a:pt x="1931612" y="530301"/>
              </a:lnTo>
              <a:lnTo>
                <a:pt x="0" y="530301"/>
              </a:lnTo>
              <a:lnTo>
                <a:pt x="0" y="5973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9CDF21-A780-41A1-8E33-C9C1F20D4FFE}">
      <dsp:nvSpPr>
        <dsp:cNvPr id="0" name=""/>
        <dsp:cNvSpPr/>
      </dsp:nvSpPr>
      <dsp:spPr>
        <a:xfrm>
          <a:off x="2721802" y="2517734"/>
          <a:ext cx="91440" cy="416836"/>
        </a:xfrm>
        <a:custGeom>
          <a:avLst/>
          <a:gdLst/>
          <a:ahLst/>
          <a:cxnLst/>
          <a:rect l="0" t="0" r="0" b="0"/>
          <a:pathLst>
            <a:path>
              <a:moveTo>
                <a:pt x="112746" y="0"/>
              </a:moveTo>
              <a:lnTo>
                <a:pt x="112746" y="416836"/>
              </a:lnTo>
              <a:lnTo>
                <a:pt x="45720" y="4168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625AC-E918-4C91-940E-FC436D68B651}">
      <dsp:nvSpPr>
        <dsp:cNvPr id="0" name=""/>
        <dsp:cNvSpPr/>
      </dsp:nvSpPr>
      <dsp:spPr>
        <a:xfrm>
          <a:off x="1701407" y="2007223"/>
          <a:ext cx="1133141" cy="191335"/>
        </a:xfrm>
        <a:custGeom>
          <a:avLst/>
          <a:gdLst/>
          <a:ahLst/>
          <a:cxnLst/>
          <a:rect l="0" t="0" r="0" b="0"/>
          <a:pathLst>
            <a:path>
              <a:moveTo>
                <a:pt x="0" y="0"/>
              </a:moveTo>
              <a:lnTo>
                <a:pt x="0" y="124309"/>
              </a:lnTo>
              <a:lnTo>
                <a:pt x="1133141" y="124309"/>
              </a:lnTo>
              <a:lnTo>
                <a:pt x="1133141"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51133-24C8-4021-8C36-64E5BEB7DED7}">
      <dsp:nvSpPr>
        <dsp:cNvPr id="0" name=""/>
        <dsp:cNvSpPr/>
      </dsp:nvSpPr>
      <dsp:spPr>
        <a:xfrm>
          <a:off x="1701407" y="2007223"/>
          <a:ext cx="197661" cy="191335"/>
        </a:xfrm>
        <a:custGeom>
          <a:avLst/>
          <a:gdLst/>
          <a:ahLst/>
          <a:cxnLst/>
          <a:rect l="0" t="0" r="0" b="0"/>
          <a:pathLst>
            <a:path>
              <a:moveTo>
                <a:pt x="0" y="0"/>
              </a:moveTo>
              <a:lnTo>
                <a:pt x="0" y="124309"/>
              </a:lnTo>
              <a:lnTo>
                <a:pt x="197661" y="124309"/>
              </a:lnTo>
              <a:lnTo>
                <a:pt x="197661"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129E8-948D-4EAE-865C-EA53B91038A3}">
      <dsp:nvSpPr>
        <dsp:cNvPr id="0" name=""/>
        <dsp:cNvSpPr/>
      </dsp:nvSpPr>
      <dsp:spPr>
        <a:xfrm>
          <a:off x="871325" y="2517734"/>
          <a:ext cx="128704" cy="1338166"/>
        </a:xfrm>
        <a:custGeom>
          <a:avLst/>
          <a:gdLst/>
          <a:ahLst/>
          <a:cxnLst/>
          <a:rect l="0" t="0" r="0" b="0"/>
          <a:pathLst>
            <a:path>
              <a:moveTo>
                <a:pt x="0" y="0"/>
              </a:moveTo>
              <a:lnTo>
                <a:pt x="0" y="1338166"/>
              </a:lnTo>
              <a:lnTo>
                <a:pt x="128704" y="13381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19EE3-E4EE-4A3C-B634-F5287B2160EC}">
      <dsp:nvSpPr>
        <dsp:cNvPr id="0" name=""/>
        <dsp:cNvSpPr/>
      </dsp:nvSpPr>
      <dsp:spPr>
        <a:xfrm>
          <a:off x="871325" y="2517734"/>
          <a:ext cx="106738" cy="840036"/>
        </a:xfrm>
        <a:custGeom>
          <a:avLst/>
          <a:gdLst/>
          <a:ahLst/>
          <a:cxnLst/>
          <a:rect l="0" t="0" r="0" b="0"/>
          <a:pathLst>
            <a:path>
              <a:moveTo>
                <a:pt x="0" y="0"/>
              </a:moveTo>
              <a:lnTo>
                <a:pt x="0" y="840036"/>
              </a:lnTo>
              <a:lnTo>
                <a:pt x="106738" y="840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AD6F80-1273-4DA7-B8D8-98E560F7CFDA}">
      <dsp:nvSpPr>
        <dsp:cNvPr id="0" name=""/>
        <dsp:cNvSpPr/>
      </dsp:nvSpPr>
      <dsp:spPr>
        <a:xfrm>
          <a:off x="1126665" y="2007223"/>
          <a:ext cx="574741" cy="191335"/>
        </a:xfrm>
        <a:custGeom>
          <a:avLst/>
          <a:gdLst/>
          <a:ahLst/>
          <a:cxnLst/>
          <a:rect l="0" t="0" r="0" b="0"/>
          <a:pathLst>
            <a:path>
              <a:moveTo>
                <a:pt x="574741" y="0"/>
              </a:moveTo>
              <a:lnTo>
                <a:pt x="574741" y="124309"/>
              </a:lnTo>
              <a:lnTo>
                <a:pt x="0" y="124309"/>
              </a:lnTo>
              <a:lnTo>
                <a:pt x="0"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C2CA0D-19D9-443A-840D-9C1FCC00CF0B}">
      <dsp:nvSpPr>
        <dsp:cNvPr id="0" name=""/>
        <dsp:cNvSpPr/>
      </dsp:nvSpPr>
      <dsp:spPr>
        <a:xfrm>
          <a:off x="98921" y="2804442"/>
          <a:ext cx="95752" cy="293641"/>
        </a:xfrm>
        <a:custGeom>
          <a:avLst/>
          <a:gdLst/>
          <a:ahLst/>
          <a:cxnLst/>
          <a:rect l="0" t="0" r="0" b="0"/>
          <a:pathLst>
            <a:path>
              <a:moveTo>
                <a:pt x="0" y="0"/>
              </a:moveTo>
              <a:lnTo>
                <a:pt x="0" y="293641"/>
              </a:lnTo>
              <a:lnTo>
                <a:pt x="95752" y="293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8D64A-8DEE-4495-AC3E-823BC27EA6F7}">
      <dsp:nvSpPr>
        <dsp:cNvPr id="0" name=""/>
        <dsp:cNvSpPr/>
      </dsp:nvSpPr>
      <dsp:spPr>
        <a:xfrm>
          <a:off x="354261" y="2007223"/>
          <a:ext cx="1347145" cy="191335"/>
        </a:xfrm>
        <a:custGeom>
          <a:avLst/>
          <a:gdLst/>
          <a:ahLst/>
          <a:cxnLst/>
          <a:rect l="0" t="0" r="0" b="0"/>
          <a:pathLst>
            <a:path>
              <a:moveTo>
                <a:pt x="1347145" y="0"/>
              </a:moveTo>
              <a:lnTo>
                <a:pt x="1347145" y="124309"/>
              </a:lnTo>
              <a:lnTo>
                <a:pt x="0" y="124309"/>
              </a:lnTo>
              <a:lnTo>
                <a:pt x="0" y="1913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6130B-359D-4BE7-8C01-677434D7AE16}">
      <dsp:nvSpPr>
        <dsp:cNvPr id="0" name=""/>
        <dsp:cNvSpPr/>
      </dsp:nvSpPr>
      <dsp:spPr>
        <a:xfrm>
          <a:off x="1630223" y="1404354"/>
          <a:ext cx="91440" cy="91440"/>
        </a:xfrm>
        <a:custGeom>
          <a:avLst/>
          <a:gdLst/>
          <a:ahLst/>
          <a:cxnLst/>
          <a:rect l="0" t="0" r="0" b="0"/>
          <a:pathLst>
            <a:path>
              <a:moveTo>
                <a:pt x="45720" y="45720"/>
              </a:moveTo>
              <a:lnTo>
                <a:pt x="45720" y="55464"/>
              </a:lnTo>
              <a:lnTo>
                <a:pt x="71183" y="55464"/>
              </a:lnTo>
              <a:lnTo>
                <a:pt x="71183" y="1224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0FDD7-E059-4937-95CF-649C813A845A}">
      <dsp:nvSpPr>
        <dsp:cNvPr id="0" name=""/>
        <dsp:cNvSpPr/>
      </dsp:nvSpPr>
      <dsp:spPr>
        <a:xfrm>
          <a:off x="1675943" y="541458"/>
          <a:ext cx="2704016" cy="589441"/>
        </a:xfrm>
        <a:custGeom>
          <a:avLst/>
          <a:gdLst/>
          <a:ahLst/>
          <a:cxnLst/>
          <a:rect l="0" t="0" r="0" b="0"/>
          <a:pathLst>
            <a:path>
              <a:moveTo>
                <a:pt x="2704016" y="0"/>
              </a:moveTo>
              <a:lnTo>
                <a:pt x="2704016" y="522414"/>
              </a:lnTo>
              <a:lnTo>
                <a:pt x="0" y="522414"/>
              </a:lnTo>
              <a:lnTo>
                <a:pt x="0" y="5894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0119E8-8A78-4866-BA3F-FB607FE55D31}">
      <dsp:nvSpPr>
        <dsp:cNvPr id="0" name=""/>
        <dsp:cNvSpPr/>
      </dsp:nvSpPr>
      <dsp:spPr>
        <a:xfrm>
          <a:off x="3722928" y="0"/>
          <a:ext cx="1314063" cy="54145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DIRECTOR: COMMUNITY SERVICES</a:t>
          </a:r>
        </a:p>
        <a:p>
          <a:pPr marL="0" lvl="0" indent="0" algn="ctr" defTabSz="222250">
            <a:lnSpc>
              <a:spcPct val="90000"/>
            </a:lnSpc>
            <a:spcBef>
              <a:spcPct val="0"/>
            </a:spcBef>
            <a:spcAft>
              <a:spcPct val="35000"/>
            </a:spcAft>
            <a:buNone/>
          </a:pPr>
          <a:r>
            <a:rPr lang="en-US" sz="500" b="1" kern="1200" dirty="0"/>
            <a:t>(CS 01)</a:t>
          </a:r>
        </a:p>
      </dsp:txBody>
      <dsp:txXfrm>
        <a:off x="3722928" y="0"/>
        <a:ext cx="1314063" cy="541458"/>
      </dsp:txXfrm>
    </dsp:sp>
    <dsp:sp modelId="{A25E0C4C-52A9-4460-8D61-6098B47D971B}">
      <dsp:nvSpPr>
        <dsp:cNvPr id="0" name=""/>
        <dsp:cNvSpPr/>
      </dsp:nvSpPr>
      <dsp:spPr>
        <a:xfrm>
          <a:off x="1356768" y="1130899"/>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CHIEF TRAFFIC OFFICER </a:t>
          </a:r>
        </a:p>
      </dsp:txBody>
      <dsp:txXfrm>
        <a:off x="1356768" y="1130899"/>
        <a:ext cx="638350" cy="319175"/>
      </dsp:txXfrm>
    </dsp:sp>
    <dsp:sp modelId="{C2F451DE-750C-430C-98FE-82188A81013C}">
      <dsp:nvSpPr>
        <dsp:cNvPr id="0" name=""/>
        <dsp:cNvSpPr/>
      </dsp:nvSpPr>
      <dsp:spPr>
        <a:xfrm>
          <a:off x="1382232" y="1526845"/>
          <a:ext cx="638350" cy="48037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OFFICER SUPERVISOR</a:t>
          </a:r>
        </a:p>
        <a:p>
          <a:pPr marL="0" lvl="0" indent="0" algn="ctr" defTabSz="222250">
            <a:lnSpc>
              <a:spcPct val="90000"/>
            </a:lnSpc>
            <a:spcBef>
              <a:spcPct val="0"/>
            </a:spcBef>
            <a:spcAft>
              <a:spcPct val="35000"/>
            </a:spcAft>
            <a:buNone/>
          </a:pPr>
          <a:r>
            <a:rPr lang="en-US" sz="500" b="1" kern="1200" dirty="0"/>
            <a:t>(CS 04)</a:t>
          </a:r>
        </a:p>
      </dsp:txBody>
      <dsp:txXfrm>
        <a:off x="1382232" y="1526845"/>
        <a:ext cx="638350" cy="480377"/>
      </dsp:txXfrm>
    </dsp:sp>
    <dsp:sp modelId="{77239F3E-81CE-4F33-8AF5-49EA7899BDC1}">
      <dsp:nvSpPr>
        <dsp:cNvPr id="0" name=""/>
        <dsp:cNvSpPr/>
      </dsp:nvSpPr>
      <dsp:spPr>
        <a:xfrm>
          <a:off x="35086" y="2198559"/>
          <a:ext cx="638350" cy="60588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OFFICERS X4</a:t>
          </a:r>
        </a:p>
        <a:p>
          <a:pPr marL="0" lvl="0" indent="0" algn="ctr" defTabSz="222250">
            <a:lnSpc>
              <a:spcPct val="90000"/>
            </a:lnSpc>
            <a:spcBef>
              <a:spcPct val="0"/>
            </a:spcBef>
            <a:spcAft>
              <a:spcPct val="35000"/>
            </a:spcAft>
            <a:buNone/>
          </a:pPr>
          <a:r>
            <a:rPr lang="en-US" sz="500" b="1" kern="1200" dirty="0"/>
            <a:t>(CS 06,07,08,09)</a:t>
          </a:r>
        </a:p>
      </dsp:txBody>
      <dsp:txXfrm>
        <a:off x="35086" y="2198559"/>
        <a:ext cx="638350" cy="605883"/>
      </dsp:txXfrm>
    </dsp:sp>
    <dsp:sp modelId="{0D799040-76BF-40F4-B1C0-E6A19718CAB4}">
      <dsp:nvSpPr>
        <dsp:cNvPr id="0" name=""/>
        <dsp:cNvSpPr/>
      </dsp:nvSpPr>
      <dsp:spPr>
        <a:xfrm>
          <a:off x="194674" y="2938496"/>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WADERN  X10 CS 10-20</a:t>
          </a:r>
        </a:p>
      </dsp:txBody>
      <dsp:txXfrm>
        <a:off x="194674" y="2938496"/>
        <a:ext cx="638350" cy="319175"/>
      </dsp:txXfrm>
    </dsp:sp>
    <dsp:sp modelId="{665D0CF4-BA1B-48A4-BE30-70E7BB111615}">
      <dsp:nvSpPr>
        <dsp:cNvPr id="0" name=""/>
        <dsp:cNvSpPr/>
      </dsp:nvSpPr>
      <dsp:spPr>
        <a:xfrm>
          <a:off x="807490" y="2198559"/>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EXAMINERS X4</a:t>
          </a:r>
        </a:p>
        <a:p>
          <a:pPr marL="0" lvl="0" indent="0" algn="ctr" defTabSz="222250">
            <a:lnSpc>
              <a:spcPct val="90000"/>
            </a:lnSpc>
            <a:spcBef>
              <a:spcPct val="0"/>
            </a:spcBef>
            <a:spcAft>
              <a:spcPct val="35000"/>
            </a:spcAft>
            <a:buNone/>
          </a:pPr>
          <a:r>
            <a:rPr lang="en-US" sz="500" b="1" kern="1200" dirty="0"/>
            <a:t>(CS 13,14,15,16)</a:t>
          </a:r>
        </a:p>
      </dsp:txBody>
      <dsp:txXfrm>
        <a:off x="807490" y="2198559"/>
        <a:ext cx="638350" cy="319175"/>
      </dsp:txXfrm>
    </dsp:sp>
    <dsp:sp modelId="{AE6FDF89-709D-4D33-86D4-2A57400AA7C2}">
      <dsp:nvSpPr>
        <dsp:cNvPr id="0" name=""/>
        <dsp:cNvSpPr/>
      </dsp:nvSpPr>
      <dsp:spPr>
        <a:xfrm>
          <a:off x="978064" y="3014230"/>
          <a:ext cx="842915" cy="68708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DRIVING LICENSING CASHIERS X2</a:t>
          </a:r>
        </a:p>
        <a:p>
          <a:pPr marL="0" lvl="0" indent="0" algn="ctr" defTabSz="222250">
            <a:lnSpc>
              <a:spcPct val="90000"/>
            </a:lnSpc>
            <a:spcBef>
              <a:spcPct val="0"/>
            </a:spcBef>
            <a:spcAft>
              <a:spcPct val="35000"/>
            </a:spcAft>
            <a:buNone/>
          </a:pPr>
          <a:r>
            <a:rPr lang="en-US" sz="500" b="1" kern="1200" dirty="0"/>
            <a:t>(CS 17,18) </a:t>
          </a:r>
        </a:p>
      </dsp:txBody>
      <dsp:txXfrm>
        <a:off x="978064" y="3014230"/>
        <a:ext cx="842915" cy="687081"/>
      </dsp:txXfrm>
    </dsp:sp>
    <dsp:sp modelId="{2DD09C96-35F2-4900-AAC2-714C49A308FA}">
      <dsp:nvSpPr>
        <dsp:cNvPr id="0" name=""/>
        <dsp:cNvSpPr/>
      </dsp:nvSpPr>
      <dsp:spPr>
        <a:xfrm>
          <a:off x="1000029" y="3475082"/>
          <a:ext cx="650995" cy="76163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GENERAL ASSISTANT</a:t>
          </a:r>
        </a:p>
        <a:p>
          <a:pPr marL="0" lvl="0" indent="0" algn="ctr" defTabSz="222250">
            <a:lnSpc>
              <a:spcPct val="90000"/>
            </a:lnSpc>
            <a:spcBef>
              <a:spcPct val="0"/>
            </a:spcBef>
            <a:spcAft>
              <a:spcPct val="35000"/>
            </a:spcAft>
            <a:buNone/>
          </a:pPr>
          <a:r>
            <a:rPr lang="en-US" sz="500" b="1" kern="1200" dirty="0"/>
            <a:t>(CS 19)</a:t>
          </a:r>
        </a:p>
      </dsp:txBody>
      <dsp:txXfrm>
        <a:off x="1000029" y="3475082"/>
        <a:ext cx="650995" cy="761637"/>
      </dsp:txXfrm>
    </dsp:sp>
    <dsp:sp modelId="{6941F274-B3C5-4357-99BE-417133C30666}">
      <dsp:nvSpPr>
        <dsp:cNvPr id="0" name=""/>
        <dsp:cNvSpPr/>
      </dsp:nvSpPr>
      <dsp:spPr>
        <a:xfrm>
          <a:off x="1579894" y="2198559"/>
          <a:ext cx="638350" cy="38368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TRAFFIC ADMINISTRATOR</a:t>
          </a:r>
        </a:p>
        <a:p>
          <a:pPr marL="0" lvl="0" indent="0" algn="ctr" defTabSz="222250">
            <a:lnSpc>
              <a:spcPct val="90000"/>
            </a:lnSpc>
            <a:spcBef>
              <a:spcPct val="0"/>
            </a:spcBef>
            <a:spcAft>
              <a:spcPct val="35000"/>
            </a:spcAft>
            <a:buNone/>
          </a:pPr>
          <a:r>
            <a:rPr lang="en-US" sz="500" b="1" kern="1200" dirty="0"/>
            <a:t>(CS 20)</a:t>
          </a:r>
        </a:p>
      </dsp:txBody>
      <dsp:txXfrm>
        <a:off x="1579894" y="2198559"/>
        <a:ext cx="638350" cy="383680"/>
      </dsp:txXfrm>
    </dsp:sp>
    <dsp:sp modelId="{36E079B6-2581-49AC-9D6C-8744CDF34678}">
      <dsp:nvSpPr>
        <dsp:cNvPr id="0" name=""/>
        <dsp:cNvSpPr/>
      </dsp:nvSpPr>
      <dsp:spPr>
        <a:xfrm>
          <a:off x="2352298" y="2198559"/>
          <a:ext cx="964502" cy="3191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MOTOR LICENSING SUPERVISOR</a:t>
          </a:r>
        </a:p>
        <a:p>
          <a:pPr marL="0" lvl="0" indent="0" algn="ctr" defTabSz="222250">
            <a:lnSpc>
              <a:spcPct val="90000"/>
            </a:lnSpc>
            <a:spcBef>
              <a:spcPct val="0"/>
            </a:spcBef>
            <a:spcAft>
              <a:spcPct val="35000"/>
            </a:spcAft>
            <a:buNone/>
          </a:pPr>
          <a:r>
            <a:rPr lang="en-US" sz="500" b="1" kern="1200" dirty="0"/>
            <a:t>(CS 21)</a:t>
          </a:r>
        </a:p>
      </dsp:txBody>
      <dsp:txXfrm>
        <a:off x="2352298" y="2198559"/>
        <a:ext cx="964502" cy="319175"/>
      </dsp:txXfrm>
    </dsp:sp>
    <dsp:sp modelId="{74F5A489-2FA9-4DE0-AAA2-FEEFC0CD9C37}">
      <dsp:nvSpPr>
        <dsp:cNvPr id="0" name=""/>
        <dsp:cNvSpPr/>
      </dsp:nvSpPr>
      <dsp:spPr>
        <a:xfrm>
          <a:off x="2129172" y="2651787"/>
          <a:ext cx="638350" cy="5655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MOTOR LICENSING CASHIERS X2</a:t>
          </a:r>
        </a:p>
        <a:p>
          <a:pPr marL="0" lvl="0" indent="0" algn="ctr" defTabSz="222250">
            <a:lnSpc>
              <a:spcPct val="90000"/>
            </a:lnSpc>
            <a:spcBef>
              <a:spcPct val="0"/>
            </a:spcBef>
            <a:spcAft>
              <a:spcPct val="35000"/>
            </a:spcAft>
            <a:buNone/>
          </a:pPr>
          <a:r>
            <a:rPr lang="en-US" sz="500" b="1" kern="1200" dirty="0"/>
            <a:t>(CS  22,23)</a:t>
          </a:r>
        </a:p>
      </dsp:txBody>
      <dsp:txXfrm>
        <a:off x="2129172" y="2651787"/>
        <a:ext cx="638350" cy="565565"/>
      </dsp:txXfrm>
    </dsp:sp>
    <dsp:sp modelId="{1F1DCCAF-E8A9-4572-A4C6-5F62FB25A7DC}">
      <dsp:nvSpPr>
        <dsp:cNvPr id="0" name=""/>
        <dsp:cNvSpPr/>
      </dsp:nvSpPr>
      <dsp:spPr>
        <a:xfrm>
          <a:off x="2129172" y="1138786"/>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DISASTER OFFICER X2 CS 26, 27</a:t>
          </a:r>
        </a:p>
      </dsp:txBody>
      <dsp:txXfrm>
        <a:off x="2129172" y="1138786"/>
        <a:ext cx="638350" cy="319175"/>
      </dsp:txXfrm>
    </dsp:sp>
    <dsp:sp modelId="{82AE345F-D978-4743-9E95-FA9F882D4E4F}">
      <dsp:nvSpPr>
        <dsp:cNvPr id="0" name=""/>
        <dsp:cNvSpPr/>
      </dsp:nvSpPr>
      <dsp:spPr>
        <a:xfrm>
          <a:off x="2288759" y="1599901"/>
          <a:ext cx="638350" cy="48956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FIREFIGHTING OFFICER X4</a:t>
          </a:r>
        </a:p>
        <a:p>
          <a:pPr marL="0" lvl="0" indent="0" algn="ctr" defTabSz="222250">
            <a:lnSpc>
              <a:spcPct val="90000"/>
            </a:lnSpc>
            <a:spcBef>
              <a:spcPct val="0"/>
            </a:spcBef>
            <a:spcAft>
              <a:spcPct val="35000"/>
            </a:spcAft>
            <a:buNone/>
          </a:pPr>
          <a:r>
            <a:rPr lang="en-ZA" sz="500" kern="1200" dirty="0"/>
            <a:t>(CS 29,30, 31,32,33)</a:t>
          </a:r>
        </a:p>
      </dsp:txBody>
      <dsp:txXfrm>
        <a:off x="2288759" y="1599901"/>
        <a:ext cx="638350" cy="489563"/>
      </dsp:txXfrm>
    </dsp:sp>
    <dsp:sp modelId="{5F93671B-2D02-43FD-B06C-7CDBE227601D}">
      <dsp:nvSpPr>
        <dsp:cNvPr id="0" name=""/>
        <dsp:cNvSpPr/>
      </dsp:nvSpPr>
      <dsp:spPr>
        <a:xfrm>
          <a:off x="3520143" y="1130899"/>
          <a:ext cx="1272174"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MANAGER: LIBRARY RESOURCES</a:t>
          </a:r>
        </a:p>
        <a:p>
          <a:pPr marL="0" lvl="0" indent="0" algn="ctr" defTabSz="222250">
            <a:lnSpc>
              <a:spcPct val="90000"/>
            </a:lnSpc>
            <a:spcBef>
              <a:spcPct val="0"/>
            </a:spcBef>
            <a:spcAft>
              <a:spcPct val="35000"/>
            </a:spcAft>
            <a:buNone/>
          </a:pPr>
          <a:r>
            <a:rPr lang="en-US" sz="500" b="1" kern="1200" dirty="0"/>
            <a:t>(CS 45)</a:t>
          </a:r>
        </a:p>
      </dsp:txBody>
      <dsp:txXfrm>
        <a:off x="3520143" y="1130899"/>
        <a:ext cx="1272174" cy="319175"/>
      </dsp:txXfrm>
    </dsp:sp>
    <dsp:sp modelId="{CEA89577-5FA8-4A15-A769-84C0039F7082}">
      <dsp:nvSpPr>
        <dsp:cNvPr id="0" name=""/>
        <dsp:cNvSpPr/>
      </dsp:nvSpPr>
      <dsp:spPr>
        <a:xfrm>
          <a:off x="3771120" y="1584127"/>
          <a:ext cx="770220" cy="3396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SENIOR LIBRARIANS X2</a:t>
          </a:r>
        </a:p>
        <a:p>
          <a:pPr marL="0" lvl="0" indent="0" algn="ctr" defTabSz="222250">
            <a:lnSpc>
              <a:spcPct val="90000"/>
            </a:lnSpc>
            <a:spcBef>
              <a:spcPct val="0"/>
            </a:spcBef>
            <a:spcAft>
              <a:spcPct val="35000"/>
            </a:spcAft>
            <a:buNone/>
          </a:pPr>
          <a:r>
            <a:rPr lang="en-US" sz="500" b="1" kern="1200" dirty="0"/>
            <a:t>(CS 46, 47)</a:t>
          </a:r>
        </a:p>
      </dsp:txBody>
      <dsp:txXfrm>
        <a:off x="3771120" y="1584127"/>
        <a:ext cx="770220" cy="339650"/>
      </dsp:txXfrm>
    </dsp:sp>
    <dsp:sp modelId="{8B56CFA9-0138-495A-9727-B2E8C35A2C53}">
      <dsp:nvSpPr>
        <dsp:cNvPr id="0" name=""/>
        <dsp:cNvSpPr/>
      </dsp:nvSpPr>
      <dsp:spPr>
        <a:xfrm>
          <a:off x="3450853" y="2057831"/>
          <a:ext cx="638350" cy="61021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CYBER CADET X2</a:t>
          </a:r>
        </a:p>
        <a:p>
          <a:pPr marL="0" lvl="0" indent="0" algn="ctr" defTabSz="222250">
            <a:lnSpc>
              <a:spcPct val="90000"/>
            </a:lnSpc>
            <a:spcBef>
              <a:spcPct val="0"/>
            </a:spcBef>
            <a:spcAft>
              <a:spcPct val="35000"/>
            </a:spcAft>
            <a:buNone/>
          </a:pPr>
          <a:r>
            <a:rPr lang="en-US" sz="500" b="1" kern="1200" dirty="0"/>
            <a:t>(CS 48,49)</a:t>
          </a:r>
        </a:p>
      </dsp:txBody>
      <dsp:txXfrm>
        <a:off x="3450853" y="2057831"/>
        <a:ext cx="638350" cy="610218"/>
      </dsp:txXfrm>
    </dsp:sp>
    <dsp:sp modelId="{72DE6756-B94F-497F-81E5-91BB034A3D14}">
      <dsp:nvSpPr>
        <dsp:cNvPr id="0" name=""/>
        <dsp:cNvSpPr/>
      </dsp:nvSpPr>
      <dsp:spPr>
        <a:xfrm>
          <a:off x="4364224" y="2057831"/>
          <a:ext cx="638350" cy="5815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ASSISTANT LIBRARIAN X2</a:t>
          </a:r>
        </a:p>
        <a:p>
          <a:pPr marL="0" lvl="0" indent="0" algn="ctr" defTabSz="222250">
            <a:lnSpc>
              <a:spcPct val="90000"/>
            </a:lnSpc>
            <a:spcBef>
              <a:spcPct val="0"/>
            </a:spcBef>
            <a:spcAft>
              <a:spcPct val="35000"/>
            </a:spcAft>
            <a:buNone/>
          </a:pPr>
          <a:r>
            <a:rPr lang="en-US" sz="500" b="1" kern="1200" dirty="0"/>
            <a:t>(CS 50, 51)</a:t>
          </a:r>
        </a:p>
      </dsp:txBody>
      <dsp:txXfrm>
        <a:off x="4364224" y="2057831"/>
        <a:ext cx="638350" cy="581575"/>
      </dsp:txXfrm>
    </dsp:sp>
    <dsp:sp modelId="{3B54E9D3-E21D-4ABE-B3A1-E2A00710D225}">
      <dsp:nvSpPr>
        <dsp:cNvPr id="0" name=""/>
        <dsp:cNvSpPr/>
      </dsp:nvSpPr>
      <dsp:spPr>
        <a:xfrm>
          <a:off x="3989985" y="2773460"/>
          <a:ext cx="638350" cy="79679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LIBRARY ASSISTANT X3</a:t>
          </a:r>
        </a:p>
        <a:p>
          <a:pPr marL="0" lvl="0" indent="0" algn="ctr" defTabSz="222250">
            <a:lnSpc>
              <a:spcPct val="90000"/>
            </a:lnSpc>
            <a:spcBef>
              <a:spcPct val="0"/>
            </a:spcBef>
            <a:spcAft>
              <a:spcPct val="35000"/>
            </a:spcAft>
            <a:buNone/>
          </a:pPr>
          <a:r>
            <a:rPr lang="en-US" sz="500" b="1" kern="1200" dirty="0"/>
            <a:t>(CS 52, 53, 54)</a:t>
          </a:r>
        </a:p>
      </dsp:txBody>
      <dsp:txXfrm>
        <a:off x="3989985" y="2773460"/>
        <a:ext cx="638350" cy="796798"/>
      </dsp:txXfrm>
    </dsp:sp>
    <dsp:sp modelId="{F6035717-0140-4040-88F0-2CC195A47905}">
      <dsp:nvSpPr>
        <dsp:cNvPr id="0" name=""/>
        <dsp:cNvSpPr/>
      </dsp:nvSpPr>
      <dsp:spPr>
        <a:xfrm>
          <a:off x="6231026" y="1130899"/>
          <a:ext cx="1153511" cy="31917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MANAGER: WASTE &amp; ENVIRONMENTAL SERVICES</a:t>
          </a:r>
        </a:p>
        <a:p>
          <a:pPr marL="0" lvl="0" indent="0" algn="ctr" defTabSz="222250">
            <a:lnSpc>
              <a:spcPct val="90000"/>
            </a:lnSpc>
            <a:spcBef>
              <a:spcPct val="0"/>
            </a:spcBef>
            <a:spcAft>
              <a:spcPct val="35000"/>
            </a:spcAft>
            <a:buNone/>
          </a:pPr>
          <a:r>
            <a:rPr lang="en-US" sz="500" b="1" kern="1200" dirty="0"/>
            <a:t>(CS 55)</a:t>
          </a:r>
        </a:p>
      </dsp:txBody>
      <dsp:txXfrm>
        <a:off x="6231026" y="1130899"/>
        <a:ext cx="1153511" cy="319175"/>
      </dsp:txXfrm>
    </dsp:sp>
    <dsp:sp modelId="{A5B3ED96-D0D8-49A6-97DC-C5BF5D9AD42A}">
      <dsp:nvSpPr>
        <dsp:cNvPr id="0" name=""/>
        <dsp:cNvSpPr/>
      </dsp:nvSpPr>
      <dsp:spPr>
        <a:xfrm>
          <a:off x="5587743" y="1761787"/>
          <a:ext cx="969934" cy="55149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ENVIRONMENTAL OFFICER: MONITORING &amp; COMPLIANCE</a:t>
          </a:r>
        </a:p>
        <a:p>
          <a:pPr marL="0" lvl="0" indent="0" algn="ctr" defTabSz="222250">
            <a:lnSpc>
              <a:spcPct val="90000"/>
            </a:lnSpc>
            <a:spcBef>
              <a:spcPct val="0"/>
            </a:spcBef>
            <a:spcAft>
              <a:spcPct val="35000"/>
            </a:spcAft>
            <a:buNone/>
          </a:pPr>
          <a:r>
            <a:rPr lang="en-US" sz="500" b="1" kern="1200" dirty="0"/>
            <a:t>(CS 56)</a:t>
          </a:r>
        </a:p>
      </dsp:txBody>
      <dsp:txXfrm>
        <a:off x="5587743" y="1761787"/>
        <a:ext cx="969934" cy="551499"/>
      </dsp:txXfrm>
    </dsp:sp>
    <dsp:sp modelId="{BB1D0317-A1A5-4FD1-9C39-7E8DC5187A8E}">
      <dsp:nvSpPr>
        <dsp:cNvPr id="0" name=""/>
        <dsp:cNvSpPr/>
      </dsp:nvSpPr>
      <dsp:spPr>
        <a:xfrm>
          <a:off x="6115637" y="2412677"/>
          <a:ext cx="728434"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CEMETERY CARETAKERS X2</a:t>
          </a:r>
        </a:p>
        <a:p>
          <a:pPr marL="0" lvl="0" indent="0" algn="ctr" defTabSz="222250">
            <a:lnSpc>
              <a:spcPct val="90000"/>
            </a:lnSpc>
            <a:spcBef>
              <a:spcPct val="0"/>
            </a:spcBef>
            <a:spcAft>
              <a:spcPct val="35000"/>
            </a:spcAft>
            <a:buNone/>
          </a:pPr>
          <a:r>
            <a:rPr lang="en-US" sz="500" b="1" kern="1200" dirty="0"/>
            <a:t>(CS 57,58)</a:t>
          </a:r>
        </a:p>
      </dsp:txBody>
      <dsp:txXfrm>
        <a:off x="6115637" y="2412677"/>
        <a:ext cx="728434" cy="319175"/>
      </dsp:txXfrm>
    </dsp:sp>
    <dsp:sp modelId="{9AA918BC-8605-4DDB-9AE8-AEA61096DDF9}">
      <dsp:nvSpPr>
        <dsp:cNvPr id="0" name=""/>
        <dsp:cNvSpPr/>
      </dsp:nvSpPr>
      <dsp:spPr>
        <a:xfrm>
          <a:off x="7742150" y="1638955"/>
          <a:ext cx="761430" cy="58576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HORTICULTURAL MACHINIZATION ASSISTANT</a:t>
          </a:r>
        </a:p>
      </dsp:txBody>
      <dsp:txXfrm>
        <a:off x="7742150" y="1638955"/>
        <a:ext cx="761430" cy="585769"/>
      </dsp:txXfrm>
    </dsp:sp>
    <dsp:sp modelId="{2114B456-A91E-4F9A-8287-74420ACB57F6}">
      <dsp:nvSpPr>
        <dsp:cNvPr id="0" name=""/>
        <dsp:cNvSpPr/>
      </dsp:nvSpPr>
      <dsp:spPr>
        <a:xfrm>
          <a:off x="7803691" y="2303950"/>
          <a:ext cx="638350"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LANDFILE SITE CARETAKERS </a:t>
          </a:r>
        </a:p>
      </dsp:txBody>
      <dsp:txXfrm>
        <a:off x="7803691" y="2303950"/>
        <a:ext cx="638350" cy="319175"/>
      </dsp:txXfrm>
    </dsp:sp>
    <dsp:sp modelId="{BFDE5F50-7D31-4B08-9780-510D5AFB0B10}">
      <dsp:nvSpPr>
        <dsp:cNvPr id="0" name=""/>
        <dsp:cNvSpPr/>
      </dsp:nvSpPr>
      <dsp:spPr>
        <a:xfrm>
          <a:off x="6874808" y="2757179"/>
          <a:ext cx="1181030" cy="7274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WASTE TRUCK DRIVERS X9</a:t>
          </a:r>
        </a:p>
        <a:p>
          <a:pPr marL="0" lvl="0" indent="0" algn="ctr" defTabSz="222250">
            <a:lnSpc>
              <a:spcPct val="90000"/>
            </a:lnSpc>
            <a:spcBef>
              <a:spcPct val="0"/>
            </a:spcBef>
            <a:spcAft>
              <a:spcPct val="35000"/>
            </a:spcAft>
            <a:buNone/>
          </a:pPr>
          <a:r>
            <a:rPr lang="en-US" sz="500" b="1" kern="1200" dirty="0"/>
            <a:t>(CS 61,62,63,64,65,66,67,68,69)</a:t>
          </a:r>
        </a:p>
      </dsp:txBody>
      <dsp:txXfrm>
        <a:off x="6874808" y="2757179"/>
        <a:ext cx="1181030" cy="727412"/>
      </dsp:txXfrm>
    </dsp:sp>
    <dsp:sp modelId="{975A5692-6130-4663-BAFF-2134AD8208BB}">
      <dsp:nvSpPr>
        <dsp:cNvPr id="0" name=""/>
        <dsp:cNvSpPr/>
      </dsp:nvSpPr>
      <dsp:spPr>
        <a:xfrm>
          <a:off x="8189892" y="2813590"/>
          <a:ext cx="638350" cy="9148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GENERAL WORKERS X 10</a:t>
          </a:r>
        </a:p>
        <a:p>
          <a:pPr marL="0" lvl="0" indent="0" algn="ctr" defTabSz="222250">
            <a:lnSpc>
              <a:spcPct val="90000"/>
            </a:lnSpc>
            <a:spcBef>
              <a:spcPct val="0"/>
            </a:spcBef>
            <a:spcAft>
              <a:spcPct val="35000"/>
            </a:spcAft>
            <a:buNone/>
          </a:pPr>
          <a:r>
            <a:rPr lang="en-US" sz="500" b="1" kern="1200" dirty="0"/>
            <a:t>(CS 70,71,72,73,74,75,76,77,78,79)</a:t>
          </a:r>
        </a:p>
      </dsp:txBody>
      <dsp:txXfrm>
        <a:off x="8189892" y="2813590"/>
        <a:ext cx="638350" cy="914800"/>
      </dsp:txXfrm>
    </dsp:sp>
    <dsp:sp modelId="{4C96F062-7B0E-4F83-8346-64BF2348D4ED}">
      <dsp:nvSpPr>
        <dsp:cNvPr id="0" name=""/>
        <dsp:cNvSpPr/>
      </dsp:nvSpPr>
      <dsp:spPr>
        <a:xfrm>
          <a:off x="2773449" y="312754"/>
          <a:ext cx="1455049" cy="31917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dirty="0"/>
            <a:t>PERSONAL ASSISTANT: DIRECTOR COMMUNITY SERVICES</a:t>
          </a:r>
        </a:p>
        <a:p>
          <a:pPr marL="0" lvl="0" indent="0" algn="ctr" defTabSz="222250">
            <a:lnSpc>
              <a:spcPct val="90000"/>
            </a:lnSpc>
            <a:spcBef>
              <a:spcPct val="0"/>
            </a:spcBef>
            <a:spcAft>
              <a:spcPct val="35000"/>
            </a:spcAft>
            <a:buNone/>
          </a:pPr>
          <a:r>
            <a:rPr lang="en-US" sz="500" b="1" kern="1200" dirty="0"/>
            <a:t>(CS 02)</a:t>
          </a:r>
        </a:p>
      </dsp:txBody>
      <dsp:txXfrm>
        <a:off x="2773449" y="312754"/>
        <a:ext cx="1455049" cy="3191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7C5A3-5865-41D5-85AD-BB0A42663B16}">
      <dsp:nvSpPr>
        <dsp:cNvPr id="0" name=""/>
        <dsp:cNvSpPr/>
      </dsp:nvSpPr>
      <dsp:spPr>
        <a:xfrm>
          <a:off x="4555011" y="429879"/>
          <a:ext cx="290653" cy="468038"/>
        </a:xfrm>
        <a:custGeom>
          <a:avLst/>
          <a:gdLst/>
          <a:ahLst/>
          <a:cxnLst/>
          <a:rect l="0" t="0" r="0" b="0"/>
          <a:pathLst>
            <a:path>
              <a:moveTo>
                <a:pt x="290653" y="0"/>
              </a:moveTo>
              <a:lnTo>
                <a:pt x="290653" y="468038"/>
              </a:lnTo>
              <a:lnTo>
                <a:pt x="0" y="468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665317-2B3F-4162-BD2A-7BE932A9591F}">
      <dsp:nvSpPr>
        <dsp:cNvPr id="0" name=""/>
        <dsp:cNvSpPr/>
      </dsp:nvSpPr>
      <dsp:spPr>
        <a:xfrm>
          <a:off x="7393721"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959AB-8A3E-4D8D-9037-FECE74EE2F53}">
      <dsp:nvSpPr>
        <dsp:cNvPr id="0" name=""/>
        <dsp:cNvSpPr/>
      </dsp:nvSpPr>
      <dsp:spPr>
        <a:xfrm>
          <a:off x="7812301"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5F72C-EBFB-4057-972D-DDBFDFB32186}">
      <dsp:nvSpPr>
        <dsp:cNvPr id="0" name=""/>
        <dsp:cNvSpPr/>
      </dsp:nvSpPr>
      <dsp:spPr>
        <a:xfrm>
          <a:off x="7846239" y="1941205"/>
          <a:ext cx="598116" cy="1387460"/>
        </a:xfrm>
        <a:custGeom>
          <a:avLst/>
          <a:gdLst/>
          <a:ahLst/>
          <a:cxnLst/>
          <a:rect l="0" t="0" r="0" b="0"/>
          <a:pathLst>
            <a:path>
              <a:moveTo>
                <a:pt x="598116" y="0"/>
              </a:moveTo>
              <a:lnTo>
                <a:pt x="598116" y="1299558"/>
              </a:lnTo>
              <a:lnTo>
                <a:pt x="0" y="1299558"/>
              </a:lnTo>
              <a:lnTo>
                <a:pt x="0" y="13874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6AA1A-23F3-4F8F-8039-815DA9B79E07}">
      <dsp:nvSpPr>
        <dsp:cNvPr id="0" name=""/>
        <dsp:cNvSpPr/>
      </dsp:nvSpPr>
      <dsp:spPr>
        <a:xfrm>
          <a:off x="4845664" y="429879"/>
          <a:ext cx="3598690" cy="1092747"/>
        </a:xfrm>
        <a:custGeom>
          <a:avLst/>
          <a:gdLst/>
          <a:ahLst/>
          <a:cxnLst/>
          <a:rect l="0" t="0" r="0" b="0"/>
          <a:pathLst>
            <a:path>
              <a:moveTo>
                <a:pt x="0" y="0"/>
              </a:moveTo>
              <a:lnTo>
                <a:pt x="0" y="1004845"/>
              </a:lnTo>
              <a:lnTo>
                <a:pt x="3598690" y="1004845"/>
              </a:lnTo>
              <a:lnTo>
                <a:pt x="359869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DCA5C-8AFB-4EF7-AD0C-1C53234E2322}">
      <dsp:nvSpPr>
        <dsp:cNvPr id="0" name=""/>
        <dsp:cNvSpPr/>
      </dsp:nvSpPr>
      <dsp:spPr>
        <a:xfrm>
          <a:off x="6380760"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F5A37-9964-4FA0-AF1C-11671C9B6795}">
      <dsp:nvSpPr>
        <dsp:cNvPr id="0" name=""/>
        <dsp:cNvSpPr/>
      </dsp:nvSpPr>
      <dsp:spPr>
        <a:xfrm>
          <a:off x="5828559" y="1941205"/>
          <a:ext cx="91440" cy="385092"/>
        </a:xfrm>
        <a:custGeom>
          <a:avLst/>
          <a:gdLst/>
          <a:ahLst/>
          <a:cxnLst/>
          <a:rect l="0" t="0" r="0" b="0"/>
          <a:pathLst>
            <a:path>
              <a:moveTo>
                <a:pt x="45720" y="0"/>
              </a:moveTo>
              <a:lnTo>
                <a:pt x="45720" y="385092"/>
              </a:lnTo>
              <a:lnTo>
                <a:pt x="133621"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B262A-E22D-407C-A5F6-96341CBBA5CC}">
      <dsp:nvSpPr>
        <dsp:cNvPr id="0" name=""/>
        <dsp:cNvSpPr/>
      </dsp:nvSpPr>
      <dsp:spPr>
        <a:xfrm>
          <a:off x="4823645"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6CA7B1-A521-4E8F-AF39-F75C9B52A3D2}">
      <dsp:nvSpPr>
        <dsp:cNvPr id="0" name=""/>
        <dsp:cNvSpPr/>
      </dsp:nvSpPr>
      <dsp:spPr>
        <a:xfrm>
          <a:off x="5242224"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662C32-2BE7-4BDE-8443-81F45AB2E145}">
      <dsp:nvSpPr>
        <dsp:cNvPr id="0" name=""/>
        <dsp:cNvSpPr/>
      </dsp:nvSpPr>
      <dsp:spPr>
        <a:xfrm>
          <a:off x="4845664" y="429879"/>
          <a:ext cx="1028614" cy="1092747"/>
        </a:xfrm>
        <a:custGeom>
          <a:avLst/>
          <a:gdLst/>
          <a:ahLst/>
          <a:cxnLst/>
          <a:rect l="0" t="0" r="0" b="0"/>
          <a:pathLst>
            <a:path>
              <a:moveTo>
                <a:pt x="0" y="0"/>
              </a:moveTo>
              <a:lnTo>
                <a:pt x="0" y="1004845"/>
              </a:lnTo>
              <a:lnTo>
                <a:pt x="1028614" y="1004845"/>
              </a:lnTo>
              <a:lnTo>
                <a:pt x="1028614"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E7F89-DBE9-4B6A-91EA-566D1911885C}">
      <dsp:nvSpPr>
        <dsp:cNvPr id="0" name=""/>
        <dsp:cNvSpPr/>
      </dsp:nvSpPr>
      <dsp:spPr>
        <a:xfrm>
          <a:off x="3312504" y="2535588"/>
          <a:ext cx="152793" cy="979475"/>
        </a:xfrm>
        <a:custGeom>
          <a:avLst/>
          <a:gdLst/>
          <a:ahLst/>
          <a:cxnLst/>
          <a:rect l="0" t="0" r="0" b="0"/>
          <a:pathLst>
            <a:path>
              <a:moveTo>
                <a:pt x="0" y="0"/>
              </a:moveTo>
              <a:lnTo>
                <a:pt x="0" y="979475"/>
              </a:lnTo>
              <a:lnTo>
                <a:pt x="152793" y="9794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06CDD-7488-400C-9B4E-1E8EC96E9193}">
      <dsp:nvSpPr>
        <dsp:cNvPr id="0" name=""/>
        <dsp:cNvSpPr/>
      </dsp:nvSpPr>
      <dsp:spPr>
        <a:xfrm>
          <a:off x="3312504" y="2535588"/>
          <a:ext cx="152793" cy="385092"/>
        </a:xfrm>
        <a:custGeom>
          <a:avLst/>
          <a:gdLst/>
          <a:ahLst/>
          <a:cxnLst/>
          <a:rect l="0" t="0" r="0" b="0"/>
          <a:pathLst>
            <a:path>
              <a:moveTo>
                <a:pt x="0" y="0"/>
              </a:moveTo>
              <a:lnTo>
                <a:pt x="0" y="385092"/>
              </a:lnTo>
              <a:lnTo>
                <a:pt x="15279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C2D3A-ED16-41EC-8C36-2150CCF55FA4}">
      <dsp:nvSpPr>
        <dsp:cNvPr id="0" name=""/>
        <dsp:cNvSpPr/>
      </dsp:nvSpPr>
      <dsp:spPr>
        <a:xfrm>
          <a:off x="3674232" y="1941205"/>
          <a:ext cx="91440" cy="175803"/>
        </a:xfrm>
        <a:custGeom>
          <a:avLst/>
          <a:gdLst/>
          <a:ahLst/>
          <a:cxnLst/>
          <a:rect l="0" t="0" r="0" b="0"/>
          <a:pathLst>
            <a:path>
              <a:moveTo>
                <a:pt x="45720" y="0"/>
              </a:moveTo>
              <a:lnTo>
                <a:pt x="45720" y="17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59A1A-4A21-4023-A309-8577A9900070}">
      <dsp:nvSpPr>
        <dsp:cNvPr id="0" name=""/>
        <dsp:cNvSpPr/>
      </dsp:nvSpPr>
      <dsp:spPr>
        <a:xfrm>
          <a:off x="3719952" y="429879"/>
          <a:ext cx="1125712" cy="1092747"/>
        </a:xfrm>
        <a:custGeom>
          <a:avLst/>
          <a:gdLst/>
          <a:ahLst/>
          <a:cxnLst/>
          <a:rect l="0" t="0" r="0" b="0"/>
          <a:pathLst>
            <a:path>
              <a:moveTo>
                <a:pt x="1125712" y="0"/>
              </a:moveTo>
              <a:lnTo>
                <a:pt x="1125712" y="1004845"/>
              </a:lnTo>
              <a:lnTo>
                <a:pt x="0" y="1004845"/>
              </a:lnTo>
              <a:lnTo>
                <a:pt x="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E6287-FD2A-4A9C-AE24-EFB913A14B9D}">
      <dsp:nvSpPr>
        <dsp:cNvPr id="0" name=""/>
        <dsp:cNvSpPr/>
      </dsp:nvSpPr>
      <dsp:spPr>
        <a:xfrm>
          <a:off x="2348948" y="3129970"/>
          <a:ext cx="91440" cy="417285"/>
        </a:xfrm>
        <a:custGeom>
          <a:avLst/>
          <a:gdLst/>
          <a:ahLst/>
          <a:cxnLst/>
          <a:rect l="0" t="0" r="0" b="0"/>
          <a:pathLst>
            <a:path>
              <a:moveTo>
                <a:pt x="133621" y="0"/>
              </a:moveTo>
              <a:lnTo>
                <a:pt x="133621" y="417285"/>
              </a:lnTo>
              <a:lnTo>
                <a:pt x="45720" y="4172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9ADCA2-A124-4210-949D-C2E65C5884E3}">
      <dsp:nvSpPr>
        <dsp:cNvPr id="0" name=""/>
        <dsp:cNvSpPr/>
      </dsp:nvSpPr>
      <dsp:spPr>
        <a:xfrm>
          <a:off x="2436849" y="2535588"/>
          <a:ext cx="91440" cy="175803"/>
        </a:xfrm>
        <a:custGeom>
          <a:avLst/>
          <a:gdLst/>
          <a:ahLst/>
          <a:cxnLst/>
          <a:rect l="0" t="0" r="0" b="0"/>
          <a:pathLst>
            <a:path>
              <a:moveTo>
                <a:pt x="45720" y="0"/>
              </a:moveTo>
              <a:lnTo>
                <a:pt x="45720" y="17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AA614-3341-4A1F-BC40-4563E5AB81BD}">
      <dsp:nvSpPr>
        <dsp:cNvPr id="0" name=""/>
        <dsp:cNvSpPr/>
      </dsp:nvSpPr>
      <dsp:spPr>
        <a:xfrm>
          <a:off x="1469608" y="1941205"/>
          <a:ext cx="460692" cy="385092"/>
        </a:xfrm>
        <a:custGeom>
          <a:avLst/>
          <a:gdLst/>
          <a:ahLst/>
          <a:cxnLst/>
          <a:rect l="0" t="0" r="0" b="0"/>
          <a:pathLst>
            <a:path>
              <a:moveTo>
                <a:pt x="0" y="0"/>
              </a:moveTo>
              <a:lnTo>
                <a:pt x="0" y="385092"/>
              </a:lnTo>
              <a:lnTo>
                <a:pt x="460692"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2C3D3-4395-490E-ABF4-FD88C60F4417}">
      <dsp:nvSpPr>
        <dsp:cNvPr id="0" name=""/>
        <dsp:cNvSpPr/>
      </dsp:nvSpPr>
      <dsp:spPr>
        <a:xfrm>
          <a:off x="418974" y="2535588"/>
          <a:ext cx="125573" cy="385092"/>
        </a:xfrm>
        <a:custGeom>
          <a:avLst/>
          <a:gdLst/>
          <a:ahLst/>
          <a:cxnLst/>
          <a:rect l="0" t="0" r="0" b="0"/>
          <a:pathLst>
            <a:path>
              <a:moveTo>
                <a:pt x="0" y="0"/>
              </a:moveTo>
              <a:lnTo>
                <a:pt x="0" y="385092"/>
              </a:lnTo>
              <a:lnTo>
                <a:pt x="125573"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A9654-3A0C-4DFA-B4EA-83B2D099617A}">
      <dsp:nvSpPr>
        <dsp:cNvPr id="0" name=""/>
        <dsp:cNvSpPr/>
      </dsp:nvSpPr>
      <dsp:spPr>
        <a:xfrm>
          <a:off x="837553" y="1941205"/>
          <a:ext cx="632054" cy="385092"/>
        </a:xfrm>
        <a:custGeom>
          <a:avLst/>
          <a:gdLst/>
          <a:ahLst/>
          <a:cxnLst/>
          <a:rect l="0" t="0" r="0" b="0"/>
          <a:pathLst>
            <a:path>
              <a:moveTo>
                <a:pt x="632054" y="0"/>
              </a:moveTo>
              <a:lnTo>
                <a:pt x="632054" y="385092"/>
              </a:lnTo>
              <a:lnTo>
                <a:pt x="0" y="385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6D95C-9132-4B1C-B6A0-84576A287DBF}">
      <dsp:nvSpPr>
        <dsp:cNvPr id="0" name=""/>
        <dsp:cNvSpPr/>
      </dsp:nvSpPr>
      <dsp:spPr>
        <a:xfrm>
          <a:off x="1469608" y="429879"/>
          <a:ext cx="3376056" cy="1092747"/>
        </a:xfrm>
        <a:custGeom>
          <a:avLst/>
          <a:gdLst/>
          <a:ahLst/>
          <a:cxnLst/>
          <a:rect l="0" t="0" r="0" b="0"/>
          <a:pathLst>
            <a:path>
              <a:moveTo>
                <a:pt x="3376056" y="0"/>
              </a:moveTo>
              <a:lnTo>
                <a:pt x="3376056" y="1004845"/>
              </a:lnTo>
              <a:lnTo>
                <a:pt x="0" y="1004845"/>
              </a:lnTo>
              <a:lnTo>
                <a:pt x="0" y="109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F4781-9C52-4967-9BB2-86B2A921BC8F}">
      <dsp:nvSpPr>
        <dsp:cNvPr id="0" name=""/>
        <dsp:cNvSpPr/>
      </dsp:nvSpPr>
      <dsp:spPr>
        <a:xfrm>
          <a:off x="4427085" y="11300"/>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CHIEF FINANCIAL OFFICER: </a:t>
          </a:r>
        </a:p>
        <a:p>
          <a:pPr marL="0" lvl="0" indent="0" algn="ctr" defTabSz="400050">
            <a:lnSpc>
              <a:spcPct val="90000"/>
            </a:lnSpc>
            <a:spcBef>
              <a:spcPct val="0"/>
            </a:spcBef>
            <a:spcAft>
              <a:spcPct val="35000"/>
            </a:spcAft>
            <a:buNone/>
          </a:pPr>
          <a:r>
            <a:rPr lang="en-US" sz="900" b="1" kern="1200" dirty="0"/>
            <a:t>(BTO 01)</a:t>
          </a:r>
        </a:p>
      </dsp:txBody>
      <dsp:txXfrm>
        <a:off x="4427085" y="11300"/>
        <a:ext cx="837158" cy="418579"/>
      </dsp:txXfrm>
    </dsp:sp>
    <dsp:sp modelId="{FCF9F7DC-E4C0-4D45-BF25-4FA7417C5E82}">
      <dsp:nvSpPr>
        <dsp:cNvPr id="0" name=""/>
        <dsp:cNvSpPr/>
      </dsp:nvSpPr>
      <dsp:spPr>
        <a:xfrm>
          <a:off x="938983" y="1522626"/>
          <a:ext cx="106124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BUDGET &amp; ASSET (REPORTING</a:t>
          </a:r>
        </a:p>
        <a:p>
          <a:pPr marL="0" lvl="0" indent="0" algn="ctr" defTabSz="400050">
            <a:lnSpc>
              <a:spcPct val="90000"/>
            </a:lnSpc>
            <a:spcBef>
              <a:spcPct val="0"/>
            </a:spcBef>
            <a:spcAft>
              <a:spcPct val="35000"/>
            </a:spcAft>
            <a:buNone/>
          </a:pPr>
          <a:r>
            <a:rPr lang="en-US" sz="900" b="1" kern="1200" dirty="0"/>
            <a:t>(BTO 03)</a:t>
          </a:r>
        </a:p>
      </dsp:txBody>
      <dsp:txXfrm>
        <a:off x="938983" y="1522626"/>
        <a:ext cx="1061248" cy="418579"/>
      </dsp:txXfrm>
    </dsp:sp>
    <dsp:sp modelId="{CFC00254-5FDE-49BF-AB6A-195658FD0C2C}">
      <dsp:nvSpPr>
        <dsp:cNvPr id="0" name=""/>
        <dsp:cNvSpPr/>
      </dsp:nvSpPr>
      <dsp:spPr>
        <a:xfrm>
          <a:off x="395" y="211700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ASSET: ACCOUNTANT</a:t>
          </a:r>
        </a:p>
        <a:p>
          <a:pPr marL="0" lvl="0" indent="0" algn="ctr" defTabSz="400050">
            <a:lnSpc>
              <a:spcPct val="90000"/>
            </a:lnSpc>
            <a:spcBef>
              <a:spcPct val="0"/>
            </a:spcBef>
            <a:spcAft>
              <a:spcPct val="35000"/>
            </a:spcAft>
            <a:buNone/>
          </a:pPr>
          <a:r>
            <a:rPr lang="en-US" sz="900" b="1" kern="1200" dirty="0"/>
            <a:t>(BTO 04)</a:t>
          </a:r>
        </a:p>
      </dsp:txBody>
      <dsp:txXfrm>
        <a:off x="395" y="2117008"/>
        <a:ext cx="837158" cy="418579"/>
      </dsp:txXfrm>
    </dsp:sp>
    <dsp:sp modelId="{81A42AD2-1747-4A66-8042-43D11629D455}">
      <dsp:nvSpPr>
        <dsp:cNvPr id="0" name=""/>
        <dsp:cNvSpPr/>
      </dsp:nvSpPr>
      <dsp:spPr>
        <a:xfrm>
          <a:off x="544548"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ASSET: ADMINISTRATOR</a:t>
          </a:r>
        </a:p>
        <a:p>
          <a:pPr marL="0" lvl="0" indent="0" algn="ctr" defTabSz="400050">
            <a:lnSpc>
              <a:spcPct val="90000"/>
            </a:lnSpc>
            <a:spcBef>
              <a:spcPct val="0"/>
            </a:spcBef>
            <a:spcAft>
              <a:spcPct val="35000"/>
            </a:spcAft>
            <a:buNone/>
          </a:pPr>
          <a:r>
            <a:rPr lang="en-US" sz="900" b="1" kern="1200" dirty="0"/>
            <a:t>(BTO 05)</a:t>
          </a:r>
        </a:p>
      </dsp:txBody>
      <dsp:txXfrm>
        <a:off x="544548" y="2711391"/>
        <a:ext cx="837158" cy="418579"/>
      </dsp:txXfrm>
    </dsp:sp>
    <dsp:sp modelId="{B994DA28-DC09-4CDA-B7F6-00D8D0777809}">
      <dsp:nvSpPr>
        <dsp:cNvPr id="0" name=""/>
        <dsp:cNvSpPr/>
      </dsp:nvSpPr>
      <dsp:spPr>
        <a:xfrm>
          <a:off x="1930300" y="2117008"/>
          <a:ext cx="110453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BUDGET &amp; REPORTING ACCOUNTANT</a:t>
          </a:r>
        </a:p>
        <a:p>
          <a:pPr marL="0" lvl="0" indent="0" algn="ctr" defTabSz="400050">
            <a:lnSpc>
              <a:spcPct val="90000"/>
            </a:lnSpc>
            <a:spcBef>
              <a:spcPct val="0"/>
            </a:spcBef>
            <a:spcAft>
              <a:spcPct val="35000"/>
            </a:spcAft>
            <a:buNone/>
          </a:pPr>
          <a:r>
            <a:rPr lang="en-US" sz="900" b="1" kern="1200" dirty="0"/>
            <a:t>(BTO 06)</a:t>
          </a:r>
        </a:p>
      </dsp:txBody>
      <dsp:txXfrm>
        <a:off x="1930300" y="2117008"/>
        <a:ext cx="1104538" cy="418579"/>
      </dsp:txXfrm>
    </dsp:sp>
    <dsp:sp modelId="{D2DE96C8-BFE1-44FA-8D1C-889C748D71C7}">
      <dsp:nvSpPr>
        <dsp:cNvPr id="0" name=""/>
        <dsp:cNvSpPr/>
      </dsp:nvSpPr>
      <dsp:spPr>
        <a:xfrm>
          <a:off x="1948642" y="2711391"/>
          <a:ext cx="1067854"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BUDGET &amp; REPORTING ADMINISTRATOR</a:t>
          </a:r>
        </a:p>
        <a:p>
          <a:pPr marL="0" lvl="0" indent="0" algn="ctr" defTabSz="400050">
            <a:lnSpc>
              <a:spcPct val="90000"/>
            </a:lnSpc>
            <a:spcBef>
              <a:spcPct val="0"/>
            </a:spcBef>
            <a:spcAft>
              <a:spcPct val="35000"/>
            </a:spcAft>
            <a:buNone/>
          </a:pPr>
          <a:r>
            <a:rPr lang="en-US" sz="900" b="1" kern="1200" dirty="0"/>
            <a:t>(BTO 07)</a:t>
          </a:r>
        </a:p>
      </dsp:txBody>
      <dsp:txXfrm>
        <a:off x="1948642" y="2711391"/>
        <a:ext cx="1067854" cy="418579"/>
      </dsp:txXfrm>
    </dsp:sp>
    <dsp:sp modelId="{0F139527-ACF6-4A22-95F7-E77539BBCB1A}">
      <dsp:nvSpPr>
        <dsp:cNvPr id="0" name=""/>
        <dsp:cNvSpPr/>
      </dsp:nvSpPr>
      <dsp:spPr>
        <a:xfrm>
          <a:off x="1557509" y="3337966"/>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INTERN X5</a:t>
          </a:r>
        </a:p>
      </dsp:txBody>
      <dsp:txXfrm>
        <a:off x="1557509" y="3337966"/>
        <a:ext cx="837158" cy="418579"/>
      </dsp:txXfrm>
    </dsp:sp>
    <dsp:sp modelId="{2F6529EA-BD7B-49B1-B71A-884BE19BF759}">
      <dsp:nvSpPr>
        <dsp:cNvPr id="0" name=""/>
        <dsp:cNvSpPr/>
      </dsp:nvSpPr>
      <dsp:spPr>
        <a:xfrm>
          <a:off x="3301373" y="1522626"/>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dirty="0"/>
            <a:t>MANAGER: REVENUE SERVICES </a:t>
          </a:r>
        </a:p>
        <a:p>
          <a:pPr marL="0" lvl="0" indent="0" algn="ctr" defTabSz="311150">
            <a:lnSpc>
              <a:spcPct val="90000"/>
            </a:lnSpc>
            <a:spcBef>
              <a:spcPct val="0"/>
            </a:spcBef>
            <a:spcAft>
              <a:spcPct val="35000"/>
            </a:spcAft>
            <a:buNone/>
          </a:pPr>
          <a:r>
            <a:rPr lang="en-US" sz="700" b="1" kern="1200" dirty="0"/>
            <a:t>(BTO 08)</a:t>
          </a:r>
        </a:p>
      </dsp:txBody>
      <dsp:txXfrm>
        <a:off x="3301373" y="1522626"/>
        <a:ext cx="837158" cy="418579"/>
      </dsp:txXfrm>
    </dsp:sp>
    <dsp:sp modelId="{EB5ABBF9-BEEB-487A-924E-A8AC9A630BF9}">
      <dsp:nvSpPr>
        <dsp:cNvPr id="0" name=""/>
        <dsp:cNvSpPr/>
      </dsp:nvSpPr>
      <dsp:spPr>
        <a:xfrm>
          <a:off x="3210642" y="2117008"/>
          <a:ext cx="1018620"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REVENUE ACCOUNTANT</a:t>
          </a:r>
        </a:p>
        <a:p>
          <a:pPr marL="0" lvl="0" indent="0" algn="ctr" defTabSz="400050">
            <a:lnSpc>
              <a:spcPct val="90000"/>
            </a:lnSpc>
            <a:spcBef>
              <a:spcPct val="0"/>
            </a:spcBef>
            <a:spcAft>
              <a:spcPct val="35000"/>
            </a:spcAft>
            <a:buNone/>
          </a:pPr>
          <a:r>
            <a:rPr lang="en-US" sz="900" b="1" kern="1200" dirty="0"/>
            <a:t>(BTO 09)</a:t>
          </a:r>
        </a:p>
      </dsp:txBody>
      <dsp:txXfrm>
        <a:off x="3210642" y="2117008"/>
        <a:ext cx="1018620" cy="418579"/>
      </dsp:txXfrm>
    </dsp:sp>
    <dsp:sp modelId="{A59503E6-A8F4-4981-9B7B-C033AFDC34D7}">
      <dsp:nvSpPr>
        <dsp:cNvPr id="0" name=""/>
        <dsp:cNvSpPr/>
      </dsp:nvSpPr>
      <dsp:spPr>
        <a:xfrm>
          <a:off x="3465297"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DEBTORS ADMINISTRATOR</a:t>
          </a:r>
        </a:p>
        <a:p>
          <a:pPr marL="0" lvl="0" indent="0" algn="ctr" defTabSz="400050">
            <a:lnSpc>
              <a:spcPct val="90000"/>
            </a:lnSpc>
            <a:spcBef>
              <a:spcPct val="0"/>
            </a:spcBef>
            <a:spcAft>
              <a:spcPct val="35000"/>
            </a:spcAft>
            <a:buNone/>
          </a:pPr>
          <a:r>
            <a:rPr lang="en-US" sz="900" b="1" kern="1200" dirty="0"/>
            <a:t>(BTO 10,)</a:t>
          </a:r>
        </a:p>
      </dsp:txBody>
      <dsp:txXfrm>
        <a:off x="3465297" y="2711391"/>
        <a:ext cx="837158" cy="418579"/>
      </dsp:txXfrm>
    </dsp:sp>
    <dsp:sp modelId="{022D9287-0C76-4E6A-AFE7-33FD28AAC476}">
      <dsp:nvSpPr>
        <dsp:cNvPr id="0" name=""/>
        <dsp:cNvSpPr/>
      </dsp:nvSpPr>
      <dsp:spPr>
        <a:xfrm>
          <a:off x="3465297" y="3305773"/>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CASHIER</a:t>
          </a:r>
        </a:p>
        <a:p>
          <a:pPr marL="0" lvl="0" indent="0" algn="ctr" defTabSz="400050">
            <a:lnSpc>
              <a:spcPct val="90000"/>
            </a:lnSpc>
            <a:spcBef>
              <a:spcPct val="0"/>
            </a:spcBef>
            <a:spcAft>
              <a:spcPct val="35000"/>
            </a:spcAft>
            <a:buNone/>
          </a:pPr>
          <a:r>
            <a:rPr lang="en-US" sz="900" b="1" kern="1200" dirty="0"/>
            <a:t>(BTO 11)</a:t>
          </a:r>
        </a:p>
      </dsp:txBody>
      <dsp:txXfrm>
        <a:off x="3465297" y="3305773"/>
        <a:ext cx="837158" cy="418579"/>
      </dsp:txXfrm>
    </dsp:sp>
    <dsp:sp modelId="{DBA7FC8B-B75E-403E-8E68-14620B0445BA}">
      <dsp:nvSpPr>
        <dsp:cNvPr id="0" name=""/>
        <dsp:cNvSpPr/>
      </dsp:nvSpPr>
      <dsp:spPr>
        <a:xfrm>
          <a:off x="5293094" y="1522626"/>
          <a:ext cx="1162369"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EXPENDITURE</a:t>
          </a:r>
        </a:p>
        <a:p>
          <a:pPr marL="0" lvl="0" indent="0" algn="ctr" defTabSz="400050">
            <a:lnSpc>
              <a:spcPct val="90000"/>
            </a:lnSpc>
            <a:spcBef>
              <a:spcPct val="0"/>
            </a:spcBef>
            <a:spcAft>
              <a:spcPct val="35000"/>
            </a:spcAft>
            <a:buNone/>
          </a:pPr>
          <a:r>
            <a:rPr lang="en-US" sz="900" b="1" kern="1200" dirty="0"/>
            <a:t>(BTO 12)</a:t>
          </a:r>
        </a:p>
      </dsp:txBody>
      <dsp:txXfrm>
        <a:off x="5293094" y="1522626"/>
        <a:ext cx="1162369" cy="418579"/>
      </dsp:txXfrm>
    </dsp:sp>
    <dsp:sp modelId="{EEAF6598-A820-42AB-91DB-DE5C7535FAC2}">
      <dsp:nvSpPr>
        <dsp:cNvPr id="0" name=""/>
        <dsp:cNvSpPr/>
      </dsp:nvSpPr>
      <dsp:spPr>
        <a:xfrm>
          <a:off x="4405066" y="211700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ACCOUNTANT PAYROLL</a:t>
          </a:r>
        </a:p>
        <a:p>
          <a:pPr marL="0" lvl="0" indent="0" algn="ctr" defTabSz="400050">
            <a:lnSpc>
              <a:spcPct val="90000"/>
            </a:lnSpc>
            <a:spcBef>
              <a:spcPct val="0"/>
            </a:spcBef>
            <a:spcAft>
              <a:spcPct val="35000"/>
            </a:spcAft>
            <a:buNone/>
          </a:pPr>
          <a:r>
            <a:rPr lang="en-US" sz="900" b="1" kern="1200" dirty="0"/>
            <a:t>(BTO 13)</a:t>
          </a:r>
        </a:p>
      </dsp:txBody>
      <dsp:txXfrm>
        <a:off x="4405066" y="2117008"/>
        <a:ext cx="837158" cy="418579"/>
      </dsp:txXfrm>
    </dsp:sp>
    <dsp:sp modelId="{7EAA0A35-DF09-4F39-88AC-583ECB76F0B5}">
      <dsp:nvSpPr>
        <dsp:cNvPr id="0" name=""/>
        <dsp:cNvSpPr/>
      </dsp:nvSpPr>
      <dsp:spPr>
        <a:xfrm>
          <a:off x="4949219" y="2711391"/>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PAYROLL CONTROLER</a:t>
          </a:r>
        </a:p>
        <a:p>
          <a:pPr marL="0" lvl="0" indent="0" algn="ctr" defTabSz="400050">
            <a:lnSpc>
              <a:spcPct val="90000"/>
            </a:lnSpc>
            <a:spcBef>
              <a:spcPct val="0"/>
            </a:spcBef>
            <a:spcAft>
              <a:spcPct val="35000"/>
            </a:spcAft>
            <a:buNone/>
          </a:pPr>
          <a:r>
            <a:rPr lang="en-US" sz="900" b="1" kern="1200" dirty="0"/>
            <a:t>(BTO 15)</a:t>
          </a:r>
        </a:p>
      </dsp:txBody>
      <dsp:txXfrm>
        <a:off x="4949219" y="2711391"/>
        <a:ext cx="837158" cy="418579"/>
      </dsp:txXfrm>
    </dsp:sp>
    <dsp:sp modelId="{880DB969-4B96-45EF-853B-55228FFC143E}">
      <dsp:nvSpPr>
        <dsp:cNvPr id="0" name=""/>
        <dsp:cNvSpPr/>
      </dsp:nvSpPr>
      <dsp:spPr>
        <a:xfrm>
          <a:off x="5962181" y="2117008"/>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ACCOUNTANT EXPEENDITURE</a:t>
          </a:r>
        </a:p>
        <a:p>
          <a:pPr marL="0" lvl="0" indent="0" algn="ctr" defTabSz="400050">
            <a:lnSpc>
              <a:spcPct val="90000"/>
            </a:lnSpc>
            <a:spcBef>
              <a:spcPct val="0"/>
            </a:spcBef>
            <a:spcAft>
              <a:spcPct val="35000"/>
            </a:spcAft>
            <a:buNone/>
          </a:pPr>
          <a:r>
            <a:rPr lang="en-US" sz="900" b="1" kern="1200" dirty="0"/>
            <a:t>(BTO 14)</a:t>
          </a:r>
        </a:p>
      </dsp:txBody>
      <dsp:txXfrm>
        <a:off x="5962181" y="2117008"/>
        <a:ext cx="837158" cy="418579"/>
      </dsp:txXfrm>
    </dsp:sp>
    <dsp:sp modelId="{ACC6C818-AC39-4611-9BE9-4AE48505F6AC}">
      <dsp:nvSpPr>
        <dsp:cNvPr id="0" name=""/>
        <dsp:cNvSpPr/>
      </dsp:nvSpPr>
      <dsp:spPr>
        <a:xfrm>
          <a:off x="6506333" y="2711391"/>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SENIOR CREDITORS ADMINSTRATOR</a:t>
          </a:r>
        </a:p>
        <a:p>
          <a:pPr marL="0" lvl="0" indent="0" algn="ctr" defTabSz="400050">
            <a:lnSpc>
              <a:spcPct val="90000"/>
            </a:lnSpc>
            <a:spcBef>
              <a:spcPct val="0"/>
            </a:spcBef>
            <a:spcAft>
              <a:spcPct val="35000"/>
            </a:spcAft>
            <a:buNone/>
          </a:pPr>
          <a:r>
            <a:rPr lang="en-US" sz="900" b="1" kern="1200" dirty="0"/>
            <a:t>(BTO 16)</a:t>
          </a:r>
        </a:p>
      </dsp:txBody>
      <dsp:txXfrm>
        <a:off x="6506333" y="2711391"/>
        <a:ext cx="837158" cy="418579"/>
      </dsp:txXfrm>
    </dsp:sp>
    <dsp:sp modelId="{8332D522-3946-4943-9A54-0282C49BFB24}">
      <dsp:nvSpPr>
        <dsp:cNvPr id="0" name=""/>
        <dsp:cNvSpPr/>
      </dsp:nvSpPr>
      <dsp:spPr>
        <a:xfrm>
          <a:off x="8025776" y="1522626"/>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MANAGER: SCM </a:t>
          </a:r>
        </a:p>
        <a:p>
          <a:pPr marL="0" lvl="0" indent="0" algn="ctr" defTabSz="400050">
            <a:lnSpc>
              <a:spcPct val="90000"/>
            </a:lnSpc>
            <a:spcBef>
              <a:spcPct val="0"/>
            </a:spcBef>
            <a:spcAft>
              <a:spcPct val="35000"/>
            </a:spcAft>
            <a:buNone/>
          </a:pPr>
          <a:r>
            <a:rPr lang="en-US" sz="900" b="1" kern="1200" dirty="0"/>
            <a:t>(BTO 17)</a:t>
          </a:r>
        </a:p>
      </dsp:txBody>
      <dsp:txXfrm>
        <a:off x="8025776" y="1522626"/>
        <a:ext cx="837158" cy="418579"/>
      </dsp:txXfrm>
    </dsp:sp>
    <dsp:sp modelId="{14D1703F-EF72-4C71-AFC7-936C01DC1AF4}">
      <dsp:nvSpPr>
        <dsp:cNvPr id="0" name=""/>
        <dsp:cNvSpPr/>
      </dsp:nvSpPr>
      <dsp:spPr>
        <a:xfrm>
          <a:off x="7453373" y="3328665"/>
          <a:ext cx="785731" cy="467544"/>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SCM CLERK</a:t>
          </a:r>
        </a:p>
        <a:p>
          <a:pPr marL="0" lvl="0" indent="0" algn="ctr" defTabSz="400050">
            <a:lnSpc>
              <a:spcPct val="90000"/>
            </a:lnSpc>
            <a:spcBef>
              <a:spcPct val="0"/>
            </a:spcBef>
            <a:spcAft>
              <a:spcPct val="35000"/>
            </a:spcAft>
            <a:buNone/>
          </a:pPr>
          <a:r>
            <a:rPr lang="en-US" sz="900" b="1" kern="1200" dirty="0"/>
            <a:t>(BTO 20)</a:t>
          </a:r>
        </a:p>
      </dsp:txBody>
      <dsp:txXfrm>
        <a:off x="7453373" y="3328665"/>
        <a:ext cx="785731" cy="467544"/>
      </dsp:txXfrm>
    </dsp:sp>
    <dsp:sp modelId="{A7D8F7FB-7533-4307-B911-CE273CCB78D1}">
      <dsp:nvSpPr>
        <dsp:cNvPr id="0" name=""/>
        <dsp:cNvSpPr/>
      </dsp:nvSpPr>
      <dsp:spPr>
        <a:xfrm>
          <a:off x="6975142" y="2117008"/>
          <a:ext cx="837158" cy="41857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ACQUISITION,DEMAND &amp; SCM ACCOUNTANT</a:t>
          </a:r>
        </a:p>
        <a:p>
          <a:pPr marL="0" lvl="0" indent="0" algn="ctr" defTabSz="400050">
            <a:lnSpc>
              <a:spcPct val="90000"/>
            </a:lnSpc>
            <a:spcBef>
              <a:spcPct val="0"/>
            </a:spcBef>
            <a:spcAft>
              <a:spcPct val="35000"/>
            </a:spcAft>
            <a:buNone/>
          </a:pPr>
          <a:r>
            <a:rPr lang="en-US" sz="900" b="1" kern="1200" dirty="0"/>
            <a:t>(BTO 18)</a:t>
          </a:r>
        </a:p>
      </dsp:txBody>
      <dsp:txXfrm>
        <a:off x="6975142" y="2117008"/>
        <a:ext cx="837158" cy="418579"/>
      </dsp:txXfrm>
    </dsp:sp>
    <dsp:sp modelId="{74EFC313-D17D-4873-AE26-2FCA6A3F85DA}">
      <dsp:nvSpPr>
        <dsp:cNvPr id="0" name=""/>
        <dsp:cNvSpPr/>
      </dsp:nvSpPr>
      <dsp:spPr>
        <a:xfrm>
          <a:off x="7519295" y="2711391"/>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ACQUISITION, DEMAND &amp;  SCM OFFICER</a:t>
          </a:r>
        </a:p>
        <a:p>
          <a:pPr marL="0" lvl="0" indent="0" algn="ctr" defTabSz="400050">
            <a:lnSpc>
              <a:spcPct val="90000"/>
            </a:lnSpc>
            <a:spcBef>
              <a:spcPct val="0"/>
            </a:spcBef>
            <a:spcAft>
              <a:spcPct val="35000"/>
            </a:spcAft>
            <a:buNone/>
          </a:pPr>
          <a:r>
            <a:rPr lang="en-US" sz="900" b="1" kern="1200" dirty="0"/>
            <a:t>(BTO 19)</a:t>
          </a:r>
        </a:p>
      </dsp:txBody>
      <dsp:txXfrm>
        <a:off x="7519295" y="2711391"/>
        <a:ext cx="837158" cy="418579"/>
      </dsp:txXfrm>
    </dsp:sp>
    <dsp:sp modelId="{D06115FE-FB39-4EFA-9AB3-23AFEA8CAE71}">
      <dsp:nvSpPr>
        <dsp:cNvPr id="0" name=""/>
        <dsp:cNvSpPr/>
      </dsp:nvSpPr>
      <dsp:spPr>
        <a:xfrm>
          <a:off x="3717853" y="688628"/>
          <a:ext cx="837158" cy="41857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t>PERSONAL ASSISTANT: CFO</a:t>
          </a:r>
        </a:p>
        <a:p>
          <a:pPr marL="0" lvl="0" indent="0" algn="ctr" defTabSz="400050">
            <a:lnSpc>
              <a:spcPct val="90000"/>
            </a:lnSpc>
            <a:spcBef>
              <a:spcPct val="0"/>
            </a:spcBef>
            <a:spcAft>
              <a:spcPct val="35000"/>
            </a:spcAft>
            <a:buNone/>
          </a:pPr>
          <a:r>
            <a:rPr lang="en-US" sz="900" b="1" kern="1200" dirty="0"/>
            <a:t>(BTO 02)</a:t>
          </a:r>
        </a:p>
      </dsp:txBody>
      <dsp:txXfrm>
        <a:off x="3717853" y="688628"/>
        <a:ext cx="837158" cy="4185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D6559-793D-4802-B6AC-A12F83DBD728}">
      <dsp:nvSpPr>
        <dsp:cNvPr id="0" name=""/>
        <dsp:cNvSpPr/>
      </dsp:nvSpPr>
      <dsp:spPr>
        <a:xfrm>
          <a:off x="5217114" y="325657"/>
          <a:ext cx="351969" cy="302290"/>
        </a:xfrm>
        <a:custGeom>
          <a:avLst/>
          <a:gdLst/>
          <a:ahLst/>
          <a:cxnLst/>
          <a:rect l="0" t="0" r="0" b="0"/>
          <a:pathLst>
            <a:path>
              <a:moveTo>
                <a:pt x="0" y="0"/>
              </a:moveTo>
              <a:lnTo>
                <a:pt x="0" y="302290"/>
              </a:lnTo>
              <a:lnTo>
                <a:pt x="351969" y="3022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74AE6-9F39-41FE-9ACD-46F06F535015}">
      <dsp:nvSpPr>
        <dsp:cNvPr id="0" name=""/>
        <dsp:cNvSpPr/>
      </dsp:nvSpPr>
      <dsp:spPr>
        <a:xfrm>
          <a:off x="5088232" y="325657"/>
          <a:ext cx="128881" cy="184056"/>
        </a:xfrm>
        <a:custGeom>
          <a:avLst/>
          <a:gdLst/>
          <a:ahLst/>
          <a:cxnLst/>
          <a:rect l="0" t="0" r="0" b="0"/>
          <a:pathLst>
            <a:path>
              <a:moveTo>
                <a:pt x="128881" y="0"/>
              </a:moveTo>
              <a:lnTo>
                <a:pt x="128881" y="184056"/>
              </a:lnTo>
              <a:lnTo>
                <a:pt x="0" y="184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6BF9B-756B-4093-82B9-CFBF3115C0C6}">
      <dsp:nvSpPr>
        <dsp:cNvPr id="0" name=""/>
        <dsp:cNvSpPr/>
      </dsp:nvSpPr>
      <dsp:spPr>
        <a:xfrm>
          <a:off x="8449624" y="1604271"/>
          <a:ext cx="91440" cy="478846"/>
        </a:xfrm>
        <a:custGeom>
          <a:avLst/>
          <a:gdLst/>
          <a:ahLst/>
          <a:cxnLst/>
          <a:rect l="0" t="0" r="0" b="0"/>
          <a:pathLst>
            <a:path>
              <a:moveTo>
                <a:pt x="76641" y="0"/>
              </a:moveTo>
              <a:lnTo>
                <a:pt x="76641" y="478846"/>
              </a:lnTo>
              <a:lnTo>
                <a:pt x="45720" y="4788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7361D3-A32D-4385-BFD0-E0CB72A6FA12}">
      <dsp:nvSpPr>
        <dsp:cNvPr id="0" name=""/>
        <dsp:cNvSpPr/>
      </dsp:nvSpPr>
      <dsp:spPr>
        <a:xfrm>
          <a:off x="5217114" y="325657"/>
          <a:ext cx="3309151" cy="707691"/>
        </a:xfrm>
        <a:custGeom>
          <a:avLst/>
          <a:gdLst/>
          <a:ahLst/>
          <a:cxnLst/>
          <a:rect l="0" t="0" r="0" b="0"/>
          <a:pathLst>
            <a:path>
              <a:moveTo>
                <a:pt x="0" y="0"/>
              </a:moveTo>
              <a:lnTo>
                <a:pt x="0" y="676770"/>
              </a:lnTo>
              <a:lnTo>
                <a:pt x="3309151" y="676770"/>
              </a:lnTo>
              <a:lnTo>
                <a:pt x="3309151"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3DD1E2-C975-484D-B254-91299DEA9148}">
      <dsp:nvSpPr>
        <dsp:cNvPr id="0" name=""/>
        <dsp:cNvSpPr/>
      </dsp:nvSpPr>
      <dsp:spPr>
        <a:xfrm>
          <a:off x="7350799" y="1632029"/>
          <a:ext cx="91440" cy="175241"/>
        </a:xfrm>
        <a:custGeom>
          <a:avLst/>
          <a:gdLst/>
          <a:ahLst/>
          <a:cxnLst/>
          <a:rect l="0" t="0" r="0" b="0"/>
          <a:pathLst>
            <a:path>
              <a:moveTo>
                <a:pt x="76641" y="0"/>
              </a:moveTo>
              <a:lnTo>
                <a:pt x="76641" y="175241"/>
              </a:lnTo>
              <a:lnTo>
                <a:pt x="45720" y="175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7A279-E3DF-431F-A5FD-C476B4C8BBD2}">
      <dsp:nvSpPr>
        <dsp:cNvPr id="0" name=""/>
        <dsp:cNvSpPr/>
      </dsp:nvSpPr>
      <dsp:spPr>
        <a:xfrm>
          <a:off x="7326085" y="1632029"/>
          <a:ext cx="101355" cy="535721"/>
        </a:xfrm>
        <a:custGeom>
          <a:avLst/>
          <a:gdLst/>
          <a:ahLst/>
          <a:cxnLst/>
          <a:rect l="0" t="0" r="0" b="0"/>
          <a:pathLst>
            <a:path>
              <a:moveTo>
                <a:pt x="101355" y="0"/>
              </a:moveTo>
              <a:lnTo>
                <a:pt x="101355" y="535721"/>
              </a:lnTo>
              <a:lnTo>
                <a:pt x="0" y="5357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38DD22-1C35-4BC9-B2A3-98E89C22EC9A}">
      <dsp:nvSpPr>
        <dsp:cNvPr id="0" name=""/>
        <dsp:cNvSpPr/>
      </dsp:nvSpPr>
      <dsp:spPr>
        <a:xfrm>
          <a:off x="7381720" y="1308622"/>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03D5B-40D1-4DAE-BF17-F4A759114946}">
      <dsp:nvSpPr>
        <dsp:cNvPr id="0" name=""/>
        <dsp:cNvSpPr/>
      </dsp:nvSpPr>
      <dsp:spPr>
        <a:xfrm>
          <a:off x="5217114" y="325657"/>
          <a:ext cx="2210326" cy="707691"/>
        </a:xfrm>
        <a:custGeom>
          <a:avLst/>
          <a:gdLst/>
          <a:ahLst/>
          <a:cxnLst/>
          <a:rect l="0" t="0" r="0" b="0"/>
          <a:pathLst>
            <a:path>
              <a:moveTo>
                <a:pt x="0" y="0"/>
              </a:moveTo>
              <a:lnTo>
                <a:pt x="0" y="676770"/>
              </a:lnTo>
              <a:lnTo>
                <a:pt x="2210326" y="676770"/>
              </a:lnTo>
              <a:lnTo>
                <a:pt x="2210326"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B51521-E2B0-4246-9A70-8F9CC8AEBD63}">
      <dsp:nvSpPr>
        <dsp:cNvPr id="0" name=""/>
        <dsp:cNvSpPr/>
      </dsp:nvSpPr>
      <dsp:spPr>
        <a:xfrm>
          <a:off x="5912300" y="2274931"/>
          <a:ext cx="91440" cy="884782"/>
        </a:xfrm>
        <a:custGeom>
          <a:avLst/>
          <a:gdLst/>
          <a:ahLst/>
          <a:cxnLst/>
          <a:rect l="0" t="0" r="0" b="0"/>
          <a:pathLst>
            <a:path>
              <a:moveTo>
                <a:pt x="45720" y="0"/>
              </a:moveTo>
              <a:lnTo>
                <a:pt x="45720" y="884782"/>
              </a:lnTo>
              <a:lnTo>
                <a:pt x="123760" y="884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1D59D-D44D-4674-B1CD-679A5CD3FD86}">
      <dsp:nvSpPr>
        <dsp:cNvPr id="0" name=""/>
        <dsp:cNvSpPr/>
      </dsp:nvSpPr>
      <dsp:spPr>
        <a:xfrm>
          <a:off x="5958020" y="2274931"/>
          <a:ext cx="97525" cy="255783"/>
        </a:xfrm>
        <a:custGeom>
          <a:avLst/>
          <a:gdLst/>
          <a:ahLst/>
          <a:cxnLst/>
          <a:rect l="0" t="0" r="0" b="0"/>
          <a:pathLst>
            <a:path>
              <a:moveTo>
                <a:pt x="0" y="0"/>
              </a:moveTo>
              <a:lnTo>
                <a:pt x="0" y="255783"/>
              </a:lnTo>
              <a:lnTo>
                <a:pt x="97525" y="2557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69A25-29FD-454F-BEC9-87010B20F444}">
      <dsp:nvSpPr>
        <dsp:cNvPr id="0" name=""/>
        <dsp:cNvSpPr/>
      </dsp:nvSpPr>
      <dsp:spPr>
        <a:xfrm>
          <a:off x="5414452" y="1775278"/>
          <a:ext cx="543567" cy="91440"/>
        </a:xfrm>
        <a:custGeom>
          <a:avLst/>
          <a:gdLst/>
          <a:ahLst/>
          <a:cxnLst/>
          <a:rect l="0" t="0" r="0" b="0"/>
          <a:pathLst>
            <a:path>
              <a:moveTo>
                <a:pt x="0" y="45720"/>
              </a:moveTo>
              <a:lnTo>
                <a:pt x="0" y="85910"/>
              </a:lnTo>
              <a:lnTo>
                <a:pt x="543567" y="85910"/>
              </a:lnTo>
              <a:lnTo>
                <a:pt x="543567" y="116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0A4F53-1A47-42C0-B877-F65E7A8D027C}">
      <dsp:nvSpPr>
        <dsp:cNvPr id="0" name=""/>
        <dsp:cNvSpPr/>
      </dsp:nvSpPr>
      <dsp:spPr>
        <a:xfrm>
          <a:off x="4930053" y="2664249"/>
          <a:ext cx="113589" cy="413778"/>
        </a:xfrm>
        <a:custGeom>
          <a:avLst/>
          <a:gdLst/>
          <a:ahLst/>
          <a:cxnLst/>
          <a:rect l="0" t="0" r="0" b="0"/>
          <a:pathLst>
            <a:path>
              <a:moveTo>
                <a:pt x="0" y="0"/>
              </a:moveTo>
              <a:lnTo>
                <a:pt x="0" y="413778"/>
              </a:lnTo>
              <a:lnTo>
                <a:pt x="113589" y="4137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9EE22-0811-4ED3-B3EC-8DB07EBA7871}">
      <dsp:nvSpPr>
        <dsp:cNvPr id="0" name=""/>
        <dsp:cNvSpPr/>
      </dsp:nvSpPr>
      <dsp:spPr>
        <a:xfrm>
          <a:off x="5113785" y="2207169"/>
          <a:ext cx="91440" cy="92525"/>
        </a:xfrm>
        <a:custGeom>
          <a:avLst/>
          <a:gdLst/>
          <a:ahLst/>
          <a:cxnLst/>
          <a:rect l="0" t="0" r="0" b="0"/>
          <a:pathLst>
            <a:path>
              <a:moveTo>
                <a:pt x="45720" y="0"/>
              </a:moveTo>
              <a:lnTo>
                <a:pt x="45720" y="61603"/>
              </a:lnTo>
              <a:lnTo>
                <a:pt x="47645" y="61603"/>
              </a:lnTo>
              <a:lnTo>
                <a:pt x="47645" y="925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6EE1B-C29C-4B61-B42E-D8A729476427}">
      <dsp:nvSpPr>
        <dsp:cNvPr id="0" name=""/>
        <dsp:cNvSpPr/>
      </dsp:nvSpPr>
      <dsp:spPr>
        <a:xfrm>
          <a:off x="5159505" y="1775278"/>
          <a:ext cx="254946" cy="91440"/>
        </a:xfrm>
        <a:custGeom>
          <a:avLst/>
          <a:gdLst/>
          <a:ahLst/>
          <a:cxnLst/>
          <a:rect l="0" t="0" r="0" b="0"/>
          <a:pathLst>
            <a:path>
              <a:moveTo>
                <a:pt x="254946" y="45720"/>
              </a:moveTo>
              <a:lnTo>
                <a:pt x="254946" y="79037"/>
              </a:lnTo>
              <a:lnTo>
                <a:pt x="0" y="79037"/>
              </a:lnTo>
              <a:lnTo>
                <a:pt x="0" y="1099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CC5BB-CB57-4BBC-A9BD-97E0DD6FFE89}">
      <dsp:nvSpPr>
        <dsp:cNvPr id="0" name=""/>
        <dsp:cNvSpPr/>
      </dsp:nvSpPr>
      <dsp:spPr>
        <a:xfrm>
          <a:off x="4215526" y="2325743"/>
          <a:ext cx="95928" cy="297878"/>
        </a:xfrm>
        <a:custGeom>
          <a:avLst/>
          <a:gdLst/>
          <a:ahLst/>
          <a:cxnLst/>
          <a:rect l="0" t="0" r="0" b="0"/>
          <a:pathLst>
            <a:path>
              <a:moveTo>
                <a:pt x="0" y="0"/>
              </a:moveTo>
              <a:lnTo>
                <a:pt x="0" y="297878"/>
              </a:lnTo>
              <a:lnTo>
                <a:pt x="95928" y="297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6548B-8770-48E5-B84E-9753392A6A3F}">
      <dsp:nvSpPr>
        <dsp:cNvPr id="0" name=""/>
        <dsp:cNvSpPr/>
      </dsp:nvSpPr>
      <dsp:spPr>
        <a:xfrm>
          <a:off x="4471335" y="1775278"/>
          <a:ext cx="943116" cy="91440"/>
        </a:xfrm>
        <a:custGeom>
          <a:avLst/>
          <a:gdLst/>
          <a:ahLst/>
          <a:cxnLst/>
          <a:rect l="0" t="0" r="0" b="0"/>
          <a:pathLst>
            <a:path>
              <a:moveTo>
                <a:pt x="943116" y="45720"/>
              </a:moveTo>
              <a:lnTo>
                <a:pt x="943116"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1A3F56-CD6A-4079-A31A-D6E3A1844FF1}">
      <dsp:nvSpPr>
        <dsp:cNvPr id="0" name=""/>
        <dsp:cNvSpPr/>
      </dsp:nvSpPr>
      <dsp:spPr>
        <a:xfrm>
          <a:off x="5368732" y="1321854"/>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308555-4E12-449A-AEC9-25D9A04D0EF4}">
      <dsp:nvSpPr>
        <dsp:cNvPr id="0" name=""/>
        <dsp:cNvSpPr/>
      </dsp:nvSpPr>
      <dsp:spPr>
        <a:xfrm>
          <a:off x="5217114" y="325657"/>
          <a:ext cx="197338" cy="707691"/>
        </a:xfrm>
        <a:custGeom>
          <a:avLst/>
          <a:gdLst/>
          <a:ahLst/>
          <a:cxnLst/>
          <a:rect l="0" t="0" r="0" b="0"/>
          <a:pathLst>
            <a:path>
              <a:moveTo>
                <a:pt x="0" y="0"/>
              </a:moveTo>
              <a:lnTo>
                <a:pt x="0" y="676770"/>
              </a:lnTo>
              <a:lnTo>
                <a:pt x="197338" y="676770"/>
              </a:lnTo>
              <a:lnTo>
                <a:pt x="197338"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D0EF2-0D5C-4200-BF7A-FC82FF56DE49}">
      <dsp:nvSpPr>
        <dsp:cNvPr id="0" name=""/>
        <dsp:cNvSpPr/>
      </dsp:nvSpPr>
      <dsp:spPr>
        <a:xfrm>
          <a:off x="3603822" y="2329447"/>
          <a:ext cx="104382" cy="373178"/>
        </a:xfrm>
        <a:custGeom>
          <a:avLst/>
          <a:gdLst/>
          <a:ahLst/>
          <a:cxnLst/>
          <a:rect l="0" t="0" r="0" b="0"/>
          <a:pathLst>
            <a:path>
              <a:moveTo>
                <a:pt x="0" y="0"/>
              </a:moveTo>
              <a:lnTo>
                <a:pt x="0" y="373178"/>
              </a:lnTo>
              <a:lnTo>
                <a:pt x="104382" y="3731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A5EBC-0072-4151-89C2-2D7AF9737DD2}">
      <dsp:nvSpPr>
        <dsp:cNvPr id="0" name=""/>
        <dsp:cNvSpPr/>
      </dsp:nvSpPr>
      <dsp:spPr>
        <a:xfrm>
          <a:off x="3774061" y="1904908"/>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71EB8-7724-4159-B9E3-40B10C4D35F9}">
      <dsp:nvSpPr>
        <dsp:cNvPr id="0" name=""/>
        <dsp:cNvSpPr/>
      </dsp:nvSpPr>
      <dsp:spPr>
        <a:xfrm>
          <a:off x="2041316" y="1358654"/>
          <a:ext cx="1778465" cy="91440"/>
        </a:xfrm>
        <a:custGeom>
          <a:avLst/>
          <a:gdLst/>
          <a:ahLst/>
          <a:cxnLst/>
          <a:rect l="0" t="0" r="0" b="0"/>
          <a:pathLst>
            <a:path>
              <a:moveTo>
                <a:pt x="0" y="45720"/>
              </a:moveTo>
              <a:lnTo>
                <a:pt x="0" y="76641"/>
              </a:lnTo>
              <a:lnTo>
                <a:pt x="1778465" y="76641"/>
              </a:lnTo>
              <a:lnTo>
                <a:pt x="1778465"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1285EF-330F-4CE7-AD40-7DA57A2B2F8D}">
      <dsp:nvSpPr>
        <dsp:cNvPr id="0" name=""/>
        <dsp:cNvSpPr/>
      </dsp:nvSpPr>
      <dsp:spPr>
        <a:xfrm>
          <a:off x="2413300" y="1852220"/>
          <a:ext cx="197416" cy="302864"/>
        </a:xfrm>
        <a:custGeom>
          <a:avLst/>
          <a:gdLst/>
          <a:ahLst/>
          <a:cxnLst/>
          <a:rect l="0" t="0" r="0" b="0"/>
          <a:pathLst>
            <a:path>
              <a:moveTo>
                <a:pt x="0" y="0"/>
              </a:moveTo>
              <a:lnTo>
                <a:pt x="0" y="302864"/>
              </a:lnTo>
              <a:lnTo>
                <a:pt x="197416" y="302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54421-96A3-414D-844E-75D313499DDF}">
      <dsp:nvSpPr>
        <dsp:cNvPr id="0" name=""/>
        <dsp:cNvSpPr/>
      </dsp:nvSpPr>
      <dsp:spPr>
        <a:xfrm>
          <a:off x="2413300" y="1852220"/>
          <a:ext cx="163403" cy="820178"/>
        </a:xfrm>
        <a:custGeom>
          <a:avLst/>
          <a:gdLst/>
          <a:ahLst/>
          <a:cxnLst/>
          <a:rect l="0" t="0" r="0" b="0"/>
          <a:pathLst>
            <a:path>
              <a:moveTo>
                <a:pt x="0" y="0"/>
              </a:moveTo>
              <a:lnTo>
                <a:pt x="0" y="820178"/>
              </a:lnTo>
              <a:lnTo>
                <a:pt x="163403" y="8201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6F4555-B012-4387-A4D2-B3D6AC279774}">
      <dsp:nvSpPr>
        <dsp:cNvPr id="0" name=""/>
        <dsp:cNvSpPr/>
      </dsp:nvSpPr>
      <dsp:spPr>
        <a:xfrm>
          <a:off x="2041316" y="1358654"/>
          <a:ext cx="371984" cy="91440"/>
        </a:xfrm>
        <a:custGeom>
          <a:avLst/>
          <a:gdLst/>
          <a:ahLst/>
          <a:cxnLst/>
          <a:rect l="0" t="0" r="0" b="0"/>
          <a:pathLst>
            <a:path>
              <a:moveTo>
                <a:pt x="0" y="45720"/>
              </a:moveTo>
              <a:lnTo>
                <a:pt x="0" y="83213"/>
              </a:lnTo>
              <a:lnTo>
                <a:pt x="371984" y="83213"/>
              </a:lnTo>
              <a:lnTo>
                <a:pt x="371984" y="1141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8218C5-3E57-4E31-B47B-49E4C3C49528}">
      <dsp:nvSpPr>
        <dsp:cNvPr id="0" name=""/>
        <dsp:cNvSpPr/>
      </dsp:nvSpPr>
      <dsp:spPr>
        <a:xfrm>
          <a:off x="1638340" y="1877423"/>
          <a:ext cx="91440" cy="319593"/>
        </a:xfrm>
        <a:custGeom>
          <a:avLst/>
          <a:gdLst/>
          <a:ahLst/>
          <a:cxnLst/>
          <a:rect l="0" t="0" r="0" b="0"/>
          <a:pathLst>
            <a:path>
              <a:moveTo>
                <a:pt x="45720" y="0"/>
              </a:moveTo>
              <a:lnTo>
                <a:pt x="45720" y="319593"/>
              </a:lnTo>
              <a:lnTo>
                <a:pt x="121397" y="3195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E9543-25A9-4EDD-B7AC-E547DAFE31DC}">
      <dsp:nvSpPr>
        <dsp:cNvPr id="0" name=""/>
        <dsp:cNvSpPr/>
      </dsp:nvSpPr>
      <dsp:spPr>
        <a:xfrm>
          <a:off x="1885868" y="1358654"/>
          <a:ext cx="155447" cy="91440"/>
        </a:xfrm>
        <a:custGeom>
          <a:avLst/>
          <a:gdLst/>
          <a:ahLst/>
          <a:cxnLst/>
          <a:rect l="0" t="0" r="0" b="0"/>
          <a:pathLst>
            <a:path>
              <a:moveTo>
                <a:pt x="155447" y="45720"/>
              </a:moveTo>
              <a:lnTo>
                <a:pt x="155447"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04CB6-839F-44B8-A92A-A932AD4CA2A3}">
      <dsp:nvSpPr>
        <dsp:cNvPr id="0" name=""/>
        <dsp:cNvSpPr/>
      </dsp:nvSpPr>
      <dsp:spPr>
        <a:xfrm>
          <a:off x="1174103" y="2174476"/>
          <a:ext cx="91440" cy="172960"/>
        </a:xfrm>
        <a:custGeom>
          <a:avLst/>
          <a:gdLst/>
          <a:ahLst/>
          <a:cxnLst/>
          <a:rect l="0" t="0" r="0" b="0"/>
          <a:pathLst>
            <a:path>
              <a:moveTo>
                <a:pt x="76641" y="0"/>
              </a:moveTo>
              <a:lnTo>
                <a:pt x="76641" y="172960"/>
              </a:lnTo>
              <a:lnTo>
                <a:pt x="45720" y="172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6008C7-27DF-478D-AE50-230D349AC686}">
      <dsp:nvSpPr>
        <dsp:cNvPr id="0" name=""/>
        <dsp:cNvSpPr/>
      </dsp:nvSpPr>
      <dsp:spPr>
        <a:xfrm>
          <a:off x="1205025" y="1692163"/>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E0B75-204C-4652-8DF6-45E15FF58660}">
      <dsp:nvSpPr>
        <dsp:cNvPr id="0" name=""/>
        <dsp:cNvSpPr/>
      </dsp:nvSpPr>
      <dsp:spPr>
        <a:xfrm>
          <a:off x="1250745" y="1358654"/>
          <a:ext cx="790570" cy="91440"/>
        </a:xfrm>
        <a:custGeom>
          <a:avLst/>
          <a:gdLst/>
          <a:ahLst/>
          <a:cxnLst/>
          <a:rect l="0" t="0" r="0" b="0"/>
          <a:pathLst>
            <a:path>
              <a:moveTo>
                <a:pt x="790570" y="45720"/>
              </a:moveTo>
              <a:lnTo>
                <a:pt x="790570"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5FE3A-D85F-4F2B-9AD7-EF8E06F0744A}">
      <dsp:nvSpPr>
        <dsp:cNvPr id="0" name=""/>
        <dsp:cNvSpPr/>
      </dsp:nvSpPr>
      <dsp:spPr>
        <a:xfrm>
          <a:off x="16538" y="2688913"/>
          <a:ext cx="91440" cy="290797"/>
        </a:xfrm>
        <a:custGeom>
          <a:avLst/>
          <a:gdLst/>
          <a:ahLst/>
          <a:cxnLst/>
          <a:rect l="0" t="0" r="0" b="0"/>
          <a:pathLst>
            <a:path>
              <a:moveTo>
                <a:pt x="45720" y="0"/>
              </a:moveTo>
              <a:lnTo>
                <a:pt x="45720" y="290797"/>
              </a:lnTo>
              <a:lnTo>
                <a:pt x="132604" y="2907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0DAFE-B3CF-43E4-8216-C021E60EDE4E}">
      <dsp:nvSpPr>
        <dsp:cNvPr id="0" name=""/>
        <dsp:cNvSpPr/>
      </dsp:nvSpPr>
      <dsp:spPr>
        <a:xfrm>
          <a:off x="248231" y="2000500"/>
          <a:ext cx="91440" cy="91440"/>
        </a:xfrm>
        <a:custGeom>
          <a:avLst/>
          <a:gdLst/>
          <a:ahLst/>
          <a:cxnLst/>
          <a:rect l="0" t="0" r="0" b="0"/>
          <a:pathLst>
            <a:path>
              <a:moveTo>
                <a:pt x="45720" y="45720"/>
              </a:moveTo>
              <a:lnTo>
                <a:pt x="4572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700D0B-A537-4555-830D-EED115924887}">
      <dsp:nvSpPr>
        <dsp:cNvPr id="0" name=""/>
        <dsp:cNvSpPr/>
      </dsp:nvSpPr>
      <dsp:spPr>
        <a:xfrm>
          <a:off x="293951" y="1358654"/>
          <a:ext cx="1747364" cy="91440"/>
        </a:xfrm>
        <a:custGeom>
          <a:avLst/>
          <a:gdLst/>
          <a:ahLst/>
          <a:cxnLst/>
          <a:rect l="0" t="0" r="0" b="0"/>
          <a:pathLst>
            <a:path>
              <a:moveTo>
                <a:pt x="1747364" y="45720"/>
              </a:moveTo>
              <a:lnTo>
                <a:pt x="1747364" y="76641"/>
              </a:lnTo>
              <a:lnTo>
                <a:pt x="0" y="76641"/>
              </a:lnTo>
              <a:lnTo>
                <a:pt x="0" y="10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594D9-8B4F-4721-B2A4-A852684A09C6}">
      <dsp:nvSpPr>
        <dsp:cNvPr id="0" name=""/>
        <dsp:cNvSpPr/>
      </dsp:nvSpPr>
      <dsp:spPr>
        <a:xfrm>
          <a:off x="2041316" y="325657"/>
          <a:ext cx="3175798" cy="707691"/>
        </a:xfrm>
        <a:custGeom>
          <a:avLst/>
          <a:gdLst/>
          <a:ahLst/>
          <a:cxnLst/>
          <a:rect l="0" t="0" r="0" b="0"/>
          <a:pathLst>
            <a:path>
              <a:moveTo>
                <a:pt x="3175798" y="0"/>
              </a:moveTo>
              <a:lnTo>
                <a:pt x="3175798" y="676770"/>
              </a:lnTo>
              <a:lnTo>
                <a:pt x="0" y="676770"/>
              </a:lnTo>
              <a:lnTo>
                <a:pt x="0" y="707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58ED0-156F-4D9B-8D56-10131EC512E5}">
      <dsp:nvSpPr>
        <dsp:cNvPr id="0" name=""/>
        <dsp:cNvSpPr/>
      </dsp:nvSpPr>
      <dsp:spPr>
        <a:xfrm>
          <a:off x="4778189" y="0"/>
          <a:ext cx="877848" cy="32565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DIRECTOR: CORPORATE SERVICES</a:t>
          </a:r>
        </a:p>
        <a:p>
          <a:pPr marL="0" lvl="0" indent="0" algn="ctr" defTabSz="266700">
            <a:lnSpc>
              <a:spcPct val="90000"/>
            </a:lnSpc>
            <a:spcBef>
              <a:spcPct val="0"/>
            </a:spcBef>
            <a:spcAft>
              <a:spcPct val="35000"/>
            </a:spcAft>
            <a:buNone/>
          </a:pPr>
          <a:r>
            <a:rPr lang="en-US" sz="600" b="1" kern="1200" dirty="0"/>
            <a:t>(CORP 01)</a:t>
          </a:r>
        </a:p>
      </dsp:txBody>
      <dsp:txXfrm>
        <a:off x="4778189" y="0"/>
        <a:ext cx="877848" cy="325657"/>
      </dsp:txXfrm>
    </dsp:sp>
    <dsp:sp modelId="{AB8B436F-9700-4D50-BDF8-121F50A522A4}">
      <dsp:nvSpPr>
        <dsp:cNvPr id="0" name=""/>
        <dsp:cNvSpPr/>
      </dsp:nvSpPr>
      <dsp:spPr>
        <a:xfrm>
          <a:off x="1410647" y="1033349"/>
          <a:ext cx="1261337" cy="37102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MANAGER:IGR &amp; RECORDS </a:t>
          </a:r>
        </a:p>
        <a:p>
          <a:pPr marL="0" lvl="0" indent="0" algn="ctr" defTabSz="266700">
            <a:lnSpc>
              <a:spcPct val="90000"/>
            </a:lnSpc>
            <a:spcBef>
              <a:spcPct val="0"/>
            </a:spcBef>
            <a:spcAft>
              <a:spcPct val="35000"/>
            </a:spcAft>
            <a:buNone/>
          </a:pPr>
          <a:r>
            <a:rPr lang="en-US" sz="600" b="1" kern="1200" dirty="0"/>
            <a:t>(CORP 03)</a:t>
          </a:r>
        </a:p>
      </dsp:txBody>
      <dsp:txXfrm>
        <a:off x="1410647" y="1033349"/>
        <a:ext cx="1261337" cy="371024"/>
      </dsp:txXfrm>
    </dsp:sp>
    <dsp:sp modelId="{E2D2A381-3D7F-43FB-A00D-B2674F30CC5A}">
      <dsp:nvSpPr>
        <dsp:cNvPr id="0" name=""/>
        <dsp:cNvSpPr/>
      </dsp:nvSpPr>
      <dsp:spPr>
        <a:xfrm>
          <a:off x="13829" y="1466217"/>
          <a:ext cx="560243" cy="58000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COUNCIL SUPPORT OFFICER</a:t>
          </a:r>
        </a:p>
        <a:p>
          <a:pPr marL="0" lvl="0" indent="0" algn="ctr" defTabSz="266700">
            <a:lnSpc>
              <a:spcPct val="90000"/>
            </a:lnSpc>
            <a:spcBef>
              <a:spcPct val="0"/>
            </a:spcBef>
            <a:spcAft>
              <a:spcPct val="35000"/>
            </a:spcAft>
            <a:buNone/>
          </a:pPr>
          <a:r>
            <a:rPr lang="en-US" sz="600" b="1" kern="1200" dirty="0"/>
            <a:t>(CORP 04)</a:t>
          </a:r>
        </a:p>
      </dsp:txBody>
      <dsp:txXfrm>
        <a:off x="13829" y="1466217"/>
        <a:ext cx="560243" cy="580002"/>
      </dsp:txXfrm>
    </dsp:sp>
    <dsp:sp modelId="{5F61B1E5-B23A-4D74-BE41-FBF08007140D}">
      <dsp:nvSpPr>
        <dsp:cNvPr id="0" name=""/>
        <dsp:cNvSpPr/>
      </dsp:nvSpPr>
      <dsp:spPr>
        <a:xfrm>
          <a:off x="4335" y="2108064"/>
          <a:ext cx="579232" cy="58084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COUNCIL SUPPORT ADMINISTRATOR</a:t>
          </a:r>
        </a:p>
        <a:p>
          <a:pPr marL="0" lvl="0" indent="0" algn="ctr" defTabSz="266700">
            <a:lnSpc>
              <a:spcPct val="90000"/>
            </a:lnSpc>
            <a:spcBef>
              <a:spcPct val="0"/>
            </a:spcBef>
            <a:spcAft>
              <a:spcPct val="35000"/>
            </a:spcAft>
            <a:buNone/>
          </a:pPr>
          <a:r>
            <a:rPr lang="en-US" sz="600" b="1" kern="1200" dirty="0"/>
            <a:t>(CORP 08)</a:t>
          </a:r>
        </a:p>
      </dsp:txBody>
      <dsp:txXfrm>
        <a:off x="4335" y="2108064"/>
        <a:ext cx="579232" cy="580849"/>
      </dsp:txXfrm>
    </dsp:sp>
    <dsp:sp modelId="{9108FDFE-B98A-45A9-9BBF-69C8F7FF5BA0}">
      <dsp:nvSpPr>
        <dsp:cNvPr id="0" name=""/>
        <dsp:cNvSpPr/>
      </dsp:nvSpPr>
      <dsp:spPr>
        <a:xfrm>
          <a:off x="149143" y="2750757"/>
          <a:ext cx="591380" cy="45790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149143" y="2750757"/>
        <a:ext cx="591380" cy="457907"/>
      </dsp:txXfrm>
    </dsp:sp>
    <dsp:sp modelId="{9A343CAB-002D-4822-BEBC-26826A1B174B}">
      <dsp:nvSpPr>
        <dsp:cNvPr id="0" name=""/>
        <dsp:cNvSpPr/>
      </dsp:nvSpPr>
      <dsp:spPr>
        <a:xfrm>
          <a:off x="1017531" y="1466217"/>
          <a:ext cx="466427" cy="271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COMMITTEE OFFICER</a:t>
          </a:r>
        </a:p>
        <a:p>
          <a:pPr marL="0" lvl="0" indent="0" algn="ctr" defTabSz="266700">
            <a:lnSpc>
              <a:spcPct val="90000"/>
            </a:lnSpc>
            <a:spcBef>
              <a:spcPct val="0"/>
            </a:spcBef>
            <a:spcAft>
              <a:spcPct val="35000"/>
            </a:spcAft>
            <a:buNone/>
          </a:pPr>
          <a:r>
            <a:rPr lang="en-US" sz="600" b="1" kern="1200" dirty="0"/>
            <a:t>(CORP 05)</a:t>
          </a:r>
        </a:p>
      </dsp:txBody>
      <dsp:txXfrm>
        <a:off x="1017531" y="1466217"/>
        <a:ext cx="466427" cy="271665"/>
      </dsp:txXfrm>
    </dsp:sp>
    <dsp:sp modelId="{D9CD1B89-D9E4-4975-A0D4-168451DD69F1}">
      <dsp:nvSpPr>
        <dsp:cNvPr id="0" name=""/>
        <dsp:cNvSpPr/>
      </dsp:nvSpPr>
      <dsp:spPr>
        <a:xfrm>
          <a:off x="929725" y="1799726"/>
          <a:ext cx="642039" cy="37474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COMMITTEE ADMINISTRATOR</a:t>
          </a:r>
        </a:p>
        <a:p>
          <a:pPr marL="0" lvl="0" indent="0" algn="ctr" defTabSz="266700">
            <a:lnSpc>
              <a:spcPct val="90000"/>
            </a:lnSpc>
            <a:spcBef>
              <a:spcPct val="0"/>
            </a:spcBef>
            <a:spcAft>
              <a:spcPct val="35000"/>
            </a:spcAft>
            <a:buNone/>
          </a:pPr>
          <a:r>
            <a:rPr lang="en-US" sz="600" b="1" kern="1200" dirty="0"/>
            <a:t>(CORP 07)</a:t>
          </a:r>
        </a:p>
      </dsp:txBody>
      <dsp:txXfrm>
        <a:off x="929725" y="1799726"/>
        <a:ext cx="642039" cy="374749"/>
      </dsp:txXfrm>
    </dsp:sp>
    <dsp:sp modelId="{62B7847C-6137-45BF-968B-506D59C960F5}">
      <dsp:nvSpPr>
        <dsp:cNvPr id="0" name=""/>
        <dsp:cNvSpPr/>
      </dsp:nvSpPr>
      <dsp:spPr>
        <a:xfrm>
          <a:off x="645411" y="2236320"/>
          <a:ext cx="574411" cy="2222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645411" y="2236320"/>
        <a:ext cx="574411" cy="222233"/>
      </dsp:txXfrm>
    </dsp:sp>
    <dsp:sp modelId="{9A4989DD-01F6-4410-BDD2-C125F3D98109}">
      <dsp:nvSpPr>
        <dsp:cNvPr id="0" name=""/>
        <dsp:cNvSpPr/>
      </dsp:nvSpPr>
      <dsp:spPr>
        <a:xfrm>
          <a:off x="1633608" y="1466217"/>
          <a:ext cx="504519" cy="41120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TRANSPORT OFFICER</a:t>
          </a:r>
        </a:p>
        <a:p>
          <a:pPr marL="0" lvl="0" indent="0" algn="ctr" defTabSz="266700">
            <a:lnSpc>
              <a:spcPct val="90000"/>
            </a:lnSpc>
            <a:spcBef>
              <a:spcPct val="0"/>
            </a:spcBef>
            <a:spcAft>
              <a:spcPct val="35000"/>
            </a:spcAft>
            <a:buNone/>
          </a:pPr>
          <a:r>
            <a:rPr lang="en-US" sz="600" b="1" kern="1200" dirty="0"/>
            <a:t>(CORP 06)</a:t>
          </a:r>
        </a:p>
      </dsp:txBody>
      <dsp:txXfrm>
        <a:off x="1633608" y="1466217"/>
        <a:ext cx="504519" cy="411205"/>
      </dsp:txXfrm>
    </dsp:sp>
    <dsp:sp modelId="{0334EFBB-C80F-4B82-8192-A042D17530A2}">
      <dsp:nvSpPr>
        <dsp:cNvPr id="0" name=""/>
        <dsp:cNvSpPr/>
      </dsp:nvSpPr>
      <dsp:spPr>
        <a:xfrm>
          <a:off x="1759738" y="1939266"/>
          <a:ext cx="585737" cy="51549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MUNICIPAL DRIVERS X10</a:t>
          </a:r>
        </a:p>
        <a:p>
          <a:pPr marL="0" lvl="0" indent="0" algn="ctr" defTabSz="266700">
            <a:lnSpc>
              <a:spcPct val="90000"/>
            </a:lnSpc>
            <a:spcBef>
              <a:spcPct val="0"/>
            </a:spcBef>
            <a:spcAft>
              <a:spcPct val="35000"/>
            </a:spcAft>
            <a:buNone/>
          </a:pPr>
          <a:r>
            <a:rPr lang="en-US" sz="600" b="1" kern="1200" dirty="0"/>
            <a:t>(CORP </a:t>
          </a:r>
          <a:r>
            <a:rPr lang="en-US" sz="600" b="1" kern="1200" dirty="0">
              <a:solidFill>
                <a:srgbClr val="FF0000"/>
              </a:solidFill>
            </a:rPr>
            <a:t>09,10,11,12,13</a:t>
          </a:r>
          <a:r>
            <a:rPr lang="en-US" sz="600" b="1" kern="1200" dirty="0"/>
            <a:t>,14, 15,16,17,18)</a:t>
          </a:r>
        </a:p>
      </dsp:txBody>
      <dsp:txXfrm>
        <a:off x="1759738" y="1939266"/>
        <a:ext cx="585737" cy="515499"/>
      </dsp:txXfrm>
    </dsp:sp>
    <dsp:sp modelId="{98A2B557-01A3-4516-A04E-5C174761F25C}">
      <dsp:nvSpPr>
        <dsp:cNvPr id="0" name=""/>
        <dsp:cNvSpPr/>
      </dsp:nvSpPr>
      <dsp:spPr>
        <a:xfrm>
          <a:off x="2211698" y="1472789"/>
          <a:ext cx="403205" cy="37943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ADMIN OFFICER</a:t>
          </a:r>
        </a:p>
        <a:p>
          <a:pPr marL="0" lvl="0" indent="0" algn="ctr" defTabSz="266700">
            <a:lnSpc>
              <a:spcPct val="90000"/>
            </a:lnSpc>
            <a:spcBef>
              <a:spcPct val="0"/>
            </a:spcBef>
            <a:spcAft>
              <a:spcPct val="35000"/>
            </a:spcAft>
            <a:buNone/>
          </a:pPr>
          <a:r>
            <a:rPr lang="en-US" sz="600" b="1" kern="1200" dirty="0"/>
            <a:t>(CORP 19)</a:t>
          </a:r>
        </a:p>
      </dsp:txBody>
      <dsp:txXfrm>
        <a:off x="2211698" y="1472789"/>
        <a:ext cx="403205" cy="379430"/>
      </dsp:txXfrm>
    </dsp:sp>
    <dsp:sp modelId="{7F783D40-1804-42EC-80D8-FE071390E985}">
      <dsp:nvSpPr>
        <dsp:cNvPr id="0" name=""/>
        <dsp:cNvSpPr/>
      </dsp:nvSpPr>
      <dsp:spPr>
        <a:xfrm>
          <a:off x="2576704" y="2446575"/>
          <a:ext cx="554218" cy="4516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GENERAL ASSISTANT X10 (CORP 22,23,24,25,26,27,28,29,30,31)</a:t>
          </a:r>
        </a:p>
      </dsp:txBody>
      <dsp:txXfrm>
        <a:off x="2576704" y="2446575"/>
        <a:ext cx="554218" cy="451647"/>
      </dsp:txXfrm>
    </dsp:sp>
    <dsp:sp modelId="{7047DC08-165F-4FB6-B4E9-2E6D9B0412E2}">
      <dsp:nvSpPr>
        <dsp:cNvPr id="0" name=""/>
        <dsp:cNvSpPr/>
      </dsp:nvSpPr>
      <dsp:spPr>
        <a:xfrm>
          <a:off x="2610717" y="1985590"/>
          <a:ext cx="435048" cy="3389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RECEPTIONISTS</a:t>
          </a:r>
        </a:p>
        <a:p>
          <a:pPr marL="0" lvl="0" indent="0" algn="ctr" defTabSz="266700">
            <a:lnSpc>
              <a:spcPct val="90000"/>
            </a:lnSpc>
            <a:spcBef>
              <a:spcPct val="0"/>
            </a:spcBef>
            <a:spcAft>
              <a:spcPct val="35000"/>
            </a:spcAft>
            <a:buNone/>
          </a:pPr>
          <a:r>
            <a:rPr lang="en-US" sz="600" b="1" kern="1200" dirty="0"/>
            <a:t>(CORP 20)</a:t>
          </a:r>
        </a:p>
      </dsp:txBody>
      <dsp:txXfrm>
        <a:off x="2610717" y="1985590"/>
        <a:ext cx="435048" cy="338988"/>
      </dsp:txXfrm>
    </dsp:sp>
    <dsp:sp modelId="{637D7920-E5FD-4DB3-92E2-420986A6E39F}">
      <dsp:nvSpPr>
        <dsp:cNvPr id="0" name=""/>
        <dsp:cNvSpPr/>
      </dsp:nvSpPr>
      <dsp:spPr>
        <a:xfrm>
          <a:off x="3570761" y="1466217"/>
          <a:ext cx="498040" cy="48441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RECORDS OFFICER (CORP 21)</a:t>
          </a:r>
        </a:p>
      </dsp:txBody>
      <dsp:txXfrm>
        <a:off x="3570761" y="1466217"/>
        <a:ext cx="498040" cy="484410"/>
      </dsp:txXfrm>
    </dsp:sp>
    <dsp:sp modelId="{704DEC4D-055E-459E-AC10-BC793BCE1C7E}">
      <dsp:nvSpPr>
        <dsp:cNvPr id="0" name=""/>
        <dsp:cNvSpPr/>
      </dsp:nvSpPr>
      <dsp:spPr>
        <a:xfrm>
          <a:off x="3549833" y="2012471"/>
          <a:ext cx="539897" cy="3169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RECORDS ADMINISTRATOR X2 (CORP 32</a:t>
          </a:r>
          <a:r>
            <a:rPr lang="en-ZA" sz="500" kern="1200" dirty="0">
              <a:solidFill>
                <a:srgbClr val="FF0000"/>
              </a:solidFill>
            </a:rPr>
            <a:t>,33</a:t>
          </a:r>
          <a:r>
            <a:rPr lang="en-ZA" sz="500" kern="1200" dirty="0"/>
            <a:t>)</a:t>
          </a:r>
        </a:p>
      </dsp:txBody>
      <dsp:txXfrm>
        <a:off x="3549833" y="2012471"/>
        <a:ext cx="539897" cy="316976"/>
      </dsp:txXfrm>
    </dsp:sp>
    <dsp:sp modelId="{4DB57225-0B69-4660-9519-320EBB6CFB22}">
      <dsp:nvSpPr>
        <dsp:cNvPr id="0" name=""/>
        <dsp:cNvSpPr/>
      </dsp:nvSpPr>
      <dsp:spPr>
        <a:xfrm>
          <a:off x="3708204" y="2461488"/>
          <a:ext cx="376815" cy="4822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ZA" sz="500" kern="1200" dirty="0"/>
            <a:t>INTERN </a:t>
          </a:r>
        </a:p>
      </dsp:txBody>
      <dsp:txXfrm>
        <a:off x="3708204" y="2461488"/>
        <a:ext cx="376815" cy="482276"/>
      </dsp:txXfrm>
    </dsp:sp>
    <dsp:sp modelId="{2E25A6A7-0EEC-44C9-98C2-33D4813AF01A}">
      <dsp:nvSpPr>
        <dsp:cNvPr id="0" name=""/>
        <dsp:cNvSpPr/>
      </dsp:nvSpPr>
      <dsp:spPr>
        <a:xfrm>
          <a:off x="5059662" y="1033349"/>
          <a:ext cx="709581" cy="33422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 HUMAN RESOURCES</a:t>
          </a:r>
        </a:p>
        <a:p>
          <a:pPr marL="0" lvl="0" indent="0" algn="ctr" defTabSz="266700">
            <a:lnSpc>
              <a:spcPct val="90000"/>
            </a:lnSpc>
            <a:spcBef>
              <a:spcPct val="0"/>
            </a:spcBef>
            <a:spcAft>
              <a:spcPct val="35000"/>
            </a:spcAft>
            <a:buNone/>
          </a:pPr>
          <a:r>
            <a:rPr lang="en-US" sz="600" b="1" kern="1200" dirty="0"/>
            <a:t> (CORP 34)</a:t>
          </a:r>
        </a:p>
      </dsp:txBody>
      <dsp:txXfrm>
        <a:off x="5059662" y="1033349"/>
        <a:ext cx="709581" cy="334224"/>
      </dsp:txXfrm>
    </dsp:sp>
    <dsp:sp modelId="{BBA3E4EB-334B-4AB7-A840-0C345A84C688}">
      <dsp:nvSpPr>
        <dsp:cNvPr id="0" name=""/>
        <dsp:cNvSpPr/>
      </dsp:nvSpPr>
      <dsp:spPr>
        <a:xfrm>
          <a:off x="4878729" y="1429418"/>
          <a:ext cx="1071445" cy="39158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SENIOR HR PRACTITIONER</a:t>
          </a:r>
        </a:p>
        <a:p>
          <a:pPr marL="0" lvl="0" indent="0" algn="ctr" defTabSz="266700">
            <a:lnSpc>
              <a:spcPct val="90000"/>
            </a:lnSpc>
            <a:spcBef>
              <a:spcPct val="0"/>
            </a:spcBef>
            <a:spcAft>
              <a:spcPct val="35000"/>
            </a:spcAft>
            <a:buNone/>
          </a:pPr>
          <a:r>
            <a:rPr lang="en-US" sz="600" b="1" kern="1200" dirty="0"/>
            <a:t>(CORP 35)</a:t>
          </a:r>
        </a:p>
      </dsp:txBody>
      <dsp:txXfrm>
        <a:off x="4878729" y="1429418"/>
        <a:ext cx="1071445" cy="391580"/>
      </dsp:txXfrm>
    </dsp:sp>
    <dsp:sp modelId="{BDE1CF94-99F0-4E2E-ADDA-CF08A1A6EE68}">
      <dsp:nvSpPr>
        <dsp:cNvPr id="0" name=""/>
        <dsp:cNvSpPr/>
      </dsp:nvSpPr>
      <dsp:spPr>
        <a:xfrm>
          <a:off x="4151573" y="1882841"/>
          <a:ext cx="639524" cy="44290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SDF OFFICER</a:t>
          </a:r>
        </a:p>
        <a:p>
          <a:pPr marL="0" lvl="0" indent="0" algn="ctr" defTabSz="266700">
            <a:lnSpc>
              <a:spcPct val="90000"/>
            </a:lnSpc>
            <a:spcBef>
              <a:spcPct val="0"/>
            </a:spcBef>
            <a:spcAft>
              <a:spcPct val="35000"/>
            </a:spcAft>
            <a:buNone/>
          </a:pPr>
          <a:r>
            <a:rPr lang="en-US" sz="600" b="1" kern="1200" dirty="0"/>
            <a:t>(CORP 36)</a:t>
          </a:r>
        </a:p>
      </dsp:txBody>
      <dsp:txXfrm>
        <a:off x="4151573" y="1882841"/>
        <a:ext cx="639524" cy="442901"/>
      </dsp:txXfrm>
    </dsp:sp>
    <dsp:sp modelId="{FBDE32A2-3CA8-433A-9E8B-DB9A03FEEDD3}">
      <dsp:nvSpPr>
        <dsp:cNvPr id="0" name=""/>
        <dsp:cNvSpPr/>
      </dsp:nvSpPr>
      <dsp:spPr>
        <a:xfrm>
          <a:off x="4311454" y="2387586"/>
          <a:ext cx="484367" cy="4720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a:t>
          </a:r>
        </a:p>
      </dsp:txBody>
      <dsp:txXfrm>
        <a:off x="4311454" y="2387586"/>
        <a:ext cx="484367" cy="472069"/>
      </dsp:txXfrm>
    </dsp:sp>
    <dsp:sp modelId="{09B3C407-F772-48BA-B38B-2A4F6DD6D8E1}">
      <dsp:nvSpPr>
        <dsp:cNvPr id="0" name=""/>
        <dsp:cNvSpPr/>
      </dsp:nvSpPr>
      <dsp:spPr>
        <a:xfrm>
          <a:off x="4830727" y="1885237"/>
          <a:ext cx="657556" cy="321932"/>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IPMS OFFICER</a:t>
          </a:r>
        </a:p>
        <a:p>
          <a:pPr marL="0" lvl="0" indent="0" algn="ctr" defTabSz="266700">
            <a:lnSpc>
              <a:spcPct val="90000"/>
            </a:lnSpc>
            <a:spcBef>
              <a:spcPct val="0"/>
            </a:spcBef>
            <a:spcAft>
              <a:spcPct val="35000"/>
            </a:spcAft>
            <a:buNone/>
          </a:pPr>
          <a:r>
            <a:rPr lang="en-US" sz="600" b="1" kern="1200" dirty="0"/>
            <a:t>(CORP 37)</a:t>
          </a:r>
        </a:p>
      </dsp:txBody>
      <dsp:txXfrm>
        <a:off x="4830727" y="1885237"/>
        <a:ext cx="657556" cy="321932"/>
      </dsp:txXfrm>
    </dsp:sp>
    <dsp:sp modelId="{72786B05-5038-478E-8D1F-13C3AEE9FC07}">
      <dsp:nvSpPr>
        <dsp:cNvPr id="0" name=""/>
        <dsp:cNvSpPr/>
      </dsp:nvSpPr>
      <dsp:spPr>
        <a:xfrm>
          <a:off x="4872208" y="2299695"/>
          <a:ext cx="578446" cy="36455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IPMS ADMINISTRATOR</a:t>
          </a:r>
        </a:p>
        <a:p>
          <a:pPr marL="0" lvl="0" indent="0" algn="ctr" defTabSz="266700">
            <a:lnSpc>
              <a:spcPct val="90000"/>
            </a:lnSpc>
            <a:spcBef>
              <a:spcPct val="0"/>
            </a:spcBef>
            <a:spcAft>
              <a:spcPct val="35000"/>
            </a:spcAft>
            <a:buNone/>
          </a:pPr>
          <a:r>
            <a:rPr lang="en-US" sz="600" b="1" kern="1200" dirty="0"/>
            <a:t>(CORP 39)</a:t>
          </a:r>
        </a:p>
      </dsp:txBody>
      <dsp:txXfrm>
        <a:off x="4872208" y="2299695"/>
        <a:ext cx="578446" cy="364554"/>
      </dsp:txXfrm>
    </dsp:sp>
    <dsp:sp modelId="{033E390C-EC45-4955-B282-CA203E9B26D3}">
      <dsp:nvSpPr>
        <dsp:cNvPr id="0" name=""/>
        <dsp:cNvSpPr/>
      </dsp:nvSpPr>
      <dsp:spPr>
        <a:xfrm>
          <a:off x="5043642" y="2768195"/>
          <a:ext cx="497104" cy="619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INTERN/INSERVE</a:t>
          </a:r>
        </a:p>
      </dsp:txBody>
      <dsp:txXfrm>
        <a:off x="5043642" y="2768195"/>
        <a:ext cx="497104" cy="619665"/>
      </dsp:txXfrm>
    </dsp:sp>
    <dsp:sp modelId="{27656CB8-5295-48FA-9408-A021A8050E71}">
      <dsp:nvSpPr>
        <dsp:cNvPr id="0" name=""/>
        <dsp:cNvSpPr/>
      </dsp:nvSpPr>
      <dsp:spPr>
        <a:xfrm>
          <a:off x="5580477" y="1892110"/>
          <a:ext cx="755086" cy="38282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HRM OFFICER</a:t>
          </a:r>
        </a:p>
        <a:p>
          <a:pPr marL="0" lvl="0" indent="0" algn="ctr" defTabSz="266700">
            <a:lnSpc>
              <a:spcPct val="90000"/>
            </a:lnSpc>
            <a:spcBef>
              <a:spcPct val="0"/>
            </a:spcBef>
            <a:spcAft>
              <a:spcPct val="35000"/>
            </a:spcAft>
            <a:buNone/>
          </a:pPr>
          <a:r>
            <a:rPr lang="en-US" sz="600" b="1" kern="1200" dirty="0"/>
            <a:t>(CORP 38)</a:t>
          </a:r>
        </a:p>
      </dsp:txBody>
      <dsp:txXfrm>
        <a:off x="5580477" y="1892110"/>
        <a:ext cx="755086" cy="382820"/>
      </dsp:txXfrm>
    </dsp:sp>
    <dsp:sp modelId="{DC63B820-0846-4683-A891-71B2C3823A19}">
      <dsp:nvSpPr>
        <dsp:cNvPr id="0" name=""/>
        <dsp:cNvSpPr/>
      </dsp:nvSpPr>
      <dsp:spPr>
        <a:xfrm flipH="1">
          <a:off x="6055545" y="2329534"/>
          <a:ext cx="670702" cy="402360"/>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ZA" sz="600" b="1" kern="1200" dirty="0"/>
            <a:t>HR ADMINISTRATOR </a:t>
          </a:r>
        </a:p>
        <a:p>
          <a:pPr marL="0" lvl="0" indent="0" algn="ctr" defTabSz="266700">
            <a:lnSpc>
              <a:spcPct val="90000"/>
            </a:lnSpc>
            <a:spcBef>
              <a:spcPct val="0"/>
            </a:spcBef>
            <a:spcAft>
              <a:spcPct val="35000"/>
            </a:spcAft>
            <a:buNone/>
          </a:pPr>
          <a:r>
            <a:rPr lang="en-ZA" sz="600" b="1" kern="1200" dirty="0"/>
            <a:t>(CORP 45)</a:t>
          </a:r>
        </a:p>
      </dsp:txBody>
      <dsp:txXfrm>
        <a:off x="6055545" y="2329534"/>
        <a:ext cx="670702" cy="402360"/>
      </dsp:txXfrm>
    </dsp:sp>
    <dsp:sp modelId="{11DC776F-DB01-45F6-859A-2E78BEFD5223}">
      <dsp:nvSpPr>
        <dsp:cNvPr id="0" name=""/>
        <dsp:cNvSpPr/>
      </dsp:nvSpPr>
      <dsp:spPr>
        <a:xfrm>
          <a:off x="6036061" y="2937533"/>
          <a:ext cx="672810" cy="44436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INTERN/INSERV</a:t>
          </a:r>
        </a:p>
      </dsp:txBody>
      <dsp:txXfrm>
        <a:off x="6036061" y="2937533"/>
        <a:ext cx="672810" cy="444360"/>
      </dsp:txXfrm>
    </dsp:sp>
    <dsp:sp modelId="{00FC9BD7-0B1F-4D8A-8AE7-B9A41E716B4C}">
      <dsp:nvSpPr>
        <dsp:cNvPr id="0" name=""/>
        <dsp:cNvSpPr/>
      </dsp:nvSpPr>
      <dsp:spPr>
        <a:xfrm>
          <a:off x="7087183" y="1033349"/>
          <a:ext cx="680514" cy="32099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MANAGER: ICT</a:t>
          </a:r>
        </a:p>
        <a:p>
          <a:pPr marL="0" lvl="0" indent="0" algn="ctr" defTabSz="266700">
            <a:lnSpc>
              <a:spcPct val="90000"/>
            </a:lnSpc>
            <a:spcBef>
              <a:spcPct val="0"/>
            </a:spcBef>
            <a:spcAft>
              <a:spcPct val="35000"/>
            </a:spcAft>
            <a:buNone/>
          </a:pPr>
          <a:r>
            <a:rPr lang="en-US" sz="600" b="1" kern="1200" dirty="0"/>
            <a:t>(CORP 40)</a:t>
          </a:r>
        </a:p>
      </dsp:txBody>
      <dsp:txXfrm>
        <a:off x="7087183" y="1033349"/>
        <a:ext cx="680514" cy="320993"/>
      </dsp:txXfrm>
    </dsp:sp>
    <dsp:sp modelId="{B8CF61AE-DA0A-4E69-96BC-9ECEBFB0F8A9}">
      <dsp:nvSpPr>
        <dsp:cNvPr id="0" name=""/>
        <dsp:cNvSpPr/>
      </dsp:nvSpPr>
      <dsp:spPr>
        <a:xfrm>
          <a:off x="7208866" y="1416186"/>
          <a:ext cx="437148" cy="21584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OFFICER</a:t>
          </a:r>
        </a:p>
        <a:p>
          <a:pPr marL="0" lvl="0" indent="0" algn="ctr" defTabSz="266700">
            <a:lnSpc>
              <a:spcPct val="90000"/>
            </a:lnSpc>
            <a:spcBef>
              <a:spcPct val="0"/>
            </a:spcBef>
            <a:spcAft>
              <a:spcPct val="35000"/>
            </a:spcAft>
            <a:buNone/>
          </a:pPr>
          <a:r>
            <a:rPr lang="en-US" sz="600" b="1" kern="1200" dirty="0"/>
            <a:t>(CORP 41)</a:t>
          </a:r>
        </a:p>
      </dsp:txBody>
      <dsp:txXfrm>
        <a:off x="7208866" y="1416186"/>
        <a:ext cx="437148" cy="215842"/>
      </dsp:txXfrm>
    </dsp:sp>
    <dsp:sp modelId="{DA6F9EAA-824E-42B6-8189-D81074DC36D5}">
      <dsp:nvSpPr>
        <dsp:cNvPr id="0" name=""/>
        <dsp:cNvSpPr/>
      </dsp:nvSpPr>
      <dsp:spPr>
        <a:xfrm>
          <a:off x="7040409" y="2015696"/>
          <a:ext cx="285675" cy="3041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INTERN X2</a:t>
          </a:r>
        </a:p>
      </dsp:txBody>
      <dsp:txXfrm>
        <a:off x="7040409" y="2015696"/>
        <a:ext cx="285675" cy="304108"/>
      </dsp:txXfrm>
    </dsp:sp>
    <dsp:sp modelId="{6DDECFF0-6B7C-47CF-A87F-7FFACA6350EB}">
      <dsp:nvSpPr>
        <dsp:cNvPr id="0" name=""/>
        <dsp:cNvSpPr/>
      </dsp:nvSpPr>
      <dsp:spPr>
        <a:xfrm>
          <a:off x="6739175" y="1674595"/>
          <a:ext cx="657343" cy="26535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ICT TECH</a:t>
          </a:r>
        </a:p>
        <a:p>
          <a:pPr marL="0" lvl="0" indent="0" algn="ctr" defTabSz="266700">
            <a:lnSpc>
              <a:spcPct val="90000"/>
            </a:lnSpc>
            <a:spcBef>
              <a:spcPct val="0"/>
            </a:spcBef>
            <a:spcAft>
              <a:spcPct val="35000"/>
            </a:spcAft>
            <a:buNone/>
          </a:pPr>
          <a:r>
            <a:rPr lang="en-US" sz="600" b="1" kern="1200" dirty="0"/>
            <a:t>(CORP 42,43)</a:t>
          </a:r>
        </a:p>
      </dsp:txBody>
      <dsp:txXfrm>
        <a:off x="6739175" y="1674595"/>
        <a:ext cx="657343" cy="265351"/>
      </dsp:txXfrm>
    </dsp:sp>
    <dsp:sp modelId="{CB0F61F9-B21E-44B2-B1E0-813877B9A20C}">
      <dsp:nvSpPr>
        <dsp:cNvPr id="0" name=""/>
        <dsp:cNvSpPr/>
      </dsp:nvSpPr>
      <dsp:spPr>
        <a:xfrm>
          <a:off x="8193537" y="1033349"/>
          <a:ext cx="665457" cy="570922"/>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SECURITY OFFICERS SUPERVISOR </a:t>
          </a:r>
        </a:p>
        <a:p>
          <a:pPr marL="0" lvl="0" indent="0" algn="ctr" defTabSz="266700">
            <a:lnSpc>
              <a:spcPct val="90000"/>
            </a:lnSpc>
            <a:spcBef>
              <a:spcPct val="0"/>
            </a:spcBef>
            <a:spcAft>
              <a:spcPct val="35000"/>
            </a:spcAft>
            <a:buNone/>
          </a:pPr>
          <a:r>
            <a:rPr lang="en-US" sz="600" b="1" kern="1200" dirty="0"/>
            <a:t>(CORP 44)</a:t>
          </a:r>
        </a:p>
      </dsp:txBody>
      <dsp:txXfrm>
        <a:off x="8193537" y="1033349"/>
        <a:ext cx="665457" cy="570922"/>
      </dsp:txXfrm>
    </dsp:sp>
    <dsp:sp modelId="{69B0A302-0D9A-4E66-B21E-42329F7EFEDB}">
      <dsp:nvSpPr>
        <dsp:cNvPr id="0" name=""/>
        <dsp:cNvSpPr/>
      </dsp:nvSpPr>
      <dsp:spPr>
        <a:xfrm>
          <a:off x="7840532" y="1666115"/>
          <a:ext cx="654811" cy="8340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SECURITY &amp; BODYGAURDS X8</a:t>
          </a:r>
        </a:p>
        <a:p>
          <a:pPr marL="0" lvl="0" indent="0" algn="ctr" defTabSz="266700">
            <a:lnSpc>
              <a:spcPct val="90000"/>
            </a:lnSpc>
            <a:spcBef>
              <a:spcPct val="0"/>
            </a:spcBef>
            <a:spcAft>
              <a:spcPct val="35000"/>
            </a:spcAft>
            <a:buNone/>
          </a:pPr>
          <a:r>
            <a:rPr lang="en-US" sz="600" b="1" kern="1200" dirty="0"/>
            <a:t>(CORP 46,47,48,49,50,51,52,53)</a:t>
          </a:r>
        </a:p>
      </dsp:txBody>
      <dsp:txXfrm>
        <a:off x="7840532" y="1666115"/>
        <a:ext cx="654811" cy="834005"/>
      </dsp:txXfrm>
    </dsp:sp>
    <dsp:sp modelId="{5AA8C5B4-2F34-44A4-9B60-59AA9F7AC9A4}">
      <dsp:nvSpPr>
        <dsp:cNvPr id="0" name=""/>
        <dsp:cNvSpPr/>
      </dsp:nvSpPr>
      <dsp:spPr>
        <a:xfrm>
          <a:off x="3992773" y="355881"/>
          <a:ext cx="1095458" cy="30766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PA TO THE DIRECTOR CORPORATE SERVICES</a:t>
          </a:r>
        </a:p>
        <a:p>
          <a:pPr marL="0" lvl="0" indent="0" algn="ctr" defTabSz="266700">
            <a:lnSpc>
              <a:spcPct val="90000"/>
            </a:lnSpc>
            <a:spcBef>
              <a:spcPct val="0"/>
            </a:spcBef>
            <a:spcAft>
              <a:spcPct val="35000"/>
            </a:spcAft>
            <a:buNone/>
          </a:pPr>
          <a:r>
            <a:rPr lang="en-US" sz="600" b="1" kern="1200" dirty="0"/>
            <a:t>(CORP 02)</a:t>
          </a:r>
        </a:p>
      </dsp:txBody>
      <dsp:txXfrm>
        <a:off x="3992773" y="355881"/>
        <a:ext cx="1095458" cy="307665"/>
      </dsp:txXfrm>
    </dsp:sp>
    <dsp:sp modelId="{001128F5-5BCE-44D0-B1EC-429A3D4A31B2}">
      <dsp:nvSpPr>
        <dsp:cNvPr id="0" name=""/>
        <dsp:cNvSpPr/>
      </dsp:nvSpPr>
      <dsp:spPr>
        <a:xfrm>
          <a:off x="5569083" y="554324"/>
          <a:ext cx="431344" cy="14724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dirty="0"/>
            <a:t>INTERN</a:t>
          </a:r>
        </a:p>
      </dsp:txBody>
      <dsp:txXfrm>
        <a:off x="5569083" y="554324"/>
        <a:ext cx="431344" cy="1472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25CBF-FBA6-4A36-9FF8-1BC21CFECAFE}">
      <dsp:nvSpPr>
        <dsp:cNvPr id="0" name=""/>
        <dsp:cNvSpPr/>
      </dsp:nvSpPr>
      <dsp:spPr>
        <a:xfrm>
          <a:off x="4279666" y="449685"/>
          <a:ext cx="193814" cy="148191"/>
        </a:xfrm>
        <a:custGeom>
          <a:avLst/>
          <a:gdLst/>
          <a:ahLst/>
          <a:cxnLst/>
          <a:rect l="0" t="0" r="0" b="0"/>
          <a:pathLst>
            <a:path>
              <a:moveTo>
                <a:pt x="193814" y="0"/>
              </a:moveTo>
              <a:lnTo>
                <a:pt x="193814" y="148191"/>
              </a:lnTo>
              <a:lnTo>
                <a:pt x="0" y="1481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C9D61-1878-4413-9306-9A0E511B0755}">
      <dsp:nvSpPr>
        <dsp:cNvPr id="0" name=""/>
        <dsp:cNvSpPr/>
      </dsp:nvSpPr>
      <dsp:spPr>
        <a:xfrm>
          <a:off x="7889627" y="2368022"/>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BC2E2-B1CE-4A9D-A1CE-5626501B9F9A}">
      <dsp:nvSpPr>
        <dsp:cNvPr id="0" name=""/>
        <dsp:cNvSpPr/>
      </dsp:nvSpPr>
      <dsp:spPr>
        <a:xfrm>
          <a:off x="7938341" y="1692347"/>
          <a:ext cx="91440" cy="225989"/>
        </a:xfrm>
        <a:custGeom>
          <a:avLst/>
          <a:gdLst/>
          <a:ahLst/>
          <a:cxnLst/>
          <a:rect l="0" t="0" r="0" b="0"/>
          <a:pathLst>
            <a:path>
              <a:moveTo>
                <a:pt x="45720" y="0"/>
              </a:moveTo>
              <a:lnTo>
                <a:pt x="45720" y="2259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CA733-E316-4910-BF35-1D27CB3A7870}">
      <dsp:nvSpPr>
        <dsp:cNvPr id="0" name=""/>
        <dsp:cNvSpPr/>
      </dsp:nvSpPr>
      <dsp:spPr>
        <a:xfrm>
          <a:off x="4473481" y="449685"/>
          <a:ext cx="3510580" cy="792977"/>
        </a:xfrm>
        <a:custGeom>
          <a:avLst/>
          <a:gdLst/>
          <a:ahLst/>
          <a:cxnLst/>
          <a:rect l="0" t="0" r="0" b="0"/>
          <a:pathLst>
            <a:path>
              <a:moveTo>
                <a:pt x="0" y="0"/>
              </a:moveTo>
              <a:lnTo>
                <a:pt x="0" y="698543"/>
              </a:lnTo>
              <a:lnTo>
                <a:pt x="3510580" y="698543"/>
              </a:lnTo>
              <a:lnTo>
                <a:pt x="3510580" y="7929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72923-E591-4868-B75D-25916B49ED2A}">
      <dsp:nvSpPr>
        <dsp:cNvPr id="0" name=""/>
        <dsp:cNvSpPr/>
      </dsp:nvSpPr>
      <dsp:spPr>
        <a:xfrm>
          <a:off x="6547258" y="2368022"/>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E724F-B4DE-46F4-BD23-F065E2387962}">
      <dsp:nvSpPr>
        <dsp:cNvPr id="0" name=""/>
        <dsp:cNvSpPr/>
      </dsp:nvSpPr>
      <dsp:spPr>
        <a:xfrm>
          <a:off x="5794611" y="1699772"/>
          <a:ext cx="847081" cy="218565"/>
        </a:xfrm>
        <a:custGeom>
          <a:avLst/>
          <a:gdLst/>
          <a:ahLst/>
          <a:cxnLst/>
          <a:rect l="0" t="0" r="0" b="0"/>
          <a:pathLst>
            <a:path>
              <a:moveTo>
                <a:pt x="0" y="0"/>
              </a:moveTo>
              <a:lnTo>
                <a:pt x="0" y="124131"/>
              </a:lnTo>
              <a:lnTo>
                <a:pt x="847081" y="124131"/>
              </a:lnTo>
              <a:lnTo>
                <a:pt x="847081" y="2185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660F2-EC38-4453-A5B6-852903F95E69}">
      <dsp:nvSpPr>
        <dsp:cNvPr id="0" name=""/>
        <dsp:cNvSpPr/>
      </dsp:nvSpPr>
      <dsp:spPr>
        <a:xfrm>
          <a:off x="4882784" y="3164509"/>
          <a:ext cx="94433" cy="413710"/>
        </a:xfrm>
        <a:custGeom>
          <a:avLst/>
          <a:gdLst/>
          <a:ahLst/>
          <a:cxnLst/>
          <a:rect l="0" t="0" r="0" b="0"/>
          <a:pathLst>
            <a:path>
              <a:moveTo>
                <a:pt x="94433" y="0"/>
              </a:moveTo>
              <a:lnTo>
                <a:pt x="94433" y="413710"/>
              </a:lnTo>
              <a:lnTo>
                <a:pt x="0" y="413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769FD-21E9-421D-AC5A-A94D39FBF248}">
      <dsp:nvSpPr>
        <dsp:cNvPr id="0" name=""/>
        <dsp:cNvSpPr/>
      </dsp:nvSpPr>
      <dsp:spPr>
        <a:xfrm>
          <a:off x="4931498" y="2555653"/>
          <a:ext cx="91440" cy="159170"/>
        </a:xfrm>
        <a:custGeom>
          <a:avLst/>
          <a:gdLst/>
          <a:ahLst/>
          <a:cxnLst/>
          <a:rect l="0" t="0" r="0" b="0"/>
          <a:pathLst>
            <a:path>
              <a:moveTo>
                <a:pt x="45720" y="0"/>
              </a:moveTo>
              <a:lnTo>
                <a:pt x="45720" y="159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008499-74E7-4463-9DA7-A137EE062262}">
      <dsp:nvSpPr>
        <dsp:cNvPr id="0" name=""/>
        <dsp:cNvSpPr/>
      </dsp:nvSpPr>
      <dsp:spPr>
        <a:xfrm>
          <a:off x="4977218" y="1699772"/>
          <a:ext cx="817392" cy="217332"/>
        </a:xfrm>
        <a:custGeom>
          <a:avLst/>
          <a:gdLst/>
          <a:ahLst/>
          <a:cxnLst/>
          <a:rect l="0" t="0" r="0" b="0"/>
          <a:pathLst>
            <a:path>
              <a:moveTo>
                <a:pt x="817392" y="0"/>
              </a:moveTo>
              <a:lnTo>
                <a:pt x="817392" y="122898"/>
              </a:lnTo>
              <a:lnTo>
                <a:pt x="0" y="122898"/>
              </a:lnTo>
              <a:lnTo>
                <a:pt x="0" y="217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2722A2-A50E-4141-8D27-B1A4378EB2FD}">
      <dsp:nvSpPr>
        <dsp:cNvPr id="0" name=""/>
        <dsp:cNvSpPr/>
      </dsp:nvSpPr>
      <dsp:spPr>
        <a:xfrm>
          <a:off x="4473481" y="449685"/>
          <a:ext cx="1321130" cy="800401"/>
        </a:xfrm>
        <a:custGeom>
          <a:avLst/>
          <a:gdLst/>
          <a:ahLst/>
          <a:cxnLst/>
          <a:rect l="0" t="0" r="0" b="0"/>
          <a:pathLst>
            <a:path>
              <a:moveTo>
                <a:pt x="0" y="0"/>
              </a:moveTo>
              <a:lnTo>
                <a:pt x="0" y="705967"/>
              </a:lnTo>
              <a:lnTo>
                <a:pt x="1321130" y="705967"/>
              </a:lnTo>
              <a:lnTo>
                <a:pt x="1321130" y="8004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658104-F2B9-4F73-9C6A-49D6AA96E513}">
      <dsp:nvSpPr>
        <dsp:cNvPr id="0" name=""/>
        <dsp:cNvSpPr/>
      </dsp:nvSpPr>
      <dsp:spPr>
        <a:xfrm>
          <a:off x="3748826" y="2368022"/>
          <a:ext cx="91440" cy="382781"/>
        </a:xfrm>
        <a:custGeom>
          <a:avLst/>
          <a:gdLst/>
          <a:ahLst/>
          <a:cxnLst/>
          <a:rect l="0" t="0" r="0" b="0"/>
          <a:pathLst>
            <a:path>
              <a:moveTo>
                <a:pt x="110465" y="0"/>
              </a:moveTo>
              <a:lnTo>
                <a:pt x="110465" y="382781"/>
              </a:lnTo>
              <a:lnTo>
                <a:pt x="45720" y="382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5DA99-043B-4D1B-AF5C-4136BA2639A7}">
      <dsp:nvSpPr>
        <dsp:cNvPr id="0" name=""/>
        <dsp:cNvSpPr/>
      </dsp:nvSpPr>
      <dsp:spPr>
        <a:xfrm>
          <a:off x="2864958" y="1698540"/>
          <a:ext cx="994333" cy="219797"/>
        </a:xfrm>
        <a:custGeom>
          <a:avLst/>
          <a:gdLst/>
          <a:ahLst/>
          <a:cxnLst/>
          <a:rect l="0" t="0" r="0" b="0"/>
          <a:pathLst>
            <a:path>
              <a:moveTo>
                <a:pt x="0" y="0"/>
              </a:moveTo>
              <a:lnTo>
                <a:pt x="0" y="125363"/>
              </a:lnTo>
              <a:lnTo>
                <a:pt x="994333" y="125363"/>
              </a:lnTo>
              <a:lnTo>
                <a:pt x="994333" y="2197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997D3F-06EA-4BBA-85A3-53B86E550EB1}">
      <dsp:nvSpPr>
        <dsp:cNvPr id="0" name=""/>
        <dsp:cNvSpPr/>
      </dsp:nvSpPr>
      <dsp:spPr>
        <a:xfrm>
          <a:off x="1497915" y="2366790"/>
          <a:ext cx="159996" cy="384013"/>
        </a:xfrm>
        <a:custGeom>
          <a:avLst/>
          <a:gdLst/>
          <a:ahLst/>
          <a:cxnLst/>
          <a:rect l="0" t="0" r="0" b="0"/>
          <a:pathLst>
            <a:path>
              <a:moveTo>
                <a:pt x="0" y="0"/>
              </a:moveTo>
              <a:lnTo>
                <a:pt x="0" y="384013"/>
              </a:lnTo>
              <a:lnTo>
                <a:pt x="159996" y="384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33779-F5BB-4EFB-9F98-CAF0C2C736F2}">
      <dsp:nvSpPr>
        <dsp:cNvPr id="0" name=""/>
        <dsp:cNvSpPr/>
      </dsp:nvSpPr>
      <dsp:spPr>
        <a:xfrm>
          <a:off x="1924573" y="1698540"/>
          <a:ext cx="940385" cy="218565"/>
        </a:xfrm>
        <a:custGeom>
          <a:avLst/>
          <a:gdLst/>
          <a:ahLst/>
          <a:cxnLst/>
          <a:rect l="0" t="0" r="0" b="0"/>
          <a:pathLst>
            <a:path>
              <a:moveTo>
                <a:pt x="940385" y="0"/>
              </a:moveTo>
              <a:lnTo>
                <a:pt x="940385" y="124131"/>
              </a:lnTo>
              <a:lnTo>
                <a:pt x="0" y="124131"/>
              </a:lnTo>
              <a:lnTo>
                <a:pt x="0" y="2185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39DF2-4C6D-4512-91B3-55048A23007A}">
      <dsp:nvSpPr>
        <dsp:cNvPr id="0" name=""/>
        <dsp:cNvSpPr/>
      </dsp:nvSpPr>
      <dsp:spPr>
        <a:xfrm>
          <a:off x="2864958" y="449685"/>
          <a:ext cx="1608522" cy="799169"/>
        </a:xfrm>
        <a:custGeom>
          <a:avLst/>
          <a:gdLst/>
          <a:ahLst/>
          <a:cxnLst/>
          <a:rect l="0" t="0" r="0" b="0"/>
          <a:pathLst>
            <a:path>
              <a:moveTo>
                <a:pt x="1608522" y="0"/>
              </a:moveTo>
              <a:lnTo>
                <a:pt x="1608522" y="704735"/>
              </a:lnTo>
              <a:lnTo>
                <a:pt x="0" y="704735"/>
              </a:lnTo>
              <a:lnTo>
                <a:pt x="0" y="799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E9C718-204A-4CB8-A97C-7B686298D1AE}">
      <dsp:nvSpPr>
        <dsp:cNvPr id="0" name=""/>
        <dsp:cNvSpPr/>
      </dsp:nvSpPr>
      <dsp:spPr>
        <a:xfrm>
          <a:off x="295077" y="2337093"/>
          <a:ext cx="105217" cy="504029"/>
        </a:xfrm>
        <a:custGeom>
          <a:avLst/>
          <a:gdLst/>
          <a:ahLst/>
          <a:cxnLst/>
          <a:rect l="0" t="0" r="0" b="0"/>
          <a:pathLst>
            <a:path>
              <a:moveTo>
                <a:pt x="0" y="0"/>
              </a:moveTo>
              <a:lnTo>
                <a:pt x="0" y="504029"/>
              </a:lnTo>
              <a:lnTo>
                <a:pt x="105217" y="5040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8DAA5E-AF35-4A63-8F4A-0B4A462DA490}">
      <dsp:nvSpPr>
        <dsp:cNvPr id="0" name=""/>
        <dsp:cNvSpPr/>
      </dsp:nvSpPr>
      <dsp:spPr>
        <a:xfrm>
          <a:off x="609106" y="1698540"/>
          <a:ext cx="91440" cy="188867"/>
        </a:xfrm>
        <a:custGeom>
          <a:avLst/>
          <a:gdLst/>
          <a:ahLst/>
          <a:cxnLst/>
          <a:rect l="0" t="0" r="0" b="0"/>
          <a:pathLst>
            <a:path>
              <a:moveTo>
                <a:pt x="45720" y="0"/>
              </a:moveTo>
              <a:lnTo>
                <a:pt x="45720" y="188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35F43-540E-4818-B8E9-289EA0D58E61}">
      <dsp:nvSpPr>
        <dsp:cNvPr id="0" name=""/>
        <dsp:cNvSpPr/>
      </dsp:nvSpPr>
      <dsp:spPr>
        <a:xfrm>
          <a:off x="654826" y="449685"/>
          <a:ext cx="3818655" cy="799169"/>
        </a:xfrm>
        <a:custGeom>
          <a:avLst/>
          <a:gdLst/>
          <a:ahLst/>
          <a:cxnLst/>
          <a:rect l="0" t="0" r="0" b="0"/>
          <a:pathLst>
            <a:path>
              <a:moveTo>
                <a:pt x="3818655" y="0"/>
              </a:moveTo>
              <a:lnTo>
                <a:pt x="3818655" y="704735"/>
              </a:lnTo>
              <a:lnTo>
                <a:pt x="0" y="704735"/>
              </a:lnTo>
              <a:lnTo>
                <a:pt x="0" y="799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72E3F-E872-4288-94D2-7D21FD5A4023}">
      <dsp:nvSpPr>
        <dsp:cNvPr id="0" name=""/>
        <dsp:cNvSpPr/>
      </dsp:nvSpPr>
      <dsp:spPr>
        <a:xfrm>
          <a:off x="3605957" y="0"/>
          <a:ext cx="1735047"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DIRECTOR: PLANNING &amp; ECONOMIC DEVELOPMENT</a:t>
          </a:r>
        </a:p>
        <a:p>
          <a:pPr marL="0" lvl="0" indent="0" algn="ctr" defTabSz="444500">
            <a:lnSpc>
              <a:spcPct val="90000"/>
            </a:lnSpc>
            <a:spcBef>
              <a:spcPct val="0"/>
            </a:spcBef>
            <a:spcAft>
              <a:spcPct val="35000"/>
            </a:spcAft>
            <a:buNone/>
          </a:pPr>
          <a:r>
            <a:rPr lang="en-US" sz="1000" b="1" kern="1200" dirty="0"/>
            <a:t>(PED 01)</a:t>
          </a:r>
        </a:p>
      </dsp:txBody>
      <dsp:txXfrm>
        <a:off x="3605957" y="0"/>
        <a:ext cx="1735047" cy="449685"/>
      </dsp:txXfrm>
    </dsp:sp>
    <dsp:sp modelId="{A2A4C4C1-8FCF-4D0D-BE39-A3AC7746451C}">
      <dsp:nvSpPr>
        <dsp:cNvPr id="0" name=""/>
        <dsp:cNvSpPr/>
      </dsp:nvSpPr>
      <dsp:spPr>
        <a:xfrm>
          <a:off x="205140" y="1248854"/>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HOUSING </a:t>
          </a:r>
        </a:p>
        <a:p>
          <a:pPr marL="0" lvl="0" indent="0" algn="ctr" defTabSz="444500">
            <a:lnSpc>
              <a:spcPct val="90000"/>
            </a:lnSpc>
            <a:spcBef>
              <a:spcPct val="0"/>
            </a:spcBef>
            <a:spcAft>
              <a:spcPct val="35000"/>
            </a:spcAft>
            <a:buNone/>
          </a:pPr>
          <a:r>
            <a:rPr lang="en-US" sz="1000" b="1" kern="1200" dirty="0"/>
            <a:t> (PED 03)</a:t>
          </a:r>
        </a:p>
      </dsp:txBody>
      <dsp:txXfrm>
        <a:off x="205140" y="1248854"/>
        <a:ext cx="899370" cy="449685"/>
      </dsp:txXfrm>
    </dsp:sp>
    <dsp:sp modelId="{E8EF5CBC-FC78-41DA-8BC6-E7D09B957367}">
      <dsp:nvSpPr>
        <dsp:cNvPr id="0" name=""/>
        <dsp:cNvSpPr/>
      </dsp:nvSpPr>
      <dsp:spPr>
        <a:xfrm>
          <a:off x="205140" y="1887407"/>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HOUSUNG OFFICER </a:t>
          </a:r>
        </a:p>
        <a:p>
          <a:pPr marL="0" lvl="0" indent="0" algn="ctr" defTabSz="444500">
            <a:lnSpc>
              <a:spcPct val="90000"/>
            </a:lnSpc>
            <a:spcBef>
              <a:spcPct val="0"/>
            </a:spcBef>
            <a:spcAft>
              <a:spcPct val="35000"/>
            </a:spcAft>
            <a:buNone/>
          </a:pPr>
          <a:r>
            <a:rPr lang="en-US" sz="1000" b="1" kern="1200" dirty="0"/>
            <a:t>(PED 04)</a:t>
          </a:r>
        </a:p>
      </dsp:txBody>
      <dsp:txXfrm>
        <a:off x="205140" y="1887407"/>
        <a:ext cx="899370" cy="449685"/>
      </dsp:txXfrm>
    </dsp:sp>
    <dsp:sp modelId="{D94688A0-ED43-4BAB-B60E-9F1E6D2C0D24}">
      <dsp:nvSpPr>
        <dsp:cNvPr id="0" name=""/>
        <dsp:cNvSpPr/>
      </dsp:nvSpPr>
      <dsp:spPr>
        <a:xfrm>
          <a:off x="400295" y="2556890"/>
          <a:ext cx="1039060" cy="5684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HOUSING ADMINISTRATOR</a:t>
          </a:r>
        </a:p>
        <a:p>
          <a:pPr marL="0" lvl="0" indent="0" algn="ctr" defTabSz="444500">
            <a:lnSpc>
              <a:spcPct val="90000"/>
            </a:lnSpc>
            <a:spcBef>
              <a:spcPct val="0"/>
            </a:spcBef>
            <a:spcAft>
              <a:spcPct val="35000"/>
            </a:spcAft>
            <a:buNone/>
          </a:pPr>
          <a:r>
            <a:rPr lang="en-US" sz="1000" b="1" kern="1200" dirty="0"/>
            <a:t>(PED 05) </a:t>
          </a:r>
        </a:p>
      </dsp:txBody>
      <dsp:txXfrm>
        <a:off x="400295" y="2556890"/>
        <a:ext cx="1039060" cy="568465"/>
      </dsp:txXfrm>
    </dsp:sp>
    <dsp:sp modelId="{6FF0400E-4FBC-4796-84DC-43217D25E72A}">
      <dsp:nvSpPr>
        <dsp:cNvPr id="0" name=""/>
        <dsp:cNvSpPr/>
      </dsp:nvSpPr>
      <dsp:spPr>
        <a:xfrm>
          <a:off x="2415272" y="1248854"/>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LED (PED 06)</a:t>
          </a:r>
        </a:p>
      </dsp:txBody>
      <dsp:txXfrm>
        <a:off x="2415272" y="1248854"/>
        <a:ext cx="899370" cy="449685"/>
      </dsp:txXfrm>
    </dsp:sp>
    <dsp:sp modelId="{2D457DD1-C08C-465A-AE0D-1748AF4ECADD}">
      <dsp:nvSpPr>
        <dsp:cNvPr id="0" name=""/>
        <dsp:cNvSpPr/>
      </dsp:nvSpPr>
      <dsp:spPr>
        <a:xfrm>
          <a:off x="1391250" y="1917105"/>
          <a:ext cx="1066644"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PRACTIONER  x2</a:t>
          </a:r>
        </a:p>
        <a:p>
          <a:pPr marL="0" lvl="0" indent="0" algn="ctr" defTabSz="444500">
            <a:lnSpc>
              <a:spcPct val="90000"/>
            </a:lnSpc>
            <a:spcBef>
              <a:spcPct val="0"/>
            </a:spcBef>
            <a:spcAft>
              <a:spcPct val="35000"/>
            </a:spcAft>
            <a:buNone/>
          </a:pPr>
          <a:r>
            <a:rPr lang="en-US" sz="1000" b="1" kern="1200" dirty="0"/>
            <a:t>(PED 07)</a:t>
          </a:r>
        </a:p>
      </dsp:txBody>
      <dsp:txXfrm>
        <a:off x="1391250" y="1917105"/>
        <a:ext cx="1066644" cy="449685"/>
      </dsp:txXfrm>
    </dsp:sp>
    <dsp:sp modelId="{8219C214-03CF-4064-B0D7-4FC4A9E22BCE}">
      <dsp:nvSpPr>
        <dsp:cNvPr id="0" name=""/>
        <dsp:cNvSpPr/>
      </dsp:nvSpPr>
      <dsp:spPr>
        <a:xfrm>
          <a:off x="1657911" y="2525960"/>
          <a:ext cx="1048396"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ADMINISTRATOR</a:t>
          </a:r>
        </a:p>
        <a:p>
          <a:pPr marL="0" lvl="0" indent="0" algn="ctr" defTabSz="444500">
            <a:lnSpc>
              <a:spcPct val="90000"/>
            </a:lnSpc>
            <a:spcBef>
              <a:spcPct val="0"/>
            </a:spcBef>
            <a:spcAft>
              <a:spcPct val="35000"/>
            </a:spcAft>
            <a:buNone/>
          </a:pPr>
          <a:r>
            <a:rPr lang="en-US" sz="1000" b="1" kern="1200" dirty="0"/>
            <a:t>(PED 08)</a:t>
          </a:r>
        </a:p>
      </dsp:txBody>
      <dsp:txXfrm>
        <a:off x="1657911" y="2525960"/>
        <a:ext cx="1048396" cy="449685"/>
      </dsp:txXfrm>
    </dsp:sp>
    <dsp:sp modelId="{3514C905-4FDB-4FDF-9BE5-685A61220B4D}">
      <dsp:nvSpPr>
        <dsp:cNvPr id="0" name=""/>
        <dsp:cNvSpPr/>
      </dsp:nvSpPr>
      <dsp:spPr>
        <a:xfrm>
          <a:off x="3409606" y="1918337"/>
          <a:ext cx="899370" cy="4496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DEVELOPMENT FACILITATER</a:t>
          </a:r>
        </a:p>
        <a:p>
          <a:pPr marL="0" lvl="0" indent="0" algn="ctr" defTabSz="444500">
            <a:lnSpc>
              <a:spcPct val="90000"/>
            </a:lnSpc>
            <a:spcBef>
              <a:spcPct val="0"/>
            </a:spcBef>
            <a:spcAft>
              <a:spcPct val="35000"/>
            </a:spcAft>
            <a:buNone/>
          </a:pPr>
          <a:r>
            <a:rPr lang="en-US" sz="1000" b="1" kern="1200" dirty="0"/>
            <a:t>(PED 10)</a:t>
          </a:r>
        </a:p>
      </dsp:txBody>
      <dsp:txXfrm>
        <a:off x="3409606" y="1918337"/>
        <a:ext cx="899370" cy="449685"/>
      </dsp:txXfrm>
    </dsp:sp>
    <dsp:sp modelId="{30BE5D78-9826-4533-A430-A639EA83343B}">
      <dsp:nvSpPr>
        <dsp:cNvPr id="0" name=""/>
        <dsp:cNvSpPr/>
      </dsp:nvSpPr>
      <dsp:spPr>
        <a:xfrm>
          <a:off x="2895175" y="2525960"/>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LED INTERN</a:t>
          </a:r>
        </a:p>
        <a:p>
          <a:pPr marL="0" lvl="0" indent="0" algn="ctr" defTabSz="444500">
            <a:lnSpc>
              <a:spcPct val="90000"/>
            </a:lnSpc>
            <a:spcBef>
              <a:spcPct val="0"/>
            </a:spcBef>
            <a:spcAft>
              <a:spcPct val="35000"/>
            </a:spcAft>
            <a:buNone/>
          </a:pPr>
          <a:r>
            <a:rPr lang="en-US" sz="1000" b="1" kern="1200" dirty="0"/>
            <a:t>(PED 09)</a:t>
          </a:r>
        </a:p>
      </dsp:txBody>
      <dsp:txXfrm>
        <a:off x="2895175" y="2525960"/>
        <a:ext cx="899370" cy="449685"/>
      </dsp:txXfrm>
    </dsp:sp>
    <dsp:sp modelId="{C7255095-43F2-4A32-89E3-64A8BD7BFB9D}">
      <dsp:nvSpPr>
        <dsp:cNvPr id="0" name=""/>
        <dsp:cNvSpPr/>
      </dsp:nvSpPr>
      <dsp:spPr>
        <a:xfrm>
          <a:off x="5344926" y="1250086"/>
          <a:ext cx="899370" cy="4496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LUMS</a:t>
          </a:r>
        </a:p>
        <a:p>
          <a:pPr marL="0" lvl="0" indent="0" algn="ctr" defTabSz="444500">
            <a:lnSpc>
              <a:spcPct val="90000"/>
            </a:lnSpc>
            <a:spcBef>
              <a:spcPct val="0"/>
            </a:spcBef>
            <a:spcAft>
              <a:spcPct val="35000"/>
            </a:spcAft>
            <a:buNone/>
          </a:pPr>
          <a:r>
            <a:rPr lang="en-US" sz="1000" b="1" kern="1200" dirty="0"/>
            <a:t>(PED 11)</a:t>
          </a:r>
        </a:p>
      </dsp:txBody>
      <dsp:txXfrm>
        <a:off x="5344926" y="1250086"/>
        <a:ext cx="899370" cy="449685"/>
      </dsp:txXfrm>
    </dsp:sp>
    <dsp:sp modelId="{6DD30CF8-48E1-4AF0-970E-39662709A37F}">
      <dsp:nvSpPr>
        <dsp:cNvPr id="0" name=""/>
        <dsp:cNvSpPr/>
      </dsp:nvSpPr>
      <dsp:spPr>
        <a:xfrm>
          <a:off x="4527533" y="1917105"/>
          <a:ext cx="899370" cy="638548"/>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OFFICER:X2 </a:t>
          </a:r>
        </a:p>
        <a:p>
          <a:pPr marL="0" lvl="0" indent="0" algn="ctr" defTabSz="444500">
            <a:lnSpc>
              <a:spcPct val="90000"/>
            </a:lnSpc>
            <a:spcBef>
              <a:spcPct val="0"/>
            </a:spcBef>
            <a:spcAft>
              <a:spcPct val="35000"/>
            </a:spcAft>
            <a:buNone/>
          </a:pPr>
          <a:r>
            <a:rPr lang="en-US" sz="1000" b="1" kern="1200" dirty="0"/>
            <a:t>(PED 12, 13)</a:t>
          </a:r>
        </a:p>
      </dsp:txBody>
      <dsp:txXfrm>
        <a:off x="4527533" y="1917105"/>
        <a:ext cx="899370" cy="638548"/>
      </dsp:txXfrm>
    </dsp:sp>
    <dsp:sp modelId="{4400B338-551C-43B4-AD5C-9F76FEB6D114}">
      <dsp:nvSpPr>
        <dsp:cNvPr id="0" name=""/>
        <dsp:cNvSpPr/>
      </dsp:nvSpPr>
      <dsp:spPr>
        <a:xfrm>
          <a:off x="4465728" y="2714824"/>
          <a:ext cx="1022979"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ADMINISTRATOR</a:t>
          </a:r>
        </a:p>
        <a:p>
          <a:pPr marL="0" lvl="0" indent="0" algn="ctr" defTabSz="444500">
            <a:lnSpc>
              <a:spcPct val="90000"/>
            </a:lnSpc>
            <a:spcBef>
              <a:spcPct val="0"/>
            </a:spcBef>
            <a:spcAft>
              <a:spcPct val="35000"/>
            </a:spcAft>
            <a:buNone/>
          </a:pPr>
          <a:r>
            <a:rPr lang="en-US" sz="1000" b="1" kern="1200" dirty="0"/>
            <a:t>(PED 14)</a:t>
          </a:r>
        </a:p>
      </dsp:txBody>
      <dsp:txXfrm>
        <a:off x="4465728" y="2714824"/>
        <a:ext cx="1022979" cy="449685"/>
      </dsp:txXfrm>
    </dsp:sp>
    <dsp:sp modelId="{A7A1E009-34B9-421B-AEC6-3A53148332A5}">
      <dsp:nvSpPr>
        <dsp:cNvPr id="0" name=""/>
        <dsp:cNvSpPr/>
      </dsp:nvSpPr>
      <dsp:spPr>
        <a:xfrm>
          <a:off x="3881245" y="3382566"/>
          <a:ext cx="1001538" cy="391307"/>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TOWN PLANNER INTERN </a:t>
          </a:r>
        </a:p>
      </dsp:txBody>
      <dsp:txXfrm>
        <a:off x="3881245" y="3382566"/>
        <a:ext cx="1001538" cy="391307"/>
      </dsp:txXfrm>
    </dsp:sp>
    <dsp:sp modelId="{C56B490D-A3A5-47B4-9A09-3E4779B9557F}">
      <dsp:nvSpPr>
        <dsp:cNvPr id="0" name=""/>
        <dsp:cNvSpPr/>
      </dsp:nvSpPr>
      <dsp:spPr>
        <a:xfrm>
          <a:off x="6192007" y="1918337"/>
          <a:ext cx="899370"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GIS OFFICER</a:t>
          </a:r>
        </a:p>
        <a:p>
          <a:pPr marL="0" lvl="0" indent="0" algn="ctr" defTabSz="444500">
            <a:lnSpc>
              <a:spcPct val="90000"/>
            </a:lnSpc>
            <a:spcBef>
              <a:spcPct val="0"/>
            </a:spcBef>
            <a:spcAft>
              <a:spcPct val="35000"/>
            </a:spcAft>
            <a:buNone/>
          </a:pPr>
          <a:r>
            <a:rPr lang="en-US" sz="1000" b="1" kern="1200" dirty="0"/>
            <a:t> (PED 15)</a:t>
          </a:r>
        </a:p>
      </dsp:txBody>
      <dsp:txXfrm>
        <a:off x="6192007" y="1918337"/>
        <a:ext cx="899370" cy="449685"/>
      </dsp:txXfrm>
    </dsp:sp>
    <dsp:sp modelId="{80B21E5F-DC8A-4FAD-96DD-CC12E0618DFD}">
      <dsp:nvSpPr>
        <dsp:cNvPr id="0" name=""/>
        <dsp:cNvSpPr/>
      </dsp:nvSpPr>
      <dsp:spPr>
        <a:xfrm>
          <a:off x="5647888" y="2556890"/>
          <a:ext cx="899370" cy="449685"/>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GIS INTERN</a:t>
          </a:r>
        </a:p>
      </dsp:txBody>
      <dsp:txXfrm>
        <a:off x="5647888" y="2556890"/>
        <a:ext cx="899370" cy="449685"/>
      </dsp:txXfrm>
    </dsp:sp>
    <dsp:sp modelId="{E96597DE-7AE8-4AEB-9FDF-E27383AB2A59}">
      <dsp:nvSpPr>
        <dsp:cNvPr id="0" name=""/>
        <dsp:cNvSpPr/>
      </dsp:nvSpPr>
      <dsp:spPr>
        <a:xfrm>
          <a:off x="7326985" y="1242662"/>
          <a:ext cx="1314151"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MANAGER: BUILDING INSPECTORATE</a:t>
          </a:r>
        </a:p>
        <a:p>
          <a:pPr marL="0" lvl="0" indent="0" algn="ctr" defTabSz="444500">
            <a:lnSpc>
              <a:spcPct val="90000"/>
            </a:lnSpc>
            <a:spcBef>
              <a:spcPct val="0"/>
            </a:spcBef>
            <a:spcAft>
              <a:spcPct val="35000"/>
            </a:spcAft>
            <a:buNone/>
          </a:pPr>
          <a:r>
            <a:rPr lang="en-US" sz="1000" b="1" kern="1200" dirty="0"/>
            <a:t>(PED 16)</a:t>
          </a:r>
        </a:p>
      </dsp:txBody>
      <dsp:txXfrm>
        <a:off x="7326985" y="1242662"/>
        <a:ext cx="1314151" cy="449685"/>
      </dsp:txXfrm>
    </dsp:sp>
    <dsp:sp modelId="{E0604641-1787-4B71-B6CC-799DEC91AEDB}">
      <dsp:nvSpPr>
        <dsp:cNvPr id="0" name=""/>
        <dsp:cNvSpPr/>
      </dsp:nvSpPr>
      <dsp:spPr>
        <a:xfrm>
          <a:off x="7280245" y="1918337"/>
          <a:ext cx="1407631"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BUILDING </a:t>
          </a:r>
          <a:r>
            <a:rPr lang="en-US" sz="1000" b="1" kern="1200"/>
            <a:t>INSPECTOR PRACTITIONER</a:t>
          </a:r>
          <a:endParaRPr lang="en-US" sz="1000" b="1" kern="1200" dirty="0"/>
        </a:p>
        <a:p>
          <a:pPr marL="0" lvl="0" indent="0" algn="ctr" defTabSz="444500">
            <a:lnSpc>
              <a:spcPct val="90000"/>
            </a:lnSpc>
            <a:spcBef>
              <a:spcPct val="0"/>
            </a:spcBef>
            <a:spcAft>
              <a:spcPct val="35000"/>
            </a:spcAft>
            <a:buNone/>
          </a:pPr>
          <a:r>
            <a:rPr lang="en-US" sz="1000" b="1" kern="1200" dirty="0"/>
            <a:t>(PED 17)</a:t>
          </a:r>
        </a:p>
      </dsp:txBody>
      <dsp:txXfrm>
        <a:off x="7280245" y="1918337"/>
        <a:ext cx="1407631" cy="449685"/>
      </dsp:txXfrm>
    </dsp:sp>
    <dsp:sp modelId="{4F70EC2B-E832-4F9C-A22C-E3437069B8EC}">
      <dsp:nvSpPr>
        <dsp:cNvPr id="0" name=""/>
        <dsp:cNvSpPr/>
      </dsp:nvSpPr>
      <dsp:spPr>
        <a:xfrm>
          <a:off x="6914521" y="2556890"/>
          <a:ext cx="975106"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BUILDING ADMINISTRATOR</a:t>
          </a:r>
        </a:p>
        <a:p>
          <a:pPr marL="0" lvl="0" indent="0" algn="ctr" defTabSz="444500">
            <a:lnSpc>
              <a:spcPct val="90000"/>
            </a:lnSpc>
            <a:spcBef>
              <a:spcPct val="0"/>
            </a:spcBef>
            <a:spcAft>
              <a:spcPct val="35000"/>
            </a:spcAft>
            <a:buNone/>
          </a:pPr>
          <a:r>
            <a:rPr lang="en-US" sz="1000" b="1" kern="1200" dirty="0"/>
            <a:t>(PED 18)</a:t>
          </a:r>
        </a:p>
      </dsp:txBody>
      <dsp:txXfrm>
        <a:off x="6914521" y="2556890"/>
        <a:ext cx="975106" cy="449685"/>
      </dsp:txXfrm>
    </dsp:sp>
    <dsp:sp modelId="{E49C6A51-56ED-4D41-B36C-B45FCCF97291}">
      <dsp:nvSpPr>
        <dsp:cNvPr id="0" name=""/>
        <dsp:cNvSpPr/>
      </dsp:nvSpPr>
      <dsp:spPr>
        <a:xfrm>
          <a:off x="2159302" y="373034"/>
          <a:ext cx="2120364" cy="449685"/>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t>PERSONAL ASSISTANT: PLANNING &amp; ECONOMIC DEVELOPMENT</a:t>
          </a:r>
        </a:p>
        <a:p>
          <a:pPr marL="0" lvl="0" indent="0" algn="ctr" defTabSz="444500">
            <a:lnSpc>
              <a:spcPct val="90000"/>
            </a:lnSpc>
            <a:spcBef>
              <a:spcPct val="0"/>
            </a:spcBef>
            <a:spcAft>
              <a:spcPct val="35000"/>
            </a:spcAft>
            <a:buNone/>
          </a:pPr>
          <a:r>
            <a:rPr lang="en-US" sz="1000" b="1" kern="1200" dirty="0"/>
            <a:t>(PED 02)</a:t>
          </a:r>
        </a:p>
      </dsp:txBody>
      <dsp:txXfrm>
        <a:off x="2159302" y="373034"/>
        <a:ext cx="2120364" cy="4496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6A9F6-D9D8-43CD-BB4E-2C46C838A092}">
      <dsp:nvSpPr>
        <dsp:cNvPr id="0" name=""/>
        <dsp:cNvSpPr/>
      </dsp:nvSpPr>
      <dsp:spPr>
        <a:xfrm>
          <a:off x="4420513" y="417711"/>
          <a:ext cx="91440" cy="327719"/>
        </a:xfrm>
        <a:custGeom>
          <a:avLst/>
          <a:gdLst/>
          <a:ahLst/>
          <a:cxnLst/>
          <a:rect l="0" t="0" r="0" b="0"/>
          <a:pathLst>
            <a:path>
              <a:moveTo>
                <a:pt x="83655" y="0"/>
              </a:moveTo>
              <a:lnTo>
                <a:pt x="83655" y="327719"/>
              </a:lnTo>
              <a:lnTo>
                <a:pt x="45720" y="3277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617FD3-3E64-49E7-AE9D-CC92670585A9}">
      <dsp:nvSpPr>
        <dsp:cNvPr id="0" name=""/>
        <dsp:cNvSpPr/>
      </dsp:nvSpPr>
      <dsp:spPr>
        <a:xfrm>
          <a:off x="5735838" y="1953749"/>
          <a:ext cx="411635" cy="552136"/>
        </a:xfrm>
        <a:custGeom>
          <a:avLst/>
          <a:gdLst/>
          <a:ahLst/>
          <a:cxnLst/>
          <a:rect l="0" t="0" r="0" b="0"/>
          <a:pathLst>
            <a:path>
              <a:moveTo>
                <a:pt x="0" y="0"/>
              </a:moveTo>
              <a:lnTo>
                <a:pt x="0" y="552136"/>
              </a:lnTo>
              <a:lnTo>
                <a:pt x="411635" y="552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B6BA8-3608-48B2-9839-0329A0931869}">
      <dsp:nvSpPr>
        <dsp:cNvPr id="0" name=""/>
        <dsp:cNvSpPr/>
      </dsp:nvSpPr>
      <dsp:spPr>
        <a:xfrm>
          <a:off x="6053026" y="1391564"/>
          <a:ext cx="163697" cy="418369"/>
        </a:xfrm>
        <a:custGeom>
          <a:avLst/>
          <a:gdLst/>
          <a:ahLst/>
          <a:cxnLst/>
          <a:rect l="0" t="0" r="0" b="0"/>
          <a:pathLst>
            <a:path>
              <a:moveTo>
                <a:pt x="163697" y="0"/>
              </a:moveTo>
              <a:lnTo>
                <a:pt x="163697" y="418369"/>
              </a:lnTo>
              <a:lnTo>
                <a:pt x="0" y="418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A3D69-0181-4EA2-A95B-C6E517328091}">
      <dsp:nvSpPr>
        <dsp:cNvPr id="0" name=""/>
        <dsp:cNvSpPr/>
      </dsp:nvSpPr>
      <dsp:spPr>
        <a:xfrm>
          <a:off x="4504169" y="417711"/>
          <a:ext cx="1712554" cy="624434"/>
        </a:xfrm>
        <a:custGeom>
          <a:avLst/>
          <a:gdLst/>
          <a:ahLst/>
          <a:cxnLst/>
          <a:rect l="0" t="0" r="0" b="0"/>
          <a:pathLst>
            <a:path>
              <a:moveTo>
                <a:pt x="0" y="0"/>
              </a:moveTo>
              <a:lnTo>
                <a:pt x="0" y="604819"/>
              </a:lnTo>
              <a:lnTo>
                <a:pt x="1712554" y="604819"/>
              </a:lnTo>
              <a:lnTo>
                <a:pt x="1712554" y="624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A29866-48CB-4E1D-BE9B-E578779DD7BB}">
      <dsp:nvSpPr>
        <dsp:cNvPr id="0" name=""/>
        <dsp:cNvSpPr/>
      </dsp:nvSpPr>
      <dsp:spPr>
        <a:xfrm>
          <a:off x="4533771" y="2283549"/>
          <a:ext cx="101833" cy="404170"/>
        </a:xfrm>
        <a:custGeom>
          <a:avLst/>
          <a:gdLst/>
          <a:ahLst/>
          <a:cxnLst/>
          <a:rect l="0" t="0" r="0" b="0"/>
          <a:pathLst>
            <a:path>
              <a:moveTo>
                <a:pt x="0" y="0"/>
              </a:moveTo>
              <a:lnTo>
                <a:pt x="0" y="404170"/>
              </a:lnTo>
              <a:lnTo>
                <a:pt x="101833" y="404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CA5821-204A-4AF7-AE4B-04062B0A6598}">
      <dsp:nvSpPr>
        <dsp:cNvPr id="0" name=""/>
        <dsp:cNvSpPr/>
      </dsp:nvSpPr>
      <dsp:spPr>
        <a:xfrm>
          <a:off x="4529256" y="1521446"/>
          <a:ext cx="231338" cy="402977"/>
        </a:xfrm>
        <a:custGeom>
          <a:avLst/>
          <a:gdLst/>
          <a:ahLst/>
          <a:cxnLst/>
          <a:rect l="0" t="0" r="0" b="0"/>
          <a:pathLst>
            <a:path>
              <a:moveTo>
                <a:pt x="0" y="0"/>
              </a:moveTo>
              <a:lnTo>
                <a:pt x="0" y="383362"/>
              </a:lnTo>
              <a:lnTo>
                <a:pt x="231338" y="383362"/>
              </a:lnTo>
              <a:lnTo>
                <a:pt x="231338" y="4029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B6AF8-14A3-47AF-8627-EF143488D3BC}">
      <dsp:nvSpPr>
        <dsp:cNvPr id="0" name=""/>
        <dsp:cNvSpPr/>
      </dsp:nvSpPr>
      <dsp:spPr>
        <a:xfrm>
          <a:off x="4458449" y="417711"/>
          <a:ext cx="91440" cy="624298"/>
        </a:xfrm>
        <a:custGeom>
          <a:avLst/>
          <a:gdLst/>
          <a:ahLst/>
          <a:cxnLst/>
          <a:rect l="0" t="0" r="0" b="0"/>
          <a:pathLst>
            <a:path>
              <a:moveTo>
                <a:pt x="45720" y="0"/>
              </a:moveTo>
              <a:lnTo>
                <a:pt x="45720" y="604684"/>
              </a:lnTo>
              <a:lnTo>
                <a:pt x="70807" y="604684"/>
              </a:lnTo>
              <a:lnTo>
                <a:pt x="70807" y="6242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16225A-63B0-4D8E-918C-983C9991A8B9}">
      <dsp:nvSpPr>
        <dsp:cNvPr id="0" name=""/>
        <dsp:cNvSpPr/>
      </dsp:nvSpPr>
      <dsp:spPr>
        <a:xfrm>
          <a:off x="3133909" y="1784093"/>
          <a:ext cx="109327" cy="245955"/>
        </a:xfrm>
        <a:custGeom>
          <a:avLst/>
          <a:gdLst/>
          <a:ahLst/>
          <a:cxnLst/>
          <a:rect l="0" t="0" r="0" b="0"/>
          <a:pathLst>
            <a:path>
              <a:moveTo>
                <a:pt x="0" y="0"/>
              </a:moveTo>
              <a:lnTo>
                <a:pt x="0" y="245955"/>
              </a:lnTo>
              <a:lnTo>
                <a:pt x="109327" y="245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2F696-4AA7-4BF4-BA09-D5FBB49B9272}">
      <dsp:nvSpPr>
        <dsp:cNvPr id="0" name=""/>
        <dsp:cNvSpPr/>
      </dsp:nvSpPr>
      <dsp:spPr>
        <a:xfrm>
          <a:off x="2158878" y="1273737"/>
          <a:ext cx="644834" cy="321136"/>
        </a:xfrm>
        <a:custGeom>
          <a:avLst/>
          <a:gdLst/>
          <a:ahLst/>
          <a:cxnLst/>
          <a:rect l="0" t="0" r="0" b="0"/>
          <a:pathLst>
            <a:path>
              <a:moveTo>
                <a:pt x="0" y="0"/>
              </a:moveTo>
              <a:lnTo>
                <a:pt x="0" y="321136"/>
              </a:lnTo>
              <a:lnTo>
                <a:pt x="644834" y="321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43E14-D952-460A-95FA-1DAAE8E861F0}">
      <dsp:nvSpPr>
        <dsp:cNvPr id="0" name=""/>
        <dsp:cNvSpPr/>
      </dsp:nvSpPr>
      <dsp:spPr>
        <a:xfrm>
          <a:off x="1071646" y="2105943"/>
          <a:ext cx="173270" cy="2095966"/>
        </a:xfrm>
        <a:custGeom>
          <a:avLst/>
          <a:gdLst/>
          <a:ahLst/>
          <a:cxnLst/>
          <a:rect l="0" t="0" r="0" b="0"/>
          <a:pathLst>
            <a:path>
              <a:moveTo>
                <a:pt x="0" y="0"/>
              </a:moveTo>
              <a:lnTo>
                <a:pt x="0" y="2095966"/>
              </a:lnTo>
              <a:lnTo>
                <a:pt x="173270" y="2095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2830B-A70D-463C-A65F-566655E68A4D}">
      <dsp:nvSpPr>
        <dsp:cNvPr id="0" name=""/>
        <dsp:cNvSpPr/>
      </dsp:nvSpPr>
      <dsp:spPr>
        <a:xfrm>
          <a:off x="1071646" y="2105943"/>
          <a:ext cx="167681" cy="1900389"/>
        </a:xfrm>
        <a:custGeom>
          <a:avLst/>
          <a:gdLst/>
          <a:ahLst/>
          <a:cxnLst/>
          <a:rect l="0" t="0" r="0" b="0"/>
          <a:pathLst>
            <a:path>
              <a:moveTo>
                <a:pt x="0" y="0"/>
              </a:moveTo>
              <a:lnTo>
                <a:pt x="0" y="1900389"/>
              </a:lnTo>
              <a:lnTo>
                <a:pt x="167681" y="1900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E6305-75E1-4C6D-AF92-1AC18EB39123}">
      <dsp:nvSpPr>
        <dsp:cNvPr id="0" name=""/>
        <dsp:cNvSpPr/>
      </dsp:nvSpPr>
      <dsp:spPr>
        <a:xfrm>
          <a:off x="1071646" y="2105943"/>
          <a:ext cx="162813" cy="1751789"/>
        </a:xfrm>
        <a:custGeom>
          <a:avLst/>
          <a:gdLst/>
          <a:ahLst/>
          <a:cxnLst/>
          <a:rect l="0" t="0" r="0" b="0"/>
          <a:pathLst>
            <a:path>
              <a:moveTo>
                <a:pt x="0" y="0"/>
              </a:moveTo>
              <a:lnTo>
                <a:pt x="0" y="1751789"/>
              </a:lnTo>
              <a:lnTo>
                <a:pt x="162813" y="1751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422B6-3D7B-4A18-BD72-954B12A4297A}">
      <dsp:nvSpPr>
        <dsp:cNvPr id="0" name=""/>
        <dsp:cNvSpPr/>
      </dsp:nvSpPr>
      <dsp:spPr>
        <a:xfrm>
          <a:off x="1071646" y="2105943"/>
          <a:ext cx="182011" cy="1636710"/>
        </a:xfrm>
        <a:custGeom>
          <a:avLst/>
          <a:gdLst/>
          <a:ahLst/>
          <a:cxnLst/>
          <a:rect l="0" t="0" r="0" b="0"/>
          <a:pathLst>
            <a:path>
              <a:moveTo>
                <a:pt x="0" y="0"/>
              </a:moveTo>
              <a:lnTo>
                <a:pt x="0" y="1636710"/>
              </a:lnTo>
              <a:lnTo>
                <a:pt x="182011" y="1636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C0B9A-65C0-41D7-B9D3-035BB379EB09}">
      <dsp:nvSpPr>
        <dsp:cNvPr id="0" name=""/>
        <dsp:cNvSpPr/>
      </dsp:nvSpPr>
      <dsp:spPr>
        <a:xfrm>
          <a:off x="1071646" y="2105943"/>
          <a:ext cx="307118" cy="1511997"/>
        </a:xfrm>
        <a:custGeom>
          <a:avLst/>
          <a:gdLst/>
          <a:ahLst/>
          <a:cxnLst/>
          <a:rect l="0" t="0" r="0" b="0"/>
          <a:pathLst>
            <a:path>
              <a:moveTo>
                <a:pt x="0" y="0"/>
              </a:moveTo>
              <a:lnTo>
                <a:pt x="0" y="1511997"/>
              </a:lnTo>
              <a:lnTo>
                <a:pt x="307118" y="1511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CD749F-0611-4417-8FA0-96B8A14A440D}">
      <dsp:nvSpPr>
        <dsp:cNvPr id="0" name=""/>
        <dsp:cNvSpPr/>
      </dsp:nvSpPr>
      <dsp:spPr>
        <a:xfrm>
          <a:off x="1071646" y="2105943"/>
          <a:ext cx="198726" cy="1366237"/>
        </a:xfrm>
        <a:custGeom>
          <a:avLst/>
          <a:gdLst/>
          <a:ahLst/>
          <a:cxnLst/>
          <a:rect l="0" t="0" r="0" b="0"/>
          <a:pathLst>
            <a:path>
              <a:moveTo>
                <a:pt x="0" y="0"/>
              </a:moveTo>
              <a:lnTo>
                <a:pt x="0" y="1366237"/>
              </a:lnTo>
              <a:lnTo>
                <a:pt x="198726" y="13662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293DB-E4BC-4EFB-B782-2D7BC8E788EE}">
      <dsp:nvSpPr>
        <dsp:cNvPr id="0" name=""/>
        <dsp:cNvSpPr/>
      </dsp:nvSpPr>
      <dsp:spPr>
        <a:xfrm>
          <a:off x="1071646" y="2105943"/>
          <a:ext cx="239570" cy="1218947"/>
        </a:xfrm>
        <a:custGeom>
          <a:avLst/>
          <a:gdLst/>
          <a:ahLst/>
          <a:cxnLst/>
          <a:rect l="0" t="0" r="0" b="0"/>
          <a:pathLst>
            <a:path>
              <a:moveTo>
                <a:pt x="0" y="0"/>
              </a:moveTo>
              <a:lnTo>
                <a:pt x="0" y="1218947"/>
              </a:lnTo>
              <a:lnTo>
                <a:pt x="239570" y="1218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BA87A9-C043-4CD0-B288-A1CE30F7C760}">
      <dsp:nvSpPr>
        <dsp:cNvPr id="0" name=""/>
        <dsp:cNvSpPr/>
      </dsp:nvSpPr>
      <dsp:spPr>
        <a:xfrm>
          <a:off x="1071646" y="2105943"/>
          <a:ext cx="199350" cy="939336"/>
        </a:xfrm>
        <a:custGeom>
          <a:avLst/>
          <a:gdLst/>
          <a:ahLst/>
          <a:cxnLst/>
          <a:rect l="0" t="0" r="0" b="0"/>
          <a:pathLst>
            <a:path>
              <a:moveTo>
                <a:pt x="0" y="0"/>
              </a:moveTo>
              <a:lnTo>
                <a:pt x="0" y="939336"/>
              </a:lnTo>
              <a:lnTo>
                <a:pt x="199350" y="9393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3003C-B448-41DE-89A7-85224394880C}">
      <dsp:nvSpPr>
        <dsp:cNvPr id="0" name=""/>
        <dsp:cNvSpPr/>
      </dsp:nvSpPr>
      <dsp:spPr>
        <a:xfrm>
          <a:off x="1071646" y="2105943"/>
          <a:ext cx="257352" cy="584567"/>
        </a:xfrm>
        <a:custGeom>
          <a:avLst/>
          <a:gdLst/>
          <a:ahLst/>
          <a:cxnLst/>
          <a:rect l="0" t="0" r="0" b="0"/>
          <a:pathLst>
            <a:path>
              <a:moveTo>
                <a:pt x="0" y="0"/>
              </a:moveTo>
              <a:lnTo>
                <a:pt x="0" y="584567"/>
              </a:lnTo>
              <a:lnTo>
                <a:pt x="257352" y="5845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8ED0EE-1B59-4F23-AB1E-20E64D9CD6CF}">
      <dsp:nvSpPr>
        <dsp:cNvPr id="0" name=""/>
        <dsp:cNvSpPr/>
      </dsp:nvSpPr>
      <dsp:spPr>
        <a:xfrm>
          <a:off x="1071646" y="2105943"/>
          <a:ext cx="310374" cy="364696"/>
        </a:xfrm>
        <a:custGeom>
          <a:avLst/>
          <a:gdLst/>
          <a:ahLst/>
          <a:cxnLst/>
          <a:rect l="0" t="0" r="0" b="0"/>
          <a:pathLst>
            <a:path>
              <a:moveTo>
                <a:pt x="0" y="0"/>
              </a:moveTo>
              <a:lnTo>
                <a:pt x="0" y="364696"/>
              </a:lnTo>
              <a:lnTo>
                <a:pt x="310374" y="3646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AB09F-7C73-4D58-AD44-EC007E2F2AB1}">
      <dsp:nvSpPr>
        <dsp:cNvPr id="0" name=""/>
        <dsp:cNvSpPr/>
      </dsp:nvSpPr>
      <dsp:spPr>
        <a:xfrm>
          <a:off x="1071646" y="2105943"/>
          <a:ext cx="305422" cy="140806"/>
        </a:xfrm>
        <a:custGeom>
          <a:avLst/>
          <a:gdLst/>
          <a:ahLst/>
          <a:cxnLst/>
          <a:rect l="0" t="0" r="0" b="0"/>
          <a:pathLst>
            <a:path>
              <a:moveTo>
                <a:pt x="0" y="0"/>
              </a:moveTo>
              <a:lnTo>
                <a:pt x="0" y="140806"/>
              </a:lnTo>
              <a:lnTo>
                <a:pt x="305422" y="1408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E943B-395B-4A99-8DA2-1819EDA814CB}">
      <dsp:nvSpPr>
        <dsp:cNvPr id="0" name=""/>
        <dsp:cNvSpPr/>
      </dsp:nvSpPr>
      <dsp:spPr>
        <a:xfrm>
          <a:off x="1380306" y="1808371"/>
          <a:ext cx="185495" cy="164434"/>
        </a:xfrm>
        <a:custGeom>
          <a:avLst/>
          <a:gdLst/>
          <a:ahLst/>
          <a:cxnLst/>
          <a:rect l="0" t="0" r="0" b="0"/>
          <a:pathLst>
            <a:path>
              <a:moveTo>
                <a:pt x="185495" y="0"/>
              </a:moveTo>
              <a:lnTo>
                <a:pt x="185495" y="164434"/>
              </a:lnTo>
              <a:lnTo>
                <a:pt x="0" y="164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88F66A-09F1-4DE9-8010-53D1F5D568DA}">
      <dsp:nvSpPr>
        <dsp:cNvPr id="0" name=""/>
        <dsp:cNvSpPr/>
      </dsp:nvSpPr>
      <dsp:spPr>
        <a:xfrm>
          <a:off x="1873171" y="1273737"/>
          <a:ext cx="285707" cy="330835"/>
        </a:xfrm>
        <a:custGeom>
          <a:avLst/>
          <a:gdLst/>
          <a:ahLst/>
          <a:cxnLst/>
          <a:rect l="0" t="0" r="0" b="0"/>
          <a:pathLst>
            <a:path>
              <a:moveTo>
                <a:pt x="285707" y="0"/>
              </a:moveTo>
              <a:lnTo>
                <a:pt x="285707" y="330835"/>
              </a:lnTo>
              <a:lnTo>
                <a:pt x="0" y="330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43214-64D8-4CE3-9695-DB96FE36D9C9}">
      <dsp:nvSpPr>
        <dsp:cNvPr id="0" name=""/>
        <dsp:cNvSpPr/>
      </dsp:nvSpPr>
      <dsp:spPr>
        <a:xfrm>
          <a:off x="2158878" y="417711"/>
          <a:ext cx="2345290" cy="327719"/>
        </a:xfrm>
        <a:custGeom>
          <a:avLst/>
          <a:gdLst/>
          <a:ahLst/>
          <a:cxnLst/>
          <a:rect l="0" t="0" r="0" b="0"/>
          <a:pathLst>
            <a:path>
              <a:moveTo>
                <a:pt x="2345290" y="0"/>
              </a:moveTo>
              <a:lnTo>
                <a:pt x="2345290" y="308105"/>
              </a:lnTo>
              <a:lnTo>
                <a:pt x="0" y="308105"/>
              </a:lnTo>
              <a:lnTo>
                <a:pt x="0" y="3277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ACC9B-4AB5-4EBF-AFA5-62A014523D31}">
      <dsp:nvSpPr>
        <dsp:cNvPr id="0" name=""/>
        <dsp:cNvSpPr/>
      </dsp:nvSpPr>
      <dsp:spPr>
        <a:xfrm>
          <a:off x="4032120" y="0"/>
          <a:ext cx="944098" cy="41771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DIRECTOR: TECHNICAL SERVICES </a:t>
          </a:r>
        </a:p>
        <a:p>
          <a:pPr marL="0" lvl="0" indent="0" algn="ctr" defTabSz="355600">
            <a:lnSpc>
              <a:spcPct val="90000"/>
            </a:lnSpc>
            <a:spcBef>
              <a:spcPct val="0"/>
            </a:spcBef>
            <a:spcAft>
              <a:spcPct val="35000"/>
            </a:spcAft>
            <a:buNone/>
          </a:pPr>
          <a:r>
            <a:rPr lang="en-US" sz="800" b="1" kern="1200" dirty="0"/>
            <a:t> (TS 01)</a:t>
          </a:r>
        </a:p>
      </dsp:txBody>
      <dsp:txXfrm>
        <a:off x="4032120" y="0"/>
        <a:ext cx="944098" cy="417711"/>
      </dsp:txXfrm>
    </dsp:sp>
    <dsp:sp modelId="{2D51BB08-07E6-4FAF-A81B-255FF73DD42A}">
      <dsp:nvSpPr>
        <dsp:cNvPr id="0" name=""/>
        <dsp:cNvSpPr/>
      </dsp:nvSpPr>
      <dsp:spPr>
        <a:xfrm rot="10800000" flipV="1">
          <a:off x="1833834" y="745430"/>
          <a:ext cx="650089" cy="52830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INFRATRUCTURE </a:t>
          </a:r>
        </a:p>
        <a:p>
          <a:pPr marL="0" lvl="0" indent="0" algn="ctr" defTabSz="355600">
            <a:lnSpc>
              <a:spcPct val="90000"/>
            </a:lnSpc>
            <a:spcBef>
              <a:spcPct val="0"/>
            </a:spcBef>
            <a:spcAft>
              <a:spcPct val="35000"/>
            </a:spcAft>
            <a:buNone/>
          </a:pPr>
          <a:r>
            <a:rPr lang="en-US" sz="800" b="1" kern="1200" dirty="0"/>
            <a:t>(TS 03)</a:t>
          </a:r>
        </a:p>
      </dsp:txBody>
      <dsp:txXfrm rot="-10800000">
        <a:off x="1833834" y="745430"/>
        <a:ext cx="650089" cy="528306"/>
      </dsp:txXfrm>
    </dsp:sp>
    <dsp:sp modelId="{D3FAAFF0-7E44-4FB9-96F0-22F9AF7D14E2}">
      <dsp:nvSpPr>
        <dsp:cNvPr id="0" name=""/>
        <dsp:cNvSpPr/>
      </dsp:nvSpPr>
      <dsp:spPr>
        <a:xfrm>
          <a:off x="1258432" y="1400774"/>
          <a:ext cx="614739" cy="40759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OPERATION MANTAINANCE OFFICER</a:t>
          </a:r>
        </a:p>
        <a:p>
          <a:pPr marL="0" lvl="0" indent="0" algn="ctr" defTabSz="355600">
            <a:lnSpc>
              <a:spcPct val="90000"/>
            </a:lnSpc>
            <a:spcBef>
              <a:spcPct val="0"/>
            </a:spcBef>
            <a:spcAft>
              <a:spcPct val="35000"/>
            </a:spcAft>
            <a:buNone/>
          </a:pPr>
          <a:r>
            <a:rPr lang="en-US" sz="800" b="1" kern="1200" dirty="0"/>
            <a:t> (TS 04)</a:t>
          </a:r>
        </a:p>
      </dsp:txBody>
      <dsp:txXfrm>
        <a:off x="1258432" y="1400774"/>
        <a:ext cx="614739" cy="407597"/>
      </dsp:txXfrm>
    </dsp:sp>
    <dsp:sp modelId="{1EF7877D-A4A3-4926-81A4-C6D13BEABC18}">
      <dsp:nvSpPr>
        <dsp:cNvPr id="0" name=""/>
        <dsp:cNvSpPr/>
      </dsp:nvSpPr>
      <dsp:spPr>
        <a:xfrm>
          <a:off x="762985" y="1839668"/>
          <a:ext cx="617320" cy="266274"/>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FOREMAN/SUPERVISOR</a:t>
          </a:r>
        </a:p>
        <a:p>
          <a:pPr marL="0" lvl="0" indent="0" algn="ctr" defTabSz="355600">
            <a:lnSpc>
              <a:spcPct val="90000"/>
            </a:lnSpc>
            <a:spcBef>
              <a:spcPct val="0"/>
            </a:spcBef>
            <a:spcAft>
              <a:spcPct val="35000"/>
            </a:spcAft>
            <a:buNone/>
          </a:pPr>
          <a:r>
            <a:rPr lang="en-US" sz="800" b="1" kern="1200" dirty="0"/>
            <a:t> (TS 05)</a:t>
          </a:r>
        </a:p>
      </dsp:txBody>
      <dsp:txXfrm>
        <a:off x="762985" y="1839668"/>
        <a:ext cx="617320" cy="266274"/>
      </dsp:txXfrm>
    </dsp:sp>
    <dsp:sp modelId="{B7F393A4-F990-40B7-9C0D-D342EA70E422}">
      <dsp:nvSpPr>
        <dsp:cNvPr id="0" name=""/>
        <dsp:cNvSpPr/>
      </dsp:nvSpPr>
      <dsp:spPr>
        <a:xfrm>
          <a:off x="1377068" y="2184307"/>
          <a:ext cx="410894" cy="1248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LOAD /BED TS 06</a:t>
          </a:r>
        </a:p>
      </dsp:txBody>
      <dsp:txXfrm>
        <a:off x="1377068" y="2184307"/>
        <a:ext cx="410894" cy="124885"/>
      </dsp:txXfrm>
    </dsp:sp>
    <dsp:sp modelId="{3F55A3AA-CFD8-49B7-B2DD-5C5F552A295D}">
      <dsp:nvSpPr>
        <dsp:cNvPr id="0" name=""/>
        <dsp:cNvSpPr/>
      </dsp:nvSpPr>
      <dsp:spPr>
        <a:xfrm>
          <a:off x="1382020" y="2375809"/>
          <a:ext cx="643962" cy="189659"/>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BRICKLAYERS</a:t>
          </a:r>
        </a:p>
        <a:p>
          <a:pPr marL="0" lvl="0" indent="0" algn="ctr" defTabSz="355600">
            <a:lnSpc>
              <a:spcPct val="90000"/>
            </a:lnSpc>
            <a:spcBef>
              <a:spcPct val="0"/>
            </a:spcBef>
            <a:spcAft>
              <a:spcPct val="35000"/>
            </a:spcAft>
            <a:buNone/>
          </a:pPr>
          <a:r>
            <a:rPr lang="en-US" sz="800" b="1" kern="1200" dirty="0"/>
            <a:t> (TS 07)</a:t>
          </a:r>
        </a:p>
      </dsp:txBody>
      <dsp:txXfrm>
        <a:off x="1382020" y="2375809"/>
        <a:ext cx="643962" cy="189659"/>
      </dsp:txXfrm>
    </dsp:sp>
    <dsp:sp modelId="{40D55BB4-0E51-4568-95B7-F84215FD2B3B}">
      <dsp:nvSpPr>
        <dsp:cNvPr id="0" name=""/>
        <dsp:cNvSpPr/>
      </dsp:nvSpPr>
      <dsp:spPr>
        <a:xfrm>
          <a:off x="1328998" y="2595471"/>
          <a:ext cx="644480" cy="1900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HANDYMAN </a:t>
          </a:r>
        </a:p>
        <a:p>
          <a:pPr marL="0" lvl="0" indent="0" algn="ctr" defTabSz="355600">
            <a:lnSpc>
              <a:spcPct val="90000"/>
            </a:lnSpc>
            <a:spcBef>
              <a:spcPct val="0"/>
            </a:spcBef>
            <a:spcAft>
              <a:spcPct val="35000"/>
            </a:spcAft>
            <a:buNone/>
          </a:pPr>
          <a:r>
            <a:rPr lang="en-US" sz="800" b="1" kern="1200" dirty="0"/>
            <a:t>(TS 08)</a:t>
          </a:r>
        </a:p>
      </dsp:txBody>
      <dsp:txXfrm>
        <a:off x="1328998" y="2595471"/>
        <a:ext cx="644480" cy="190078"/>
      </dsp:txXfrm>
    </dsp:sp>
    <dsp:sp modelId="{92FA33FD-CE91-40FD-B9B1-565E3EF94CA5}">
      <dsp:nvSpPr>
        <dsp:cNvPr id="0" name=""/>
        <dsp:cNvSpPr/>
      </dsp:nvSpPr>
      <dsp:spPr>
        <a:xfrm>
          <a:off x="1270996" y="2883039"/>
          <a:ext cx="712846" cy="32448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GENERAL WORKERS X10</a:t>
          </a:r>
        </a:p>
        <a:p>
          <a:pPr marL="0" lvl="0" indent="0" algn="ctr" defTabSz="355600">
            <a:lnSpc>
              <a:spcPct val="90000"/>
            </a:lnSpc>
            <a:spcBef>
              <a:spcPct val="0"/>
            </a:spcBef>
            <a:spcAft>
              <a:spcPct val="35000"/>
            </a:spcAft>
            <a:buNone/>
          </a:pPr>
          <a:r>
            <a:rPr lang="en-US" sz="800" b="1" kern="1200" dirty="0"/>
            <a:t>(TS 09</a:t>
          </a:r>
          <a:r>
            <a:rPr lang="en-US" sz="800" b="1" kern="1200" dirty="0">
              <a:solidFill>
                <a:schemeClr val="tx1"/>
              </a:solidFill>
            </a:rPr>
            <a:t>, 10, 11</a:t>
          </a:r>
          <a:r>
            <a:rPr lang="en-US" sz="800" b="1" kern="1200" dirty="0">
              <a:solidFill>
                <a:schemeClr val="tx1"/>
              </a:solidFill>
              <a:highlight>
                <a:srgbClr val="FF0000"/>
              </a:highlight>
            </a:rPr>
            <a:t>, 12</a:t>
          </a:r>
          <a:r>
            <a:rPr lang="en-US" sz="800" b="1" kern="1200" dirty="0">
              <a:highlight>
                <a:srgbClr val="FF0000"/>
              </a:highlight>
            </a:rPr>
            <a:t>, 13</a:t>
          </a:r>
          <a:r>
            <a:rPr lang="en-US" sz="800" b="1" kern="1200" dirty="0">
              <a:solidFill>
                <a:schemeClr val="tx1"/>
              </a:solidFill>
              <a:highlight>
                <a:srgbClr val="FF0000"/>
              </a:highlight>
            </a:rPr>
            <a:t>,14,15,16,17,18</a:t>
          </a:r>
          <a:r>
            <a:rPr lang="en-US" sz="800" b="1" kern="1200" dirty="0">
              <a:solidFill>
                <a:schemeClr val="tx1"/>
              </a:solidFill>
            </a:rPr>
            <a:t>)</a:t>
          </a:r>
        </a:p>
      </dsp:txBody>
      <dsp:txXfrm>
        <a:off x="1270996" y="2883039"/>
        <a:ext cx="712846" cy="324481"/>
      </dsp:txXfrm>
    </dsp:sp>
    <dsp:sp modelId="{AC64C416-39FF-468D-895F-22DA931DC587}">
      <dsp:nvSpPr>
        <dsp:cNvPr id="0" name=""/>
        <dsp:cNvSpPr/>
      </dsp:nvSpPr>
      <dsp:spPr>
        <a:xfrm>
          <a:off x="1311216" y="3267081"/>
          <a:ext cx="724155" cy="11562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EXCAVATOR X1 (TS 19,20)</a:t>
          </a:r>
          <a:endParaRPr lang="en-ZA" sz="500" kern="1200" dirty="0"/>
        </a:p>
      </dsp:txBody>
      <dsp:txXfrm>
        <a:off x="1311216" y="3267081"/>
        <a:ext cx="724155" cy="115620"/>
      </dsp:txXfrm>
    </dsp:sp>
    <dsp:sp modelId="{F8BB760F-E44A-4486-9CB6-E6DB233724D1}">
      <dsp:nvSpPr>
        <dsp:cNvPr id="0" name=""/>
        <dsp:cNvSpPr/>
      </dsp:nvSpPr>
      <dsp:spPr>
        <a:xfrm>
          <a:off x="1270372" y="3422058"/>
          <a:ext cx="541557" cy="1002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WATER TANKER X1 (TS 21)</a:t>
          </a:r>
          <a:endParaRPr lang="en-ZA" sz="500" kern="1200" dirty="0"/>
        </a:p>
      </dsp:txBody>
      <dsp:txXfrm>
        <a:off x="1270372" y="3422058"/>
        <a:ext cx="541557" cy="100245"/>
      </dsp:txXfrm>
    </dsp:sp>
    <dsp:sp modelId="{799C6383-D709-4D3C-99EA-3438D439CEFC}">
      <dsp:nvSpPr>
        <dsp:cNvPr id="0" name=""/>
        <dsp:cNvSpPr/>
      </dsp:nvSpPr>
      <dsp:spPr>
        <a:xfrm>
          <a:off x="1378764" y="3557027"/>
          <a:ext cx="534907" cy="12182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TIPPER TRUCK X1 (TS 22)</a:t>
          </a:r>
          <a:endParaRPr lang="en-ZA" sz="500" kern="1200" dirty="0"/>
        </a:p>
      </dsp:txBody>
      <dsp:txXfrm>
        <a:off x="1378764" y="3557027"/>
        <a:ext cx="534907" cy="121826"/>
      </dsp:txXfrm>
    </dsp:sp>
    <dsp:sp modelId="{B6397F80-971B-4624-857B-94490F22645C}">
      <dsp:nvSpPr>
        <dsp:cNvPr id="0" name=""/>
        <dsp:cNvSpPr/>
      </dsp:nvSpPr>
      <dsp:spPr>
        <a:xfrm>
          <a:off x="1253657" y="3692025"/>
          <a:ext cx="425978" cy="10125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ROLLER X1 TS 23</a:t>
          </a:r>
          <a:endParaRPr lang="en-ZA" sz="500" kern="1200" dirty="0"/>
        </a:p>
      </dsp:txBody>
      <dsp:txXfrm>
        <a:off x="1253657" y="3692025"/>
        <a:ext cx="425978" cy="101257"/>
      </dsp:txXfrm>
    </dsp:sp>
    <dsp:sp modelId="{D6443B9C-09F3-4D39-A141-428685F31EB0}">
      <dsp:nvSpPr>
        <dsp:cNvPr id="0" name=""/>
        <dsp:cNvSpPr/>
      </dsp:nvSpPr>
      <dsp:spPr>
        <a:xfrm>
          <a:off x="1234459" y="3811947"/>
          <a:ext cx="514683" cy="9156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TLB X1 TS 24</a:t>
          </a:r>
          <a:endParaRPr lang="en-ZA" sz="500" kern="1200" dirty="0"/>
        </a:p>
      </dsp:txBody>
      <dsp:txXfrm>
        <a:off x="1234459" y="3811947"/>
        <a:ext cx="514683" cy="91569"/>
      </dsp:txXfrm>
    </dsp:sp>
    <dsp:sp modelId="{45B0E388-2450-4C97-8869-5093606D0B2E}">
      <dsp:nvSpPr>
        <dsp:cNvPr id="0" name=""/>
        <dsp:cNvSpPr/>
      </dsp:nvSpPr>
      <dsp:spPr>
        <a:xfrm>
          <a:off x="1239327" y="3935513"/>
          <a:ext cx="649861" cy="14163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TRUCK DRIVERS X2 (TS 25, 26)</a:t>
          </a:r>
          <a:endParaRPr lang="en-ZA" sz="500" kern="1200" dirty="0"/>
        </a:p>
      </dsp:txBody>
      <dsp:txXfrm>
        <a:off x="1239327" y="3935513"/>
        <a:ext cx="649861" cy="141639"/>
      </dsp:txXfrm>
    </dsp:sp>
    <dsp:sp modelId="{CCF6F0F6-CAE7-42C3-937E-A1FA3C83F5E9}">
      <dsp:nvSpPr>
        <dsp:cNvPr id="0" name=""/>
        <dsp:cNvSpPr/>
      </dsp:nvSpPr>
      <dsp:spPr>
        <a:xfrm>
          <a:off x="1244916" y="4088994"/>
          <a:ext cx="706782" cy="2258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GRADER X2  (TS 27,28)</a:t>
          </a:r>
          <a:endParaRPr lang="en-ZA" sz="500" kern="1200" dirty="0"/>
        </a:p>
      </dsp:txBody>
      <dsp:txXfrm>
        <a:off x="1244916" y="4088994"/>
        <a:ext cx="706782" cy="225830"/>
      </dsp:txXfrm>
    </dsp:sp>
    <dsp:sp modelId="{FFCDFF9A-4A82-4DD0-B7C4-F382A5A31B98}">
      <dsp:nvSpPr>
        <dsp:cNvPr id="0" name=""/>
        <dsp:cNvSpPr/>
      </dsp:nvSpPr>
      <dsp:spPr>
        <a:xfrm>
          <a:off x="2803713" y="1405655"/>
          <a:ext cx="660391" cy="37843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ARTISAN MECHANICAL </a:t>
          </a:r>
        </a:p>
        <a:p>
          <a:pPr marL="0" lvl="0" indent="0" algn="ctr" defTabSz="355600">
            <a:lnSpc>
              <a:spcPct val="90000"/>
            </a:lnSpc>
            <a:spcBef>
              <a:spcPct val="0"/>
            </a:spcBef>
            <a:spcAft>
              <a:spcPct val="35000"/>
            </a:spcAft>
            <a:buNone/>
          </a:pPr>
          <a:r>
            <a:rPr lang="en-US" sz="800" b="1" kern="1200" dirty="0"/>
            <a:t>(TS 29)</a:t>
          </a:r>
        </a:p>
      </dsp:txBody>
      <dsp:txXfrm>
        <a:off x="2803713" y="1405655"/>
        <a:ext cx="660391" cy="378437"/>
      </dsp:txXfrm>
    </dsp:sp>
    <dsp:sp modelId="{1A680931-6A49-4FCD-9E35-FF4D7F9B6FD7}">
      <dsp:nvSpPr>
        <dsp:cNvPr id="0" name=""/>
        <dsp:cNvSpPr/>
      </dsp:nvSpPr>
      <dsp:spPr>
        <a:xfrm rot="10800000" flipV="1">
          <a:off x="3243237" y="1885733"/>
          <a:ext cx="642916" cy="28863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MECHANICAL ASSISTANT X2 (TS 30,31)</a:t>
          </a:r>
        </a:p>
      </dsp:txBody>
      <dsp:txXfrm rot="-10800000">
        <a:off x="3243237" y="1885733"/>
        <a:ext cx="642916" cy="288631"/>
      </dsp:txXfrm>
    </dsp:sp>
    <dsp:sp modelId="{674F1C49-B5DB-4A70-ACC3-EE7E6EE6E241}">
      <dsp:nvSpPr>
        <dsp:cNvPr id="0" name=""/>
        <dsp:cNvSpPr/>
      </dsp:nvSpPr>
      <dsp:spPr>
        <a:xfrm>
          <a:off x="4206649" y="1042009"/>
          <a:ext cx="645214" cy="479437"/>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ELECTRICAL SERVICES</a:t>
          </a:r>
        </a:p>
        <a:p>
          <a:pPr marL="0" lvl="0" indent="0" algn="ctr" defTabSz="355600">
            <a:lnSpc>
              <a:spcPct val="90000"/>
            </a:lnSpc>
            <a:spcBef>
              <a:spcPct val="0"/>
            </a:spcBef>
            <a:spcAft>
              <a:spcPct val="35000"/>
            </a:spcAft>
            <a:buNone/>
          </a:pPr>
          <a:r>
            <a:rPr lang="en-US" sz="800" b="1" kern="1200" dirty="0"/>
            <a:t>(TS 32)</a:t>
          </a:r>
        </a:p>
      </dsp:txBody>
      <dsp:txXfrm>
        <a:off x="4206649" y="1042009"/>
        <a:ext cx="645214" cy="479437"/>
      </dsp:txXfrm>
    </dsp:sp>
    <dsp:sp modelId="{1CB07D5A-7567-4400-8EE8-F5B78E557670}">
      <dsp:nvSpPr>
        <dsp:cNvPr id="0" name=""/>
        <dsp:cNvSpPr/>
      </dsp:nvSpPr>
      <dsp:spPr>
        <a:xfrm>
          <a:off x="4477066" y="1924423"/>
          <a:ext cx="567057" cy="359126"/>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ELECTRICAL TECHNICIAN</a:t>
          </a:r>
        </a:p>
        <a:p>
          <a:pPr marL="0" lvl="0" indent="0" algn="ctr" defTabSz="355600">
            <a:lnSpc>
              <a:spcPct val="90000"/>
            </a:lnSpc>
            <a:spcBef>
              <a:spcPct val="0"/>
            </a:spcBef>
            <a:spcAft>
              <a:spcPct val="35000"/>
            </a:spcAft>
            <a:buNone/>
          </a:pPr>
          <a:r>
            <a:rPr lang="en-US" sz="800" b="1" kern="1200" dirty="0"/>
            <a:t>(TS 33)</a:t>
          </a:r>
        </a:p>
      </dsp:txBody>
      <dsp:txXfrm>
        <a:off x="4477066" y="1924423"/>
        <a:ext cx="567057" cy="359126"/>
      </dsp:txXfrm>
    </dsp:sp>
    <dsp:sp modelId="{E6CD14CE-CCAC-498E-9736-EA4CBD08F001}">
      <dsp:nvSpPr>
        <dsp:cNvPr id="0" name=""/>
        <dsp:cNvSpPr/>
      </dsp:nvSpPr>
      <dsp:spPr>
        <a:xfrm>
          <a:off x="4635605" y="2507952"/>
          <a:ext cx="540647" cy="359536"/>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ELECTRICAL ARTISAN ASSISTANT (TS 34)</a:t>
          </a:r>
        </a:p>
      </dsp:txBody>
      <dsp:txXfrm>
        <a:off x="4635605" y="2507952"/>
        <a:ext cx="540647" cy="359536"/>
      </dsp:txXfrm>
    </dsp:sp>
    <dsp:sp modelId="{3AE99F0A-52FE-4EB2-BBF5-C423AF085B21}">
      <dsp:nvSpPr>
        <dsp:cNvPr id="0" name=""/>
        <dsp:cNvSpPr/>
      </dsp:nvSpPr>
      <dsp:spPr>
        <a:xfrm>
          <a:off x="5858096" y="1042145"/>
          <a:ext cx="717254" cy="349418"/>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MANAGER: PMU</a:t>
          </a:r>
        </a:p>
        <a:p>
          <a:pPr marL="0" lvl="0" indent="0" algn="ctr" defTabSz="355600">
            <a:lnSpc>
              <a:spcPct val="90000"/>
            </a:lnSpc>
            <a:spcBef>
              <a:spcPct val="0"/>
            </a:spcBef>
            <a:spcAft>
              <a:spcPct val="35000"/>
            </a:spcAft>
            <a:buNone/>
          </a:pPr>
          <a:r>
            <a:rPr lang="en-US" sz="800" b="1" kern="1200" dirty="0"/>
            <a:t>(TS 35)</a:t>
          </a:r>
        </a:p>
      </dsp:txBody>
      <dsp:txXfrm>
        <a:off x="5858096" y="1042145"/>
        <a:ext cx="717254" cy="349418"/>
      </dsp:txXfrm>
    </dsp:sp>
    <dsp:sp modelId="{F5BE57DD-F9DD-4730-A530-B65CF238F74A}">
      <dsp:nvSpPr>
        <dsp:cNvPr id="0" name=""/>
        <dsp:cNvSpPr/>
      </dsp:nvSpPr>
      <dsp:spPr>
        <a:xfrm>
          <a:off x="5418650" y="1666118"/>
          <a:ext cx="634375" cy="287631"/>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PMU TECHNICIAN </a:t>
          </a:r>
        </a:p>
        <a:p>
          <a:pPr marL="0" lvl="0" indent="0" algn="ctr" defTabSz="355600">
            <a:lnSpc>
              <a:spcPct val="90000"/>
            </a:lnSpc>
            <a:spcBef>
              <a:spcPct val="0"/>
            </a:spcBef>
            <a:spcAft>
              <a:spcPct val="35000"/>
            </a:spcAft>
            <a:buNone/>
          </a:pPr>
          <a:r>
            <a:rPr lang="en-US" sz="800" b="1" kern="1200" dirty="0"/>
            <a:t>(TS 36)</a:t>
          </a:r>
        </a:p>
      </dsp:txBody>
      <dsp:txXfrm>
        <a:off x="5418650" y="1666118"/>
        <a:ext cx="634375" cy="287631"/>
      </dsp:txXfrm>
    </dsp:sp>
    <dsp:sp modelId="{F8FD3930-DFDB-4650-A4BC-BB33C7E71DEF}">
      <dsp:nvSpPr>
        <dsp:cNvPr id="0" name=""/>
        <dsp:cNvSpPr/>
      </dsp:nvSpPr>
      <dsp:spPr>
        <a:xfrm>
          <a:off x="6147474" y="2303071"/>
          <a:ext cx="554656" cy="4056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INTERN X2</a:t>
          </a:r>
        </a:p>
      </dsp:txBody>
      <dsp:txXfrm>
        <a:off x="6147474" y="2303071"/>
        <a:ext cx="554656" cy="405627"/>
      </dsp:txXfrm>
    </dsp:sp>
    <dsp:sp modelId="{C1FDC4BB-2FC2-4D28-9AE9-1D0E1EAB2DF6}">
      <dsp:nvSpPr>
        <dsp:cNvPr id="0" name=""/>
        <dsp:cNvSpPr/>
      </dsp:nvSpPr>
      <dsp:spPr>
        <a:xfrm>
          <a:off x="3976729" y="557499"/>
          <a:ext cx="489504" cy="375863"/>
        </a:xfrm>
        <a:prstGeom prst="rect">
          <a:avLst/>
        </a:prstGeom>
        <a:solidFill>
          <a:srgbClr val="FF0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PERSONAL ASSISTANT </a:t>
          </a:r>
        </a:p>
        <a:p>
          <a:pPr marL="0" lvl="0" indent="0" algn="ctr" defTabSz="355600">
            <a:lnSpc>
              <a:spcPct val="90000"/>
            </a:lnSpc>
            <a:spcBef>
              <a:spcPct val="0"/>
            </a:spcBef>
            <a:spcAft>
              <a:spcPct val="35000"/>
            </a:spcAft>
            <a:buNone/>
          </a:pPr>
          <a:r>
            <a:rPr lang="en-US" sz="800" b="1" kern="1200" dirty="0"/>
            <a:t> (TS 02) </a:t>
          </a:r>
        </a:p>
      </dsp:txBody>
      <dsp:txXfrm>
        <a:off x="3976729" y="557499"/>
        <a:ext cx="489504" cy="3758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803FA-4860-471B-80A6-AC0FEA7FBE04}">
      <dsp:nvSpPr>
        <dsp:cNvPr id="0" name=""/>
        <dsp:cNvSpPr/>
      </dsp:nvSpPr>
      <dsp:spPr>
        <a:xfrm>
          <a:off x="169708" y="498"/>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STRATEGIC LEVEL</a:t>
          </a:r>
        </a:p>
      </dsp:txBody>
      <dsp:txXfrm>
        <a:off x="490154" y="498"/>
        <a:ext cx="961336" cy="640891"/>
      </dsp:txXfrm>
    </dsp:sp>
    <dsp:sp modelId="{E97F12FE-F684-4DF9-959A-BDDF982F1673}">
      <dsp:nvSpPr>
        <dsp:cNvPr id="0" name=""/>
        <dsp:cNvSpPr/>
      </dsp:nvSpPr>
      <dsp:spPr>
        <a:xfrm>
          <a:off x="1563646"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IDP</a:t>
          </a:r>
        </a:p>
      </dsp:txBody>
      <dsp:txXfrm>
        <a:off x="1829616" y="54974"/>
        <a:ext cx="797910" cy="531939"/>
      </dsp:txXfrm>
    </dsp:sp>
    <dsp:sp modelId="{4529C556-E590-4960-8E6B-BE2BD4D97780}">
      <dsp:nvSpPr>
        <dsp:cNvPr id="0" name=""/>
        <dsp:cNvSpPr/>
      </dsp:nvSpPr>
      <dsp:spPr>
        <a:xfrm>
          <a:off x="2707317" y="54974"/>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Organisational PMS</a:t>
          </a:r>
        </a:p>
      </dsp:txBody>
      <dsp:txXfrm>
        <a:off x="2973287" y="54974"/>
        <a:ext cx="797910" cy="531939"/>
      </dsp:txXfrm>
    </dsp:sp>
    <dsp:sp modelId="{F7C52501-5678-4C77-BBA0-A6D8AD66B3E3}">
      <dsp:nvSpPr>
        <dsp:cNvPr id="0" name=""/>
        <dsp:cNvSpPr/>
      </dsp:nvSpPr>
      <dsp:spPr>
        <a:xfrm>
          <a:off x="169708" y="731114"/>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OPERATIONAL LEVEL</a:t>
          </a:r>
        </a:p>
      </dsp:txBody>
      <dsp:txXfrm>
        <a:off x="490154" y="731114"/>
        <a:ext cx="961336" cy="640891"/>
      </dsp:txXfrm>
    </dsp:sp>
    <dsp:sp modelId="{51CD7EC1-CEF4-46AE-AC49-27BBA3A8B1E8}">
      <dsp:nvSpPr>
        <dsp:cNvPr id="0" name=""/>
        <dsp:cNvSpPr/>
      </dsp:nvSpPr>
      <dsp:spPr>
        <a:xfrm>
          <a:off x="1563646"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SDBIP</a:t>
          </a:r>
        </a:p>
      </dsp:txBody>
      <dsp:txXfrm>
        <a:off x="1829616" y="785590"/>
        <a:ext cx="797910" cy="531939"/>
      </dsp:txXfrm>
    </dsp:sp>
    <dsp:sp modelId="{9CFD3042-64A1-4154-AED1-8DBF12A4DC04}">
      <dsp:nvSpPr>
        <dsp:cNvPr id="0" name=""/>
        <dsp:cNvSpPr/>
      </dsp:nvSpPr>
      <dsp:spPr>
        <a:xfrm>
          <a:off x="2707317" y="785590"/>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Operational PMS </a:t>
          </a:r>
        </a:p>
      </dsp:txBody>
      <dsp:txXfrm>
        <a:off x="2973287" y="785590"/>
        <a:ext cx="797910" cy="531939"/>
      </dsp:txXfrm>
    </dsp:sp>
    <dsp:sp modelId="{2F7A6A71-9BC2-4D00-A168-504EE896DED2}">
      <dsp:nvSpPr>
        <dsp:cNvPr id="0" name=""/>
        <dsp:cNvSpPr/>
      </dsp:nvSpPr>
      <dsp:spPr>
        <a:xfrm>
          <a:off x="169708" y="1461730"/>
          <a:ext cx="1602227" cy="64089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 lastClr="FFFFFF"/>
              </a:solidFill>
              <a:latin typeface="Century Gothic" panose="020B0502020202020204" pitchFamily="34" charset="0"/>
              <a:ea typeface="+mn-ea"/>
              <a:cs typeface="+mn-cs"/>
            </a:rPr>
            <a:t>INDIVIDUAL LEVEL</a:t>
          </a:r>
        </a:p>
      </dsp:txBody>
      <dsp:txXfrm>
        <a:off x="490154" y="1461730"/>
        <a:ext cx="961336" cy="640891"/>
      </dsp:txXfrm>
    </dsp:sp>
    <dsp:sp modelId="{2E4C7DCC-1C21-4B69-B3D9-9A383D516031}">
      <dsp:nvSpPr>
        <dsp:cNvPr id="0" name=""/>
        <dsp:cNvSpPr/>
      </dsp:nvSpPr>
      <dsp:spPr>
        <a:xfrm>
          <a:off x="1563646"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entury Gothic" panose="020B0502020202020204" pitchFamily="34" charset="0"/>
              <a:ea typeface="+mn-ea"/>
              <a:cs typeface="+mn-cs"/>
            </a:rPr>
            <a:t>Individual KPAs &amp; Job Descriptions</a:t>
          </a:r>
        </a:p>
      </dsp:txBody>
      <dsp:txXfrm>
        <a:off x="1829616" y="1516206"/>
        <a:ext cx="797910" cy="531939"/>
      </dsp:txXfrm>
    </dsp:sp>
    <dsp:sp modelId="{78591F84-AAC9-421E-A48F-31B76133CFDC}">
      <dsp:nvSpPr>
        <dsp:cNvPr id="0" name=""/>
        <dsp:cNvSpPr/>
      </dsp:nvSpPr>
      <dsp:spPr>
        <a:xfrm>
          <a:off x="2707317" y="1516206"/>
          <a:ext cx="1329849" cy="531939"/>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ZA" sz="800" b="1" kern="1200">
              <a:solidFill>
                <a:sysClr val="windowText" lastClr="000000">
                  <a:hueOff val="0"/>
                  <a:satOff val="0"/>
                  <a:lumOff val="0"/>
                  <a:alphaOff val="0"/>
                </a:sysClr>
              </a:solidFill>
              <a:latin typeface="Century Gothic" panose="020B0502020202020204" pitchFamily="34" charset="0"/>
              <a:ea typeface="+mn-ea"/>
              <a:cs typeface="+mn-cs"/>
            </a:rPr>
            <a:t>Individual PMS</a:t>
          </a:r>
        </a:p>
      </dsp:txBody>
      <dsp:txXfrm>
        <a:off x="2973287" y="1516206"/>
        <a:ext cx="797910" cy="5319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DDC5C-1D72-4CD1-A91C-12807019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30551</Words>
  <Characters>174145</Characters>
  <Application>Microsoft Office Word</Application>
  <DocSecurity>0</DocSecurity>
  <Lines>1451</Lines>
  <Paragraphs>408</Paragraphs>
  <ScaleCrop>false</ScaleCrop>
  <Company/>
  <LinksUpToDate>false</LinksUpToDate>
  <CharactersWithSpaces>204288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Mbongiseni Vilakazi</dc:creator>
  <cp:keywords/>
  <dc:description/>
  <cp:lastModifiedBy>Mbongiseni Vilakazi</cp:lastModifiedBy>
  <cp:revision>2</cp:revision>
  <cp:lastPrinted>2025-01-14T06:52:00Z</cp:lastPrinted>
  <dcterms:created xsi:type="dcterms:W3CDTF">2025-06-04T09:47:00Z</dcterms:created>
  <dcterms:modified xsi:type="dcterms:W3CDTF">2025-06-04T09:47:00Z</dcterms:modified>
</cp:coreProperties>
</file>