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DD65" w14:textId="77777777" w:rsidR="001B7543" w:rsidRPr="00116BDD" w:rsidRDefault="001B7543" w:rsidP="001B754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b/>
          <w:bCs/>
          <w:color w:val="000000"/>
          <w:sz w:val="44"/>
          <w:szCs w:val="28"/>
        </w:rPr>
      </w:pPr>
      <w:r w:rsidRPr="00116BDD">
        <w:rPr>
          <w:rFonts w:ascii="Tahoma" w:eastAsia="Arial Unicode MS" w:hAnsi="Tahoma" w:cs="Tahoma"/>
          <w:b/>
          <w:bCs/>
          <w:color w:val="000000"/>
          <w:sz w:val="44"/>
          <w:szCs w:val="28"/>
        </w:rPr>
        <w:t>DANNHAUSER LOCAL MUNICIPALITY</w:t>
      </w:r>
    </w:p>
    <w:p w14:paraId="7D875184" w14:textId="77777777" w:rsidR="001B7543" w:rsidRPr="00116BDD" w:rsidRDefault="001B7543" w:rsidP="001B7543">
      <w:p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b/>
          <w:bCs/>
          <w:color w:val="000000"/>
          <w:sz w:val="28"/>
          <w:szCs w:val="28"/>
        </w:rPr>
      </w:pPr>
    </w:p>
    <w:p w14:paraId="4B4F2F76" w14:textId="77777777" w:rsidR="001B7543" w:rsidRPr="00116BDD" w:rsidRDefault="001B7543" w:rsidP="001B754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b/>
          <w:bCs/>
          <w:color w:val="000000"/>
          <w:sz w:val="28"/>
          <w:szCs w:val="28"/>
        </w:rPr>
      </w:pPr>
    </w:p>
    <w:p w14:paraId="37DC9B1C" w14:textId="77777777" w:rsidR="001B7543" w:rsidRPr="00116BDD" w:rsidRDefault="001B7543" w:rsidP="001B754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b/>
          <w:bCs/>
          <w:color w:val="000000"/>
          <w:sz w:val="28"/>
          <w:szCs w:val="28"/>
        </w:rPr>
      </w:pPr>
    </w:p>
    <w:p w14:paraId="25374176" w14:textId="77777777" w:rsidR="001B7543" w:rsidRPr="00116BDD" w:rsidRDefault="001B7543" w:rsidP="001B754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b/>
          <w:bCs/>
          <w:color w:val="000000"/>
          <w:sz w:val="28"/>
          <w:szCs w:val="28"/>
        </w:rPr>
      </w:pPr>
    </w:p>
    <w:p w14:paraId="705ED0C2" w14:textId="318E42A3" w:rsidR="001B7543" w:rsidRPr="00116BDD" w:rsidRDefault="00666A11" w:rsidP="001B75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4293B9BF" wp14:editId="1CCFF222">
            <wp:simplePos x="0" y="0"/>
            <wp:positionH relativeFrom="margin">
              <wp:posOffset>682625</wp:posOffset>
            </wp:positionH>
            <wp:positionV relativeFrom="margin">
              <wp:posOffset>1391285</wp:posOffset>
            </wp:positionV>
            <wp:extent cx="4076700" cy="3876675"/>
            <wp:effectExtent l="0" t="0" r="0" b="9525"/>
            <wp:wrapSquare wrapText="bothSides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B8B15" w14:textId="3A60E06B" w:rsidR="001B7543" w:rsidRPr="00116BDD" w:rsidRDefault="001B7543" w:rsidP="001B75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E93479F" w14:textId="2EC5C7A6" w:rsidR="001B7543" w:rsidRPr="00116BDD" w:rsidRDefault="001B7543" w:rsidP="001B75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32F71F0" w14:textId="77777777" w:rsidR="001B7543" w:rsidRPr="00116BDD" w:rsidRDefault="001B7543" w:rsidP="001B75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E32B4A2" w14:textId="65E49E21" w:rsidR="001B7543" w:rsidRDefault="001B7543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1A485BAC" w14:textId="77777777" w:rsidR="001B7543" w:rsidRDefault="001B7543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64F182C7" w14:textId="77777777" w:rsidR="001B7543" w:rsidRDefault="001B7543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2032F1B6" w14:textId="77777777" w:rsidR="001B7543" w:rsidRDefault="001B7543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5D6F9401" w14:textId="77777777" w:rsidR="001B7543" w:rsidRDefault="001B7543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1C8DCFBE" w14:textId="77777777" w:rsidR="001B7543" w:rsidRDefault="001B7543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07677CA6" w14:textId="77777777" w:rsidR="001B7543" w:rsidRDefault="001B7543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2825B0DE" w14:textId="77777777" w:rsidR="001B7543" w:rsidRDefault="001B7543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48FEEFD7" w14:textId="77777777" w:rsidR="001B7543" w:rsidRDefault="001B7543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7743F7F9" w14:textId="77777777" w:rsidR="001B7543" w:rsidRDefault="001B7543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74AECED1" w14:textId="77777777" w:rsidR="00666A11" w:rsidRDefault="00666A11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6B7F4DCD" w14:textId="77777777" w:rsidR="00666A11" w:rsidRDefault="00666A11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41C1BB12" w14:textId="3D5DE003" w:rsidR="00666A11" w:rsidRPr="00116BDD" w:rsidRDefault="00666A11" w:rsidP="00666A1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b/>
          <w:bCs/>
          <w:color w:val="000000"/>
          <w:sz w:val="36"/>
          <w:szCs w:val="28"/>
        </w:rPr>
      </w:pPr>
      <w:r>
        <w:rPr>
          <w:rFonts w:ascii="Tahoma" w:eastAsia="Arial Unicode MS" w:hAnsi="Tahoma" w:cs="Tahoma"/>
          <w:b/>
          <w:bCs/>
          <w:color w:val="000000"/>
          <w:sz w:val="36"/>
          <w:szCs w:val="28"/>
        </w:rPr>
        <w:t xml:space="preserve">SUBSEQUENT </w:t>
      </w:r>
      <w:r w:rsidRPr="00116BDD">
        <w:rPr>
          <w:rFonts w:ascii="Tahoma" w:eastAsia="Arial Unicode MS" w:hAnsi="Tahoma" w:cs="Tahoma"/>
          <w:b/>
          <w:bCs/>
          <w:color w:val="000000"/>
          <w:sz w:val="36"/>
          <w:szCs w:val="28"/>
        </w:rPr>
        <w:t>POLICY</w:t>
      </w:r>
      <w:r>
        <w:rPr>
          <w:rFonts w:ascii="Tahoma" w:eastAsia="Arial Unicode MS" w:hAnsi="Tahoma" w:cs="Tahoma"/>
          <w:b/>
          <w:bCs/>
          <w:color w:val="000000"/>
          <w:sz w:val="36"/>
          <w:szCs w:val="28"/>
        </w:rPr>
        <w:t xml:space="preserve"> 2024/2025</w:t>
      </w:r>
    </w:p>
    <w:p w14:paraId="4032851E" w14:textId="77777777" w:rsidR="00666A11" w:rsidRPr="00116BDD" w:rsidRDefault="00666A11" w:rsidP="00666A11">
      <w:p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b/>
          <w:bCs/>
          <w:color w:val="000000"/>
          <w:sz w:val="36"/>
          <w:szCs w:val="28"/>
        </w:rPr>
      </w:pPr>
    </w:p>
    <w:p w14:paraId="058D08BE" w14:textId="77777777" w:rsidR="001B7543" w:rsidRDefault="001B7543" w:rsidP="00DC7F7A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44"/>
          <w:szCs w:val="44"/>
        </w:rPr>
      </w:pPr>
    </w:p>
    <w:p w14:paraId="4AB635BA" w14:textId="54D5B673" w:rsidR="001B7543" w:rsidRDefault="001B7543" w:rsidP="00666A11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b/>
          <w:bCs/>
          <w:color w:val="FF0000"/>
          <w:sz w:val="44"/>
          <w:szCs w:val="44"/>
        </w:rPr>
      </w:pPr>
    </w:p>
    <w:p w14:paraId="2B4AE1E2" w14:textId="77777777" w:rsidR="00666A11" w:rsidRDefault="00666A11" w:rsidP="00666A11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b/>
          <w:bCs/>
          <w:color w:val="FF0000"/>
          <w:sz w:val="44"/>
          <w:szCs w:val="44"/>
        </w:rPr>
      </w:pPr>
    </w:p>
    <w:p w14:paraId="4A53C33C" w14:textId="77777777" w:rsidR="00666A11" w:rsidRDefault="00666A11" w:rsidP="00666A11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b/>
          <w:bCs/>
          <w:color w:val="FF0000"/>
          <w:sz w:val="44"/>
          <w:szCs w:val="44"/>
        </w:rPr>
      </w:pPr>
    </w:p>
    <w:p w14:paraId="5F9136B2" w14:textId="77777777" w:rsidR="00666A11" w:rsidRDefault="00666A11" w:rsidP="00666A11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b/>
          <w:bCs/>
          <w:color w:val="FF0000"/>
          <w:sz w:val="44"/>
          <w:szCs w:val="44"/>
        </w:rPr>
      </w:pPr>
    </w:p>
    <w:p w14:paraId="611599F1" w14:textId="77777777" w:rsidR="00666A11" w:rsidRPr="002F0E1E" w:rsidRDefault="00666A11" w:rsidP="00666A11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b/>
          <w:bCs/>
          <w:color w:val="FF0000"/>
          <w:sz w:val="44"/>
          <w:szCs w:val="44"/>
        </w:rPr>
      </w:pPr>
    </w:p>
    <w:p w14:paraId="4B37F145" w14:textId="77777777" w:rsidR="00DC7F7A" w:rsidRDefault="00DC7F7A" w:rsidP="00DC7F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3C2FAF98" w14:textId="77777777" w:rsidR="00DC7F7A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INDEX</w:t>
      </w:r>
    </w:p>
    <w:p w14:paraId="0C7037A8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4813EEEA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3FC15A67" w14:textId="77777777" w:rsidR="00DC7F7A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31"/>
          <w:szCs w:val="31"/>
        </w:rPr>
        <w:t xml:space="preserve">1. </w:t>
      </w:r>
      <w:r>
        <w:rPr>
          <w:rFonts w:ascii="Helvetica-Bold" w:hAnsi="Helvetica-Bold" w:cs="Helvetica-Bold"/>
          <w:b/>
          <w:bCs/>
          <w:sz w:val="23"/>
          <w:szCs w:val="23"/>
        </w:rPr>
        <w:t>BACKGROUND AND PREAMBLE</w:t>
      </w:r>
    </w:p>
    <w:p w14:paraId="77B6019F" w14:textId="77777777" w:rsidR="00DC7F7A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31"/>
          <w:szCs w:val="31"/>
        </w:rPr>
        <w:t xml:space="preserve">2. </w:t>
      </w:r>
      <w:r>
        <w:rPr>
          <w:rFonts w:ascii="Helvetica-Bold" w:hAnsi="Helvetica-Bold" w:cs="Helvetica-Bold"/>
          <w:b/>
          <w:bCs/>
          <w:sz w:val="23"/>
          <w:szCs w:val="23"/>
        </w:rPr>
        <w:t>DEFINITIONS</w:t>
      </w:r>
    </w:p>
    <w:p w14:paraId="1C6939A9" w14:textId="77777777" w:rsidR="00DC7F7A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31"/>
          <w:szCs w:val="31"/>
        </w:rPr>
        <w:t xml:space="preserve">3. </w:t>
      </w:r>
      <w:r>
        <w:rPr>
          <w:rFonts w:ascii="Helvetica-Bold" w:hAnsi="Helvetica-Bold" w:cs="Helvetica-Bold"/>
          <w:b/>
          <w:bCs/>
          <w:sz w:val="23"/>
          <w:szCs w:val="23"/>
        </w:rPr>
        <w:t>OBJECTIVES OF THE POLICY</w:t>
      </w:r>
    </w:p>
    <w:p w14:paraId="0BD5B67B" w14:textId="77777777" w:rsidR="00DC7F7A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31"/>
          <w:szCs w:val="31"/>
        </w:rPr>
        <w:t xml:space="preserve">4. </w:t>
      </w:r>
      <w:r>
        <w:rPr>
          <w:rFonts w:ascii="Helvetica-Bold" w:hAnsi="Helvetica-Bold" w:cs="Helvetica-Bold"/>
          <w:b/>
          <w:bCs/>
          <w:sz w:val="23"/>
          <w:szCs w:val="23"/>
        </w:rPr>
        <w:t>RESPONSIBILITY AND ACCOUNTIBLITY</w:t>
      </w:r>
    </w:p>
    <w:p w14:paraId="20C634FF" w14:textId="77777777" w:rsidR="00DC7F7A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31"/>
          <w:szCs w:val="31"/>
        </w:rPr>
        <w:t xml:space="preserve">5. </w:t>
      </w:r>
      <w:r>
        <w:rPr>
          <w:rFonts w:ascii="Helvetica-Bold" w:hAnsi="Helvetica-Bold" w:cs="Helvetica-Bold"/>
          <w:b/>
          <w:bCs/>
          <w:sz w:val="23"/>
          <w:szCs w:val="23"/>
        </w:rPr>
        <w:t>COMMENCEMENT</w:t>
      </w:r>
    </w:p>
    <w:p w14:paraId="6EEBE9D5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6B76905B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3E8CD630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3C01D544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2D5F65C6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3FD02F20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30ACC26E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6EABCDB3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4FFF40C4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0E64790C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3F846CAB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5649B582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64C530D0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7BEE8DAD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09BE1831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5CB2CA78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520E400C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07BC0021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525D9774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6B881015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5DDDF8C0" w14:textId="77777777" w:rsidR="00DC7F7A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279CD929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4743B397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0B4D7C74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36AC2464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04FCD74A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72DBE5E1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790EEB2F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4C61736B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5195A7C3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7551C026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5C45699D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6DF196F5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6839168F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712358F8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741906F2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7F2C5EA2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64375C45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3ADBA0CD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16B4BB3B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2E7F8959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6DC4D6AC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336C7F4B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645C2EFE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3F83C2CE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3CD52E54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75757D88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375DC298" w14:textId="77777777" w:rsidR="001B7543" w:rsidRDefault="001B7543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14:paraId="22FF022F" w14:textId="77777777" w:rsidR="00DC7F7A" w:rsidRPr="00AB4807" w:rsidRDefault="00DC7F7A" w:rsidP="001B58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B4807">
        <w:rPr>
          <w:rFonts w:ascii="Tahoma" w:hAnsi="Tahoma" w:cs="Tahoma"/>
          <w:b/>
          <w:bCs/>
          <w:sz w:val="24"/>
          <w:szCs w:val="24"/>
        </w:rPr>
        <w:t>INTRODUCTION/BACKGROUND</w:t>
      </w:r>
    </w:p>
    <w:p w14:paraId="2C038B0F" w14:textId="77777777" w:rsidR="00AB4807" w:rsidRPr="00AB4807" w:rsidRDefault="00AB4807" w:rsidP="001B5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EFA8AF4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The objective of Subsequent events (GRAP 14) is to prescribe when the</w:t>
      </w:r>
    </w:p>
    <w:p w14:paraId="0CB17794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municipality should adjust its financial statements for events after the reporting</w:t>
      </w:r>
    </w:p>
    <w:p w14:paraId="0F452071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period, and the disclosures that an entity should give about events after the</w:t>
      </w:r>
    </w:p>
    <w:p w14:paraId="69FA40F3" w14:textId="77777777" w:rsidR="00444BDE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reporting period.</w:t>
      </w:r>
      <w:r w:rsidR="00AB4807" w:rsidRPr="00AB4807">
        <w:rPr>
          <w:rFonts w:ascii="Tahoma" w:hAnsi="Tahoma" w:cs="Tahoma"/>
          <w:sz w:val="24"/>
          <w:szCs w:val="24"/>
        </w:rPr>
        <w:t xml:space="preserve"> </w:t>
      </w:r>
      <w:r w:rsidR="00DC7F7A" w:rsidRPr="00AB4807">
        <w:rPr>
          <w:rFonts w:ascii="Tahoma" w:hAnsi="Tahoma" w:cs="Tahoma"/>
          <w:sz w:val="24"/>
          <w:szCs w:val="24"/>
        </w:rPr>
        <w:t xml:space="preserve">GRAP 14 also requires that the Municipality should not prepare </w:t>
      </w:r>
    </w:p>
    <w:p w14:paraId="409AA96E" w14:textId="77777777" w:rsidR="00444BDE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its financial</w:t>
      </w:r>
      <w:r w:rsidR="00AB4807" w:rsidRPr="00AB4807">
        <w:rPr>
          <w:rFonts w:ascii="Tahoma" w:hAnsi="Tahoma" w:cs="Tahoma"/>
          <w:sz w:val="24"/>
          <w:szCs w:val="24"/>
        </w:rPr>
        <w:t xml:space="preserve"> </w:t>
      </w:r>
      <w:r w:rsidR="00DC7F7A" w:rsidRPr="00AB4807">
        <w:rPr>
          <w:rFonts w:ascii="Tahoma" w:hAnsi="Tahoma" w:cs="Tahoma"/>
          <w:sz w:val="24"/>
          <w:szCs w:val="24"/>
        </w:rPr>
        <w:t xml:space="preserve">statements on a going concern basis if events after the reporting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0862C42B" w14:textId="58305EC7" w:rsid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861B00" w:rsidRPr="00AB4807">
        <w:rPr>
          <w:rFonts w:ascii="Tahoma" w:hAnsi="Tahoma" w:cs="Tahoma"/>
          <w:sz w:val="24"/>
          <w:szCs w:val="24"/>
        </w:rPr>
        <w:t>periods</w:t>
      </w:r>
      <w:r w:rsidR="00DC7F7A" w:rsidRPr="00AB4807">
        <w:rPr>
          <w:rFonts w:ascii="Tahoma" w:hAnsi="Tahoma" w:cs="Tahoma"/>
          <w:sz w:val="24"/>
          <w:szCs w:val="24"/>
        </w:rPr>
        <w:t xml:space="preserve"> indicate</w:t>
      </w:r>
      <w:r w:rsidR="00AB4807">
        <w:rPr>
          <w:rFonts w:ascii="Tahoma" w:hAnsi="Tahoma" w:cs="Tahoma"/>
          <w:sz w:val="24"/>
          <w:szCs w:val="24"/>
        </w:rPr>
        <w:t xml:space="preserve"> </w:t>
      </w:r>
      <w:r w:rsidR="00DC7F7A" w:rsidRPr="00AB4807">
        <w:rPr>
          <w:rFonts w:ascii="Tahoma" w:hAnsi="Tahoma" w:cs="Tahoma"/>
          <w:sz w:val="24"/>
          <w:szCs w:val="24"/>
        </w:rPr>
        <w:t xml:space="preserve">that the </w:t>
      </w:r>
      <w:r w:rsidR="00DC7F7A" w:rsidRPr="00AB4807">
        <w:rPr>
          <w:rFonts w:ascii="Tahoma" w:hAnsi="Tahoma" w:cs="Tahoma"/>
          <w:i/>
          <w:iCs/>
          <w:sz w:val="24"/>
          <w:szCs w:val="24"/>
        </w:rPr>
        <w:t xml:space="preserve">going concern </w:t>
      </w:r>
      <w:r w:rsidR="00DC7F7A" w:rsidRPr="00AB4807">
        <w:rPr>
          <w:rFonts w:ascii="Tahoma" w:hAnsi="Tahoma" w:cs="Tahoma"/>
          <w:sz w:val="24"/>
          <w:szCs w:val="24"/>
        </w:rPr>
        <w:t>assumption is not appropriate.</w:t>
      </w:r>
      <w:r w:rsidR="00AB4807" w:rsidRPr="00AB4807">
        <w:rPr>
          <w:rFonts w:ascii="Tahoma" w:hAnsi="Tahoma" w:cs="Tahoma"/>
          <w:sz w:val="24"/>
          <w:szCs w:val="24"/>
        </w:rPr>
        <w:t xml:space="preserve"> </w:t>
      </w:r>
    </w:p>
    <w:p w14:paraId="500C6BFA" w14:textId="77777777" w:rsid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797452B" w14:textId="77777777" w:rsidR="00444BDE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Events after the reporting period are those events, favourable and unfavourable,</w:t>
      </w:r>
      <w:r w:rsidR="00AB4807" w:rsidRPr="00AB480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</w:p>
    <w:p w14:paraId="514532F3" w14:textId="77777777" w:rsidR="00444BDE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that occur between the end of the reporting period and the date when the</w:t>
      </w:r>
      <w:r w:rsidR="00AB4807" w:rsidRPr="00AB4807">
        <w:rPr>
          <w:rFonts w:ascii="Tahoma" w:hAnsi="Tahoma" w:cs="Tahoma"/>
          <w:sz w:val="24"/>
          <w:szCs w:val="24"/>
        </w:rPr>
        <w:t xml:space="preserve"> </w:t>
      </w:r>
    </w:p>
    <w:p w14:paraId="66C0742F" w14:textId="77777777" w:rsidR="00444BDE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financial state</w:t>
      </w:r>
      <w:r w:rsidR="00AB4807" w:rsidRPr="00AB4807">
        <w:rPr>
          <w:rFonts w:ascii="Tahoma" w:hAnsi="Tahoma" w:cs="Tahoma"/>
          <w:sz w:val="24"/>
          <w:szCs w:val="24"/>
        </w:rPr>
        <w:t xml:space="preserve">ments are authorised for issue. </w:t>
      </w:r>
      <w:r w:rsidR="00DC7F7A" w:rsidRPr="00AB4807">
        <w:rPr>
          <w:rFonts w:ascii="Tahoma" w:hAnsi="Tahoma" w:cs="Tahoma"/>
          <w:sz w:val="24"/>
          <w:szCs w:val="24"/>
        </w:rPr>
        <w:t>Two types of events can be</w:t>
      </w:r>
    </w:p>
    <w:p w14:paraId="00361C19" w14:textId="77777777" w:rsid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B4807" w:rsidRPr="00AB480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r w:rsidR="00DC7F7A" w:rsidRPr="00AB4807">
        <w:rPr>
          <w:rFonts w:ascii="Tahoma" w:hAnsi="Tahoma" w:cs="Tahoma"/>
          <w:sz w:val="24"/>
          <w:szCs w:val="24"/>
        </w:rPr>
        <w:t>identified:</w:t>
      </w:r>
      <w:r w:rsidR="00AB4807" w:rsidRPr="00AB4807">
        <w:rPr>
          <w:rFonts w:ascii="Tahoma" w:hAnsi="Tahoma" w:cs="Tahoma"/>
          <w:sz w:val="24"/>
          <w:szCs w:val="24"/>
        </w:rPr>
        <w:t xml:space="preserve"> </w:t>
      </w:r>
    </w:p>
    <w:p w14:paraId="36E0A993" w14:textId="77777777" w:rsid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3D6329C" w14:textId="77777777" w:rsidR="00AB4807" w:rsidRDefault="00DC7F7A" w:rsidP="001B58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B4807">
        <w:rPr>
          <w:rFonts w:ascii="Tahoma" w:hAnsi="Tahoma" w:cs="Tahoma"/>
          <w:sz w:val="24"/>
          <w:szCs w:val="24"/>
        </w:rPr>
        <w:t>those that provide evidence of conditions that existed at the end of the</w:t>
      </w:r>
      <w:r w:rsidR="00AB4807" w:rsidRPr="00AB4807">
        <w:rPr>
          <w:rFonts w:ascii="Tahoma" w:hAnsi="Tahoma" w:cs="Tahoma"/>
          <w:sz w:val="24"/>
          <w:szCs w:val="24"/>
        </w:rPr>
        <w:t xml:space="preserve"> </w:t>
      </w:r>
      <w:r w:rsidRPr="00AB4807">
        <w:rPr>
          <w:rFonts w:ascii="Tahoma" w:hAnsi="Tahoma" w:cs="Tahoma"/>
          <w:sz w:val="24"/>
          <w:szCs w:val="24"/>
        </w:rPr>
        <w:t xml:space="preserve">reporting period </w:t>
      </w:r>
      <w:r w:rsidRPr="00AB4807">
        <w:rPr>
          <w:rFonts w:ascii="Tahoma" w:hAnsi="Tahoma" w:cs="Tahoma"/>
          <w:b/>
          <w:bCs/>
          <w:sz w:val="24"/>
          <w:szCs w:val="24"/>
        </w:rPr>
        <w:t>(adjusting events after the reporting period)</w:t>
      </w:r>
      <w:r w:rsidRPr="00AB4807">
        <w:rPr>
          <w:rFonts w:ascii="Tahoma" w:hAnsi="Tahoma" w:cs="Tahoma"/>
          <w:sz w:val="24"/>
          <w:szCs w:val="24"/>
        </w:rPr>
        <w:t>; and</w:t>
      </w:r>
      <w:r w:rsidR="00AB4807">
        <w:rPr>
          <w:rFonts w:ascii="Tahoma" w:hAnsi="Tahoma" w:cs="Tahoma"/>
          <w:sz w:val="24"/>
          <w:szCs w:val="24"/>
        </w:rPr>
        <w:t xml:space="preserve"> </w:t>
      </w:r>
    </w:p>
    <w:p w14:paraId="2B607A77" w14:textId="77777777" w:rsidR="00DC7F7A" w:rsidRPr="00AB4807" w:rsidRDefault="00DC7F7A" w:rsidP="001B58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B4807">
        <w:rPr>
          <w:rFonts w:ascii="Tahoma" w:hAnsi="Tahoma" w:cs="Tahoma"/>
          <w:sz w:val="24"/>
          <w:szCs w:val="24"/>
        </w:rPr>
        <w:t>those that are indicative of conditions that arose after the reporting period</w:t>
      </w:r>
    </w:p>
    <w:p w14:paraId="2F47015F" w14:textId="6859E767" w:rsidR="00DC7F7A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b/>
          <w:bCs/>
          <w:sz w:val="24"/>
          <w:szCs w:val="24"/>
        </w:rPr>
        <w:t>(</w:t>
      </w:r>
      <w:r w:rsidR="00861B00" w:rsidRPr="00AB4807">
        <w:rPr>
          <w:rFonts w:ascii="Tahoma" w:hAnsi="Tahoma" w:cs="Tahoma"/>
          <w:b/>
          <w:bCs/>
          <w:sz w:val="24"/>
          <w:szCs w:val="24"/>
        </w:rPr>
        <w:t>non-adjusting</w:t>
      </w:r>
      <w:r w:rsidR="00DC7F7A" w:rsidRPr="00AB4807">
        <w:rPr>
          <w:rFonts w:ascii="Tahoma" w:hAnsi="Tahoma" w:cs="Tahoma"/>
          <w:b/>
          <w:bCs/>
          <w:sz w:val="24"/>
          <w:szCs w:val="24"/>
        </w:rPr>
        <w:t xml:space="preserve"> events after the reporting period</w:t>
      </w:r>
      <w:r w:rsidR="00DC7F7A" w:rsidRPr="00AB4807">
        <w:rPr>
          <w:rFonts w:ascii="Tahoma" w:hAnsi="Tahoma" w:cs="Tahoma"/>
          <w:sz w:val="24"/>
          <w:szCs w:val="24"/>
        </w:rPr>
        <w:t>).</w:t>
      </w:r>
    </w:p>
    <w:p w14:paraId="520C60B1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FE65592" w14:textId="77777777" w:rsidR="00DC7F7A" w:rsidRPr="006B02CF" w:rsidRDefault="00DC7F7A" w:rsidP="001B58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6B02CF">
        <w:rPr>
          <w:rFonts w:ascii="Tahoma" w:hAnsi="Tahoma" w:cs="Tahoma"/>
          <w:b/>
          <w:bCs/>
          <w:sz w:val="24"/>
          <w:szCs w:val="24"/>
        </w:rPr>
        <w:t>DEFINITIONS</w:t>
      </w:r>
    </w:p>
    <w:p w14:paraId="026D91C4" w14:textId="77777777" w:rsidR="006B02CF" w:rsidRPr="006B02CF" w:rsidRDefault="006B02CF" w:rsidP="001B58A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07DC9DF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b/>
          <w:bCs/>
          <w:sz w:val="24"/>
          <w:szCs w:val="24"/>
        </w:rPr>
        <w:t>‘Adjusting events after the reporting period’</w:t>
      </w:r>
      <w:r w:rsidR="00DC7F7A" w:rsidRPr="00AB4807">
        <w:rPr>
          <w:rFonts w:ascii="Tahoma" w:hAnsi="Tahoma" w:cs="Tahoma"/>
          <w:sz w:val="24"/>
          <w:szCs w:val="24"/>
        </w:rPr>
        <w:t>- are those events that provide</w:t>
      </w:r>
    </w:p>
    <w:p w14:paraId="34B6364C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evidence of conditions that existed at the reporting date. A municipality should</w:t>
      </w:r>
    </w:p>
    <w:p w14:paraId="4D4DDAA0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adjust the amounts recognised in its annual financial statements to reflect</w:t>
      </w:r>
    </w:p>
    <w:p w14:paraId="3EC8FDDF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adjusting events after the reporting period.</w:t>
      </w:r>
    </w:p>
    <w:p w14:paraId="3FC0345F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BA5EA9E" w14:textId="77777777" w:rsidR="00444BDE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b/>
          <w:bCs/>
          <w:sz w:val="24"/>
          <w:szCs w:val="24"/>
        </w:rPr>
        <w:t xml:space="preserve">‘Non-adjusting events after the reporting period’- </w:t>
      </w:r>
      <w:r w:rsidR="00DC7F7A" w:rsidRPr="00AB4807">
        <w:rPr>
          <w:rFonts w:ascii="Tahoma" w:hAnsi="Tahoma" w:cs="Tahoma"/>
          <w:sz w:val="24"/>
          <w:szCs w:val="24"/>
        </w:rPr>
        <w:t>are those that are</w:t>
      </w:r>
    </w:p>
    <w:p w14:paraId="37267B87" w14:textId="77777777" w:rsidR="00444BDE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B4807">
        <w:rPr>
          <w:rFonts w:ascii="Tahoma" w:hAnsi="Tahoma" w:cs="Tahoma"/>
          <w:sz w:val="24"/>
          <w:szCs w:val="24"/>
        </w:rPr>
        <w:t xml:space="preserve"> </w:t>
      </w:r>
      <w:r w:rsidR="00444BDE">
        <w:rPr>
          <w:rFonts w:ascii="Tahoma" w:hAnsi="Tahoma" w:cs="Tahoma"/>
          <w:sz w:val="24"/>
          <w:szCs w:val="24"/>
        </w:rPr>
        <w:t xml:space="preserve">    </w:t>
      </w:r>
      <w:r w:rsidRPr="00AB4807">
        <w:rPr>
          <w:rFonts w:ascii="Tahoma" w:hAnsi="Tahoma" w:cs="Tahoma"/>
          <w:sz w:val="24"/>
          <w:szCs w:val="24"/>
        </w:rPr>
        <w:t>indicative</w:t>
      </w:r>
      <w:r w:rsidR="006B02CF">
        <w:rPr>
          <w:rFonts w:ascii="Tahoma" w:hAnsi="Tahoma" w:cs="Tahoma"/>
          <w:sz w:val="24"/>
          <w:szCs w:val="24"/>
        </w:rPr>
        <w:t xml:space="preserve"> </w:t>
      </w:r>
      <w:r w:rsidRPr="00AB4807">
        <w:rPr>
          <w:rFonts w:ascii="Tahoma" w:hAnsi="Tahoma" w:cs="Tahoma"/>
          <w:sz w:val="24"/>
          <w:szCs w:val="24"/>
        </w:rPr>
        <w:t xml:space="preserve">of conditions that arose after the reporting date. A municipality shall </w:t>
      </w:r>
      <w:r w:rsidR="00444BDE">
        <w:rPr>
          <w:rFonts w:ascii="Tahoma" w:hAnsi="Tahoma" w:cs="Tahoma"/>
          <w:sz w:val="24"/>
          <w:szCs w:val="24"/>
        </w:rPr>
        <w:t xml:space="preserve"> </w:t>
      </w:r>
    </w:p>
    <w:p w14:paraId="5A5DB27F" w14:textId="77777777" w:rsidR="00444BDE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not adjust</w:t>
      </w:r>
      <w:r w:rsidR="006B02CF">
        <w:rPr>
          <w:rFonts w:ascii="Tahoma" w:hAnsi="Tahoma" w:cs="Tahoma"/>
          <w:sz w:val="24"/>
          <w:szCs w:val="24"/>
        </w:rPr>
        <w:t xml:space="preserve"> </w:t>
      </w:r>
      <w:r w:rsidR="00DC7F7A" w:rsidRPr="00AB4807">
        <w:rPr>
          <w:rFonts w:ascii="Tahoma" w:hAnsi="Tahoma" w:cs="Tahoma"/>
          <w:sz w:val="24"/>
          <w:szCs w:val="24"/>
        </w:rPr>
        <w:t>the amounts recognised in its financial statements to reflect non-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795A4C7" w14:textId="77777777" w:rsidR="00444BDE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adjusting events</w:t>
      </w:r>
      <w:r w:rsidR="006B02CF">
        <w:rPr>
          <w:rFonts w:ascii="Tahoma" w:hAnsi="Tahoma" w:cs="Tahoma"/>
          <w:sz w:val="24"/>
          <w:szCs w:val="24"/>
        </w:rPr>
        <w:t xml:space="preserve"> </w:t>
      </w:r>
      <w:r w:rsidR="00DC7F7A" w:rsidRPr="00AB4807">
        <w:rPr>
          <w:rFonts w:ascii="Tahoma" w:hAnsi="Tahoma" w:cs="Tahoma"/>
          <w:sz w:val="24"/>
          <w:szCs w:val="24"/>
        </w:rPr>
        <w:t xml:space="preserve">after the reporting period but may need to disclose these events </w:t>
      </w:r>
    </w:p>
    <w:p w14:paraId="22DF3CB0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in the notes to</w:t>
      </w:r>
      <w:r w:rsidR="006B02CF">
        <w:rPr>
          <w:rFonts w:ascii="Tahoma" w:hAnsi="Tahoma" w:cs="Tahoma"/>
          <w:sz w:val="24"/>
          <w:szCs w:val="24"/>
        </w:rPr>
        <w:t xml:space="preserve"> </w:t>
      </w:r>
      <w:r w:rsidR="00DC7F7A" w:rsidRPr="00AB4807">
        <w:rPr>
          <w:rFonts w:ascii="Tahoma" w:hAnsi="Tahoma" w:cs="Tahoma"/>
          <w:sz w:val="24"/>
          <w:szCs w:val="24"/>
        </w:rPr>
        <w:t>the AFS.</w:t>
      </w:r>
    </w:p>
    <w:p w14:paraId="6927EFF8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C2DFA99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‘</w:t>
      </w:r>
      <w:r w:rsidR="00DC7F7A" w:rsidRPr="00AB4807">
        <w:rPr>
          <w:rFonts w:ascii="Tahoma" w:hAnsi="Tahoma" w:cs="Tahoma"/>
          <w:b/>
          <w:bCs/>
          <w:sz w:val="24"/>
          <w:szCs w:val="24"/>
        </w:rPr>
        <w:t xml:space="preserve">Management’ </w:t>
      </w:r>
      <w:r w:rsidR="00DC7F7A" w:rsidRPr="00AB4807">
        <w:rPr>
          <w:rFonts w:ascii="Tahoma" w:hAnsi="Tahoma" w:cs="Tahoma"/>
          <w:sz w:val="24"/>
          <w:szCs w:val="24"/>
        </w:rPr>
        <w:t>comprises those p</w:t>
      </w:r>
      <w:r w:rsidR="006B02CF">
        <w:rPr>
          <w:rFonts w:ascii="Tahoma" w:hAnsi="Tahoma" w:cs="Tahoma"/>
          <w:sz w:val="24"/>
          <w:szCs w:val="24"/>
        </w:rPr>
        <w:t>ersons responsible for planning</w:t>
      </w:r>
      <w:r w:rsidR="00DC7F7A" w:rsidRPr="00AB4807">
        <w:rPr>
          <w:rFonts w:ascii="Tahoma" w:hAnsi="Tahoma" w:cs="Tahoma"/>
          <w:sz w:val="24"/>
          <w:szCs w:val="24"/>
        </w:rPr>
        <w:t>, directing and</w:t>
      </w:r>
    </w:p>
    <w:p w14:paraId="4AF3A2F0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controlling the activities of the entity , including those charged for governance of</w:t>
      </w:r>
    </w:p>
    <w:p w14:paraId="7FBEA57A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 xml:space="preserve">the municipality in </w:t>
      </w:r>
      <w:r w:rsidR="00AB4807" w:rsidRPr="00AB4807">
        <w:rPr>
          <w:rFonts w:ascii="Tahoma" w:hAnsi="Tahoma" w:cs="Tahoma"/>
          <w:sz w:val="24"/>
          <w:szCs w:val="24"/>
        </w:rPr>
        <w:t>accordance</w:t>
      </w:r>
      <w:r w:rsidR="00DC7F7A" w:rsidRPr="00AB4807">
        <w:rPr>
          <w:rFonts w:ascii="Tahoma" w:hAnsi="Tahoma" w:cs="Tahoma"/>
          <w:sz w:val="24"/>
          <w:szCs w:val="24"/>
        </w:rPr>
        <w:t xml:space="preserve"> with the legislation, in instances where they are</w:t>
      </w:r>
    </w:p>
    <w:p w14:paraId="4FDF46C9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required to perform such functions.</w:t>
      </w:r>
    </w:p>
    <w:p w14:paraId="43AB6476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39DBBC" w14:textId="77777777" w:rsidR="00444BDE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‘</w:t>
      </w:r>
      <w:r w:rsidR="00DC7F7A" w:rsidRPr="00AB4807">
        <w:rPr>
          <w:rFonts w:ascii="Tahoma" w:hAnsi="Tahoma" w:cs="Tahoma"/>
          <w:b/>
          <w:bCs/>
          <w:sz w:val="24"/>
          <w:szCs w:val="24"/>
        </w:rPr>
        <w:t xml:space="preserve">Reporting date’ </w:t>
      </w:r>
      <w:r w:rsidR="00DC7F7A" w:rsidRPr="00AB4807">
        <w:rPr>
          <w:rFonts w:ascii="Tahoma" w:hAnsi="Tahoma" w:cs="Tahoma"/>
          <w:sz w:val="24"/>
          <w:szCs w:val="24"/>
        </w:rPr>
        <w:t xml:space="preserve">means the date of the last day of the reporting period to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3AF7F1B" w14:textId="77777777" w:rsidR="00DC7F7A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w</w:t>
      </w:r>
      <w:r w:rsidR="00DC7F7A" w:rsidRPr="00AB4807">
        <w:rPr>
          <w:rFonts w:ascii="Tahoma" w:hAnsi="Tahoma" w:cs="Tahoma"/>
          <w:sz w:val="24"/>
          <w:szCs w:val="24"/>
        </w:rPr>
        <w:t>hich</w:t>
      </w:r>
      <w:r>
        <w:rPr>
          <w:rFonts w:ascii="Tahoma" w:hAnsi="Tahoma" w:cs="Tahoma"/>
          <w:sz w:val="24"/>
          <w:szCs w:val="24"/>
        </w:rPr>
        <w:t xml:space="preserve"> </w:t>
      </w:r>
      <w:r w:rsidR="00DC7F7A" w:rsidRPr="00AB4807">
        <w:rPr>
          <w:rFonts w:ascii="Tahoma" w:hAnsi="Tahoma" w:cs="Tahoma"/>
          <w:sz w:val="24"/>
          <w:szCs w:val="24"/>
        </w:rPr>
        <w:t>the financial statements relate.</w:t>
      </w:r>
    </w:p>
    <w:p w14:paraId="3EAC1769" w14:textId="77777777" w:rsid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0AE07F" w14:textId="77777777" w:rsid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5361AC" w14:textId="77777777" w:rsid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8D6CEEF" w14:textId="77777777" w:rsid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CDA3A8" w14:textId="77777777" w:rsid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30C2F09" w14:textId="77777777" w:rsid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5753F4B" w14:textId="77777777" w:rsid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87A0CE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D30F7B2" w14:textId="77777777" w:rsidR="00DC7F7A" w:rsidRPr="00AB4807" w:rsidRDefault="00DC7F7A" w:rsidP="001B58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B4807">
        <w:rPr>
          <w:rFonts w:ascii="Tahoma" w:hAnsi="Tahoma" w:cs="Tahoma"/>
          <w:b/>
          <w:bCs/>
          <w:sz w:val="24"/>
          <w:szCs w:val="24"/>
        </w:rPr>
        <w:t>OBJECTIVES OF THE POLICY</w:t>
      </w:r>
    </w:p>
    <w:p w14:paraId="6A9B410D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11B844F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B4807">
        <w:rPr>
          <w:rFonts w:ascii="Tahoma" w:hAnsi="Tahoma" w:cs="Tahoma"/>
          <w:sz w:val="24"/>
          <w:szCs w:val="24"/>
        </w:rPr>
        <w:t>3.1</w:t>
      </w:r>
      <w:r w:rsidR="00444BDE">
        <w:rPr>
          <w:rFonts w:ascii="Tahoma" w:hAnsi="Tahoma" w:cs="Tahoma"/>
          <w:sz w:val="24"/>
          <w:szCs w:val="24"/>
        </w:rPr>
        <w:t xml:space="preserve"> </w:t>
      </w:r>
      <w:r w:rsidRPr="00AB4807">
        <w:rPr>
          <w:rFonts w:ascii="Tahoma" w:hAnsi="Tahoma" w:cs="Tahoma"/>
          <w:sz w:val="24"/>
          <w:szCs w:val="24"/>
        </w:rPr>
        <w:t xml:space="preserve"> Events after the reporting period are those events, favourable and</w:t>
      </w:r>
    </w:p>
    <w:p w14:paraId="77AFBCD0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DC7F7A" w:rsidRPr="00AB4807">
        <w:rPr>
          <w:rFonts w:ascii="Tahoma" w:hAnsi="Tahoma" w:cs="Tahoma"/>
          <w:sz w:val="24"/>
          <w:szCs w:val="24"/>
        </w:rPr>
        <w:t>unfavourable, that occur between the end of the reporting period and the date</w:t>
      </w:r>
    </w:p>
    <w:p w14:paraId="2BEB69E8" w14:textId="77777777" w:rsidR="00444BDE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DC7F7A" w:rsidRPr="00AB4807">
        <w:rPr>
          <w:rFonts w:ascii="Tahoma" w:hAnsi="Tahoma" w:cs="Tahoma"/>
          <w:sz w:val="24"/>
          <w:szCs w:val="24"/>
        </w:rPr>
        <w:t>when the financial statements are a</w:t>
      </w:r>
      <w:r w:rsidR="006B02CF">
        <w:rPr>
          <w:rFonts w:ascii="Tahoma" w:hAnsi="Tahoma" w:cs="Tahoma"/>
          <w:sz w:val="24"/>
          <w:szCs w:val="24"/>
        </w:rPr>
        <w:t>uthorised for issue. The Dannhauser</w:t>
      </w:r>
    </w:p>
    <w:p w14:paraId="014AA3F4" w14:textId="77777777" w:rsidR="00444BDE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B4807">
        <w:rPr>
          <w:rFonts w:ascii="Tahoma" w:hAnsi="Tahoma" w:cs="Tahoma"/>
          <w:sz w:val="24"/>
          <w:szCs w:val="24"/>
        </w:rPr>
        <w:t xml:space="preserve"> </w:t>
      </w:r>
      <w:r w:rsidR="00444BDE">
        <w:rPr>
          <w:rFonts w:ascii="Tahoma" w:hAnsi="Tahoma" w:cs="Tahoma"/>
          <w:sz w:val="24"/>
          <w:szCs w:val="24"/>
        </w:rPr>
        <w:t xml:space="preserve">     </w:t>
      </w:r>
      <w:r w:rsidRPr="00AB4807">
        <w:rPr>
          <w:rFonts w:ascii="Tahoma" w:hAnsi="Tahoma" w:cs="Tahoma"/>
          <w:sz w:val="24"/>
          <w:szCs w:val="24"/>
        </w:rPr>
        <w:t>municipality</w:t>
      </w:r>
      <w:r w:rsidR="00444BDE">
        <w:rPr>
          <w:rFonts w:ascii="Tahoma" w:hAnsi="Tahoma" w:cs="Tahoma"/>
          <w:sz w:val="24"/>
          <w:szCs w:val="24"/>
        </w:rPr>
        <w:t xml:space="preserve"> </w:t>
      </w:r>
      <w:r w:rsidRPr="00AB4807">
        <w:rPr>
          <w:rFonts w:ascii="Tahoma" w:hAnsi="Tahoma" w:cs="Tahoma"/>
          <w:sz w:val="24"/>
          <w:szCs w:val="24"/>
        </w:rPr>
        <w:t xml:space="preserve">must ensure that all adjusting and non-adjusting events after the </w:t>
      </w:r>
    </w:p>
    <w:p w14:paraId="278083BC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DC7F7A" w:rsidRPr="00AB4807">
        <w:rPr>
          <w:rFonts w:ascii="Tahoma" w:hAnsi="Tahoma" w:cs="Tahoma"/>
          <w:sz w:val="24"/>
          <w:szCs w:val="24"/>
        </w:rPr>
        <w:t>reporting period</w:t>
      </w:r>
      <w:r>
        <w:rPr>
          <w:rFonts w:ascii="Tahoma" w:hAnsi="Tahoma" w:cs="Tahoma"/>
          <w:sz w:val="24"/>
          <w:szCs w:val="24"/>
        </w:rPr>
        <w:t xml:space="preserve"> </w:t>
      </w:r>
      <w:r w:rsidR="00DC7F7A" w:rsidRPr="00AB4807">
        <w:rPr>
          <w:rFonts w:ascii="Tahoma" w:hAnsi="Tahoma" w:cs="Tahoma"/>
          <w:sz w:val="24"/>
          <w:szCs w:val="24"/>
        </w:rPr>
        <w:t>are identified.</w:t>
      </w:r>
    </w:p>
    <w:p w14:paraId="084A90B4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F9DFA5C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B4807">
        <w:rPr>
          <w:rFonts w:ascii="Tahoma" w:hAnsi="Tahoma" w:cs="Tahoma"/>
          <w:sz w:val="24"/>
          <w:szCs w:val="24"/>
        </w:rPr>
        <w:t>3.2 Ensure Additional procedures should be performed to identify events after the</w:t>
      </w:r>
    </w:p>
    <w:p w14:paraId="5A9A56A7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DC7F7A" w:rsidRPr="00AB4807">
        <w:rPr>
          <w:rFonts w:ascii="Tahoma" w:hAnsi="Tahoma" w:cs="Tahoma"/>
          <w:sz w:val="24"/>
          <w:szCs w:val="24"/>
        </w:rPr>
        <w:t>reporting period.</w:t>
      </w:r>
    </w:p>
    <w:p w14:paraId="6DFB21D7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64E1D1B" w14:textId="77777777" w:rsidR="00444BDE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3.3 The Dannhauser</w:t>
      </w:r>
      <w:r w:rsidR="00DC7F7A" w:rsidRPr="00AB4807">
        <w:rPr>
          <w:rFonts w:ascii="Tahoma" w:hAnsi="Tahoma" w:cs="Tahoma"/>
          <w:sz w:val="24"/>
          <w:szCs w:val="24"/>
        </w:rPr>
        <w:t xml:space="preserve"> municipality must ensure that all disclosure</w:t>
      </w:r>
      <w:r>
        <w:rPr>
          <w:rFonts w:ascii="Tahoma" w:hAnsi="Tahoma" w:cs="Tahoma"/>
          <w:sz w:val="24"/>
          <w:szCs w:val="24"/>
        </w:rPr>
        <w:t xml:space="preserve"> </w:t>
      </w:r>
      <w:r w:rsidR="00DC7F7A" w:rsidRPr="00AB4807">
        <w:rPr>
          <w:rFonts w:ascii="Tahoma" w:hAnsi="Tahoma" w:cs="Tahoma"/>
          <w:sz w:val="24"/>
          <w:szCs w:val="24"/>
        </w:rPr>
        <w:t xml:space="preserve">requirements for </w:t>
      </w:r>
    </w:p>
    <w:p w14:paraId="0DBF7326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DC7F7A" w:rsidRPr="00AB4807">
        <w:rPr>
          <w:rFonts w:ascii="Tahoma" w:hAnsi="Tahoma" w:cs="Tahoma"/>
          <w:sz w:val="24"/>
          <w:szCs w:val="24"/>
        </w:rPr>
        <w:t>events after the reporting period as listed in IAS 10 are met.</w:t>
      </w:r>
    </w:p>
    <w:p w14:paraId="04B12039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A2DCCA7" w14:textId="77777777" w:rsidR="00DC7F7A" w:rsidRPr="00AB4807" w:rsidRDefault="00DC7F7A" w:rsidP="001B58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B4807">
        <w:rPr>
          <w:rFonts w:ascii="Tahoma" w:hAnsi="Tahoma" w:cs="Tahoma"/>
          <w:b/>
          <w:bCs/>
          <w:sz w:val="24"/>
          <w:szCs w:val="24"/>
        </w:rPr>
        <w:t>RESPONSIBILTY AND ACCOUNTABILTY</w:t>
      </w:r>
    </w:p>
    <w:p w14:paraId="6A10E102" w14:textId="77777777" w:rsidR="00AB4807" w:rsidRPr="00AB4807" w:rsidRDefault="00AB4807" w:rsidP="001B58A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494E85D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B4807">
        <w:rPr>
          <w:rFonts w:ascii="Tahoma" w:hAnsi="Tahoma" w:cs="Tahoma"/>
          <w:b/>
          <w:bCs/>
          <w:sz w:val="24"/>
          <w:szCs w:val="24"/>
        </w:rPr>
        <w:t>4.1 Adjusting events after the reporting period</w:t>
      </w:r>
    </w:p>
    <w:p w14:paraId="7FA2FB11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Dannhauser </w:t>
      </w:r>
      <w:r w:rsidR="00DC7F7A" w:rsidRPr="00AB4807">
        <w:rPr>
          <w:rFonts w:ascii="Tahoma" w:hAnsi="Tahoma" w:cs="Tahoma"/>
          <w:sz w:val="24"/>
          <w:szCs w:val="24"/>
        </w:rPr>
        <w:t>Municipality shall adjust the amounts recognised in its financial</w:t>
      </w:r>
    </w:p>
    <w:p w14:paraId="2A86BFBA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DC7F7A" w:rsidRPr="00AB4807">
        <w:rPr>
          <w:rFonts w:ascii="Tahoma" w:hAnsi="Tahoma" w:cs="Tahoma"/>
          <w:sz w:val="24"/>
          <w:szCs w:val="24"/>
        </w:rPr>
        <w:t>statements to reflect adjusting events after the reporting date.</w:t>
      </w:r>
    </w:p>
    <w:p w14:paraId="0E76027D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4A2690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B4807">
        <w:rPr>
          <w:rFonts w:ascii="Tahoma" w:hAnsi="Tahoma" w:cs="Tahoma"/>
          <w:b/>
          <w:bCs/>
          <w:sz w:val="24"/>
          <w:szCs w:val="24"/>
        </w:rPr>
        <w:t>4.2 Non-adjusting events after the reporting period</w:t>
      </w:r>
    </w:p>
    <w:p w14:paraId="17B64226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Dannhauser</w:t>
      </w:r>
      <w:r w:rsidR="00DC7F7A" w:rsidRPr="00AB4807">
        <w:rPr>
          <w:rFonts w:ascii="Tahoma" w:hAnsi="Tahoma" w:cs="Tahoma"/>
          <w:sz w:val="24"/>
          <w:szCs w:val="24"/>
        </w:rPr>
        <w:t xml:space="preserve"> Municipality shall not adjust the amounts recognised in its</w:t>
      </w:r>
    </w:p>
    <w:p w14:paraId="46146B7E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DC7F7A" w:rsidRPr="00AB4807">
        <w:rPr>
          <w:rFonts w:ascii="Tahoma" w:hAnsi="Tahoma" w:cs="Tahoma"/>
          <w:sz w:val="24"/>
          <w:szCs w:val="24"/>
        </w:rPr>
        <w:t>financial statements to reflect non-adjusting events after the reporting date.</w:t>
      </w:r>
    </w:p>
    <w:p w14:paraId="186CA9C0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B8F096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B4807">
        <w:rPr>
          <w:rFonts w:ascii="Tahoma" w:hAnsi="Tahoma" w:cs="Tahoma"/>
          <w:b/>
          <w:bCs/>
          <w:sz w:val="24"/>
          <w:szCs w:val="24"/>
        </w:rPr>
        <w:t>4.3 Additional procedures to identify events after the reporting period</w:t>
      </w:r>
    </w:p>
    <w:p w14:paraId="20F2690F" w14:textId="77777777" w:rsidR="00DC7F7A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DC7F7A" w:rsidRPr="00AB4807">
        <w:rPr>
          <w:rFonts w:ascii="Tahoma" w:hAnsi="Tahoma" w:cs="Tahoma"/>
          <w:sz w:val="24"/>
          <w:szCs w:val="24"/>
        </w:rPr>
        <w:t>Additional procedures to identify events after the reporting date could include:</w:t>
      </w:r>
    </w:p>
    <w:p w14:paraId="0EB531A1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3DA469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B4807">
        <w:rPr>
          <w:rFonts w:ascii="Tahoma" w:hAnsi="Tahoma" w:cs="Tahoma"/>
          <w:sz w:val="24"/>
          <w:szCs w:val="24"/>
        </w:rPr>
        <w:t xml:space="preserve">A. </w:t>
      </w:r>
      <w:r w:rsidR="006B02CF">
        <w:rPr>
          <w:rFonts w:ascii="Tahoma" w:hAnsi="Tahoma" w:cs="Tahoma"/>
          <w:sz w:val="24"/>
          <w:szCs w:val="24"/>
        </w:rPr>
        <w:t xml:space="preserve"> </w:t>
      </w:r>
      <w:r w:rsidRPr="00AB4807">
        <w:rPr>
          <w:rFonts w:ascii="Tahoma" w:hAnsi="Tahoma" w:cs="Tahoma"/>
          <w:sz w:val="24"/>
          <w:szCs w:val="24"/>
        </w:rPr>
        <w:t>Legal Services should list all material contracts that the municipality has</w:t>
      </w:r>
    </w:p>
    <w:p w14:paraId="4FD92F74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entered into after 30 June and before 31 January. In addition, the</w:t>
      </w:r>
    </w:p>
    <w:p w14:paraId="59FE50C7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municipality’s legal council should be contacted to identify and list all</w:t>
      </w:r>
    </w:p>
    <w:p w14:paraId="0C6DC1C1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current, pending and outstanding legal cases. These cases could indicate</w:t>
      </w:r>
    </w:p>
    <w:p w14:paraId="69AECC52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provisions that should be raised and contingent liabilities or contingent</w:t>
      </w:r>
    </w:p>
    <w:p w14:paraId="71E1635E" w14:textId="77777777" w:rsidR="00DC7F7A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assets that should be disclosed.</w:t>
      </w:r>
    </w:p>
    <w:p w14:paraId="6EADF778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2FBAD35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B4807">
        <w:rPr>
          <w:rFonts w:ascii="Tahoma" w:hAnsi="Tahoma" w:cs="Tahoma"/>
          <w:sz w:val="24"/>
          <w:szCs w:val="24"/>
        </w:rPr>
        <w:t xml:space="preserve">B. </w:t>
      </w:r>
      <w:r w:rsidR="006B02CF">
        <w:rPr>
          <w:rFonts w:ascii="Tahoma" w:hAnsi="Tahoma" w:cs="Tahoma"/>
          <w:sz w:val="24"/>
          <w:szCs w:val="24"/>
        </w:rPr>
        <w:t xml:space="preserve"> </w:t>
      </w:r>
      <w:r w:rsidRPr="00AB4807">
        <w:rPr>
          <w:rFonts w:ascii="Tahoma" w:hAnsi="Tahoma" w:cs="Tahoma"/>
          <w:sz w:val="24"/>
          <w:szCs w:val="24"/>
        </w:rPr>
        <w:t>The minutes of management meetings should be reviewed for evidence of</w:t>
      </w:r>
    </w:p>
    <w:p w14:paraId="2C309269" w14:textId="77777777" w:rsidR="00DC7F7A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discussion of possible after- reporting-period events.</w:t>
      </w:r>
    </w:p>
    <w:p w14:paraId="5E6D9CE9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E297D86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B4807">
        <w:rPr>
          <w:rFonts w:ascii="Tahoma" w:hAnsi="Tahoma" w:cs="Tahoma"/>
          <w:sz w:val="24"/>
          <w:szCs w:val="24"/>
        </w:rPr>
        <w:t xml:space="preserve">C. </w:t>
      </w:r>
      <w:r w:rsidR="006B02CF">
        <w:rPr>
          <w:rFonts w:ascii="Tahoma" w:hAnsi="Tahoma" w:cs="Tahoma"/>
          <w:sz w:val="24"/>
          <w:szCs w:val="24"/>
        </w:rPr>
        <w:t xml:space="preserve"> </w:t>
      </w:r>
      <w:r w:rsidRPr="00AB4807">
        <w:rPr>
          <w:rFonts w:ascii="Tahoma" w:hAnsi="Tahoma" w:cs="Tahoma"/>
          <w:sz w:val="24"/>
          <w:szCs w:val="24"/>
        </w:rPr>
        <w:t>The terms and conditions of contracts entered into by the municipality and</w:t>
      </w:r>
    </w:p>
    <w:p w14:paraId="08C14038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third parties during the after reporting date period should be inspected.</w:t>
      </w:r>
    </w:p>
    <w:p w14:paraId="78C96335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EFD14D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B4807">
        <w:rPr>
          <w:rFonts w:ascii="Tahoma" w:hAnsi="Tahoma" w:cs="Tahoma"/>
          <w:sz w:val="24"/>
          <w:szCs w:val="24"/>
        </w:rPr>
        <w:t xml:space="preserve">D. </w:t>
      </w:r>
      <w:r w:rsidR="006B02CF">
        <w:rPr>
          <w:rFonts w:ascii="Tahoma" w:hAnsi="Tahoma" w:cs="Tahoma"/>
          <w:sz w:val="24"/>
          <w:szCs w:val="24"/>
        </w:rPr>
        <w:t xml:space="preserve"> </w:t>
      </w:r>
      <w:r w:rsidRPr="00AB4807">
        <w:rPr>
          <w:rFonts w:ascii="Tahoma" w:hAnsi="Tahoma" w:cs="Tahoma"/>
          <w:sz w:val="24"/>
          <w:szCs w:val="24"/>
        </w:rPr>
        <w:t>The Manager: Asset Management could also compile a list of all</w:t>
      </w:r>
    </w:p>
    <w:p w14:paraId="6B3D6A49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Insurance Claims submitted by the municipality to its Insurer between 1</w:t>
      </w:r>
    </w:p>
    <w:p w14:paraId="2E236144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July and 31 January (period after the reporting date). This could give an</w:t>
      </w:r>
    </w:p>
    <w:p w14:paraId="1E57332A" w14:textId="77777777" w:rsidR="00DC7F7A" w:rsidRPr="00AB4807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indication of Assets that were stolen or damaged during the after</w:t>
      </w:r>
    </w:p>
    <w:p w14:paraId="12529459" w14:textId="77777777" w:rsidR="00DC7F7A" w:rsidRDefault="006B02CF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DC7F7A" w:rsidRPr="00AB4807">
        <w:rPr>
          <w:rFonts w:ascii="Tahoma" w:hAnsi="Tahoma" w:cs="Tahoma"/>
          <w:sz w:val="24"/>
          <w:szCs w:val="24"/>
        </w:rPr>
        <w:t>reporting date period.</w:t>
      </w:r>
    </w:p>
    <w:p w14:paraId="0511D5C1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842022A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B4807">
        <w:rPr>
          <w:rFonts w:ascii="Tahoma" w:hAnsi="Tahoma" w:cs="Tahoma"/>
          <w:sz w:val="24"/>
          <w:szCs w:val="24"/>
        </w:rPr>
        <w:t>E. Scrutinising daily newspapers from 1 July to 31 January (period after the</w:t>
      </w:r>
    </w:p>
    <w:p w14:paraId="3759CFD0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   </w:t>
      </w:r>
      <w:r w:rsidR="00DC7F7A" w:rsidRPr="00AB4807">
        <w:rPr>
          <w:rFonts w:ascii="Tahoma" w:hAnsi="Tahoma" w:cs="Tahoma"/>
          <w:sz w:val="24"/>
          <w:szCs w:val="24"/>
        </w:rPr>
        <w:t>reporting date) for articles that may involve the municipality could ensure</w:t>
      </w:r>
    </w:p>
    <w:p w14:paraId="0B862E24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DC7F7A" w:rsidRPr="00AB4807">
        <w:rPr>
          <w:rFonts w:ascii="Tahoma" w:hAnsi="Tahoma" w:cs="Tahoma"/>
          <w:sz w:val="24"/>
          <w:szCs w:val="24"/>
        </w:rPr>
        <w:t>identification of events which need to be recorded or disclosed. A list</w:t>
      </w:r>
    </w:p>
    <w:p w14:paraId="35A4CACF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DC7F7A" w:rsidRPr="00AB4807">
        <w:rPr>
          <w:rFonts w:ascii="Tahoma" w:hAnsi="Tahoma" w:cs="Tahoma"/>
          <w:sz w:val="24"/>
          <w:szCs w:val="24"/>
        </w:rPr>
        <w:t>should be compiled and the list as well as copies of the articles submitted</w:t>
      </w:r>
    </w:p>
    <w:p w14:paraId="0E0535BA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DC7F7A" w:rsidRPr="00AB4807">
        <w:rPr>
          <w:rFonts w:ascii="Tahoma" w:hAnsi="Tahoma" w:cs="Tahoma"/>
          <w:sz w:val="24"/>
          <w:szCs w:val="24"/>
        </w:rPr>
        <w:t>to the CFO for evaluation.</w:t>
      </w:r>
    </w:p>
    <w:p w14:paraId="78EAE1D4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E68A3C" w14:textId="77777777" w:rsidR="00DC7F7A" w:rsidRPr="00AB4807" w:rsidRDefault="001B58A2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F. The Payroll Controller</w:t>
      </w:r>
      <w:r w:rsidR="00DC7F7A" w:rsidRPr="00AB4807">
        <w:rPr>
          <w:rFonts w:ascii="Tahoma" w:hAnsi="Tahoma" w:cs="Tahoma"/>
          <w:sz w:val="24"/>
          <w:szCs w:val="24"/>
        </w:rPr>
        <w:t xml:space="preserve"> should list all performance</w:t>
      </w:r>
    </w:p>
    <w:p w14:paraId="58520254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DC7F7A" w:rsidRPr="00AB4807">
        <w:rPr>
          <w:rFonts w:ascii="Tahoma" w:hAnsi="Tahoma" w:cs="Tahoma"/>
          <w:sz w:val="24"/>
          <w:szCs w:val="24"/>
        </w:rPr>
        <w:t>bonuses or backdated increases that were paid in the period after the</w:t>
      </w:r>
    </w:p>
    <w:p w14:paraId="5D3024E2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DC7F7A" w:rsidRPr="00AB4807">
        <w:rPr>
          <w:rFonts w:ascii="Tahoma" w:hAnsi="Tahoma" w:cs="Tahoma"/>
          <w:sz w:val="24"/>
          <w:szCs w:val="24"/>
        </w:rPr>
        <w:t>reporting date and that pertains to the previous financial year. These</w:t>
      </w:r>
    </w:p>
    <w:p w14:paraId="1B03E02C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DC7F7A" w:rsidRPr="00AB4807">
        <w:rPr>
          <w:rFonts w:ascii="Tahoma" w:hAnsi="Tahoma" w:cs="Tahoma"/>
          <w:sz w:val="24"/>
          <w:szCs w:val="24"/>
        </w:rPr>
        <w:t>events would indicate that the accounting records and AFS of the</w:t>
      </w:r>
    </w:p>
    <w:p w14:paraId="7EBBCB4D" w14:textId="77777777" w:rsidR="00DC7F7A" w:rsidRPr="00AB4807" w:rsidRDefault="00444BDE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DC7F7A" w:rsidRPr="00AB4807">
        <w:rPr>
          <w:rFonts w:ascii="Tahoma" w:hAnsi="Tahoma" w:cs="Tahoma"/>
          <w:sz w:val="24"/>
          <w:szCs w:val="24"/>
        </w:rPr>
        <w:t>municipality should be adjusted to include these expenses.</w:t>
      </w:r>
    </w:p>
    <w:p w14:paraId="05734894" w14:textId="77777777" w:rsidR="00AB4807" w:rsidRPr="00AB4807" w:rsidRDefault="00AB4807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2B41621" w14:textId="77777777" w:rsidR="00DC7F7A" w:rsidRPr="00AB4807" w:rsidRDefault="00DC7F7A" w:rsidP="001B58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B4807">
        <w:rPr>
          <w:rFonts w:ascii="Tahoma" w:hAnsi="Tahoma" w:cs="Tahoma"/>
          <w:b/>
          <w:bCs/>
          <w:sz w:val="24"/>
          <w:szCs w:val="24"/>
        </w:rPr>
        <w:t>5. Commencement</w:t>
      </w:r>
    </w:p>
    <w:p w14:paraId="41C1CAF4" w14:textId="77777777" w:rsidR="00F929E1" w:rsidRDefault="00444BDE" w:rsidP="001B58A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DC7F7A" w:rsidRPr="00AB4807">
        <w:rPr>
          <w:rFonts w:ascii="Tahoma" w:hAnsi="Tahoma" w:cs="Tahoma"/>
          <w:sz w:val="24"/>
          <w:szCs w:val="24"/>
        </w:rPr>
        <w:t>This policy will come to effect on the adoption by Council.</w:t>
      </w:r>
    </w:p>
    <w:p w14:paraId="53A9FC38" w14:textId="575F744F" w:rsidR="00861B00" w:rsidRPr="00666A11" w:rsidRDefault="00861B00" w:rsidP="00666A11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14:paraId="292A0984" w14:textId="0F40527F" w:rsidR="00666A11" w:rsidRDefault="00666A11" w:rsidP="00666A11">
      <w:pPr>
        <w:pStyle w:val="Heading2"/>
        <w:numPr>
          <w:ilvl w:val="1"/>
          <w:numId w:val="3"/>
        </w:numPr>
        <w:tabs>
          <w:tab w:val="center" w:pos="1834"/>
        </w:tabs>
        <w:ind w:right="0"/>
      </w:pPr>
      <w:bookmarkStart w:id="0" w:name="_Hlk164268318"/>
      <w:bookmarkStart w:id="1" w:name="_Hlk164269161"/>
      <w:r>
        <w:t xml:space="preserve">POLICY ADOPTION </w:t>
      </w:r>
    </w:p>
    <w:p w14:paraId="4CBBDEA0" w14:textId="77777777" w:rsidR="00666A11" w:rsidRPr="00666A11" w:rsidRDefault="00666A11" w:rsidP="00666A11">
      <w:pPr>
        <w:pStyle w:val="ListParagraph"/>
        <w:spacing w:line="377" w:lineRule="auto"/>
        <w:ind w:left="630"/>
        <w:rPr>
          <w:rFonts w:ascii="Tahoma" w:hAnsi="Tahoma" w:cs="Tahoma"/>
          <w:sz w:val="24"/>
          <w:szCs w:val="24"/>
        </w:rPr>
      </w:pPr>
      <w:bookmarkStart w:id="2" w:name="_Hlk164268733"/>
      <w:r w:rsidRPr="00666A11">
        <w:rPr>
          <w:rFonts w:ascii="Tahoma" w:hAnsi="Tahoma" w:cs="Tahoma"/>
          <w:sz w:val="24"/>
          <w:szCs w:val="24"/>
        </w:rPr>
        <w:t xml:space="preserve">This policy has been considered and approved by the Council of </w:t>
      </w:r>
      <w:r w:rsidRPr="00666A11">
        <w:rPr>
          <w:rFonts w:ascii="Tahoma" w:hAnsi="Tahoma" w:cs="Tahoma"/>
          <w:b/>
          <w:sz w:val="24"/>
          <w:szCs w:val="24"/>
        </w:rPr>
        <w:t>Dannhauser Municipality</w:t>
      </w:r>
      <w:r w:rsidRPr="00666A11">
        <w:rPr>
          <w:rFonts w:ascii="Tahoma" w:hAnsi="Tahoma" w:cs="Tahoma"/>
          <w:sz w:val="24"/>
          <w:szCs w:val="24"/>
        </w:rPr>
        <w:t xml:space="preserve"> on this day……… of …… 2024 and will be implemented as from 1 July 2024</w:t>
      </w:r>
      <w:bookmarkEnd w:id="0"/>
      <w:r w:rsidRPr="00666A11">
        <w:rPr>
          <w:rFonts w:ascii="Tahoma" w:hAnsi="Tahoma" w:cs="Tahoma"/>
          <w:sz w:val="24"/>
          <w:szCs w:val="24"/>
        </w:rPr>
        <w:t xml:space="preserve">. </w:t>
      </w:r>
    </w:p>
    <w:bookmarkEnd w:id="1"/>
    <w:bookmarkEnd w:id="2"/>
    <w:p w14:paraId="39DD210F" w14:textId="77777777" w:rsidR="00666A11" w:rsidRPr="00666A11" w:rsidRDefault="00666A11" w:rsidP="00666A11"/>
    <w:sectPr w:rsidR="00666A11" w:rsidRPr="00666A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EFE0A" w14:textId="77777777" w:rsidR="00786520" w:rsidRDefault="00786520" w:rsidP="00AB4807">
      <w:pPr>
        <w:spacing w:after="0" w:line="240" w:lineRule="auto"/>
      </w:pPr>
      <w:r>
        <w:separator/>
      </w:r>
    </w:p>
  </w:endnote>
  <w:endnote w:type="continuationSeparator" w:id="0">
    <w:p w14:paraId="53C5F809" w14:textId="77777777" w:rsidR="00786520" w:rsidRDefault="00786520" w:rsidP="00AB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177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DEC3E" w14:textId="77777777" w:rsidR="00786520" w:rsidRDefault="00786520" w:rsidP="00AB4807">
      <w:pPr>
        <w:spacing w:after="0" w:line="240" w:lineRule="auto"/>
      </w:pPr>
      <w:r>
        <w:separator/>
      </w:r>
    </w:p>
  </w:footnote>
  <w:footnote w:type="continuationSeparator" w:id="0">
    <w:p w14:paraId="31344EFB" w14:textId="77777777" w:rsidR="00786520" w:rsidRDefault="00786520" w:rsidP="00AB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372853601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A677F0E" w14:textId="77777777" w:rsidR="00AB4807" w:rsidRDefault="00AB480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8A2" w:rsidRPr="001B58A2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</w:p>
    </w:sdtContent>
  </w:sdt>
  <w:p w14:paraId="6F8242A8" w14:textId="77777777" w:rsidR="00AB4807" w:rsidRDefault="00AB4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0668F"/>
    <w:multiLevelType w:val="multilevel"/>
    <w:tmpl w:val="B11894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501216"/>
    <w:multiLevelType w:val="hybridMultilevel"/>
    <w:tmpl w:val="21DEC83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1D4DC2"/>
    <w:multiLevelType w:val="hybridMultilevel"/>
    <w:tmpl w:val="BCAEE81C"/>
    <w:lvl w:ilvl="0" w:tplc="1C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3995466">
    <w:abstractNumId w:val="2"/>
  </w:num>
  <w:num w:numId="2" w16cid:durableId="1258513801">
    <w:abstractNumId w:val="1"/>
  </w:num>
  <w:num w:numId="3" w16cid:durableId="28693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7A"/>
    <w:rsid w:val="0006012E"/>
    <w:rsid w:val="00061BE8"/>
    <w:rsid w:val="000775B6"/>
    <w:rsid w:val="00082BA1"/>
    <w:rsid w:val="00091ADF"/>
    <w:rsid w:val="000930CE"/>
    <w:rsid w:val="00093562"/>
    <w:rsid w:val="000B09E7"/>
    <w:rsid w:val="00100182"/>
    <w:rsid w:val="00110A9F"/>
    <w:rsid w:val="00141E5C"/>
    <w:rsid w:val="00157F3E"/>
    <w:rsid w:val="001715AB"/>
    <w:rsid w:val="00171917"/>
    <w:rsid w:val="001B58A2"/>
    <w:rsid w:val="001B7543"/>
    <w:rsid w:val="001D2DB9"/>
    <w:rsid w:val="00240CC8"/>
    <w:rsid w:val="0025259B"/>
    <w:rsid w:val="002645DC"/>
    <w:rsid w:val="002F0E1E"/>
    <w:rsid w:val="00326347"/>
    <w:rsid w:val="00364833"/>
    <w:rsid w:val="0037649A"/>
    <w:rsid w:val="003839BE"/>
    <w:rsid w:val="00401B31"/>
    <w:rsid w:val="004031FB"/>
    <w:rsid w:val="004102D9"/>
    <w:rsid w:val="004331BD"/>
    <w:rsid w:val="00444BDE"/>
    <w:rsid w:val="004525BE"/>
    <w:rsid w:val="00496939"/>
    <w:rsid w:val="004974C2"/>
    <w:rsid w:val="004B7C3E"/>
    <w:rsid w:val="004C5040"/>
    <w:rsid w:val="004C5289"/>
    <w:rsid w:val="004E0643"/>
    <w:rsid w:val="004E0BAB"/>
    <w:rsid w:val="004E3373"/>
    <w:rsid w:val="00522CE3"/>
    <w:rsid w:val="00525213"/>
    <w:rsid w:val="00525F3F"/>
    <w:rsid w:val="0054084D"/>
    <w:rsid w:val="00550587"/>
    <w:rsid w:val="005510A2"/>
    <w:rsid w:val="00556B1E"/>
    <w:rsid w:val="00557FE1"/>
    <w:rsid w:val="0056462D"/>
    <w:rsid w:val="0057471B"/>
    <w:rsid w:val="005760C0"/>
    <w:rsid w:val="00577C56"/>
    <w:rsid w:val="00593B14"/>
    <w:rsid w:val="005A69D3"/>
    <w:rsid w:val="005E7E65"/>
    <w:rsid w:val="005F0EF9"/>
    <w:rsid w:val="006169B7"/>
    <w:rsid w:val="00646564"/>
    <w:rsid w:val="00646A09"/>
    <w:rsid w:val="00666A11"/>
    <w:rsid w:val="00697E47"/>
    <w:rsid w:val="006B02CF"/>
    <w:rsid w:val="006B6383"/>
    <w:rsid w:val="006D40A1"/>
    <w:rsid w:val="006E17AC"/>
    <w:rsid w:val="00731321"/>
    <w:rsid w:val="00734C49"/>
    <w:rsid w:val="00736843"/>
    <w:rsid w:val="00780FC8"/>
    <w:rsid w:val="00786520"/>
    <w:rsid w:val="0079243B"/>
    <w:rsid w:val="007C1ACE"/>
    <w:rsid w:val="007D2EE9"/>
    <w:rsid w:val="007D73CA"/>
    <w:rsid w:val="007F3D27"/>
    <w:rsid w:val="007F61B2"/>
    <w:rsid w:val="008029EF"/>
    <w:rsid w:val="00804B4B"/>
    <w:rsid w:val="00826D8F"/>
    <w:rsid w:val="00856ADA"/>
    <w:rsid w:val="00861B00"/>
    <w:rsid w:val="0088103B"/>
    <w:rsid w:val="008B762A"/>
    <w:rsid w:val="009167F2"/>
    <w:rsid w:val="00925083"/>
    <w:rsid w:val="0092624F"/>
    <w:rsid w:val="00927644"/>
    <w:rsid w:val="00952833"/>
    <w:rsid w:val="00953279"/>
    <w:rsid w:val="00965EF6"/>
    <w:rsid w:val="00967AC3"/>
    <w:rsid w:val="00975C09"/>
    <w:rsid w:val="00995CF4"/>
    <w:rsid w:val="009A12F6"/>
    <w:rsid w:val="009A5ABC"/>
    <w:rsid w:val="009C4068"/>
    <w:rsid w:val="00A617AE"/>
    <w:rsid w:val="00A84F59"/>
    <w:rsid w:val="00A86C95"/>
    <w:rsid w:val="00A92ABD"/>
    <w:rsid w:val="00A934F1"/>
    <w:rsid w:val="00AA14B4"/>
    <w:rsid w:val="00AB277E"/>
    <w:rsid w:val="00AB4807"/>
    <w:rsid w:val="00AB6EA0"/>
    <w:rsid w:val="00AC0E28"/>
    <w:rsid w:val="00AE31E1"/>
    <w:rsid w:val="00AE67ED"/>
    <w:rsid w:val="00AF7351"/>
    <w:rsid w:val="00B20FFD"/>
    <w:rsid w:val="00B24023"/>
    <w:rsid w:val="00B311C5"/>
    <w:rsid w:val="00B404F3"/>
    <w:rsid w:val="00B54023"/>
    <w:rsid w:val="00B84D61"/>
    <w:rsid w:val="00BA33DD"/>
    <w:rsid w:val="00C10302"/>
    <w:rsid w:val="00C2460B"/>
    <w:rsid w:val="00C37851"/>
    <w:rsid w:val="00C43319"/>
    <w:rsid w:val="00C456A9"/>
    <w:rsid w:val="00C80357"/>
    <w:rsid w:val="00C862C0"/>
    <w:rsid w:val="00CB1EA2"/>
    <w:rsid w:val="00CB3EE1"/>
    <w:rsid w:val="00CB516D"/>
    <w:rsid w:val="00CB59B3"/>
    <w:rsid w:val="00CD6F03"/>
    <w:rsid w:val="00CE002E"/>
    <w:rsid w:val="00D20D87"/>
    <w:rsid w:val="00D3172F"/>
    <w:rsid w:val="00DC792E"/>
    <w:rsid w:val="00DC7F7A"/>
    <w:rsid w:val="00DD4DE9"/>
    <w:rsid w:val="00DF50A4"/>
    <w:rsid w:val="00DF6AE8"/>
    <w:rsid w:val="00E12267"/>
    <w:rsid w:val="00E2243A"/>
    <w:rsid w:val="00E27B4C"/>
    <w:rsid w:val="00E519A0"/>
    <w:rsid w:val="00E77B39"/>
    <w:rsid w:val="00E8470D"/>
    <w:rsid w:val="00E853FD"/>
    <w:rsid w:val="00E8558B"/>
    <w:rsid w:val="00EA6411"/>
    <w:rsid w:val="00ED2030"/>
    <w:rsid w:val="00EF1648"/>
    <w:rsid w:val="00F03280"/>
    <w:rsid w:val="00F16C3F"/>
    <w:rsid w:val="00F31A6A"/>
    <w:rsid w:val="00F37DEE"/>
    <w:rsid w:val="00F52890"/>
    <w:rsid w:val="00F718B5"/>
    <w:rsid w:val="00F733A5"/>
    <w:rsid w:val="00F9215C"/>
    <w:rsid w:val="00F929E1"/>
    <w:rsid w:val="00F92DA6"/>
    <w:rsid w:val="00FB5E3D"/>
    <w:rsid w:val="00FB60C9"/>
    <w:rsid w:val="00FD4F4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193D"/>
  <w15:chartTrackingRefBased/>
  <w15:docId w15:val="{4A1291E1-976B-49A6-B47E-088DAFD5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666A11"/>
    <w:pPr>
      <w:keepNext/>
      <w:keepLines/>
      <w:spacing w:after="244"/>
      <w:ind w:left="10" w:right="5" w:hanging="10"/>
      <w:outlineLvl w:val="1"/>
    </w:pPr>
    <w:rPr>
      <w:rFonts w:ascii="Arial" w:eastAsia="Arial" w:hAnsi="Arial" w:cs="Arial"/>
      <w:b/>
      <w:color w:val="000000"/>
      <w:sz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807"/>
  </w:style>
  <w:style w:type="paragraph" w:styleId="Footer">
    <w:name w:val="footer"/>
    <w:basedOn w:val="Normal"/>
    <w:link w:val="FooterChar"/>
    <w:uiPriority w:val="99"/>
    <w:unhideWhenUsed/>
    <w:rsid w:val="00AB4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807"/>
  </w:style>
  <w:style w:type="paragraph" w:styleId="BalloonText">
    <w:name w:val="Balloon Text"/>
    <w:basedOn w:val="Normal"/>
    <w:link w:val="BalloonTextChar"/>
    <w:uiPriority w:val="99"/>
    <w:semiHidden/>
    <w:unhideWhenUsed/>
    <w:rsid w:val="001B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A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66A11"/>
    <w:rPr>
      <w:rFonts w:ascii="Arial" w:eastAsia="Arial" w:hAnsi="Arial" w:cs="Arial"/>
      <w:b/>
      <w:color w:val="000000"/>
      <w:sz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4885</Characters>
  <Application>Microsoft Office Word</Application>
  <DocSecurity>0</DocSecurity>
  <Lines>157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Gcinile mntambo</dc:creator>
  <cp:keywords/>
  <dc:description/>
  <cp:lastModifiedBy>Gcinile Mntambo</cp:lastModifiedBy>
  <cp:revision>2</cp:revision>
  <cp:lastPrinted>2022-03-10T13:38:00Z</cp:lastPrinted>
  <dcterms:created xsi:type="dcterms:W3CDTF">2024-05-10T07:05:00Z</dcterms:created>
  <dcterms:modified xsi:type="dcterms:W3CDTF">2024-05-10T07:05:00Z</dcterms:modified>
</cp:coreProperties>
</file>