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4DC73" w14:textId="77777777" w:rsidR="0032064C" w:rsidRDefault="00053A29">
      <w:pPr>
        <w:spacing w:after="1013" w:line="259" w:lineRule="auto"/>
        <w:ind w:firstLine="0"/>
        <w:jc w:val="left"/>
      </w:pPr>
      <w:r>
        <w:rPr>
          <w:rFonts w:ascii="Times New Roman" w:eastAsia="Times New Roman" w:hAnsi="Times New Roman" w:cs="Times New Roman"/>
          <w:sz w:val="24"/>
        </w:rPr>
        <w:t xml:space="preserve"> </w:t>
      </w:r>
    </w:p>
    <w:p w14:paraId="1D29E1D9" w14:textId="77777777" w:rsidR="0032064C" w:rsidRPr="006D47AD" w:rsidRDefault="00053A29">
      <w:pPr>
        <w:spacing w:after="0" w:line="259" w:lineRule="auto"/>
        <w:ind w:left="787" w:hanging="10"/>
        <w:jc w:val="left"/>
        <w:rPr>
          <w:b/>
          <w:bCs/>
        </w:rPr>
      </w:pPr>
      <w:r w:rsidRPr="006D47AD">
        <w:rPr>
          <w:b/>
          <w:bCs/>
          <w:sz w:val="96"/>
        </w:rPr>
        <w:t xml:space="preserve">DANNHAUSER </w:t>
      </w:r>
    </w:p>
    <w:p w14:paraId="6ACA12E7" w14:textId="77777777" w:rsidR="0032064C" w:rsidRPr="006D47AD" w:rsidRDefault="00053A29">
      <w:pPr>
        <w:spacing w:after="0" w:line="259" w:lineRule="auto"/>
        <w:ind w:left="787" w:hanging="10"/>
        <w:jc w:val="left"/>
        <w:rPr>
          <w:b/>
          <w:bCs/>
        </w:rPr>
      </w:pPr>
      <w:r w:rsidRPr="006D47AD">
        <w:rPr>
          <w:b/>
          <w:bCs/>
          <w:sz w:val="96"/>
        </w:rPr>
        <w:t xml:space="preserve">MUNICIPALITY </w:t>
      </w:r>
    </w:p>
    <w:p w14:paraId="65441649" w14:textId="281B33A0" w:rsidR="0032064C" w:rsidRDefault="00053A29">
      <w:pPr>
        <w:spacing w:after="0" w:line="259" w:lineRule="auto"/>
        <w:ind w:left="900" w:firstLine="0"/>
        <w:jc w:val="left"/>
      </w:pPr>
      <w:r>
        <w:rPr>
          <w:rFonts w:ascii="Calibri" w:eastAsia="Calibri" w:hAnsi="Calibri" w:cs="Calibri"/>
          <w:noProof/>
        </w:rPr>
        <mc:AlternateContent>
          <mc:Choice Requires="wpg">
            <w:drawing>
              <wp:inline distT="0" distB="0" distL="0" distR="0" wp14:anchorId="52EA505D" wp14:editId="2C10898A">
                <wp:extent cx="146050" cy="2470150"/>
                <wp:effectExtent l="0" t="0" r="0" b="0"/>
                <wp:docPr id="96252" name="Group 96252"/>
                <wp:cNvGraphicFramePr/>
                <a:graphic xmlns:a="http://schemas.openxmlformats.org/drawingml/2006/main">
                  <a:graphicData uri="http://schemas.microsoft.com/office/word/2010/wordprocessingGroup">
                    <wpg:wgp>
                      <wpg:cNvGrpSpPr/>
                      <wpg:grpSpPr>
                        <a:xfrm>
                          <a:off x="0" y="0"/>
                          <a:ext cx="146050" cy="2470150"/>
                          <a:chOff x="2065655" y="45212"/>
                          <a:chExt cx="168943" cy="4359101"/>
                        </a:xfrm>
                      </wpg:grpSpPr>
                      <wps:wsp>
                        <wps:cNvPr id="13" name="Rectangle 13"/>
                        <wps:cNvSpPr/>
                        <wps:spPr>
                          <a:xfrm>
                            <a:off x="2065655" y="45212"/>
                            <a:ext cx="168943" cy="678005"/>
                          </a:xfrm>
                          <a:prstGeom prst="rect">
                            <a:avLst/>
                          </a:prstGeom>
                          <a:ln>
                            <a:noFill/>
                          </a:ln>
                        </wps:spPr>
                        <wps:txbx>
                          <w:txbxContent>
                            <w:p w14:paraId="108A3AD5" w14:textId="77777777" w:rsidR="0032064C" w:rsidRDefault="00053A29">
                              <w:pPr>
                                <w:spacing w:after="160" w:line="259" w:lineRule="auto"/>
                                <w:ind w:firstLine="0"/>
                                <w:jc w:val="left"/>
                              </w:pPr>
                              <w:r>
                                <w:rPr>
                                  <w:sz w:val="72"/>
                                </w:rPr>
                                <w:t xml:space="preserve"> </w:t>
                              </w:r>
                            </w:p>
                          </w:txbxContent>
                        </wps:txbx>
                        <wps:bodyPr horzOverflow="overflow" vert="horz" lIns="0" tIns="0" rIns="0" bIns="0" rtlCol="0">
                          <a:noAutofit/>
                        </wps:bodyPr>
                      </wps:wsp>
                      <wps:wsp>
                        <wps:cNvPr id="14" name="Rectangle 14"/>
                        <wps:cNvSpPr/>
                        <wps:spPr>
                          <a:xfrm>
                            <a:off x="2065655" y="570992"/>
                            <a:ext cx="168943" cy="678005"/>
                          </a:xfrm>
                          <a:prstGeom prst="rect">
                            <a:avLst/>
                          </a:prstGeom>
                          <a:ln>
                            <a:noFill/>
                          </a:ln>
                        </wps:spPr>
                        <wps:txbx>
                          <w:txbxContent>
                            <w:p w14:paraId="69D18BFC" w14:textId="77777777" w:rsidR="0032064C" w:rsidRDefault="00053A29">
                              <w:pPr>
                                <w:spacing w:after="160" w:line="259" w:lineRule="auto"/>
                                <w:ind w:firstLine="0"/>
                                <w:jc w:val="left"/>
                              </w:pPr>
                              <w:r>
                                <w:rPr>
                                  <w:sz w:val="72"/>
                                </w:rPr>
                                <w:t xml:space="preserve"> </w:t>
                              </w:r>
                            </w:p>
                          </w:txbxContent>
                        </wps:txbx>
                        <wps:bodyPr horzOverflow="overflow" vert="horz" lIns="0" tIns="0" rIns="0" bIns="0" rtlCol="0">
                          <a:noAutofit/>
                        </wps:bodyPr>
                      </wps:wsp>
                      <wps:wsp>
                        <wps:cNvPr id="15" name="Rectangle 15"/>
                        <wps:cNvSpPr/>
                        <wps:spPr>
                          <a:xfrm>
                            <a:off x="2065655" y="1097153"/>
                            <a:ext cx="168943" cy="678005"/>
                          </a:xfrm>
                          <a:prstGeom prst="rect">
                            <a:avLst/>
                          </a:prstGeom>
                          <a:ln>
                            <a:noFill/>
                          </a:ln>
                        </wps:spPr>
                        <wps:txbx>
                          <w:txbxContent>
                            <w:p w14:paraId="0389533D" w14:textId="77777777" w:rsidR="0032064C" w:rsidRDefault="00053A29">
                              <w:pPr>
                                <w:spacing w:after="160" w:line="259" w:lineRule="auto"/>
                                <w:ind w:firstLine="0"/>
                                <w:jc w:val="left"/>
                              </w:pPr>
                              <w:r>
                                <w:rPr>
                                  <w:sz w:val="72"/>
                                </w:rPr>
                                <w:t xml:space="preserve"> </w:t>
                              </w:r>
                            </w:p>
                          </w:txbxContent>
                        </wps:txbx>
                        <wps:bodyPr horzOverflow="overflow" vert="horz" lIns="0" tIns="0" rIns="0" bIns="0" rtlCol="0">
                          <a:noAutofit/>
                        </wps:bodyPr>
                      </wps:wsp>
                      <wps:wsp>
                        <wps:cNvPr id="16" name="Rectangle 16"/>
                        <wps:cNvSpPr/>
                        <wps:spPr>
                          <a:xfrm>
                            <a:off x="2065655" y="1622934"/>
                            <a:ext cx="168943" cy="678005"/>
                          </a:xfrm>
                          <a:prstGeom prst="rect">
                            <a:avLst/>
                          </a:prstGeom>
                          <a:ln>
                            <a:noFill/>
                          </a:ln>
                        </wps:spPr>
                        <wps:txbx>
                          <w:txbxContent>
                            <w:p w14:paraId="432C2683" w14:textId="77777777" w:rsidR="0032064C" w:rsidRDefault="00053A29">
                              <w:pPr>
                                <w:spacing w:after="160" w:line="259" w:lineRule="auto"/>
                                <w:ind w:firstLine="0"/>
                                <w:jc w:val="left"/>
                              </w:pPr>
                              <w:r>
                                <w:rPr>
                                  <w:sz w:val="72"/>
                                </w:rPr>
                                <w:t xml:space="preserve"> </w:t>
                              </w:r>
                            </w:p>
                          </w:txbxContent>
                        </wps:txbx>
                        <wps:bodyPr horzOverflow="overflow" vert="horz" lIns="0" tIns="0" rIns="0" bIns="0" rtlCol="0">
                          <a:noAutofit/>
                        </wps:bodyPr>
                      </wps:wsp>
                      <wps:wsp>
                        <wps:cNvPr id="18" name="Rectangle 18"/>
                        <wps:cNvSpPr/>
                        <wps:spPr>
                          <a:xfrm>
                            <a:off x="2065655" y="2674494"/>
                            <a:ext cx="168943" cy="678005"/>
                          </a:xfrm>
                          <a:prstGeom prst="rect">
                            <a:avLst/>
                          </a:prstGeom>
                          <a:ln>
                            <a:noFill/>
                          </a:ln>
                        </wps:spPr>
                        <wps:txbx>
                          <w:txbxContent>
                            <w:p w14:paraId="71B7724E" w14:textId="77777777" w:rsidR="0032064C" w:rsidRDefault="00053A29">
                              <w:pPr>
                                <w:spacing w:after="160" w:line="259" w:lineRule="auto"/>
                                <w:ind w:firstLine="0"/>
                                <w:jc w:val="left"/>
                              </w:pPr>
                              <w:r>
                                <w:rPr>
                                  <w:sz w:val="72"/>
                                </w:rPr>
                                <w:t xml:space="preserve"> </w:t>
                              </w:r>
                            </w:p>
                          </w:txbxContent>
                        </wps:txbx>
                        <wps:bodyPr horzOverflow="overflow" vert="horz" lIns="0" tIns="0" rIns="0" bIns="0" rtlCol="0">
                          <a:noAutofit/>
                        </wps:bodyPr>
                      </wps:wsp>
                      <wps:wsp>
                        <wps:cNvPr id="19" name="Rectangle 19"/>
                        <wps:cNvSpPr/>
                        <wps:spPr>
                          <a:xfrm>
                            <a:off x="2065655" y="3200274"/>
                            <a:ext cx="168943" cy="678005"/>
                          </a:xfrm>
                          <a:prstGeom prst="rect">
                            <a:avLst/>
                          </a:prstGeom>
                          <a:ln>
                            <a:noFill/>
                          </a:ln>
                        </wps:spPr>
                        <wps:txbx>
                          <w:txbxContent>
                            <w:p w14:paraId="618627CF" w14:textId="77777777" w:rsidR="0032064C" w:rsidRDefault="00053A29">
                              <w:pPr>
                                <w:spacing w:after="160" w:line="259" w:lineRule="auto"/>
                                <w:ind w:firstLine="0"/>
                                <w:jc w:val="left"/>
                              </w:pPr>
                              <w:r>
                                <w:rPr>
                                  <w:sz w:val="72"/>
                                </w:rPr>
                                <w:t xml:space="preserve"> </w:t>
                              </w:r>
                            </w:p>
                          </w:txbxContent>
                        </wps:txbx>
                        <wps:bodyPr horzOverflow="overflow" vert="horz" lIns="0" tIns="0" rIns="0" bIns="0" rtlCol="0">
                          <a:noAutofit/>
                        </wps:bodyPr>
                      </wps:wsp>
                      <wps:wsp>
                        <wps:cNvPr id="20" name="Rectangle 20"/>
                        <wps:cNvSpPr/>
                        <wps:spPr>
                          <a:xfrm>
                            <a:off x="2065655" y="3726308"/>
                            <a:ext cx="168943" cy="678005"/>
                          </a:xfrm>
                          <a:prstGeom prst="rect">
                            <a:avLst/>
                          </a:prstGeom>
                          <a:ln>
                            <a:noFill/>
                          </a:ln>
                        </wps:spPr>
                        <wps:txbx>
                          <w:txbxContent>
                            <w:p w14:paraId="362071CF" w14:textId="77777777" w:rsidR="0032064C" w:rsidRDefault="00053A29">
                              <w:pPr>
                                <w:spacing w:after="160" w:line="259" w:lineRule="auto"/>
                                <w:ind w:firstLine="0"/>
                                <w:jc w:val="left"/>
                              </w:pPr>
                              <w:r>
                                <w:rPr>
                                  <w:sz w:val="72"/>
                                </w:rPr>
                                <w:t xml:space="preserve"> </w:t>
                              </w:r>
                            </w:p>
                          </w:txbxContent>
                        </wps:txbx>
                        <wps:bodyPr horzOverflow="overflow" vert="horz" lIns="0" tIns="0" rIns="0" bIns="0" rtlCol="0">
                          <a:noAutofit/>
                        </wps:bodyPr>
                      </wps:wsp>
                    </wpg:wgp>
                  </a:graphicData>
                </a:graphic>
              </wp:inline>
            </w:drawing>
          </mc:Choice>
          <mc:Fallback>
            <w:pict>
              <v:group w14:anchorId="52EA505D" id="Group 96252" o:spid="_x0000_s1026" style="width:11.5pt;height:194.5pt;mso-position-horizontal-relative:char;mso-position-vertical-relative:line" coordorigin="20656,452" coordsize="1689,4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">
                <v:rect id="Rectangle 13" o:spid="_x0000_s1027" style="position:absolute;left:20656;top:452;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08A3AD5" w14:textId="77777777" w:rsidR="0032064C" w:rsidRDefault="00053A29">
                        <w:pPr>
                          <w:spacing w:after="160" w:line="259" w:lineRule="auto"/>
                          <w:ind w:firstLine="0"/>
                          <w:jc w:val="left"/>
                        </w:pPr>
                        <w:r>
                          <w:rPr>
                            <w:sz w:val="72"/>
                          </w:rPr>
                          <w:t xml:space="preserve"> </w:t>
                        </w:r>
                      </w:p>
                    </w:txbxContent>
                  </v:textbox>
                </v:rect>
                <v:rect id="Rectangle 14" o:spid="_x0000_s1028" style="position:absolute;left:20656;top:5709;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9D18BFC" w14:textId="77777777" w:rsidR="0032064C" w:rsidRDefault="00053A29">
                        <w:pPr>
                          <w:spacing w:after="160" w:line="259" w:lineRule="auto"/>
                          <w:ind w:firstLine="0"/>
                          <w:jc w:val="left"/>
                        </w:pPr>
                        <w:r>
                          <w:rPr>
                            <w:sz w:val="72"/>
                          </w:rPr>
                          <w:t xml:space="preserve"> </w:t>
                        </w:r>
                      </w:p>
                    </w:txbxContent>
                  </v:textbox>
                </v:rect>
                <v:rect id="Rectangle 15" o:spid="_x0000_s1029" style="position:absolute;left:20656;top:10971;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389533D" w14:textId="77777777" w:rsidR="0032064C" w:rsidRDefault="00053A29">
                        <w:pPr>
                          <w:spacing w:after="160" w:line="259" w:lineRule="auto"/>
                          <w:ind w:firstLine="0"/>
                          <w:jc w:val="left"/>
                        </w:pPr>
                        <w:r>
                          <w:rPr>
                            <w:sz w:val="72"/>
                          </w:rPr>
                          <w:t xml:space="preserve"> </w:t>
                        </w:r>
                      </w:p>
                    </w:txbxContent>
                  </v:textbox>
                </v:rect>
                <v:rect id="Rectangle 16" o:spid="_x0000_s1030" style="position:absolute;left:20656;top:16229;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32C2683" w14:textId="77777777" w:rsidR="0032064C" w:rsidRDefault="00053A29">
                        <w:pPr>
                          <w:spacing w:after="160" w:line="259" w:lineRule="auto"/>
                          <w:ind w:firstLine="0"/>
                          <w:jc w:val="left"/>
                        </w:pPr>
                        <w:r>
                          <w:rPr>
                            <w:sz w:val="72"/>
                          </w:rPr>
                          <w:t xml:space="preserve"> </w:t>
                        </w:r>
                      </w:p>
                    </w:txbxContent>
                  </v:textbox>
                </v:rect>
                <v:rect id="Rectangle 18" o:spid="_x0000_s1031" style="position:absolute;left:20656;top:26744;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1B7724E" w14:textId="77777777" w:rsidR="0032064C" w:rsidRDefault="00053A29">
                        <w:pPr>
                          <w:spacing w:after="160" w:line="259" w:lineRule="auto"/>
                          <w:ind w:firstLine="0"/>
                          <w:jc w:val="left"/>
                        </w:pPr>
                        <w:r>
                          <w:rPr>
                            <w:sz w:val="72"/>
                          </w:rPr>
                          <w:t xml:space="preserve"> </w:t>
                        </w:r>
                      </w:p>
                    </w:txbxContent>
                  </v:textbox>
                </v:rect>
                <v:rect id="Rectangle 19" o:spid="_x0000_s1032" style="position:absolute;left:20656;top:32002;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18627CF" w14:textId="77777777" w:rsidR="0032064C" w:rsidRDefault="00053A29">
                        <w:pPr>
                          <w:spacing w:after="160" w:line="259" w:lineRule="auto"/>
                          <w:ind w:firstLine="0"/>
                          <w:jc w:val="left"/>
                        </w:pPr>
                        <w:r>
                          <w:rPr>
                            <w:sz w:val="72"/>
                          </w:rPr>
                          <w:t xml:space="preserve"> </w:t>
                        </w:r>
                      </w:p>
                    </w:txbxContent>
                  </v:textbox>
                </v:rect>
                <v:rect id="Rectangle 20" o:spid="_x0000_s1033" style="position:absolute;left:20656;top:37263;width:1689;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62071CF" w14:textId="77777777" w:rsidR="0032064C" w:rsidRDefault="00053A29">
                        <w:pPr>
                          <w:spacing w:after="160" w:line="259" w:lineRule="auto"/>
                          <w:ind w:firstLine="0"/>
                          <w:jc w:val="left"/>
                        </w:pPr>
                        <w:r>
                          <w:rPr>
                            <w:sz w:val="72"/>
                          </w:rPr>
                          <w:t xml:space="preserve"> </w:t>
                        </w:r>
                      </w:p>
                    </w:txbxContent>
                  </v:textbox>
                </v:rect>
                <w10:anchorlock/>
              </v:group>
            </w:pict>
          </mc:Fallback>
        </mc:AlternateContent>
      </w:r>
      <w:r w:rsidR="006D47AD">
        <w:rPr>
          <w:b/>
          <w:noProof/>
          <w:sz w:val="20"/>
          <w:szCs w:val="20"/>
        </w:rPr>
        <w:drawing>
          <wp:inline distT="0" distB="0" distL="0" distR="0" wp14:anchorId="1EAA7579" wp14:editId="6BC565CB">
            <wp:extent cx="4305300" cy="367643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6934" cy="3677831"/>
                    </a:xfrm>
                    <a:prstGeom prst="rect">
                      <a:avLst/>
                    </a:prstGeom>
                    <a:noFill/>
                    <a:ln>
                      <a:noFill/>
                    </a:ln>
                  </pic:spPr>
                </pic:pic>
              </a:graphicData>
            </a:graphic>
          </wp:inline>
        </w:drawing>
      </w:r>
    </w:p>
    <w:p w14:paraId="0017DDCB" w14:textId="77777777" w:rsidR="0032064C" w:rsidRDefault="00053A29">
      <w:pPr>
        <w:spacing w:after="183" w:line="259" w:lineRule="auto"/>
        <w:ind w:firstLine="0"/>
        <w:jc w:val="left"/>
      </w:pPr>
      <w:r>
        <w:rPr>
          <w:sz w:val="72"/>
        </w:rPr>
        <w:t xml:space="preserve"> </w:t>
      </w:r>
      <w:r>
        <w:rPr>
          <w:sz w:val="72"/>
        </w:rPr>
        <w:tab/>
        <w:t xml:space="preserve"> </w:t>
      </w:r>
    </w:p>
    <w:p w14:paraId="2EA45E1C" w14:textId="164576E3" w:rsidR="0032064C" w:rsidRDefault="00053A29">
      <w:pPr>
        <w:spacing w:after="251" w:line="259" w:lineRule="auto"/>
        <w:ind w:left="10" w:right="9" w:hanging="10"/>
        <w:jc w:val="center"/>
      </w:pPr>
      <w:r>
        <w:rPr>
          <w:b/>
          <w:sz w:val="52"/>
        </w:rPr>
        <w:t xml:space="preserve">CASH, BANKING AND </w:t>
      </w:r>
    </w:p>
    <w:p w14:paraId="72BB15D6" w14:textId="77777777" w:rsidR="0032064C" w:rsidRDefault="00053A29">
      <w:pPr>
        <w:spacing w:after="251" w:line="259" w:lineRule="auto"/>
        <w:ind w:left="511" w:firstLine="0"/>
        <w:jc w:val="left"/>
      </w:pPr>
      <w:r>
        <w:rPr>
          <w:b/>
          <w:sz w:val="52"/>
        </w:rPr>
        <w:t xml:space="preserve">INVESTMENT MANAGEMENT </w:t>
      </w:r>
    </w:p>
    <w:p w14:paraId="0897A9CE" w14:textId="756ABCD5" w:rsidR="0032064C" w:rsidRDefault="00053A29" w:rsidP="006D47AD">
      <w:pPr>
        <w:spacing w:after="136" w:line="259" w:lineRule="auto"/>
        <w:ind w:left="10" w:right="4" w:hanging="10"/>
        <w:jc w:val="center"/>
        <w:rPr>
          <w:b/>
          <w:sz w:val="40"/>
        </w:rPr>
      </w:pPr>
      <w:r>
        <w:rPr>
          <w:b/>
          <w:sz w:val="52"/>
        </w:rPr>
        <w:t xml:space="preserve">POLICY </w:t>
      </w:r>
      <w:r w:rsidRPr="006D47AD">
        <w:rPr>
          <w:b/>
          <w:sz w:val="52"/>
          <w:szCs w:val="52"/>
        </w:rPr>
        <w:t>202</w:t>
      </w:r>
      <w:r w:rsidR="00704025">
        <w:rPr>
          <w:b/>
          <w:sz w:val="52"/>
          <w:szCs w:val="52"/>
        </w:rPr>
        <w:t>4</w:t>
      </w:r>
      <w:r w:rsidRPr="006D47AD">
        <w:rPr>
          <w:b/>
          <w:sz w:val="52"/>
          <w:szCs w:val="52"/>
        </w:rPr>
        <w:t>/2</w:t>
      </w:r>
      <w:r w:rsidR="00704025">
        <w:rPr>
          <w:b/>
          <w:sz w:val="52"/>
          <w:szCs w:val="52"/>
        </w:rPr>
        <w:t>5</w:t>
      </w:r>
      <w:r>
        <w:rPr>
          <w:b/>
          <w:sz w:val="40"/>
        </w:rPr>
        <w:t xml:space="preserve"> </w:t>
      </w:r>
    </w:p>
    <w:p w14:paraId="65838475" w14:textId="77777777" w:rsidR="006D47AD" w:rsidRDefault="006D47AD">
      <w:pPr>
        <w:spacing w:after="0" w:line="259" w:lineRule="auto"/>
        <w:ind w:right="5" w:firstLine="0"/>
        <w:jc w:val="center"/>
      </w:pPr>
    </w:p>
    <w:p w14:paraId="735D1737" w14:textId="5ECF484F" w:rsidR="006D47AD" w:rsidRDefault="006D47AD">
      <w:pPr>
        <w:spacing w:after="109" w:line="259" w:lineRule="auto"/>
        <w:ind w:left="10" w:right="8" w:hanging="10"/>
        <w:jc w:val="center"/>
        <w:rPr>
          <w:b/>
        </w:rPr>
      </w:pPr>
    </w:p>
    <w:p w14:paraId="5115E354" w14:textId="77777777" w:rsidR="006D47AD" w:rsidRDefault="006D47AD">
      <w:pPr>
        <w:spacing w:after="109" w:line="259" w:lineRule="auto"/>
        <w:ind w:left="10" w:right="8" w:hanging="10"/>
        <w:jc w:val="center"/>
        <w:rPr>
          <w:b/>
        </w:rPr>
      </w:pPr>
    </w:p>
    <w:p w14:paraId="0F147D34" w14:textId="77777777" w:rsidR="006D47AD" w:rsidRDefault="006D47AD">
      <w:pPr>
        <w:spacing w:after="109" w:line="259" w:lineRule="auto"/>
        <w:ind w:left="10" w:right="8" w:hanging="10"/>
        <w:jc w:val="center"/>
        <w:rPr>
          <w:b/>
        </w:rPr>
      </w:pPr>
    </w:p>
    <w:p w14:paraId="3A34C991" w14:textId="77777777" w:rsidR="006D47AD" w:rsidRDefault="006D47AD">
      <w:pPr>
        <w:spacing w:after="109" w:line="259" w:lineRule="auto"/>
        <w:ind w:left="10" w:right="8" w:hanging="10"/>
        <w:jc w:val="center"/>
        <w:rPr>
          <w:b/>
        </w:rPr>
      </w:pPr>
    </w:p>
    <w:p w14:paraId="3D5A0985" w14:textId="2013FF45" w:rsidR="0032064C" w:rsidRDefault="00053A29">
      <w:pPr>
        <w:spacing w:after="109" w:line="259" w:lineRule="auto"/>
        <w:ind w:left="10" w:right="8" w:hanging="10"/>
        <w:jc w:val="center"/>
      </w:pPr>
      <w:r>
        <w:rPr>
          <w:b/>
        </w:rPr>
        <w:t xml:space="preserve">INDEX </w:t>
      </w:r>
    </w:p>
    <w:p w14:paraId="422C0A4F" w14:textId="77777777" w:rsidR="0032064C" w:rsidRDefault="00053A29">
      <w:pPr>
        <w:tabs>
          <w:tab w:val="center" w:pos="240"/>
          <w:tab w:val="center" w:pos="960"/>
          <w:tab w:val="center" w:pos="1680"/>
          <w:tab w:val="center" w:pos="2401"/>
          <w:tab w:val="center" w:pos="3121"/>
          <w:tab w:val="center" w:pos="3841"/>
          <w:tab w:val="center" w:pos="4561"/>
          <w:tab w:val="center" w:pos="5281"/>
          <w:tab w:val="center" w:pos="6001"/>
          <w:tab w:val="center" w:pos="6721"/>
          <w:tab w:val="center" w:pos="7754"/>
        </w:tabs>
        <w:spacing w:after="109" w:line="259" w:lineRule="auto"/>
        <w:ind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PAGE </w:t>
      </w:r>
    </w:p>
    <w:p w14:paraId="2E944E1E" w14:textId="77777777" w:rsidR="0032064C" w:rsidRDefault="00053A29">
      <w:pPr>
        <w:numPr>
          <w:ilvl w:val="0"/>
          <w:numId w:val="1"/>
        </w:numPr>
        <w:spacing w:line="259" w:lineRule="auto"/>
        <w:ind w:right="16" w:hanging="720"/>
      </w:pPr>
      <w:r>
        <w:t xml:space="preserve">Introduction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3 </w:t>
      </w:r>
    </w:p>
    <w:p w14:paraId="0A85B170" w14:textId="77777777" w:rsidR="0032064C" w:rsidRDefault="00053A29">
      <w:pPr>
        <w:numPr>
          <w:ilvl w:val="0"/>
          <w:numId w:val="1"/>
        </w:numPr>
        <w:spacing w:line="259" w:lineRule="auto"/>
        <w:ind w:right="16" w:hanging="720"/>
      </w:pPr>
      <w:r>
        <w:t xml:space="preserve">Definitions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3 </w:t>
      </w:r>
    </w:p>
    <w:p w14:paraId="45F4D5AD" w14:textId="77777777" w:rsidR="0032064C" w:rsidRDefault="00053A29">
      <w:pPr>
        <w:numPr>
          <w:ilvl w:val="0"/>
          <w:numId w:val="1"/>
        </w:numPr>
        <w:spacing w:line="259" w:lineRule="auto"/>
        <w:ind w:right="16" w:hanging="720"/>
      </w:pPr>
      <w:r>
        <w:t xml:space="preserve">Legal Framework </w:t>
      </w:r>
      <w:r>
        <w:tab/>
        <w:t xml:space="preserve"> </w:t>
      </w:r>
      <w:r>
        <w:tab/>
        <w:t xml:space="preserve"> </w:t>
      </w:r>
      <w:r>
        <w:tab/>
        <w:t xml:space="preserve"> </w:t>
      </w:r>
      <w:r>
        <w:tab/>
        <w:t xml:space="preserve"> </w:t>
      </w:r>
      <w:r>
        <w:tab/>
        <w:t xml:space="preserve"> </w:t>
      </w:r>
      <w:r>
        <w:tab/>
        <w:t xml:space="preserve"> </w:t>
      </w:r>
      <w:r>
        <w:tab/>
        <w:t xml:space="preserve"> </w:t>
      </w:r>
      <w:r>
        <w:tab/>
        <w:t xml:space="preserve">6 </w:t>
      </w:r>
    </w:p>
    <w:p w14:paraId="5CB62C55" w14:textId="77777777" w:rsidR="0032064C" w:rsidRDefault="00053A29">
      <w:pPr>
        <w:numPr>
          <w:ilvl w:val="0"/>
          <w:numId w:val="1"/>
        </w:numPr>
        <w:spacing w:line="259" w:lineRule="auto"/>
        <w:ind w:right="16" w:hanging="720"/>
      </w:pPr>
      <w:r>
        <w:t xml:space="preserve">Legal Compliance </w:t>
      </w:r>
      <w:r>
        <w:tab/>
        <w:t xml:space="preserve"> </w:t>
      </w:r>
      <w:r>
        <w:tab/>
        <w:t xml:space="preserve"> </w:t>
      </w:r>
      <w:r>
        <w:tab/>
        <w:t xml:space="preserve"> </w:t>
      </w:r>
      <w:r>
        <w:tab/>
        <w:t xml:space="preserve"> </w:t>
      </w:r>
      <w:r>
        <w:tab/>
        <w:t xml:space="preserve"> </w:t>
      </w:r>
      <w:r>
        <w:tab/>
        <w:t xml:space="preserve"> </w:t>
      </w:r>
      <w:r>
        <w:tab/>
        <w:t xml:space="preserve"> </w:t>
      </w:r>
      <w:r>
        <w:tab/>
        <w:t xml:space="preserve">6 </w:t>
      </w:r>
    </w:p>
    <w:p w14:paraId="53CF9497" w14:textId="77777777" w:rsidR="0032064C" w:rsidRDefault="00053A29">
      <w:pPr>
        <w:numPr>
          <w:ilvl w:val="0"/>
          <w:numId w:val="1"/>
        </w:numPr>
        <w:spacing w:line="259" w:lineRule="auto"/>
        <w:ind w:right="16" w:hanging="720"/>
      </w:pPr>
      <w:r>
        <w:t xml:space="preserve">Objectives  of the Policy </w:t>
      </w:r>
      <w:r>
        <w:tab/>
        <w:t xml:space="preserve"> </w:t>
      </w:r>
      <w:r>
        <w:tab/>
        <w:t xml:space="preserve"> </w:t>
      </w:r>
      <w:r>
        <w:tab/>
        <w:t xml:space="preserve">                               </w:t>
      </w:r>
      <w:r>
        <w:tab/>
        <w:t xml:space="preserve"> </w:t>
      </w:r>
      <w:r>
        <w:tab/>
        <w:t xml:space="preserve">7 </w:t>
      </w:r>
    </w:p>
    <w:p w14:paraId="5D844B48" w14:textId="77777777" w:rsidR="0032064C" w:rsidRDefault="00053A29">
      <w:pPr>
        <w:numPr>
          <w:ilvl w:val="0"/>
          <w:numId w:val="1"/>
        </w:numPr>
        <w:spacing w:line="259" w:lineRule="auto"/>
        <w:ind w:right="16" w:hanging="720"/>
      </w:pPr>
      <w:r>
        <w:t xml:space="preserve">Scope of the policy </w:t>
      </w:r>
      <w:r>
        <w:tab/>
        <w:t xml:space="preserve"> </w:t>
      </w:r>
      <w:r>
        <w:tab/>
        <w:t xml:space="preserve"> </w:t>
      </w:r>
      <w:r>
        <w:tab/>
        <w:t xml:space="preserve"> </w:t>
      </w:r>
      <w:r>
        <w:tab/>
        <w:t xml:space="preserve"> </w:t>
      </w:r>
      <w:r>
        <w:tab/>
        <w:t xml:space="preserve"> </w:t>
      </w:r>
      <w:r>
        <w:tab/>
        <w:t xml:space="preserve"> </w:t>
      </w:r>
      <w:r>
        <w:tab/>
        <w:t xml:space="preserve"> </w:t>
      </w:r>
      <w:r>
        <w:tab/>
        <w:t xml:space="preserve">8 </w:t>
      </w:r>
    </w:p>
    <w:p w14:paraId="3748EE9C" w14:textId="77777777" w:rsidR="0032064C" w:rsidRDefault="00053A29">
      <w:pPr>
        <w:numPr>
          <w:ilvl w:val="0"/>
          <w:numId w:val="1"/>
        </w:numPr>
        <w:spacing w:line="259" w:lineRule="auto"/>
        <w:ind w:right="16" w:hanging="720"/>
      </w:pPr>
      <w:r>
        <w:t xml:space="preserve">Responsibility/ Accountability                                                  </w:t>
      </w:r>
      <w:r>
        <w:tab/>
        <w:t xml:space="preserve"> </w:t>
      </w:r>
      <w:r>
        <w:tab/>
        <w:t xml:space="preserve">9 </w:t>
      </w:r>
    </w:p>
    <w:p w14:paraId="03F6AE44" w14:textId="77777777" w:rsidR="0032064C" w:rsidRDefault="00053A29">
      <w:pPr>
        <w:numPr>
          <w:ilvl w:val="0"/>
          <w:numId w:val="1"/>
        </w:numPr>
        <w:spacing w:line="259" w:lineRule="auto"/>
        <w:ind w:right="16" w:hanging="720"/>
      </w:pPr>
      <w:r>
        <w:t xml:space="preserve">Effective Cash Management </w:t>
      </w:r>
      <w:r>
        <w:rPr>
          <w:strike/>
        </w:rPr>
        <w:t>Procedures</w:t>
      </w:r>
      <w:r>
        <w:t xml:space="preserve"> </w:t>
      </w:r>
      <w:r>
        <w:tab/>
        <w:t xml:space="preserve"> </w:t>
      </w:r>
      <w:r>
        <w:tab/>
        <w:t xml:space="preserve"> </w:t>
      </w:r>
      <w:r>
        <w:tab/>
        <w:t xml:space="preserve"> </w:t>
      </w:r>
      <w:r>
        <w:tab/>
        <w:t xml:space="preserve"> </w:t>
      </w:r>
      <w:r>
        <w:tab/>
        <w:t xml:space="preserve">10 </w:t>
      </w:r>
    </w:p>
    <w:p w14:paraId="29882725" w14:textId="77777777" w:rsidR="0032064C" w:rsidRDefault="00053A29">
      <w:pPr>
        <w:numPr>
          <w:ilvl w:val="0"/>
          <w:numId w:val="1"/>
        </w:numPr>
        <w:spacing w:line="259" w:lineRule="auto"/>
        <w:ind w:right="16" w:hanging="720"/>
      </w:pPr>
      <w:r>
        <w:t xml:space="preserve">Investments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11 </w:t>
      </w:r>
    </w:p>
    <w:p w14:paraId="67527202" w14:textId="77777777" w:rsidR="0032064C" w:rsidRDefault="00053A29">
      <w:pPr>
        <w:numPr>
          <w:ilvl w:val="0"/>
          <w:numId w:val="1"/>
        </w:numPr>
        <w:spacing w:line="259" w:lineRule="auto"/>
        <w:ind w:right="16" w:hanging="720"/>
      </w:pPr>
      <w:r>
        <w:t xml:space="preserve">Care to be Exercised when making Investments          </w:t>
      </w:r>
      <w:r>
        <w:tab/>
        <w:t xml:space="preserve"> </w:t>
      </w:r>
      <w:r>
        <w:tab/>
        <w:t xml:space="preserve"> </w:t>
      </w:r>
      <w:r>
        <w:tab/>
        <w:t xml:space="preserve">15 </w:t>
      </w:r>
    </w:p>
    <w:p w14:paraId="60ECA013" w14:textId="77777777" w:rsidR="0032064C" w:rsidRDefault="00053A29">
      <w:pPr>
        <w:numPr>
          <w:ilvl w:val="0"/>
          <w:numId w:val="1"/>
        </w:numPr>
        <w:spacing w:line="259" w:lineRule="auto"/>
        <w:ind w:right="16" w:hanging="720"/>
      </w:pPr>
      <w:r>
        <w:t xml:space="preserve">Investment Procedure                                        </w:t>
      </w:r>
      <w:r>
        <w:tab/>
        <w:t xml:space="preserve"> </w:t>
      </w:r>
      <w:r>
        <w:tab/>
        <w:t xml:space="preserve"> </w:t>
      </w:r>
      <w:r>
        <w:tab/>
        <w:t xml:space="preserve"> </w:t>
      </w:r>
      <w:r>
        <w:tab/>
        <w:t xml:space="preserve">17 </w:t>
      </w:r>
    </w:p>
    <w:p w14:paraId="70C5E193" w14:textId="77777777" w:rsidR="0032064C" w:rsidRDefault="00053A29">
      <w:pPr>
        <w:numPr>
          <w:ilvl w:val="0"/>
          <w:numId w:val="1"/>
        </w:numPr>
        <w:spacing w:line="259" w:lineRule="auto"/>
        <w:ind w:right="16" w:hanging="720"/>
      </w:pPr>
      <w:r>
        <w:t xml:space="preserve">Authorized Investments </w:t>
      </w:r>
      <w:r>
        <w:tab/>
        <w:t xml:space="preserve"> </w:t>
      </w:r>
      <w:r>
        <w:tab/>
        <w:t xml:space="preserve"> </w:t>
      </w:r>
      <w:r>
        <w:tab/>
        <w:t xml:space="preserve"> </w:t>
      </w:r>
      <w:r>
        <w:tab/>
        <w:t xml:space="preserve"> </w:t>
      </w:r>
      <w:r>
        <w:tab/>
        <w:t xml:space="preserve"> </w:t>
      </w:r>
      <w:r>
        <w:tab/>
        <w:t xml:space="preserve"> </w:t>
      </w:r>
      <w:r>
        <w:tab/>
        <w:t xml:space="preserve">20 </w:t>
      </w:r>
    </w:p>
    <w:p w14:paraId="726BBB16" w14:textId="77777777" w:rsidR="0032064C" w:rsidRDefault="00053A29">
      <w:pPr>
        <w:numPr>
          <w:ilvl w:val="0"/>
          <w:numId w:val="1"/>
        </w:numPr>
        <w:spacing w:line="259" w:lineRule="auto"/>
        <w:ind w:right="16" w:hanging="720"/>
      </w:pPr>
      <w:r>
        <w:t xml:space="preserve">Investment Parameters </w:t>
      </w:r>
      <w:r>
        <w:tab/>
        <w:t xml:space="preserve"> </w:t>
      </w:r>
      <w:r>
        <w:tab/>
        <w:t xml:space="preserve"> </w:t>
      </w:r>
      <w:r>
        <w:tab/>
        <w:t xml:space="preserve"> </w:t>
      </w:r>
      <w:r>
        <w:tab/>
        <w:t xml:space="preserve"> </w:t>
      </w:r>
      <w:r>
        <w:tab/>
        <w:t xml:space="preserve"> </w:t>
      </w:r>
      <w:r>
        <w:tab/>
        <w:t xml:space="preserve"> </w:t>
      </w:r>
      <w:r>
        <w:tab/>
        <w:t xml:space="preserve">21 </w:t>
      </w:r>
    </w:p>
    <w:p w14:paraId="29F53068" w14:textId="77777777" w:rsidR="0032064C" w:rsidRDefault="00053A29">
      <w:pPr>
        <w:numPr>
          <w:ilvl w:val="0"/>
          <w:numId w:val="1"/>
        </w:numPr>
        <w:spacing w:line="259" w:lineRule="auto"/>
        <w:ind w:right="16" w:hanging="720"/>
      </w:pPr>
      <w:r>
        <w:t xml:space="preserve">Safekeeping and Custody </w:t>
      </w:r>
      <w:r>
        <w:tab/>
        <w:t xml:space="preserve"> </w:t>
      </w:r>
      <w:r>
        <w:tab/>
        <w:t xml:space="preserve"> </w:t>
      </w:r>
      <w:r>
        <w:tab/>
        <w:t xml:space="preserve"> </w:t>
      </w:r>
      <w:r>
        <w:tab/>
        <w:t xml:space="preserve"> </w:t>
      </w:r>
      <w:r>
        <w:tab/>
        <w:t xml:space="preserve"> </w:t>
      </w:r>
      <w:r>
        <w:tab/>
        <w:t xml:space="preserve"> </w:t>
      </w:r>
      <w:r>
        <w:tab/>
        <w:t xml:space="preserve">22 </w:t>
      </w:r>
    </w:p>
    <w:p w14:paraId="3E4ED189" w14:textId="77777777" w:rsidR="0032064C" w:rsidRDefault="00053A29">
      <w:pPr>
        <w:numPr>
          <w:ilvl w:val="0"/>
          <w:numId w:val="1"/>
        </w:numPr>
        <w:spacing w:line="259" w:lineRule="auto"/>
        <w:ind w:right="16" w:hanging="720"/>
      </w:pPr>
      <w:r>
        <w:t xml:space="preserve">Reporting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23 </w:t>
      </w:r>
    </w:p>
    <w:p w14:paraId="70C940BF" w14:textId="77777777" w:rsidR="0032064C" w:rsidRDefault="00053A29">
      <w:pPr>
        <w:numPr>
          <w:ilvl w:val="0"/>
          <w:numId w:val="1"/>
        </w:numPr>
        <w:spacing w:line="259" w:lineRule="auto"/>
        <w:ind w:right="16" w:hanging="720"/>
      </w:pPr>
      <w:r>
        <w:t xml:space="preserve">Compliance and Enforcement </w:t>
      </w:r>
      <w:r>
        <w:tab/>
        <w:t xml:space="preserve"> </w:t>
      </w:r>
      <w:r>
        <w:tab/>
        <w:t xml:space="preserve"> </w:t>
      </w:r>
      <w:r>
        <w:tab/>
        <w:t xml:space="preserve"> </w:t>
      </w:r>
      <w:r>
        <w:tab/>
        <w:t xml:space="preserve"> </w:t>
      </w:r>
      <w:r>
        <w:tab/>
        <w:t xml:space="preserve"> </w:t>
      </w:r>
      <w:r>
        <w:tab/>
        <w:t xml:space="preserve">24 </w:t>
      </w:r>
    </w:p>
    <w:p w14:paraId="73C5C044" w14:textId="77777777" w:rsidR="0032064C" w:rsidRDefault="00053A29">
      <w:pPr>
        <w:numPr>
          <w:ilvl w:val="0"/>
          <w:numId w:val="1"/>
        </w:numPr>
        <w:spacing w:line="259" w:lineRule="auto"/>
        <w:ind w:right="16" w:hanging="720"/>
      </w:pPr>
      <w:r>
        <w:t xml:space="preserve">Effective Date  </w:t>
      </w:r>
      <w:r>
        <w:tab/>
        <w:t xml:space="preserve">             </w:t>
      </w:r>
      <w:r>
        <w:tab/>
        <w:t xml:space="preserve"> </w:t>
      </w:r>
      <w:r>
        <w:tab/>
        <w:t xml:space="preserve"> </w:t>
      </w:r>
      <w:r>
        <w:tab/>
        <w:t xml:space="preserve"> </w:t>
      </w:r>
      <w:r>
        <w:tab/>
        <w:t xml:space="preserve"> </w:t>
      </w:r>
      <w:r>
        <w:tab/>
        <w:t xml:space="preserve"> </w:t>
      </w:r>
      <w:r>
        <w:tab/>
        <w:t xml:space="preserve">24 </w:t>
      </w:r>
    </w:p>
    <w:p w14:paraId="046DEBAA" w14:textId="77777777" w:rsidR="0032064C" w:rsidRDefault="00053A29">
      <w:pPr>
        <w:numPr>
          <w:ilvl w:val="0"/>
          <w:numId w:val="1"/>
        </w:numPr>
        <w:spacing w:line="259" w:lineRule="auto"/>
        <w:ind w:right="16" w:hanging="720"/>
      </w:pPr>
      <w:r>
        <w:t xml:space="preserve">Policy Adoption </w:t>
      </w:r>
      <w:r>
        <w:tab/>
        <w:t xml:space="preserve"> </w:t>
      </w:r>
      <w:r>
        <w:tab/>
        <w:t xml:space="preserve"> </w:t>
      </w:r>
      <w:r>
        <w:tab/>
        <w:t xml:space="preserve"> </w:t>
      </w:r>
      <w:r>
        <w:tab/>
        <w:t xml:space="preserve"> </w:t>
      </w:r>
      <w:r>
        <w:tab/>
        <w:t xml:space="preserve"> </w:t>
      </w:r>
      <w:r>
        <w:tab/>
        <w:t xml:space="preserve"> </w:t>
      </w:r>
      <w:r>
        <w:tab/>
        <w:t xml:space="preserve"> </w:t>
      </w:r>
      <w:r>
        <w:tab/>
        <w:t xml:space="preserve">24 </w:t>
      </w:r>
    </w:p>
    <w:p w14:paraId="07F68F16" w14:textId="77777777" w:rsidR="0032064C" w:rsidRDefault="00053A29">
      <w:pPr>
        <w:spacing w:after="105" w:line="259" w:lineRule="auto"/>
        <w:ind w:firstLine="0"/>
        <w:jc w:val="left"/>
      </w:pPr>
      <w:r>
        <w:t xml:space="preserve"> </w:t>
      </w:r>
    </w:p>
    <w:p w14:paraId="18DBE68F" w14:textId="77777777" w:rsidR="0032064C" w:rsidRDefault="00053A29">
      <w:pPr>
        <w:pStyle w:val="Heading1"/>
        <w:spacing w:after="105"/>
        <w:ind w:left="-5" w:right="0"/>
      </w:pPr>
      <w:r>
        <w:t xml:space="preserve">ANNNEXURES  </w:t>
      </w:r>
    </w:p>
    <w:p w14:paraId="4728ABD4" w14:textId="77777777" w:rsidR="0032064C" w:rsidRDefault="00053A29">
      <w:pPr>
        <w:tabs>
          <w:tab w:val="center" w:pos="1296"/>
          <w:tab w:val="center" w:pos="2160"/>
          <w:tab w:val="center" w:pos="2881"/>
          <w:tab w:val="center" w:pos="3601"/>
          <w:tab w:val="center" w:pos="4321"/>
          <w:tab w:val="center" w:pos="5041"/>
          <w:tab w:val="center" w:pos="5761"/>
          <w:tab w:val="center" w:pos="6481"/>
          <w:tab w:val="center" w:pos="7201"/>
          <w:tab w:val="center" w:pos="7922"/>
        </w:tabs>
        <w:spacing w:line="259" w:lineRule="auto"/>
        <w:ind w:firstLine="0"/>
        <w:jc w:val="left"/>
      </w:pPr>
      <w:r>
        <w:rPr>
          <w:rFonts w:ascii="Calibri" w:eastAsia="Calibri" w:hAnsi="Calibri" w:cs="Calibri"/>
        </w:rPr>
        <w:tab/>
      </w:r>
      <w:r>
        <w:t xml:space="preserve">Annexure A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E54C079" w14:textId="77777777" w:rsidR="0032064C" w:rsidRDefault="00053A29">
      <w:pPr>
        <w:tabs>
          <w:tab w:val="center" w:pos="1296"/>
          <w:tab w:val="center" w:pos="2160"/>
          <w:tab w:val="center" w:pos="2881"/>
          <w:tab w:val="center" w:pos="3601"/>
          <w:tab w:val="center" w:pos="4321"/>
          <w:tab w:val="center" w:pos="5041"/>
          <w:tab w:val="center" w:pos="5761"/>
          <w:tab w:val="center" w:pos="6481"/>
          <w:tab w:val="center" w:pos="7201"/>
          <w:tab w:val="center" w:pos="7922"/>
        </w:tabs>
        <w:spacing w:line="259" w:lineRule="auto"/>
        <w:ind w:firstLine="0"/>
        <w:jc w:val="left"/>
      </w:pPr>
      <w:r>
        <w:rPr>
          <w:rFonts w:ascii="Calibri" w:eastAsia="Calibri" w:hAnsi="Calibri" w:cs="Calibri"/>
        </w:rPr>
        <w:tab/>
      </w:r>
      <w:r>
        <w:t xml:space="preserve">Annexure B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725A9CE" w14:textId="7705B0DA" w:rsidR="00D847D8" w:rsidRDefault="00053A29" w:rsidP="00A9681C">
      <w:pPr>
        <w:spacing w:after="0" w:line="259" w:lineRule="auto"/>
        <w:ind w:firstLine="0"/>
        <w:jc w:val="left"/>
      </w:pPr>
      <w:r>
        <w:t xml:space="preserve"> </w:t>
      </w:r>
      <w:r>
        <w:tab/>
        <w:t xml:space="preserve"> </w:t>
      </w:r>
    </w:p>
    <w:p w14:paraId="178DC713" w14:textId="58ED9582" w:rsidR="0032064C" w:rsidRDefault="00053A29">
      <w:pPr>
        <w:pStyle w:val="Heading2"/>
        <w:spacing w:after="105"/>
        <w:ind w:left="-5"/>
      </w:pPr>
      <w:r>
        <w:rPr>
          <w:u w:val="none"/>
        </w:rPr>
        <w:t xml:space="preserve">1. INTRODUCTION  </w:t>
      </w:r>
    </w:p>
    <w:p w14:paraId="351ADFD9" w14:textId="3F87051A" w:rsidR="0032064C" w:rsidRDefault="00053A29">
      <w:pPr>
        <w:spacing w:after="0"/>
        <w:ind w:left="345" w:right="16"/>
      </w:pPr>
      <w:r>
        <w:t xml:space="preserve">The Council of the municipality is the trustee of the public revenues, which it collects, and it therefore has an obligation to the community to ensure that the municipality’s cash resources are managed effectively and efficiently. The Council must invest these public revenues knowledgeably and </w:t>
      </w:r>
      <w:r w:rsidR="0026379D">
        <w:t>judiciously and</w:t>
      </w:r>
      <w:r>
        <w:t xml:space="preserve"> must be able to account fully in regard to such investments. Now, therefore Dannhauser Local Municipality adopted the Cash, Banking and Investment Management Policy set out in this document. </w:t>
      </w:r>
    </w:p>
    <w:p w14:paraId="630A474B" w14:textId="77777777" w:rsidR="0032064C" w:rsidRDefault="00053A29">
      <w:pPr>
        <w:spacing w:after="105" w:line="259" w:lineRule="auto"/>
        <w:ind w:left="708" w:firstLine="0"/>
        <w:jc w:val="left"/>
      </w:pPr>
      <w:r>
        <w:t xml:space="preserve"> </w:t>
      </w:r>
    </w:p>
    <w:p w14:paraId="1C5E02AE" w14:textId="77777777" w:rsidR="0032064C" w:rsidRDefault="00053A29">
      <w:pPr>
        <w:pStyle w:val="Heading2"/>
        <w:spacing w:after="230"/>
        <w:ind w:left="-5"/>
      </w:pPr>
      <w:r>
        <w:rPr>
          <w:u w:val="none"/>
        </w:rPr>
        <w:lastRenderedPageBreak/>
        <w:t>2. DEFINITIONS</w:t>
      </w:r>
      <w:r>
        <w:rPr>
          <w:b w:val="0"/>
          <w:u w:val="none"/>
        </w:rPr>
        <w:t xml:space="preserve"> </w:t>
      </w:r>
    </w:p>
    <w:p w14:paraId="5D999F68" w14:textId="77777777" w:rsidR="0032064C" w:rsidRDefault="00053A29">
      <w:pPr>
        <w:spacing w:after="0" w:line="259" w:lineRule="auto"/>
        <w:ind w:left="345" w:right="16"/>
      </w:pPr>
      <w:r>
        <w:t xml:space="preserve">In this policy, unless the context indicates otherwise, a word or expression, to which a meaning has been assigned in the Municipal Finance Management Act (MFMA) No. 56 of 2003, has the same meaning; and: </w:t>
      </w:r>
    </w:p>
    <w:tbl>
      <w:tblPr>
        <w:tblStyle w:val="TableGrid"/>
        <w:tblW w:w="8369" w:type="dxa"/>
        <w:tblInd w:w="0" w:type="dxa"/>
        <w:tblLook w:val="04A0" w:firstRow="1" w:lastRow="0" w:firstColumn="1" w:lastColumn="0" w:noHBand="0" w:noVBand="1"/>
      </w:tblPr>
      <w:tblGrid>
        <w:gridCol w:w="2881"/>
        <w:gridCol w:w="5488"/>
      </w:tblGrid>
      <w:tr w:rsidR="0032064C" w14:paraId="2FFEB22C" w14:textId="77777777">
        <w:trPr>
          <w:trHeight w:val="1071"/>
        </w:trPr>
        <w:tc>
          <w:tcPr>
            <w:tcW w:w="2881" w:type="dxa"/>
            <w:tcBorders>
              <w:top w:val="nil"/>
              <w:left w:val="nil"/>
              <w:bottom w:val="nil"/>
              <w:right w:val="nil"/>
            </w:tcBorders>
          </w:tcPr>
          <w:p w14:paraId="69853C95" w14:textId="77777777" w:rsidR="0032064C" w:rsidRDefault="00053A29">
            <w:pPr>
              <w:spacing w:after="0" w:line="259" w:lineRule="auto"/>
              <w:ind w:firstLine="0"/>
              <w:jc w:val="left"/>
            </w:pPr>
            <w:r>
              <w:rPr>
                <w:b/>
              </w:rPr>
              <w:t xml:space="preserve">‘‘Accounting Officer’’  </w:t>
            </w:r>
          </w:p>
        </w:tc>
        <w:tc>
          <w:tcPr>
            <w:tcW w:w="5489" w:type="dxa"/>
            <w:tcBorders>
              <w:top w:val="nil"/>
              <w:left w:val="nil"/>
              <w:bottom w:val="nil"/>
              <w:right w:val="nil"/>
            </w:tcBorders>
          </w:tcPr>
          <w:p w14:paraId="37721E3C" w14:textId="35B9499E" w:rsidR="0032064C" w:rsidRDefault="00053A29">
            <w:pPr>
              <w:spacing w:after="0" w:line="259" w:lineRule="auto"/>
              <w:ind w:right="58" w:firstLine="0"/>
            </w:pPr>
            <w:r>
              <w:t>the Municipal Manager of a municipality for the purposes of this policy</w:t>
            </w:r>
            <w:r>
              <w:rPr>
                <w:i/>
              </w:rPr>
              <w:t xml:space="preserve"> </w:t>
            </w:r>
            <w:r>
              <w:t xml:space="preserve">in relation to a </w:t>
            </w:r>
            <w:r w:rsidR="00A9681C">
              <w:t>municipality and</w:t>
            </w:r>
            <w:r>
              <w:t xml:space="preserve"> includes a person acting as the Accounting Officer. </w:t>
            </w:r>
          </w:p>
        </w:tc>
      </w:tr>
      <w:tr w:rsidR="0032064C" w14:paraId="62213C38" w14:textId="77777777">
        <w:trPr>
          <w:trHeight w:val="1759"/>
        </w:trPr>
        <w:tc>
          <w:tcPr>
            <w:tcW w:w="2881" w:type="dxa"/>
            <w:tcBorders>
              <w:top w:val="nil"/>
              <w:left w:val="nil"/>
              <w:bottom w:val="nil"/>
              <w:right w:val="nil"/>
            </w:tcBorders>
          </w:tcPr>
          <w:p w14:paraId="59061BAC" w14:textId="77777777" w:rsidR="0032064C" w:rsidRDefault="00053A29">
            <w:pPr>
              <w:spacing w:after="1106" w:line="259" w:lineRule="auto"/>
              <w:ind w:firstLine="0"/>
              <w:jc w:val="left"/>
            </w:pPr>
            <w:r>
              <w:rPr>
                <w:b/>
              </w:rPr>
              <w:t>“Act”</w:t>
            </w:r>
            <w:r>
              <w:t xml:space="preserve">  </w:t>
            </w:r>
          </w:p>
          <w:p w14:paraId="5A607F95" w14:textId="77777777" w:rsidR="0032064C" w:rsidRDefault="00053A29">
            <w:pPr>
              <w:spacing w:after="0" w:line="259" w:lineRule="auto"/>
              <w:ind w:firstLine="0"/>
              <w:jc w:val="left"/>
            </w:pPr>
            <w:r>
              <w:t xml:space="preserve">  </w:t>
            </w:r>
          </w:p>
        </w:tc>
        <w:tc>
          <w:tcPr>
            <w:tcW w:w="5489" w:type="dxa"/>
            <w:tcBorders>
              <w:top w:val="nil"/>
              <w:left w:val="nil"/>
              <w:bottom w:val="nil"/>
              <w:right w:val="nil"/>
            </w:tcBorders>
          </w:tcPr>
          <w:p w14:paraId="430B58C3" w14:textId="77777777" w:rsidR="0032064C" w:rsidRDefault="00053A29">
            <w:pPr>
              <w:spacing w:after="0" w:line="361" w:lineRule="auto"/>
              <w:ind w:firstLine="0"/>
            </w:pPr>
            <w:r>
              <w:t xml:space="preserve">means the Local Government: Municipal Finance Management Act No. 32 of 2000 and Municipal </w:t>
            </w:r>
          </w:p>
          <w:p w14:paraId="2558FE51" w14:textId="77777777" w:rsidR="0032064C" w:rsidRDefault="00053A29">
            <w:pPr>
              <w:spacing w:after="0" w:line="259" w:lineRule="auto"/>
              <w:ind w:firstLine="0"/>
              <w:jc w:val="left"/>
            </w:pPr>
            <w:r>
              <w:t xml:space="preserve">Systems Act 2000; </w:t>
            </w:r>
          </w:p>
        </w:tc>
      </w:tr>
      <w:tr w:rsidR="0032064C" w14:paraId="286738DF" w14:textId="77777777">
        <w:trPr>
          <w:trHeight w:val="1896"/>
        </w:trPr>
        <w:tc>
          <w:tcPr>
            <w:tcW w:w="2881" w:type="dxa"/>
            <w:tcBorders>
              <w:top w:val="nil"/>
              <w:left w:val="nil"/>
              <w:bottom w:val="nil"/>
              <w:right w:val="nil"/>
            </w:tcBorders>
          </w:tcPr>
          <w:p w14:paraId="30102588" w14:textId="77777777" w:rsidR="0032064C" w:rsidRDefault="00053A29">
            <w:pPr>
              <w:spacing w:after="0" w:line="259" w:lineRule="auto"/>
              <w:ind w:left="60" w:firstLine="0"/>
              <w:jc w:val="left"/>
            </w:pPr>
            <w:r>
              <w:rPr>
                <w:b/>
              </w:rPr>
              <w:t xml:space="preserve">‘‘Auditor-General’’  </w:t>
            </w:r>
          </w:p>
        </w:tc>
        <w:tc>
          <w:tcPr>
            <w:tcW w:w="5489" w:type="dxa"/>
            <w:tcBorders>
              <w:top w:val="nil"/>
              <w:left w:val="nil"/>
              <w:bottom w:val="nil"/>
              <w:right w:val="nil"/>
            </w:tcBorders>
          </w:tcPr>
          <w:p w14:paraId="767CAF8A" w14:textId="51714C9A" w:rsidR="0032064C" w:rsidRDefault="00053A29">
            <w:pPr>
              <w:spacing w:after="0" w:line="259" w:lineRule="auto"/>
              <w:ind w:right="59" w:firstLine="0"/>
            </w:pPr>
            <w:r>
              <w:t xml:space="preserve">means the person appointed as Auditor-General in terms of section 193 of the </w:t>
            </w:r>
            <w:r w:rsidR="00A9681C">
              <w:t>Constitution and</w:t>
            </w:r>
            <w:r>
              <w:t xml:space="preserve"> includes a person as acting as Auditor-General, designated by the Auditor-General to exercise a power or perform a duty of the Auditor-General. </w:t>
            </w:r>
          </w:p>
        </w:tc>
      </w:tr>
      <w:tr w:rsidR="0032064C" w14:paraId="14FC1F27" w14:textId="77777777">
        <w:trPr>
          <w:trHeight w:val="881"/>
        </w:trPr>
        <w:tc>
          <w:tcPr>
            <w:tcW w:w="2881" w:type="dxa"/>
            <w:tcBorders>
              <w:top w:val="nil"/>
              <w:left w:val="nil"/>
              <w:bottom w:val="nil"/>
              <w:right w:val="nil"/>
            </w:tcBorders>
          </w:tcPr>
          <w:p w14:paraId="1AFD80AE" w14:textId="77777777" w:rsidR="0032064C" w:rsidRDefault="00053A29">
            <w:pPr>
              <w:spacing w:after="0" w:line="259" w:lineRule="auto"/>
              <w:ind w:firstLine="0"/>
              <w:jc w:val="left"/>
            </w:pPr>
            <w:r>
              <w:rPr>
                <w:b/>
              </w:rPr>
              <w:t>“Bank</w:t>
            </w:r>
            <w:r>
              <w:t xml:space="preserve">”  </w:t>
            </w:r>
          </w:p>
        </w:tc>
        <w:tc>
          <w:tcPr>
            <w:tcW w:w="5489" w:type="dxa"/>
            <w:tcBorders>
              <w:top w:val="nil"/>
              <w:left w:val="nil"/>
              <w:bottom w:val="nil"/>
              <w:right w:val="nil"/>
            </w:tcBorders>
          </w:tcPr>
          <w:p w14:paraId="0A3E597F" w14:textId="77777777" w:rsidR="0032064C" w:rsidRDefault="00053A29">
            <w:pPr>
              <w:spacing w:after="0" w:line="259" w:lineRule="auto"/>
              <w:ind w:firstLine="0"/>
              <w:jc w:val="left"/>
            </w:pPr>
            <w:r>
              <w:t xml:space="preserve">means a financial institution recognized by the Register of Banks; </w:t>
            </w:r>
          </w:p>
        </w:tc>
      </w:tr>
      <w:tr w:rsidR="0032064C" w14:paraId="394FFE01" w14:textId="77777777">
        <w:trPr>
          <w:trHeight w:val="620"/>
        </w:trPr>
        <w:tc>
          <w:tcPr>
            <w:tcW w:w="2881" w:type="dxa"/>
            <w:tcBorders>
              <w:top w:val="nil"/>
              <w:left w:val="nil"/>
              <w:bottom w:val="nil"/>
              <w:right w:val="nil"/>
            </w:tcBorders>
            <w:vAlign w:val="center"/>
          </w:tcPr>
          <w:p w14:paraId="2743CF9F" w14:textId="77777777" w:rsidR="0032064C" w:rsidRDefault="00053A29">
            <w:pPr>
              <w:spacing w:after="0" w:line="259" w:lineRule="auto"/>
              <w:ind w:firstLine="0"/>
              <w:jc w:val="left"/>
            </w:pPr>
            <w:r>
              <w:rPr>
                <w:b/>
              </w:rPr>
              <w:t>“Cash”</w:t>
            </w:r>
            <w:r>
              <w:t xml:space="preserve">  </w:t>
            </w:r>
          </w:p>
        </w:tc>
        <w:tc>
          <w:tcPr>
            <w:tcW w:w="5489" w:type="dxa"/>
            <w:tcBorders>
              <w:top w:val="nil"/>
              <w:left w:val="nil"/>
              <w:bottom w:val="nil"/>
              <w:right w:val="nil"/>
            </w:tcBorders>
            <w:vAlign w:val="center"/>
          </w:tcPr>
          <w:p w14:paraId="6F80BFEE" w14:textId="77777777" w:rsidR="0032064C" w:rsidRDefault="00053A29">
            <w:pPr>
              <w:spacing w:after="0" w:line="259" w:lineRule="auto"/>
              <w:ind w:firstLine="0"/>
              <w:jc w:val="left"/>
            </w:pPr>
            <w:r>
              <w:t xml:space="preserve">comprises cash on hand and demand deposits; </w:t>
            </w:r>
          </w:p>
        </w:tc>
      </w:tr>
      <w:tr w:rsidR="0032064C" w14:paraId="65C7A952" w14:textId="77777777">
        <w:trPr>
          <w:trHeight w:val="620"/>
        </w:trPr>
        <w:tc>
          <w:tcPr>
            <w:tcW w:w="2881" w:type="dxa"/>
            <w:tcBorders>
              <w:top w:val="nil"/>
              <w:left w:val="nil"/>
              <w:bottom w:val="nil"/>
              <w:right w:val="nil"/>
            </w:tcBorders>
            <w:vAlign w:val="center"/>
          </w:tcPr>
          <w:p w14:paraId="4CD03F9C" w14:textId="77777777" w:rsidR="0032064C" w:rsidRDefault="00053A29">
            <w:pPr>
              <w:spacing w:after="0" w:line="259" w:lineRule="auto"/>
              <w:ind w:firstLine="0"/>
              <w:jc w:val="left"/>
            </w:pPr>
            <w:r>
              <w:rPr>
                <w:b/>
              </w:rPr>
              <w:t>“Cash Management”</w:t>
            </w:r>
            <w:r>
              <w:t xml:space="preserve">  </w:t>
            </w:r>
          </w:p>
        </w:tc>
        <w:tc>
          <w:tcPr>
            <w:tcW w:w="5489" w:type="dxa"/>
            <w:tcBorders>
              <w:top w:val="nil"/>
              <w:left w:val="nil"/>
              <w:bottom w:val="nil"/>
              <w:right w:val="nil"/>
            </w:tcBorders>
            <w:vAlign w:val="center"/>
          </w:tcPr>
          <w:p w14:paraId="6C2515F1" w14:textId="77777777" w:rsidR="0032064C" w:rsidRDefault="00053A29">
            <w:pPr>
              <w:spacing w:after="0" w:line="259" w:lineRule="auto"/>
              <w:ind w:firstLine="0"/>
              <w:jc w:val="left"/>
            </w:pPr>
            <w:r>
              <w:t xml:space="preserve">means efficient and effective management of funds; </w:t>
            </w:r>
          </w:p>
        </w:tc>
      </w:tr>
      <w:tr w:rsidR="0032064C" w14:paraId="64328D44" w14:textId="77777777">
        <w:trPr>
          <w:trHeight w:val="433"/>
        </w:trPr>
        <w:tc>
          <w:tcPr>
            <w:tcW w:w="2881" w:type="dxa"/>
            <w:tcBorders>
              <w:top w:val="nil"/>
              <w:left w:val="nil"/>
              <w:bottom w:val="nil"/>
              <w:right w:val="nil"/>
            </w:tcBorders>
            <w:vAlign w:val="bottom"/>
          </w:tcPr>
          <w:p w14:paraId="37B7A8D9" w14:textId="77777777" w:rsidR="0032064C" w:rsidRDefault="00053A29">
            <w:pPr>
              <w:spacing w:after="0" w:line="259" w:lineRule="auto"/>
              <w:ind w:firstLine="0"/>
              <w:jc w:val="left"/>
            </w:pPr>
            <w:r>
              <w:rPr>
                <w:b/>
              </w:rPr>
              <w:t xml:space="preserve">‘‘Chief Financial Officer’’  </w:t>
            </w:r>
          </w:p>
        </w:tc>
        <w:tc>
          <w:tcPr>
            <w:tcW w:w="5489" w:type="dxa"/>
            <w:tcBorders>
              <w:top w:val="nil"/>
              <w:left w:val="nil"/>
              <w:bottom w:val="nil"/>
              <w:right w:val="nil"/>
            </w:tcBorders>
            <w:vAlign w:val="bottom"/>
          </w:tcPr>
          <w:p w14:paraId="1BD5628D" w14:textId="77777777" w:rsidR="0032064C" w:rsidRDefault="00053A29">
            <w:pPr>
              <w:spacing w:after="0" w:line="259" w:lineRule="auto"/>
              <w:ind w:firstLine="0"/>
            </w:pPr>
            <w:r>
              <w:t xml:space="preserve">means a person designated in terms of section 80(2) </w:t>
            </w:r>
          </w:p>
        </w:tc>
      </w:tr>
    </w:tbl>
    <w:p w14:paraId="026265F0" w14:textId="77777777" w:rsidR="0032064C" w:rsidRDefault="00053A29">
      <w:pPr>
        <w:spacing w:line="259" w:lineRule="auto"/>
        <w:ind w:left="2881" w:right="16"/>
      </w:pPr>
      <w:r>
        <w:t xml:space="preserve">(a) of the MFMA. </w:t>
      </w:r>
    </w:p>
    <w:p w14:paraId="13ED61CF" w14:textId="77777777" w:rsidR="0032064C" w:rsidRDefault="00053A29">
      <w:pPr>
        <w:spacing w:after="0" w:line="259" w:lineRule="auto"/>
        <w:ind w:firstLine="0"/>
        <w:jc w:val="left"/>
      </w:pPr>
      <w:r>
        <w:t xml:space="preserve"> </w:t>
      </w:r>
    </w:p>
    <w:tbl>
      <w:tblPr>
        <w:tblStyle w:val="TableGrid"/>
        <w:tblW w:w="8369" w:type="dxa"/>
        <w:tblInd w:w="0" w:type="dxa"/>
        <w:tblLook w:val="04A0" w:firstRow="1" w:lastRow="0" w:firstColumn="1" w:lastColumn="0" w:noHBand="0" w:noVBand="1"/>
      </w:tblPr>
      <w:tblGrid>
        <w:gridCol w:w="2160"/>
        <w:gridCol w:w="721"/>
        <w:gridCol w:w="5488"/>
      </w:tblGrid>
      <w:tr w:rsidR="0032064C" w14:paraId="7D33832D" w14:textId="77777777">
        <w:trPr>
          <w:trHeight w:val="1071"/>
        </w:trPr>
        <w:tc>
          <w:tcPr>
            <w:tcW w:w="2881" w:type="dxa"/>
            <w:gridSpan w:val="2"/>
            <w:tcBorders>
              <w:top w:val="nil"/>
              <w:left w:val="nil"/>
              <w:bottom w:val="nil"/>
              <w:right w:val="nil"/>
            </w:tcBorders>
          </w:tcPr>
          <w:p w14:paraId="14CE0FD5" w14:textId="77777777" w:rsidR="0032064C" w:rsidRDefault="00053A29">
            <w:pPr>
              <w:spacing w:after="485" w:line="259" w:lineRule="auto"/>
              <w:ind w:firstLine="0"/>
              <w:jc w:val="left"/>
            </w:pPr>
            <w:r>
              <w:rPr>
                <w:b/>
              </w:rPr>
              <w:t>‘‘Creditor’’</w:t>
            </w:r>
            <w:r>
              <w:t xml:space="preserve">  </w:t>
            </w:r>
          </w:p>
          <w:p w14:paraId="40420963" w14:textId="77777777" w:rsidR="0032064C" w:rsidRDefault="00053A29">
            <w:pPr>
              <w:spacing w:after="0" w:line="259" w:lineRule="auto"/>
              <w:ind w:firstLine="0"/>
              <w:jc w:val="left"/>
            </w:pPr>
            <w:r>
              <w:t xml:space="preserve"> </w:t>
            </w:r>
          </w:p>
        </w:tc>
        <w:tc>
          <w:tcPr>
            <w:tcW w:w="5488" w:type="dxa"/>
            <w:tcBorders>
              <w:top w:val="nil"/>
              <w:left w:val="nil"/>
              <w:bottom w:val="nil"/>
              <w:right w:val="nil"/>
            </w:tcBorders>
          </w:tcPr>
          <w:p w14:paraId="406EFED8" w14:textId="77777777" w:rsidR="0032064C" w:rsidRDefault="00053A29">
            <w:pPr>
              <w:spacing w:after="0" w:line="259" w:lineRule="auto"/>
              <w:ind w:firstLine="0"/>
            </w:pPr>
            <w:r>
              <w:t xml:space="preserve">in relation to a municipality, means a person to whom money is owing by the municipality. </w:t>
            </w:r>
          </w:p>
        </w:tc>
      </w:tr>
      <w:tr w:rsidR="0032064C" w14:paraId="285CA832" w14:textId="77777777">
        <w:trPr>
          <w:trHeight w:val="1898"/>
        </w:trPr>
        <w:tc>
          <w:tcPr>
            <w:tcW w:w="2881" w:type="dxa"/>
            <w:gridSpan w:val="2"/>
            <w:tcBorders>
              <w:top w:val="nil"/>
              <w:left w:val="nil"/>
              <w:bottom w:val="nil"/>
              <w:right w:val="nil"/>
            </w:tcBorders>
          </w:tcPr>
          <w:p w14:paraId="3C3C45F7" w14:textId="77777777" w:rsidR="0032064C" w:rsidRDefault="00053A29">
            <w:pPr>
              <w:spacing w:after="0" w:line="259" w:lineRule="auto"/>
              <w:ind w:firstLine="0"/>
              <w:jc w:val="left"/>
            </w:pPr>
            <w:r>
              <w:rPr>
                <w:b/>
              </w:rPr>
              <w:t xml:space="preserve">‘‘Debt’’  </w:t>
            </w:r>
          </w:p>
        </w:tc>
        <w:tc>
          <w:tcPr>
            <w:tcW w:w="5488" w:type="dxa"/>
            <w:tcBorders>
              <w:top w:val="nil"/>
              <w:left w:val="nil"/>
              <w:bottom w:val="nil"/>
              <w:right w:val="nil"/>
            </w:tcBorders>
          </w:tcPr>
          <w:p w14:paraId="6F54EEDE" w14:textId="77777777" w:rsidR="0032064C" w:rsidRDefault="00053A29">
            <w:pPr>
              <w:spacing w:after="0" w:line="259" w:lineRule="auto"/>
              <w:ind w:right="57" w:firstLine="0"/>
            </w:pPr>
            <w:r>
              <w:t xml:space="preserve">means a monetary liability or obligation created by a financing agreement, bond or overdraft, or by the issuance of municipal debt instruments; or a contingent liability such as that created by guaranteeing a monetary liability.  </w:t>
            </w:r>
          </w:p>
        </w:tc>
      </w:tr>
      <w:tr w:rsidR="0032064C" w14:paraId="72F80326" w14:textId="77777777">
        <w:trPr>
          <w:trHeight w:val="1138"/>
        </w:trPr>
        <w:tc>
          <w:tcPr>
            <w:tcW w:w="2881" w:type="dxa"/>
            <w:gridSpan w:val="2"/>
            <w:tcBorders>
              <w:top w:val="nil"/>
              <w:left w:val="nil"/>
              <w:bottom w:val="nil"/>
              <w:right w:val="nil"/>
            </w:tcBorders>
          </w:tcPr>
          <w:p w14:paraId="05AD4F39" w14:textId="77777777" w:rsidR="0032064C" w:rsidRDefault="00053A29">
            <w:pPr>
              <w:spacing w:after="0" w:line="259" w:lineRule="auto"/>
              <w:ind w:firstLine="0"/>
              <w:jc w:val="left"/>
            </w:pPr>
            <w:r>
              <w:rPr>
                <w:b/>
              </w:rPr>
              <w:t xml:space="preserve">‘‘Debt agreement’’  </w:t>
            </w:r>
          </w:p>
        </w:tc>
        <w:tc>
          <w:tcPr>
            <w:tcW w:w="5488" w:type="dxa"/>
            <w:tcBorders>
              <w:top w:val="nil"/>
              <w:left w:val="nil"/>
              <w:bottom w:val="nil"/>
              <w:right w:val="nil"/>
            </w:tcBorders>
          </w:tcPr>
          <w:p w14:paraId="64C4F501" w14:textId="77777777" w:rsidR="0032064C" w:rsidRDefault="00053A29">
            <w:pPr>
              <w:spacing w:after="0" w:line="259" w:lineRule="auto"/>
              <w:ind w:right="61" w:firstLine="0"/>
            </w:pPr>
            <w:r>
              <w:t xml:space="preserve">includes any loan agreement under which a municipality undertakes to repay a long-term debt over a period of time. </w:t>
            </w:r>
          </w:p>
        </w:tc>
      </w:tr>
      <w:tr w:rsidR="0032064C" w14:paraId="121F15BF" w14:textId="77777777">
        <w:trPr>
          <w:trHeight w:val="1259"/>
        </w:trPr>
        <w:tc>
          <w:tcPr>
            <w:tcW w:w="2881" w:type="dxa"/>
            <w:gridSpan w:val="2"/>
            <w:tcBorders>
              <w:top w:val="nil"/>
              <w:left w:val="nil"/>
              <w:bottom w:val="nil"/>
              <w:right w:val="nil"/>
            </w:tcBorders>
          </w:tcPr>
          <w:p w14:paraId="2F9DB634" w14:textId="77777777" w:rsidR="0032064C" w:rsidRDefault="00053A29">
            <w:pPr>
              <w:spacing w:after="0" w:line="259" w:lineRule="auto"/>
              <w:ind w:firstLine="0"/>
              <w:jc w:val="left"/>
            </w:pPr>
            <w:r>
              <w:rPr>
                <w:b/>
              </w:rPr>
              <w:lastRenderedPageBreak/>
              <w:t>“Delegate Authority</w:t>
            </w:r>
            <w:r>
              <w:t xml:space="preserve">”  </w:t>
            </w:r>
          </w:p>
        </w:tc>
        <w:tc>
          <w:tcPr>
            <w:tcW w:w="5488" w:type="dxa"/>
            <w:tcBorders>
              <w:top w:val="nil"/>
              <w:left w:val="nil"/>
              <w:bottom w:val="nil"/>
              <w:right w:val="nil"/>
            </w:tcBorders>
          </w:tcPr>
          <w:p w14:paraId="5063A3DC" w14:textId="77777777" w:rsidR="0032064C" w:rsidRDefault="00053A29">
            <w:pPr>
              <w:spacing w:after="0" w:line="358" w:lineRule="auto"/>
              <w:ind w:firstLine="0"/>
            </w:pPr>
            <w:r>
              <w:t xml:space="preserve">means any person / persons / committee delegated with the authority to act for on behalf of Dannhauser </w:t>
            </w:r>
          </w:p>
          <w:p w14:paraId="199206E4" w14:textId="77777777" w:rsidR="0032064C" w:rsidRDefault="00053A29">
            <w:pPr>
              <w:spacing w:after="0" w:line="259" w:lineRule="auto"/>
              <w:ind w:firstLine="0"/>
              <w:jc w:val="left"/>
            </w:pPr>
            <w:r>
              <w:t xml:space="preserve">Local Municipality; </w:t>
            </w:r>
          </w:p>
        </w:tc>
      </w:tr>
      <w:tr w:rsidR="0032064C" w14:paraId="2D8ABD06" w14:textId="77777777">
        <w:trPr>
          <w:trHeight w:val="567"/>
        </w:trPr>
        <w:tc>
          <w:tcPr>
            <w:tcW w:w="2881" w:type="dxa"/>
            <w:gridSpan w:val="2"/>
            <w:tcBorders>
              <w:top w:val="nil"/>
              <w:left w:val="nil"/>
              <w:bottom w:val="nil"/>
              <w:right w:val="nil"/>
            </w:tcBorders>
            <w:vAlign w:val="center"/>
          </w:tcPr>
          <w:p w14:paraId="4D920DB6" w14:textId="316675E4" w:rsidR="0032064C" w:rsidRDefault="00053A29">
            <w:pPr>
              <w:spacing w:after="0" w:line="259" w:lineRule="auto"/>
              <w:ind w:firstLine="0"/>
              <w:jc w:val="left"/>
            </w:pPr>
            <w:r>
              <w:rPr>
                <w:b/>
              </w:rPr>
              <w:t>“Delegate Official</w:t>
            </w:r>
            <w:r>
              <w:t xml:space="preserve">”  </w:t>
            </w:r>
          </w:p>
        </w:tc>
        <w:tc>
          <w:tcPr>
            <w:tcW w:w="5488" w:type="dxa"/>
            <w:vMerge w:val="restart"/>
            <w:tcBorders>
              <w:top w:val="nil"/>
              <w:left w:val="nil"/>
              <w:bottom w:val="nil"/>
              <w:right w:val="nil"/>
            </w:tcBorders>
          </w:tcPr>
          <w:p w14:paraId="7724EA56" w14:textId="77777777" w:rsidR="0032064C" w:rsidRDefault="00053A29">
            <w:pPr>
              <w:spacing w:after="0" w:line="358" w:lineRule="auto"/>
              <w:ind w:firstLine="0"/>
            </w:pPr>
            <w:r>
              <w:t xml:space="preserve">means an official who has been delegated powers or instructed to perform duties assigned by the Accounting </w:t>
            </w:r>
          </w:p>
          <w:p w14:paraId="5E3EE2AC" w14:textId="77777777" w:rsidR="0032064C" w:rsidRDefault="00053A29">
            <w:pPr>
              <w:spacing w:after="0" w:line="259" w:lineRule="auto"/>
              <w:ind w:firstLine="0"/>
              <w:jc w:val="left"/>
            </w:pPr>
            <w:r>
              <w:t xml:space="preserve">Officer; </w:t>
            </w:r>
          </w:p>
        </w:tc>
      </w:tr>
      <w:tr w:rsidR="0032064C" w14:paraId="4A0C1ABE" w14:textId="77777777">
        <w:trPr>
          <w:trHeight w:val="1311"/>
        </w:trPr>
        <w:tc>
          <w:tcPr>
            <w:tcW w:w="2160" w:type="dxa"/>
            <w:tcBorders>
              <w:top w:val="nil"/>
              <w:left w:val="nil"/>
              <w:bottom w:val="nil"/>
              <w:right w:val="nil"/>
            </w:tcBorders>
            <w:vAlign w:val="bottom"/>
          </w:tcPr>
          <w:p w14:paraId="3E824F2B" w14:textId="77777777" w:rsidR="0032064C" w:rsidRDefault="00053A29">
            <w:pPr>
              <w:spacing w:after="0" w:line="259" w:lineRule="auto"/>
              <w:ind w:firstLine="0"/>
              <w:jc w:val="left"/>
            </w:pPr>
            <w:r>
              <w:t xml:space="preserve"> </w:t>
            </w:r>
          </w:p>
        </w:tc>
        <w:tc>
          <w:tcPr>
            <w:tcW w:w="721" w:type="dxa"/>
            <w:tcBorders>
              <w:top w:val="nil"/>
              <w:left w:val="nil"/>
              <w:bottom w:val="nil"/>
              <w:right w:val="nil"/>
            </w:tcBorders>
          </w:tcPr>
          <w:p w14:paraId="2824031C" w14:textId="77777777" w:rsidR="0032064C" w:rsidRDefault="0032064C">
            <w:pPr>
              <w:spacing w:after="160" w:line="259" w:lineRule="auto"/>
              <w:ind w:firstLine="0"/>
              <w:jc w:val="left"/>
            </w:pPr>
          </w:p>
        </w:tc>
        <w:tc>
          <w:tcPr>
            <w:tcW w:w="0" w:type="auto"/>
            <w:vMerge/>
            <w:tcBorders>
              <w:top w:val="nil"/>
              <w:left w:val="nil"/>
              <w:bottom w:val="nil"/>
              <w:right w:val="nil"/>
            </w:tcBorders>
          </w:tcPr>
          <w:p w14:paraId="0897FE86" w14:textId="77777777" w:rsidR="0032064C" w:rsidRDefault="0032064C">
            <w:pPr>
              <w:spacing w:after="160" w:line="259" w:lineRule="auto"/>
              <w:ind w:firstLine="0"/>
              <w:jc w:val="left"/>
            </w:pPr>
          </w:p>
        </w:tc>
      </w:tr>
      <w:tr w:rsidR="0032064C" w14:paraId="606B4B58" w14:textId="77777777">
        <w:trPr>
          <w:trHeight w:val="379"/>
        </w:trPr>
        <w:tc>
          <w:tcPr>
            <w:tcW w:w="2160" w:type="dxa"/>
            <w:tcBorders>
              <w:top w:val="nil"/>
              <w:left w:val="nil"/>
              <w:bottom w:val="nil"/>
              <w:right w:val="nil"/>
            </w:tcBorders>
          </w:tcPr>
          <w:p w14:paraId="4D6AD07A" w14:textId="77777777" w:rsidR="0032064C" w:rsidRDefault="00053A29">
            <w:pPr>
              <w:spacing w:after="0" w:line="259" w:lineRule="auto"/>
              <w:ind w:firstLine="0"/>
              <w:jc w:val="left"/>
            </w:pPr>
            <w:r>
              <w:rPr>
                <w:b/>
              </w:rPr>
              <w:t xml:space="preserve"> ‘‘Financial year’’  </w:t>
            </w:r>
          </w:p>
        </w:tc>
        <w:tc>
          <w:tcPr>
            <w:tcW w:w="721" w:type="dxa"/>
            <w:tcBorders>
              <w:top w:val="nil"/>
              <w:left w:val="nil"/>
              <w:bottom w:val="nil"/>
              <w:right w:val="nil"/>
            </w:tcBorders>
          </w:tcPr>
          <w:p w14:paraId="15CCAFEA" w14:textId="77777777" w:rsidR="0032064C" w:rsidRDefault="00053A29">
            <w:pPr>
              <w:spacing w:after="0" w:line="259" w:lineRule="auto"/>
              <w:ind w:firstLine="0"/>
              <w:jc w:val="left"/>
            </w:pPr>
            <w:r>
              <w:rPr>
                <w:b/>
              </w:rPr>
              <w:t xml:space="preserve"> </w:t>
            </w:r>
          </w:p>
        </w:tc>
        <w:tc>
          <w:tcPr>
            <w:tcW w:w="5488" w:type="dxa"/>
            <w:tcBorders>
              <w:top w:val="nil"/>
              <w:left w:val="nil"/>
              <w:bottom w:val="nil"/>
              <w:right w:val="nil"/>
            </w:tcBorders>
          </w:tcPr>
          <w:p w14:paraId="68856472" w14:textId="77777777" w:rsidR="0032064C" w:rsidRDefault="00053A29">
            <w:pPr>
              <w:spacing w:after="0" w:line="259" w:lineRule="auto"/>
              <w:ind w:firstLine="0"/>
              <w:jc w:val="left"/>
            </w:pPr>
            <w:r>
              <w:t xml:space="preserve">means a year ending on 30 June. </w:t>
            </w:r>
          </w:p>
        </w:tc>
      </w:tr>
      <w:tr w:rsidR="0032064C" w14:paraId="285F2E14" w14:textId="77777777">
        <w:trPr>
          <w:trHeight w:val="2139"/>
        </w:trPr>
        <w:tc>
          <w:tcPr>
            <w:tcW w:w="2160" w:type="dxa"/>
            <w:tcBorders>
              <w:top w:val="nil"/>
              <w:left w:val="nil"/>
              <w:bottom w:val="nil"/>
              <w:right w:val="nil"/>
            </w:tcBorders>
          </w:tcPr>
          <w:p w14:paraId="0F365852" w14:textId="77777777" w:rsidR="0032064C" w:rsidRDefault="00053A29">
            <w:pPr>
              <w:spacing w:after="1485" w:line="259" w:lineRule="auto"/>
              <w:ind w:firstLine="0"/>
              <w:jc w:val="left"/>
            </w:pPr>
            <w:r>
              <w:rPr>
                <w:b/>
              </w:rPr>
              <w:t>“Interest</w:t>
            </w:r>
            <w:r>
              <w:t xml:space="preserve">”  </w:t>
            </w:r>
          </w:p>
          <w:p w14:paraId="32E7041A" w14:textId="77777777" w:rsidR="0032064C" w:rsidRDefault="00053A29">
            <w:pPr>
              <w:spacing w:after="0" w:line="259" w:lineRule="auto"/>
              <w:ind w:firstLine="0"/>
              <w:jc w:val="left"/>
            </w:pPr>
            <w:r>
              <w:t xml:space="preserve"> </w:t>
            </w:r>
          </w:p>
        </w:tc>
        <w:tc>
          <w:tcPr>
            <w:tcW w:w="721" w:type="dxa"/>
            <w:tcBorders>
              <w:top w:val="nil"/>
              <w:left w:val="nil"/>
              <w:bottom w:val="nil"/>
              <w:right w:val="nil"/>
            </w:tcBorders>
          </w:tcPr>
          <w:p w14:paraId="639529C4" w14:textId="77777777" w:rsidR="0032064C" w:rsidRDefault="0032064C">
            <w:pPr>
              <w:spacing w:after="160" w:line="259" w:lineRule="auto"/>
              <w:ind w:firstLine="0"/>
              <w:jc w:val="left"/>
            </w:pPr>
          </w:p>
        </w:tc>
        <w:tc>
          <w:tcPr>
            <w:tcW w:w="5488" w:type="dxa"/>
            <w:tcBorders>
              <w:top w:val="nil"/>
              <w:left w:val="nil"/>
              <w:bottom w:val="nil"/>
              <w:right w:val="nil"/>
            </w:tcBorders>
          </w:tcPr>
          <w:p w14:paraId="6C70399D" w14:textId="77777777" w:rsidR="0032064C" w:rsidRDefault="00053A29">
            <w:pPr>
              <w:spacing w:after="0" w:line="259" w:lineRule="auto"/>
              <w:ind w:right="58" w:firstLine="0"/>
            </w:pPr>
            <w:r>
              <w:t xml:space="preserve">means money born from investment, which is expressed in a form of percentage rate over a certain period and reflects the rate of exchange of present consumption for future consumption; </w:t>
            </w:r>
          </w:p>
        </w:tc>
      </w:tr>
      <w:tr w:rsidR="0032064C" w14:paraId="35FBCEE6" w14:textId="77777777">
        <w:trPr>
          <w:trHeight w:val="1138"/>
        </w:trPr>
        <w:tc>
          <w:tcPr>
            <w:tcW w:w="2160" w:type="dxa"/>
            <w:tcBorders>
              <w:top w:val="nil"/>
              <w:left w:val="nil"/>
              <w:bottom w:val="nil"/>
              <w:right w:val="nil"/>
            </w:tcBorders>
          </w:tcPr>
          <w:p w14:paraId="66777A6C" w14:textId="77777777" w:rsidR="0032064C" w:rsidRDefault="00053A29">
            <w:pPr>
              <w:spacing w:after="484" w:line="259" w:lineRule="auto"/>
              <w:ind w:firstLine="0"/>
              <w:jc w:val="left"/>
            </w:pPr>
            <w:r>
              <w:rPr>
                <w:b/>
                <w:i/>
              </w:rPr>
              <w:t>“Investee</w:t>
            </w:r>
            <w:r>
              <w:rPr>
                <w:b/>
              </w:rPr>
              <w:t>”</w:t>
            </w:r>
            <w:r>
              <w:t xml:space="preserve">  </w:t>
            </w:r>
          </w:p>
          <w:p w14:paraId="10A0742D" w14:textId="77777777" w:rsidR="0032064C" w:rsidRDefault="00053A29">
            <w:pPr>
              <w:spacing w:after="0" w:line="259" w:lineRule="auto"/>
              <w:ind w:firstLine="0"/>
              <w:jc w:val="left"/>
            </w:pPr>
            <w:r>
              <w:t xml:space="preserve"> </w:t>
            </w:r>
          </w:p>
        </w:tc>
        <w:tc>
          <w:tcPr>
            <w:tcW w:w="721" w:type="dxa"/>
            <w:tcBorders>
              <w:top w:val="nil"/>
              <w:left w:val="nil"/>
              <w:bottom w:val="nil"/>
              <w:right w:val="nil"/>
            </w:tcBorders>
          </w:tcPr>
          <w:p w14:paraId="7695AE3F" w14:textId="77777777" w:rsidR="0032064C" w:rsidRDefault="0032064C">
            <w:pPr>
              <w:spacing w:after="160" w:line="259" w:lineRule="auto"/>
              <w:ind w:firstLine="0"/>
              <w:jc w:val="left"/>
            </w:pPr>
          </w:p>
        </w:tc>
        <w:tc>
          <w:tcPr>
            <w:tcW w:w="5488" w:type="dxa"/>
            <w:tcBorders>
              <w:top w:val="nil"/>
              <w:left w:val="nil"/>
              <w:bottom w:val="nil"/>
              <w:right w:val="nil"/>
            </w:tcBorders>
          </w:tcPr>
          <w:p w14:paraId="674AA729" w14:textId="77777777" w:rsidR="0032064C" w:rsidRDefault="00053A29">
            <w:pPr>
              <w:spacing w:after="0" w:line="259" w:lineRule="auto"/>
              <w:ind w:firstLine="0"/>
              <w:jc w:val="left"/>
            </w:pPr>
            <w:r>
              <w:t xml:space="preserve">an institution with which an investment is placed or its agent. </w:t>
            </w:r>
          </w:p>
        </w:tc>
      </w:tr>
      <w:tr w:rsidR="0032064C" w14:paraId="0135CC35" w14:textId="77777777">
        <w:trPr>
          <w:trHeight w:val="313"/>
        </w:trPr>
        <w:tc>
          <w:tcPr>
            <w:tcW w:w="2160" w:type="dxa"/>
            <w:tcBorders>
              <w:top w:val="nil"/>
              <w:left w:val="nil"/>
              <w:bottom w:val="nil"/>
              <w:right w:val="nil"/>
            </w:tcBorders>
            <w:vAlign w:val="bottom"/>
          </w:tcPr>
          <w:p w14:paraId="183D22D3" w14:textId="77777777" w:rsidR="0032064C" w:rsidRDefault="00053A29">
            <w:pPr>
              <w:spacing w:after="0" w:line="259" w:lineRule="auto"/>
              <w:ind w:firstLine="0"/>
              <w:jc w:val="left"/>
            </w:pPr>
            <w:r>
              <w:rPr>
                <w:b/>
              </w:rPr>
              <w:t xml:space="preserve">‘‘Investment’’  </w:t>
            </w:r>
          </w:p>
        </w:tc>
        <w:tc>
          <w:tcPr>
            <w:tcW w:w="721" w:type="dxa"/>
            <w:tcBorders>
              <w:top w:val="nil"/>
              <w:left w:val="nil"/>
              <w:bottom w:val="nil"/>
              <w:right w:val="nil"/>
            </w:tcBorders>
          </w:tcPr>
          <w:p w14:paraId="7C6DC740" w14:textId="77777777" w:rsidR="0032064C" w:rsidRDefault="00053A29">
            <w:pPr>
              <w:spacing w:after="0" w:line="259" w:lineRule="auto"/>
              <w:ind w:firstLine="0"/>
              <w:jc w:val="left"/>
            </w:pPr>
            <w:r>
              <w:rPr>
                <w:b/>
              </w:rPr>
              <w:t xml:space="preserve"> </w:t>
            </w:r>
          </w:p>
        </w:tc>
        <w:tc>
          <w:tcPr>
            <w:tcW w:w="5488" w:type="dxa"/>
            <w:tcBorders>
              <w:top w:val="nil"/>
              <w:left w:val="nil"/>
              <w:bottom w:val="nil"/>
              <w:right w:val="nil"/>
            </w:tcBorders>
          </w:tcPr>
          <w:p w14:paraId="1A81D0D9" w14:textId="77777777" w:rsidR="0032064C" w:rsidRDefault="00053A29">
            <w:pPr>
              <w:spacing w:after="0" w:line="259" w:lineRule="auto"/>
              <w:ind w:firstLine="0"/>
              <w:jc w:val="left"/>
            </w:pPr>
            <w:r>
              <w:t xml:space="preserve">in relation to funds of a municipality, means  </w:t>
            </w:r>
          </w:p>
        </w:tc>
      </w:tr>
    </w:tbl>
    <w:p w14:paraId="07E7C9A6" w14:textId="77777777" w:rsidR="0032064C" w:rsidRDefault="00053A29">
      <w:pPr>
        <w:numPr>
          <w:ilvl w:val="0"/>
          <w:numId w:val="2"/>
        </w:numPr>
        <w:spacing w:after="0"/>
        <w:ind w:right="16" w:hanging="360"/>
      </w:pPr>
      <w:r>
        <w:t xml:space="preserve">the placing on deposit of funds of a municipality with a financial institution, </w:t>
      </w:r>
    </w:p>
    <w:p w14:paraId="622FA837" w14:textId="77777777" w:rsidR="0032064C" w:rsidRDefault="00053A29">
      <w:pPr>
        <w:numPr>
          <w:ilvl w:val="0"/>
          <w:numId w:val="2"/>
        </w:numPr>
        <w:spacing w:after="0"/>
        <w:ind w:right="16" w:hanging="360"/>
      </w:pPr>
      <w:r>
        <w:t xml:space="preserve">the acquisition of assets with funds of a municipality not immediately required, with the primary aim of preserving those funds. </w:t>
      </w:r>
    </w:p>
    <w:p w14:paraId="59553330" w14:textId="77777777" w:rsidR="0032064C" w:rsidRDefault="00053A29">
      <w:pPr>
        <w:spacing w:after="0" w:line="259" w:lineRule="auto"/>
        <w:ind w:left="2881" w:firstLine="0"/>
        <w:jc w:val="left"/>
      </w:pPr>
      <w:r>
        <w:t xml:space="preserve"> </w:t>
      </w:r>
    </w:p>
    <w:p w14:paraId="34999B7E" w14:textId="77777777" w:rsidR="0032064C" w:rsidRDefault="0032064C">
      <w:pPr>
        <w:spacing w:after="0" w:line="259" w:lineRule="auto"/>
        <w:ind w:left="-1800" w:right="10114" w:firstLine="0"/>
        <w:jc w:val="left"/>
      </w:pPr>
    </w:p>
    <w:tbl>
      <w:tblPr>
        <w:tblStyle w:val="TableGrid"/>
        <w:tblW w:w="8368" w:type="dxa"/>
        <w:tblInd w:w="0" w:type="dxa"/>
        <w:tblLook w:val="04A0" w:firstRow="1" w:lastRow="0" w:firstColumn="1" w:lastColumn="0" w:noHBand="0" w:noVBand="1"/>
      </w:tblPr>
      <w:tblGrid>
        <w:gridCol w:w="2881"/>
        <w:gridCol w:w="5487"/>
      </w:tblGrid>
      <w:tr w:rsidR="0032064C" w14:paraId="51A417ED" w14:textId="77777777">
        <w:trPr>
          <w:trHeight w:val="692"/>
        </w:trPr>
        <w:tc>
          <w:tcPr>
            <w:tcW w:w="2881" w:type="dxa"/>
            <w:tcBorders>
              <w:top w:val="nil"/>
              <w:left w:val="nil"/>
              <w:bottom w:val="nil"/>
              <w:right w:val="nil"/>
            </w:tcBorders>
          </w:tcPr>
          <w:p w14:paraId="03EF0F90" w14:textId="77777777" w:rsidR="0032064C" w:rsidRDefault="00053A29">
            <w:pPr>
              <w:spacing w:after="0" w:line="259" w:lineRule="auto"/>
              <w:ind w:firstLine="0"/>
              <w:jc w:val="left"/>
            </w:pPr>
            <w:r>
              <w:rPr>
                <w:b/>
              </w:rPr>
              <w:t>‘‘Lender’’</w:t>
            </w:r>
            <w:r>
              <w:t xml:space="preserve">  </w:t>
            </w:r>
          </w:p>
        </w:tc>
        <w:tc>
          <w:tcPr>
            <w:tcW w:w="5488" w:type="dxa"/>
            <w:tcBorders>
              <w:top w:val="nil"/>
              <w:left w:val="nil"/>
              <w:bottom w:val="nil"/>
              <w:right w:val="nil"/>
            </w:tcBorders>
          </w:tcPr>
          <w:p w14:paraId="0534B22D" w14:textId="77777777" w:rsidR="0032064C" w:rsidRDefault="00053A29">
            <w:pPr>
              <w:spacing w:after="0" w:line="259" w:lineRule="auto"/>
              <w:ind w:firstLine="0"/>
            </w:pPr>
            <w:r>
              <w:t xml:space="preserve">in relation to a municipality, means a person who provides debt finance to a municipality. </w:t>
            </w:r>
          </w:p>
        </w:tc>
      </w:tr>
      <w:tr w:rsidR="0032064C" w14:paraId="4B87542D" w14:textId="77777777">
        <w:trPr>
          <w:trHeight w:val="878"/>
        </w:trPr>
        <w:tc>
          <w:tcPr>
            <w:tcW w:w="2881" w:type="dxa"/>
            <w:tcBorders>
              <w:top w:val="nil"/>
              <w:left w:val="nil"/>
              <w:bottom w:val="nil"/>
              <w:right w:val="nil"/>
            </w:tcBorders>
          </w:tcPr>
          <w:p w14:paraId="1F36C60D" w14:textId="77777777" w:rsidR="0032064C" w:rsidRDefault="00053A29">
            <w:pPr>
              <w:spacing w:after="0" w:line="259" w:lineRule="auto"/>
              <w:ind w:firstLine="0"/>
              <w:jc w:val="left"/>
            </w:pPr>
            <w:r>
              <w:rPr>
                <w:b/>
              </w:rPr>
              <w:t>“Liquidity</w:t>
            </w:r>
            <w:r>
              <w:t xml:space="preserve">”  </w:t>
            </w:r>
          </w:p>
        </w:tc>
        <w:tc>
          <w:tcPr>
            <w:tcW w:w="5488" w:type="dxa"/>
            <w:tcBorders>
              <w:top w:val="nil"/>
              <w:left w:val="nil"/>
              <w:bottom w:val="nil"/>
              <w:right w:val="nil"/>
            </w:tcBorders>
          </w:tcPr>
          <w:p w14:paraId="1358AA3B" w14:textId="77777777" w:rsidR="0032064C" w:rsidRDefault="00053A29">
            <w:pPr>
              <w:spacing w:after="0" w:line="259" w:lineRule="auto"/>
              <w:ind w:firstLine="0"/>
            </w:pPr>
            <w:r>
              <w:t xml:space="preserve">means the ease with which financial instruments can be converted to cash or cash equivalents; </w:t>
            </w:r>
          </w:p>
        </w:tc>
      </w:tr>
      <w:tr w:rsidR="0032064C" w14:paraId="264D72B7" w14:textId="77777777">
        <w:trPr>
          <w:trHeight w:val="1260"/>
        </w:trPr>
        <w:tc>
          <w:tcPr>
            <w:tcW w:w="2881" w:type="dxa"/>
            <w:tcBorders>
              <w:top w:val="nil"/>
              <w:left w:val="nil"/>
              <w:bottom w:val="nil"/>
              <w:right w:val="nil"/>
            </w:tcBorders>
            <w:vAlign w:val="bottom"/>
          </w:tcPr>
          <w:p w14:paraId="21B52BC6" w14:textId="77777777" w:rsidR="0032064C" w:rsidRDefault="00053A29">
            <w:pPr>
              <w:spacing w:after="487" w:line="259" w:lineRule="auto"/>
              <w:ind w:firstLine="0"/>
              <w:jc w:val="left"/>
            </w:pPr>
            <w:r>
              <w:rPr>
                <w:b/>
              </w:rPr>
              <w:t xml:space="preserve"> ‘‘Long-term debt’’  </w:t>
            </w:r>
          </w:p>
          <w:p w14:paraId="3E5D1436" w14:textId="77777777" w:rsidR="0032064C" w:rsidRDefault="00053A29">
            <w:pPr>
              <w:spacing w:after="0" w:line="259" w:lineRule="auto"/>
              <w:ind w:firstLine="0"/>
              <w:jc w:val="left"/>
            </w:pPr>
            <w:r>
              <w:t xml:space="preserve"> </w:t>
            </w:r>
          </w:p>
        </w:tc>
        <w:tc>
          <w:tcPr>
            <w:tcW w:w="5488" w:type="dxa"/>
            <w:tcBorders>
              <w:top w:val="nil"/>
              <w:left w:val="nil"/>
              <w:bottom w:val="nil"/>
              <w:right w:val="nil"/>
            </w:tcBorders>
          </w:tcPr>
          <w:p w14:paraId="13DD27D3" w14:textId="77777777" w:rsidR="0032064C" w:rsidRDefault="00053A29">
            <w:pPr>
              <w:spacing w:after="0" w:line="259" w:lineRule="auto"/>
              <w:ind w:firstLine="0"/>
              <w:jc w:val="left"/>
            </w:pPr>
            <w:r>
              <w:t xml:space="preserve">means debt repayable over a period exceeding one year. </w:t>
            </w:r>
          </w:p>
        </w:tc>
      </w:tr>
      <w:tr w:rsidR="0032064C" w14:paraId="463ACD59" w14:textId="77777777">
        <w:trPr>
          <w:trHeight w:val="1897"/>
        </w:trPr>
        <w:tc>
          <w:tcPr>
            <w:tcW w:w="2881" w:type="dxa"/>
            <w:tcBorders>
              <w:top w:val="nil"/>
              <w:left w:val="nil"/>
              <w:bottom w:val="nil"/>
              <w:right w:val="nil"/>
            </w:tcBorders>
          </w:tcPr>
          <w:p w14:paraId="04369EA4" w14:textId="77777777" w:rsidR="0032064C" w:rsidRDefault="00053A29">
            <w:pPr>
              <w:spacing w:after="1243" w:line="259" w:lineRule="auto"/>
              <w:ind w:firstLine="0"/>
              <w:jc w:val="left"/>
            </w:pPr>
            <w:r>
              <w:rPr>
                <w:b/>
              </w:rPr>
              <w:lastRenderedPageBreak/>
              <w:t>“</w:t>
            </w:r>
            <w:r>
              <w:rPr>
                <w:b/>
                <w:i/>
              </w:rPr>
              <w:t xml:space="preserve">Long-term investments” </w:t>
            </w:r>
          </w:p>
          <w:p w14:paraId="3E70A9FB" w14:textId="77777777" w:rsidR="0032064C" w:rsidRDefault="00053A29">
            <w:pPr>
              <w:spacing w:after="0" w:line="259" w:lineRule="auto"/>
              <w:ind w:firstLine="0"/>
              <w:jc w:val="left"/>
            </w:pPr>
            <w:r>
              <w:t xml:space="preserve"> </w:t>
            </w:r>
          </w:p>
        </w:tc>
        <w:tc>
          <w:tcPr>
            <w:tcW w:w="5488" w:type="dxa"/>
            <w:tcBorders>
              <w:top w:val="nil"/>
              <w:left w:val="nil"/>
              <w:bottom w:val="nil"/>
              <w:right w:val="nil"/>
            </w:tcBorders>
          </w:tcPr>
          <w:p w14:paraId="0335E910" w14:textId="77777777" w:rsidR="0032064C" w:rsidRDefault="00053A29">
            <w:pPr>
              <w:spacing w:after="0" w:line="259" w:lineRule="auto"/>
              <w:ind w:right="59" w:firstLine="0"/>
            </w:pPr>
            <w:r>
              <w:t xml:space="preserve">means any cash or liquid securities owned by the  Municipality which have a maturity date, and/or callable date reasonably expected to be exercised, that is greater than one year. </w:t>
            </w:r>
          </w:p>
        </w:tc>
      </w:tr>
      <w:tr w:rsidR="0032064C" w14:paraId="69D384B6" w14:textId="77777777">
        <w:trPr>
          <w:trHeight w:val="760"/>
        </w:trPr>
        <w:tc>
          <w:tcPr>
            <w:tcW w:w="2881" w:type="dxa"/>
            <w:tcBorders>
              <w:top w:val="nil"/>
              <w:left w:val="nil"/>
              <w:bottom w:val="nil"/>
              <w:right w:val="nil"/>
            </w:tcBorders>
          </w:tcPr>
          <w:p w14:paraId="58E4B490" w14:textId="77777777" w:rsidR="0032064C" w:rsidRDefault="00053A29">
            <w:pPr>
              <w:tabs>
                <w:tab w:val="center" w:pos="1440"/>
                <w:tab w:val="center" w:pos="2160"/>
              </w:tabs>
              <w:spacing w:line="259" w:lineRule="auto"/>
              <w:ind w:firstLine="0"/>
              <w:jc w:val="left"/>
            </w:pPr>
            <w:r>
              <w:rPr>
                <w:b/>
              </w:rPr>
              <w:t xml:space="preserve"> ‘‘Month’’  </w:t>
            </w:r>
            <w:r>
              <w:rPr>
                <w:b/>
              </w:rPr>
              <w:tab/>
              <w:t xml:space="preserve"> </w:t>
            </w:r>
            <w:r>
              <w:rPr>
                <w:b/>
              </w:rPr>
              <w:tab/>
              <w:t xml:space="preserve"> </w:t>
            </w:r>
          </w:p>
          <w:p w14:paraId="58EFD200" w14:textId="77777777" w:rsidR="0032064C" w:rsidRDefault="00053A29">
            <w:pPr>
              <w:spacing w:after="0" w:line="259" w:lineRule="auto"/>
              <w:ind w:firstLine="0"/>
              <w:jc w:val="left"/>
            </w:pPr>
            <w:r>
              <w:t xml:space="preserve"> </w:t>
            </w:r>
          </w:p>
        </w:tc>
        <w:tc>
          <w:tcPr>
            <w:tcW w:w="5488" w:type="dxa"/>
            <w:tcBorders>
              <w:top w:val="nil"/>
              <w:left w:val="nil"/>
              <w:bottom w:val="nil"/>
              <w:right w:val="nil"/>
            </w:tcBorders>
          </w:tcPr>
          <w:p w14:paraId="0358341A" w14:textId="77777777" w:rsidR="0032064C" w:rsidRDefault="00053A29">
            <w:pPr>
              <w:spacing w:after="0" w:line="259" w:lineRule="auto"/>
              <w:ind w:firstLine="0"/>
              <w:jc w:val="left"/>
            </w:pPr>
            <w:r>
              <w:t xml:space="preserve">means one of the 12 months of a calendar year. </w:t>
            </w:r>
          </w:p>
        </w:tc>
      </w:tr>
      <w:tr w:rsidR="0032064C" w14:paraId="021A9D9F" w14:textId="77777777">
        <w:trPr>
          <w:trHeight w:val="1139"/>
        </w:trPr>
        <w:tc>
          <w:tcPr>
            <w:tcW w:w="2881" w:type="dxa"/>
            <w:tcBorders>
              <w:top w:val="nil"/>
              <w:left w:val="nil"/>
              <w:bottom w:val="nil"/>
              <w:right w:val="nil"/>
            </w:tcBorders>
          </w:tcPr>
          <w:p w14:paraId="72972DF4" w14:textId="77777777" w:rsidR="0032064C" w:rsidRDefault="00053A29">
            <w:pPr>
              <w:spacing w:after="484" w:line="259" w:lineRule="auto"/>
              <w:ind w:firstLine="0"/>
              <w:jc w:val="left"/>
            </w:pPr>
            <w:r>
              <w:rPr>
                <w:b/>
              </w:rPr>
              <w:t xml:space="preserve">‘‘Municipal council’’  </w:t>
            </w:r>
          </w:p>
          <w:p w14:paraId="2CCAE2CD" w14:textId="77777777" w:rsidR="0032064C" w:rsidRDefault="00053A29">
            <w:pPr>
              <w:spacing w:after="0" w:line="259" w:lineRule="auto"/>
              <w:ind w:firstLine="0"/>
              <w:jc w:val="left"/>
            </w:pPr>
            <w:r>
              <w:t xml:space="preserve"> </w:t>
            </w:r>
          </w:p>
        </w:tc>
        <w:tc>
          <w:tcPr>
            <w:tcW w:w="5488" w:type="dxa"/>
            <w:tcBorders>
              <w:top w:val="nil"/>
              <w:left w:val="nil"/>
              <w:bottom w:val="nil"/>
              <w:right w:val="nil"/>
            </w:tcBorders>
          </w:tcPr>
          <w:p w14:paraId="7E6BA15E" w14:textId="77777777" w:rsidR="0032064C" w:rsidRDefault="00053A29">
            <w:pPr>
              <w:spacing w:after="0" w:line="259" w:lineRule="auto"/>
              <w:ind w:right="6" w:firstLine="0"/>
              <w:jc w:val="left"/>
            </w:pPr>
            <w:r>
              <w:t xml:space="preserve">means the council of a municipality referred to in section 18 of the Municipal Structures Act. </w:t>
            </w:r>
          </w:p>
        </w:tc>
      </w:tr>
      <w:tr w:rsidR="0032064C" w14:paraId="21158B07" w14:textId="77777777">
        <w:trPr>
          <w:trHeight w:val="1138"/>
        </w:trPr>
        <w:tc>
          <w:tcPr>
            <w:tcW w:w="2881" w:type="dxa"/>
            <w:tcBorders>
              <w:top w:val="nil"/>
              <w:left w:val="nil"/>
              <w:bottom w:val="nil"/>
              <w:right w:val="nil"/>
            </w:tcBorders>
          </w:tcPr>
          <w:p w14:paraId="521D83A6" w14:textId="77777777" w:rsidR="0032064C" w:rsidRDefault="00053A29">
            <w:pPr>
              <w:spacing w:after="484" w:line="259" w:lineRule="auto"/>
              <w:ind w:left="60" w:firstLine="0"/>
              <w:jc w:val="left"/>
            </w:pPr>
            <w:r>
              <w:rPr>
                <w:b/>
              </w:rPr>
              <w:t xml:space="preserve">‘‘Municipal entity’’  </w:t>
            </w:r>
          </w:p>
          <w:p w14:paraId="51505B8F" w14:textId="77777777" w:rsidR="0032064C" w:rsidRDefault="00053A29">
            <w:pPr>
              <w:spacing w:after="0" w:line="259" w:lineRule="auto"/>
              <w:ind w:left="60" w:firstLine="0"/>
              <w:jc w:val="left"/>
            </w:pPr>
            <w:r>
              <w:t xml:space="preserve"> </w:t>
            </w:r>
          </w:p>
        </w:tc>
        <w:tc>
          <w:tcPr>
            <w:tcW w:w="5488" w:type="dxa"/>
            <w:tcBorders>
              <w:top w:val="nil"/>
              <w:left w:val="nil"/>
              <w:bottom w:val="nil"/>
              <w:right w:val="nil"/>
            </w:tcBorders>
          </w:tcPr>
          <w:p w14:paraId="12D56F25" w14:textId="77777777" w:rsidR="0032064C" w:rsidRDefault="00053A29">
            <w:pPr>
              <w:spacing w:after="0" w:line="259" w:lineRule="auto"/>
              <w:ind w:firstLine="0"/>
              <w:jc w:val="left"/>
            </w:pPr>
            <w:r>
              <w:t xml:space="preserve">has the meaning assigned to it in section 1 of the Municipal Systems Act. </w:t>
            </w:r>
          </w:p>
        </w:tc>
      </w:tr>
      <w:tr w:rsidR="0032064C" w14:paraId="29B8969B" w14:textId="77777777">
        <w:trPr>
          <w:trHeight w:val="759"/>
        </w:trPr>
        <w:tc>
          <w:tcPr>
            <w:tcW w:w="2881" w:type="dxa"/>
            <w:tcBorders>
              <w:top w:val="nil"/>
              <w:left w:val="nil"/>
              <w:bottom w:val="nil"/>
              <w:right w:val="nil"/>
            </w:tcBorders>
          </w:tcPr>
          <w:p w14:paraId="528341F1" w14:textId="77777777" w:rsidR="0032064C" w:rsidRDefault="00053A29">
            <w:pPr>
              <w:tabs>
                <w:tab w:val="center" w:pos="2160"/>
              </w:tabs>
              <w:spacing w:after="0" w:line="259" w:lineRule="auto"/>
              <w:ind w:firstLine="0"/>
              <w:jc w:val="left"/>
            </w:pPr>
            <w:r>
              <w:rPr>
                <w:b/>
              </w:rPr>
              <w:t>‘‘Municipality’’</w:t>
            </w:r>
            <w:r>
              <w:t xml:space="preserve"> </w:t>
            </w:r>
            <w:r>
              <w:tab/>
              <w:t xml:space="preserve"> </w:t>
            </w:r>
          </w:p>
        </w:tc>
        <w:tc>
          <w:tcPr>
            <w:tcW w:w="5488" w:type="dxa"/>
            <w:tcBorders>
              <w:top w:val="nil"/>
              <w:left w:val="nil"/>
              <w:bottom w:val="nil"/>
              <w:right w:val="nil"/>
            </w:tcBorders>
          </w:tcPr>
          <w:p w14:paraId="10858F73" w14:textId="77777777" w:rsidR="0032064C" w:rsidRDefault="00053A29">
            <w:pPr>
              <w:spacing w:after="105" w:line="259" w:lineRule="auto"/>
              <w:ind w:firstLine="0"/>
              <w:jc w:val="left"/>
            </w:pPr>
            <w:r>
              <w:t xml:space="preserve">means Dannhauser Local Municipality. </w:t>
            </w:r>
          </w:p>
          <w:p w14:paraId="6EDCDA88" w14:textId="77777777" w:rsidR="0032064C" w:rsidRDefault="00053A29">
            <w:pPr>
              <w:spacing w:after="0" w:line="259" w:lineRule="auto"/>
              <w:ind w:firstLine="0"/>
              <w:jc w:val="left"/>
            </w:pPr>
            <w:r>
              <w:t xml:space="preserve"> </w:t>
            </w:r>
          </w:p>
        </w:tc>
      </w:tr>
      <w:tr w:rsidR="0032064C" w14:paraId="61568C05" w14:textId="77777777">
        <w:trPr>
          <w:trHeight w:val="1073"/>
        </w:trPr>
        <w:tc>
          <w:tcPr>
            <w:tcW w:w="2881" w:type="dxa"/>
            <w:tcBorders>
              <w:top w:val="nil"/>
              <w:left w:val="nil"/>
              <w:bottom w:val="nil"/>
              <w:right w:val="nil"/>
            </w:tcBorders>
          </w:tcPr>
          <w:p w14:paraId="2976943F" w14:textId="77777777" w:rsidR="0032064C" w:rsidRDefault="00053A29">
            <w:pPr>
              <w:spacing w:after="487" w:line="259" w:lineRule="auto"/>
              <w:ind w:firstLine="0"/>
              <w:jc w:val="left"/>
            </w:pPr>
            <w:r>
              <w:rPr>
                <w:b/>
              </w:rPr>
              <w:t xml:space="preserve">‘‘Municipal Manager’’  </w:t>
            </w:r>
          </w:p>
          <w:p w14:paraId="452209DB" w14:textId="77777777" w:rsidR="0032064C" w:rsidRDefault="00053A29">
            <w:pPr>
              <w:spacing w:after="0" w:line="259" w:lineRule="auto"/>
              <w:ind w:firstLine="0"/>
              <w:jc w:val="left"/>
            </w:pPr>
            <w:r>
              <w:t xml:space="preserve"> </w:t>
            </w:r>
          </w:p>
        </w:tc>
        <w:tc>
          <w:tcPr>
            <w:tcW w:w="5488" w:type="dxa"/>
            <w:tcBorders>
              <w:top w:val="nil"/>
              <w:left w:val="nil"/>
              <w:bottom w:val="nil"/>
              <w:right w:val="nil"/>
            </w:tcBorders>
          </w:tcPr>
          <w:p w14:paraId="45E0EFA6" w14:textId="77777777" w:rsidR="0032064C" w:rsidRDefault="00053A29">
            <w:pPr>
              <w:spacing w:after="0" w:line="259" w:lineRule="auto"/>
              <w:ind w:firstLine="0"/>
            </w:pPr>
            <w:r>
              <w:t xml:space="preserve">means a person appointed as the Accounting Officer of the municipality. </w:t>
            </w:r>
          </w:p>
        </w:tc>
      </w:tr>
      <w:tr w:rsidR="0032064C" w14:paraId="661316EB" w14:textId="77777777">
        <w:trPr>
          <w:trHeight w:val="4035"/>
        </w:trPr>
        <w:tc>
          <w:tcPr>
            <w:tcW w:w="8368" w:type="dxa"/>
            <w:gridSpan w:val="2"/>
            <w:tcBorders>
              <w:top w:val="nil"/>
              <w:left w:val="nil"/>
              <w:bottom w:val="nil"/>
              <w:right w:val="nil"/>
            </w:tcBorders>
            <w:vAlign w:val="bottom"/>
          </w:tcPr>
          <w:p w14:paraId="5046780D" w14:textId="77777777" w:rsidR="0032064C" w:rsidRDefault="00053A29">
            <w:pPr>
              <w:spacing w:after="105" w:line="259" w:lineRule="auto"/>
              <w:ind w:firstLine="0"/>
              <w:jc w:val="left"/>
            </w:pPr>
            <w:r>
              <w:rPr>
                <w:b/>
              </w:rPr>
              <w:t xml:space="preserve">‘‘Municipal Systems Act’’  </w:t>
            </w:r>
            <w:r>
              <w:t xml:space="preserve">means the Local Government: Municipal Systems Act, </w:t>
            </w:r>
          </w:p>
          <w:p w14:paraId="3A787B91" w14:textId="77777777" w:rsidR="0032064C" w:rsidRDefault="00053A29">
            <w:pPr>
              <w:spacing w:after="113" w:line="259" w:lineRule="auto"/>
              <w:ind w:right="89" w:firstLine="0"/>
              <w:jc w:val="center"/>
            </w:pPr>
            <w:r>
              <w:t xml:space="preserve">2000 (Act No. 32 of 2000) </w:t>
            </w:r>
          </w:p>
          <w:p w14:paraId="5514D324" w14:textId="77777777" w:rsidR="006E00C2" w:rsidRDefault="00053A29" w:rsidP="006E00C2">
            <w:pPr>
              <w:spacing w:after="240" w:line="359" w:lineRule="auto"/>
              <w:ind w:left="2881" w:hanging="2881"/>
              <w:jc w:val="left"/>
            </w:pPr>
            <w:r>
              <w:rPr>
                <w:b/>
              </w:rPr>
              <w:t>“Ownership”</w:t>
            </w:r>
            <w:r>
              <w:t xml:space="preserve">  </w:t>
            </w:r>
            <w:r w:rsidR="009A4237">
              <w:t xml:space="preserve">                </w:t>
            </w:r>
            <w:r w:rsidR="006E00C2">
              <w:t xml:space="preserve">     </w:t>
            </w:r>
            <w:r>
              <w:t>means all investments must be made in the name of the</w:t>
            </w:r>
            <w:r w:rsidR="006E00C2">
              <w:t xml:space="preserve"> </w:t>
            </w:r>
          </w:p>
          <w:p w14:paraId="367ACE5F" w14:textId="66867DE5" w:rsidR="0032064C" w:rsidRDefault="006E00C2" w:rsidP="006E00C2">
            <w:pPr>
              <w:spacing w:after="240" w:line="359" w:lineRule="auto"/>
              <w:ind w:left="2881" w:hanging="2881"/>
              <w:jc w:val="left"/>
            </w:pPr>
            <w:r>
              <w:rPr>
                <w:b/>
              </w:rPr>
              <w:t xml:space="preserve">                                             </w:t>
            </w:r>
            <w:r w:rsidR="00053A29">
              <w:t xml:space="preserve">Dannhauser Local Municipality; </w:t>
            </w:r>
          </w:p>
          <w:p w14:paraId="204BE0AA" w14:textId="77777777" w:rsidR="0032064C" w:rsidRDefault="00053A29">
            <w:pPr>
              <w:tabs>
                <w:tab w:val="center" w:pos="5381"/>
              </w:tabs>
              <w:spacing w:line="259" w:lineRule="auto"/>
              <w:ind w:firstLine="0"/>
              <w:jc w:val="left"/>
            </w:pPr>
            <w:r>
              <w:rPr>
                <w:b/>
              </w:rPr>
              <w:t xml:space="preserve">‘‘Primary bank account’’  </w:t>
            </w:r>
            <w:r>
              <w:rPr>
                <w:b/>
              </w:rPr>
              <w:tab/>
            </w:r>
            <w:r>
              <w:t xml:space="preserve">means the main bank account referred to in section       </w:t>
            </w:r>
          </w:p>
          <w:p w14:paraId="19F69E8B" w14:textId="77777777" w:rsidR="0032064C" w:rsidRDefault="00053A29">
            <w:pPr>
              <w:tabs>
                <w:tab w:val="center" w:pos="3738"/>
              </w:tabs>
              <w:spacing w:after="115" w:line="259" w:lineRule="auto"/>
              <w:ind w:firstLine="0"/>
              <w:jc w:val="left"/>
            </w:pPr>
            <w:r>
              <w:t xml:space="preserve"> </w:t>
            </w:r>
            <w:r>
              <w:tab/>
              <w:t xml:space="preserve"> 8(1) of the MFMA. </w:t>
            </w:r>
          </w:p>
          <w:p w14:paraId="252D0A99" w14:textId="77777777" w:rsidR="0032064C" w:rsidRDefault="00053A29">
            <w:pPr>
              <w:spacing w:after="116" w:line="259" w:lineRule="auto"/>
              <w:ind w:firstLine="0"/>
              <w:jc w:val="left"/>
            </w:pPr>
            <w:r>
              <w:t xml:space="preserve"> </w:t>
            </w:r>
          </w:p>
          <w:p w14:paraId="4BFC49BA" w14:textId="77777777" w:rsidR="0032064C" w:rsidRDefault="00053A29">
            <w:pPr>
              <w:tabs>
                <w:tab w:val="center" w:pos="5399"/>
              </w:tabs>
              <w:spacing w:after="115" w:line="259" w:lineRule="auto"/>
              <w:ind w:firstLine="0"/>
              <w:jc w:val="left"/>
            </w:pPr>
            <w:r>
              <w:rPr>
                <w:b/>
              </w:rPr>
              <w:t xml:space="preserve">‘‘Provincial treasury’’  </w:t>
            </w:r>
            <w:r>
              <w:rPr>
                <w:b/>
              </w:rPr>
              <w:tab/>
            </w:r>
            <w:r>
              <w:t xml:space="preserve">means KwaZulu-Natal Provincial Treasury (KZNPT) </w:t>
            </w:r>
          </w:p>
          <w:p w14:paraId="28A53C9D" w14:textId="3806ABFE" w:rsidR="0032064C" w:rsidRDefault="00053A29">
            <w:pPr>
              <w:tabs>
                <w:tab w:val="right" w:pos="8368"/>
              </w:tabs>
              <w:spacing w:after="0" w:line="259" w:lineRule="auto"/>
              <w:ind w:firstLine="0"/>
              <w:jc w:val="left"/>
            </w:pPr>
            <w:r>
              <w:rPr>
                <w:b/>
              </w:rPr>
              <w:t>“Re-order level</w:t>
            </w:r>
            <w:r>
              <w:t xml:space="preserve">”  </w:t>
            </w:r>
            <w:r w:rsidR="006E00C2">
              <w:t xml:space="preserve">                  </w:t>
            </w:r>
            <w:r>
              <w:t>means the level of inventory at which inventory is re-</w:t>
            </w:r>
          </w:p>
        </w:tc>
      </w:tr>
    </w:tbl>
    <w:p w14:paraId="056324F1" w14:textId="77777777" w:rsidR="0032064C" w:rsidRDefault="00053A29">
      <w:pPr>
        <w:spacing w:after="345" w:line="259" w:lineRule="auto"/>
        <w:ind w:left="2881" w:right="16"/>
      </w:pPr>
      <w:r>
        <w:t xml:space="preserve">ordered; </w:t>
      </w:r>
    </w:p>
    <w:p w14:paraId="478CF6C9" w14:textId="77777777" w:rsidR="0032064C" w:rsidRDefault="00053A29">
      <w:pPr>
        <w:spacing w:line="259" w:lineRule="auto"/>
        <w:ind w:firstLine="0"/>
        <w:jc w:val="left"/>
      </w:pPr>
      <w:r>
        <w:rPr>
          <w:b/>
        </w:rPr>
        <w:t xml:space="preserve"> </w:t>
      </w:r>
    </w:p>
    <w:p w14:paraId="05E45092" w14:textId="17D7DC00" w:rsidR="0032064C" w:rsidRDefault="00053A29">
      <w:pPr>
        <w:spacing w:after="5"/>
        <w:ind w:right="16"/>
      </w:pPr>
      <w:r>
        <w:rPr>
          <w:b/>
        </w:rPr>
        <w:t xml:space="preserve">‘‘Short-term debt’’   </w:t>
      </w:r>
      <w:r>
        <w:rPr>
          <w:b/>
        </w:rPr>
        <w:tab/>
      </w:r>
      <w:r w:rsidR="006E00C2">
        <w:rPr>
          <w:b/>
        </w:rPr>
        <w:t xml:space="preserve"> </w:t>
      </w:r>
      <w:r w:rsidR="0039631E">
        <w:rPr>
          <w:b/>
        </w:rPr>
        <w:t xml:space="preserve">          </w:t>
      </w:r>
      <w:r>
        <w:t xml:space="preserve">means debt repayable over a period not exceeding   </w:t>
      </w:r>
      <w:r>
        <w:tab/>
      </w:r>
      <w:r w:rsidR="0039631E">
        <w:t xml:space="preserve">                                   </w:t>
      </w:r>
      <w:r>
        <w:t xml:space="preserve">one year. </w:t>
      </w:r>
    </w:p>
    <w:p w14:paraId="62BAB288" w14:textId="77777777" w:rsidR="0039631E" w:rsidRDefault="00053A29">
      <w:pPr>
        <w:spacing w:after="1"/>
        <w:ind w:right="16"/>
      </w:pPr>
      <w:r>
        <w:rPr>
          <w:b/>
          <w:i/>
        </w:rPr>
        <w:t>“Short-term investments</w:t>
      </w:r>
      <w:r>
        <w:rPr>
          <w:b/>
        </w:rPr>
        <w:t>”</w:t>
      </w:r>
      <w:r>
        <w:t xml:space="preserve"> Any cash or liquid securities owned by the   </w:t>
      </w:r>
      <w:r>
        <w:tab/>
      </w:r>
      <w:r w:rsidR="0039631E">
        <w:t xml:space="preserve">        </w:t>
      </w:r>
    </w:p>
    <w:p w14:paraId="22F39276" w14:textId="3999D13D" w:rsidR="0032064C" w:rsidRDefault="0039631E">
      <w:pPr>
        <w:spacing w:after="1"/>
        <w:ind w:right="16"/>
      </w:pPr>
      <w:r>
        <w:t xml:space="preserve">                                             municipality which</w:t>
      </w:r>
      <w:r w:rsidR="00053A29">
        <w:t xml:space="preserve"> is having a maturity date, and/or  </w:t>
      </w:r>
    </w:p>
    <w:p w14:paraId="747B6D82" w14:textId="77777777" w:rsidR="00B01BD7" w:rsidRDefault="00B01BD7" w:rsidP="00B01BD7">
      <w:pPr>
        <w:spacing w:after="6"/>
        <w:ind w:left="2160" w:right="16" w:firstLine="0"/>
      </w:pPr>
      <w:r>
        <w:t xml:space="preserve">          </w:t>
      </w:r>
      <w:r w:rsidR="00053A29">
        <w:t xml:space="preserve">Callable date reasonably   expected to be exercised, that </w:t>
      </w:r>
      <w:r>
        <w:t xml:space="preserve">  </w:t>
      </w:r>
    </w:p>
    <w:p w14:paraId="75466CCA" w14:textId="38A2ABA9" w:rsidR="0032064C" w:rsidRDefault="00B01BD7" w:rsidP="00B01BD7">
      <w:pPr>
        <w:spacing w:after="6"/>
        <w:ind w:left="2160" w:right="16" w:firstLine="0"/>
      </w:pPr>
      <w:r>
        <w:lastRenderedPageBreak/>
        <w:t xml:space="preserve">          </w:t>
      </w:r>
      <w:r w:rsidR="00053A29">
        <w:t xml:space="preserve">is equal to or less than one year. </w:t>
      </w:r>
    </w:p>
    <w:p w14:paraId="43BEB70C" w14:textId="77777777" w:rsidR="005672A9" w:rsidRDefault="00053A29">
      <w:pPr>
        <w:spacing w:after="0"/>
        <w:ind w:left="2881" w:right="16" w:hanging="2881"/>
      </w:pPr>
      <w:r>
        <w:rPr>
          <w:b/>
        </w:rPr>
        <w:t xml:space="preserve">“The/This </w:t>
      </w:r>
      <w:r w:rsidR="00B01BD7">
        <w:rPr>
          <w:b/>
        </w:rPr>
        <w:t>Policy”</w:t>
      </w:r>
      <w:r w:rsidR="00B01BD7">
        <w:t xml:space="preserve">           means</w:t>
      </w:r>
      <w:r>
        <w:t xml:space="preserve"> the Cash, Banking and Investment Management</w:t>
      </w:r>
    </w:p>
    <w:p w14:paraId="7C67DC9D" w14:textId="77777777" w:rsidR="005672A9" w:rsidRDefault="005672A9" w:rsidP="005672A9">
      <w:pPr>
        <w:spacing w:after="0"/>
        <w:ind w:left="2881" w:right="16" w:hanging="2881"/>
      </w:pPr>
      <w:r>
        <w:rPr>
          <w:b/>
        </w:rPr>
        <w:t xml:space="preserve">                                         </w:t>
      </w:r>
      <w:r w:rsidR="00053A29">
        <w:t>Policy adopted by the Accounting</w:t>
      </w:r>
      <w:r>
        <w:t xml:space="preserve"> </w:t>
      </w:r>
      <w:r w:rsidR="00053A29">
        <w:t>Authority in terms of</w:t>
      </w:r>
      <w:r>
        <w:t xml:space="preserve"> </w:t>
      </w:r>
    </w:p>
    <w:p w14:paraId="0B6B1151" w14:textId="7354747C" w:rsidR="0032064C" w:rsidRDefault="005672A9" w:rsidP="005672A9">
      <w:pPr>
        <w:spacing w:after="0"/>
        <w:ind w:left="2881" w:right="16" w:hanging="1441"/>
      </w:pPr>
      <w:r>
        <w:t xml:space="preserve">                 </w:t>
      </w:r>
      <w:r w:rsidR="00053A29">
        <w:t xml:space="preserve">relevant legislation. </w:t>
      </w:r>
    </w:p>
    <w:p w14:paraId="2583FA8A" w14:textId="77777777" w:rsidR="0032064C" w:rsidRDefault="00053A29">
      <w:pPr>
        <w:spacing w:after="345" w:line="259" w:lineRule="auto"/>
        <w:ind w:firstLine="0"/>
        <w:jc w:val="left"/>
      </w:pPr>
      <w:r>
        <w:t xml:space="preserve"> </w:t>
      </w:r>
    </w:p>
    <w:p w14:paraId="532F36C1" w14:textId="77777777" w:rsidR="0032064C" w:rsidRDefault="00053A29">
      <w:pPr>
        <w:pStyle w:val="Heading2"/>
        <w:spacing w:after="106"/>
        <w:ind w:left="-5"/>
      </w:pPr>
      <w:r>
        <w:rPr>
          <w:u w:val="none"/>
        </w:rPr>
        <w:t xml:space="preserve">3. LEGAL FRAMEWORK </w:t>
      </w:r>
    </w:p>
    <w:p w14:paraId="555473E9" w14:textId="77777777" w:rsidR="0032064C" w:rsidRDefault="00053A29">
      <w:pPr>
        <w:spacing w:line="259" w:lineRule="auto"/>
        <w:ind w:left="345" w:right="16"/>
      </w:pPr>
      <w:r>
        <w:t xml:space="preserve">The following laws, regulations and guidelines apply to this policy – </w:t>
      </w:r>
    </w:p>
    <w:p w14:paraId="23EF9DC5" w14:textId="77777777" w:rsidR="0032064C" w:rsidRDefault="00053A29">
      <w:pPr>
        <w:numPr>
          <w:ilvl w:val="0"/>
          <w:numId w:val="3"/>
        </w:numPr>
        <w:spacing w:line="259" w:lineRule="auto"/>
        <w:ind w:right="16" w:hanging="360"/>
      </w:pPr>
      <w:r>
        <w:t>Municipal Finance Management Act No. 56 of 2003</w:t>
      </w:r>
      <w:r>
        <w:rPr>
          <w:b/>
        </w:rPr>
        <w:t xml:space="preserve"> </w:t>
      </w:r>
    </w:p>
    <w:p w14:paraId="3A84462A" w14:textId="77777777" w:rsidR="0032064C" w:rsidRDefault="00053A29">
      <w:pPr>
        <w:numPr>
          <w:ilvl w:val="0"/>
          <w:numId w:val="3"/>
        </w:numPr>
        <w:spacing w:line="259" w:lineRule="auto"/>
        <w:ind w:right="16" w:hanging="360"/>
      </w:pPr>
      <w:r>
        <w:t>Municipal Systems Act No. 32 of 2000</w:t>
      </w:r>
      <w:r>
        <w:rPr>
          <w:b/>
        </w:rPr>
        <w:t xml:space="preserve"> </w:t>
      </w:r>
    </w:p>
    <w:p w14:paraId="7F848A8D" w14:textId="77777777" w:rsidR="0032064C" w:rsidRDefault="00053A29">
      <w:pPr>
        <w:numPr>
          <w:ilvl w:val="0"/>
          <w:numId w:val="3"/>
        </w:numPr>
        <w:spacing w:after="0"/>
        <w:ind w:right="16" w:hanging="360"/>
      </w:pPr>
      <w:r>
        <w:t>Municipal Investment Regulations (Government Gazette No. 26945 dated 29 October 2004) which is applicable to all Municipalities and Municipal Entities and is effective from 1 March 2005.</w:t>
      </w:r>
      <w:r>
        <w:rPr>
          <w:b/>
        </w:rPr>
        <w:t xml:space="preserve"> </w:t>
      </w:r>
    </w:p>
    <w:p w14:paraId="1AC44680" w14:textId="77777777" w:rsidR="0032064C" w:rsidRDefault="00053A29">
      <w:pPr>
        <w:numPr>
          <w:ilvl w:val="0"/>
          <w:numId w:val="3"/>
        </w:numPr>
        <w:spacing w:after="225" w:line="259" w:lineRule="auto"/>
        <w:ind w:right="16" w:hanging="360"/>
      </w:pPr>
      <w:r>
        <w:t>IMFO Handbook for Municipal Financial Officers - May 1993</w:t>
      </w:r>
      <w:r>
        <w:rPr>
          <w:b/>
        </w:rPr>
        <w:t xml:space="preserve"> </w:t>
      </w:r>
    </w:p>
    <w:p w14:paraId="76D158F7" w14:textId="77777777" w:rsidR="0032064C" w:rsidRDefault="00053A29">
      <w:pPr>
        <w:spacing w:after="136" w:line="259" w:lineRule="auto"/>
        <w:ind w:left="708" w:firstLine="0"/>
        <w:jc w:val="left"/>
      </w:pPr>
      <w:r>
        <w:t xml:space="preserve"> </w:t>
      </w:r>
    </w:p>
    <w:p w14:paraId="584EEBF9" w14:textId="77777777" w:rsidR="0032064C" w:rsidRPr="001F4A3B" w:rsidRDefault="00053A29">
      <w:pPr>
        <w:pStyle w:val="Heading2"/>
        <w:spacing w:after="107"/>
        <w:ind w:left="-5"/>
        <w:rPr>
          <w:color w:val="auto"/>
        </w:rPr>
      </w:pPr>
      <w:r>
        <w:rPr>
          <w:u w:val="none"/>
        </w:rPr>
        <w:t>4</w:t>
      </w:r>
      <w:r w:rsidRPr="001F4A3B">
        <w:rPr>
          <w:color w:val="auto"/>
          <w:u w:val="none"/>
        </w:rPr>
        <w:t>. LEGAL COMPLIANCE</w:t>
      </w:r>
      <w:r w:rsidRPr="001F4A3B">
        <w:rPr>
          <w:b w:val="0"/>
          <w:color w:val="auto"/>
          <w:u w:val="none"/>
        </w:rPr>
        <w:t xml:space="preserve"> </w:t>
      </w:r>
    </w:p>
    <w:p w14:paraId="66BF8D31" w14:textId="77777777" w:rsidR="0032064C" w:rsidRPr="001F4A3B" w:rsidRDefault="00053A29">
      <w:pPr>
        <w:ind w:left="566" w:right="16" w:hanging="566"/>
        <w:rPr>
          <w:color w:val="auto"/>
        </w:rPr>
      </w:pPr>
      <w:r w:rsidRPr="001F4A3B">
        <w:rPr>
          <w:color w:val="auto"/>
        </w:rPr>
        <w:t xml:space="preserve">4.1 The Municipality shall at all times manage its banking arrangements and investments and conduct its cash management policy in compliance with the provisions of and any further prescriptions made by the Minister of Finance in terms of the Municipal Finance Management Act No.56 of 2003. </w:t>
      </w:r>
    </w:p>
    <w:p w14:paraId="605294A0" w14:textId="45973856" w:rsidR="0032064C" w:rsidRDefault="00053A29" w:rsidP="001F4A3B">
      <w:pPr>
        <w:ind w:left="566" w:right="16" w:hanging="566"/>
        <w:rPr>
          <w:color w:val="auto"/>
        </w:rPr>
      </w:pPr>
      <w:r w:rsidRPr="001F4A3B">
        <w:rPr>
          <w:color w:val="auto"/>
        </w:rPr>
        <w:t xml:space="preserve">4.2 The sections in the MFMA relative to municipal banking and cash management can be viewed in Annexure B at the end of the policy. A brief extract has been provided per section; however, for proper implementation of this policy, it is imperative that the MFMA is consulted for a full analysis of the roles and responsibilities regarding municipal banking and cash management. </w:t>
      </w:r>
    </w:p>
    <w:p w14:paraId="5559026C" w14:textId="77777777" w:rsidR="001F4A3B" w:rsidRPr="001F4A3B" w:rsidRDefault="001F4A3B" w:rsidP="001F4A3B">
      <w:pPr>
        <w:ind w:left="566" w:right="16" w:hanging="566"/>
        <w:rPr>
          <w:color w:val="auto"/>
        </w:rPr>
      </w:pPr>
    </w:p>
    <w:p w14:paraId="5B1CB8EE" w14:textId="77777777" w:rsidR="0032064C" w:rsidRPr="001F4A3B" w:rsidRDefault="00053A29">
      <w:pPr>
        <w:pStyle w:val="Heading2"/>
        <w:tabs>
          <w:tab w:val="center" w:pos="1967"/>
        </w:tabs>
        <w:spacing w:after="113"/>
        <w:ind w:left="-15" w:firstLine="0"/>
        <w:rPr>
          <w:color w:val="auto"/>
        </w:rPr>
      </w:pPr>
      <w:r w:rsidRPr="001F4A3B">
        <w:rPr>
          <w:color w:val="auto"/>
          <w:u w:val="none"/>
        </w:rPr>
        <w:t xml:space="preserve">5. </w:t>
      </w:r>
      <w:r w:rsidRPr="001F4A3B">
        <w:rPr>
          <w:color w:val="auto"/>
          <w:u w:val="none"/>
        </w:rPr>
        <w:tab/>
        <w:t xml:space="preserve">SCOPE OF THE POLICY  </w:t>
      </w:r>
    </w:p>
    <w:p w14:paraId="77EF777F" w14:textId="77777777" w:rsidR="0032064C" w:rsidRPr="001F4A3B" w:rsidRDefault="00053A29">
      <w:pPr>
        <w:spacing w:after="0" w:line="360" w:lineRule="auto"/>
        <w:ind w:left="715" w:hanging="730"/>
        <w:jc w:val="left"/>
        <w:rPr>
          <w:color w:val="auto"/>
        </w:rPr>
      </w:pPr>
      <w:r w:rsidRPr="001F4A3B">
        <w:rPr>
          <w:color w:val="auto"/>
        </w:rPr>
        <w:t xml:space="preserve">5.1 </w:t>
      </w:r>
      <w:r w:rsidRPr="001F4A3B">
        <w:rPr>
          <w:color w:val="auto"/>
        </w:rPr>
        <w:tab/>
        <w:t xml:space="preserve">This policy will apply to Dannhauser Local Municipality, and its municipal entity under the effective control of the Municipality and any investment manager who acts on behalf of, or assists the Municipality or municipal entity in making or managing its investments. </w:t>
      </w:r>
    </w:p>
    <w:p w14:paraId="38C838B3" w14:textId="77777777" w:rsidR="0032064C" w:rsidRPr="001F4A3B" w:rsidRDefault="00053A29">
      <w:pPr>
        <w:spacing w:after="105" w:line="259" w:lineRule="auto"/>
        <w:ind w:left="53" w:firstLine="0"/>
        <w:jc w:val="center"/>
        <w:rPr>
          <w:color w:val="auto"/>
        </w:rPr>
      </w:pPr>
      <w:r w:rsidRPr="001F4A3B">
        <w:rPr>
          <w:color w:val="auto"/>
        </w:rPr>
        <w:t xml:space="preserve"> </w:t>
      </w:r>
    </w:p>
    <w:p w14:paraId="743404B7" w14:textId="77777777" w:rsidR="0032064C" w:rsidRPr="001F4A3B" w:rsidRDefault="00053A29">
      <w:pPr>
        <w:spacing w:after="118" w:line="360" w:lineRule="auto"/>
        <w:ind w:left="715" w:hanging="730"/>
        <w:jc w:val="left"/>
        <w:rPr>
          <w:color w:val="auto"/>
        </w:rPr>
      </w:pPr>
      <w:r w:rsidRPr="001F4A3B">
        <w:rPr>
          <w:color w:val="auto"/>
        </w:rPr>
        <w:t xml:space="preserve">5.2 </w:t>
      </w:r>
      <w:r w:rsidRPr="001F4A3B">
        <w:rPr>
          <w:color w:val="auto"/>
        </w:rPr>
        <w:tab/>
        <w:t xml:space="preserve">This policy does not apply to a pension of provident fund registered in terms of the Pension Fund Act, 1956 (Act No. 24 of 1956), or any subsequent </w:t>
      </w:r>
      <w:r w:rsidRPr="001F4A3B">
        <w:rPr>
          <w:color w:val="auto"/>
        </w:rPr>
        <w:lastRenderedPageBreak/>
        <w:t xml:space="preserve">legislation, or trust money administered by a municipality or municipal entity where a trust deed prescribes how the trust money is to be invested. </w:t>
      </w:r>
    </w:p>
    <w:p w14:paraId="0AA5CA95" w14:textId="77777777" w:rsidR="0032064C" w:rsidRPr="001F4A3B" w:rsidRDefault="00053A29">
      <w:pPr>
        <w:spacing w:after="226" w:line="259" w:lineRule="auto"/>
        <w:ind w:left="360" w:firstLine="0"/>
        <w:jc w:val="left"/>
        <w:rPr>
          <w:color w:val="auto"/>
        </w:rPr>
      </w:pPr>
      <w:r w:rsidRPr="001F4A3B">
        <w:rPr>
          <w:b/>
          <w:color w:val="auto"/>
        </w:rPr>
        <w:t xml:space="preserve"> </w:t>
      </w:r>
    </w:p>
    <w:p w14:paraId="7E849C95" w14:textId="77777777" w:rsidR="001F4A3B" w:rsidRDefault="00053A29">
      <w:pPr>
        <w:spacing w:after="0" w:line="472" w:lineRule="auto"/>
        <w:ind w:left="-5" w:right="4385" w:hanging="10"/>
        <w:jc w:val="left"/>
        <w:rPr>
          <w:b/>
          <w:color w:val="auto"/>
        </w:rPr>
      </w:pPr>
      <w:r w:rsidRPr="001F4A3B">
        <w:rPr>
          <w:b/>
          <w:color w:val="auto"/>
        </w:rPr>
        <w:t xml:space="preserve">6. OBJECTIVES  OF THE POLICY </w:t>
      </w:r>
    </w:p>
    <w:p w14:paraId="15597166" w14:textId="52BED881" w:rsidR="0032064C" w:rsidRPr="001F4A3B" w:rsidRDefault="00053A29">
      <w:pPr>
        <w:spacing w:after="0" w:line="472" w:lineRule="auto"/>
        <w:ind w:left="-5" w:right="4385" w:hanging="10"/>
        <w:jc w:val="left"/>
        <w:rPr>
          <w:color w:val="auto"/>
        </w:rPr>
      </w:pPr>
      <w:r w:rsidRPr="001F4A3B">
        <w:rPr>
          <w:color w:val="auto"/>
        </w:rPr>
        <w:t xml:space="preserve">6.1 </w:t>
      </w:r>
      <w:r w:rsidRPr="001F4A3B">
        <w:rPr>
          <w:b/>
          <w:color w:val="auto"/>
        </w:rPr>
        <w:t xml:space="preserve">Banking and cash management: </w:t>
      </w:r>
    </w:p>
    <w:p w14:paraId="23602388" w14:textId="77777777" w:rsidR="0032064C" w:rsidRPr="001F4A3B" w:rsidRDefault="00053A29">
      <w:pPr>
        <w:numPr>
          <w:ilvl w:val="0"/>
          <w:numId w:val="4"/>
        </w:numPr>
        <w:spacing w:line="259" w:lineRule="auto"/>
        <w:ind w:right="16" w:hanging="708"/>
        <w:rPr>
          <w:color w:val="auto"/>
        </w:rPr>
      </w:pPr>
      <w:r w:rsidRPr="001F4A3B">
        <w:rPr>
          <w:color w:val="auto"/>
        </w:rPr>
        <w:t xml:space="preserve">To ensure prudent banking and cash management; and </w:t>
      </w:r>
    </w:p>
    <w:p w14:paraId="3A3FEB34" w14:textId="77777777" w:rsidR="0032064C" w:rsidRPr="001F4A3B" w:rsidRDefault="00053A29">
      <w:pPr>
        <w:numPr>
          <w:ilvl w:val="0"/>
          <w:numId w:val="4"/>
        </w:numPr>
        <w:ind w:right="16" w:hanging="708"/>
        <w:rPr>
          <w:color w:val="auto"/>
        </w:rPr>
      </w:pPr>
      <w:r w:rsidRPr="001F4A3B">
        <w:rPr>
          <w:color w:val="auto"/>
        </w:rPr>
        <w:t xml:space="preserve">To manage the financial affairs of the municipality in such a manner that sufficient cash resources are available to finance the capital and operating budgets of the municipality. </w:t>
      </w:r>
    </w:p>
    <w:p w14:paraId="412EF8B7" w14:textId="77777777" w:rsidR="0032064C" w:rsidRPr="001F4A3B" w:rsidRDefault="00053A29">
      <w:pPr>
        <w:pStyle w:val="Heading3"/>
        <w:ind w:left="-5" w:right="0"/>
        <w:rPr>
          <w:color w:val="auto"/>
        </w:rPr>
      </w:pPr>
      <w:r w:rsidRPr="001F4A3B">
        <w:rPr>
          <w:b w:val="0"/>
          <w:color w:val="auto"/>
        </w:rPr>
        <w:t xml:space="preserve">6.2 </w:t>
      </w:r>
      <w:r w:rsidRPr="001F4A3B">
        <w:rPr>
          <w:color w:val="auto"/>
        </w:rPr>
        <w:t xml:space="preserve">    Investment </w:t>
      </w:r>
    </w:p>
    <w:p w14:paraId="4208619E" w14:textId="77777777" w:rsidR="0032064C" w:rsidRDefault="00053A29">
      <w:pPr>
        <w:numPr>
          <w:ilvl w:val="0"/>
          <w:numId w:val="5"/>
        </w:numPr>
        <w:spacing w:after="0"/>
        <w:ind w:right="16" w:hanging="708"/>
      </w:pPr>
      <w:r w:rsidRPr="001F4A3B">
        <w:rPr>
          <w:color w:val="auto"/>
        </w:rPr>
        <w:t xml:space="preserve">The investment policy is aimed at gaining the optimal return on investments </w:t>
      </w:r>
      <w:r>
        <w:t xml:space="preserve">without incurring undue risks. Preservation of capital is accomplished through placement of funds with creditworthy institutions and through portfolio diversification.  </w:t>
      </w:r>
    </w:p>
    <w:p w14:paraId="27096FB2" w14:textId="77777777" w:rsidR="00590971" w:rsidRDefault="00053A29" w:rsidP="00590971">
      <w:pPr>
        <w:numPr>
          <w:ilvl w:val="0"/>
          <w:numId w:val="5"/>
        </w:numPr>
        <w:ind w:right="16" w:hanging="708"/>
      </w:pPr>
      <w:r>
        <w:t xml:space="preserve">To ensure investments that will provide reasonable returns for the municipality. </w:t>
      </w:r>
    </w:p>
    <w:p w14:paraId="6311B03A" w14:textId="77777777" w:rsidR="00590971" w:rsidRDefault="00053A29" w:rsidP="00590971">
      <w:pPr>
        <w:numPr>
          <w:ilvl w:val="0"/>
          <w:numId w:val="5"/>
        </w:numPr>
        <w:ind w:right="16" w:hanging="708"/>
      </w:pPr>
      <w:r>
        <w:t xml:space="preserve">The municipality must take all reasonable and prudent steps, consistent with its investment policy and according to the standard of care as prescribed in its investment policy, to diversify its investment portfolio across institutions, types of investments and investment maturities. </w:t>
      </w:r>
    </w:p>
    <w:p w14:paraId="1012AD27" w14:textId="77777777" w:rsidR="00590971" w:rsidRDefault="00053A29" w:rsidP="00590971">
      <w:pPr>
        <w:numPr>
          <w:ilvl w:val="0"/>
          <w:numId w:val="5"/>
        </w:numPr>
        <w:ind w:right="16" w:hanging="708"/>
      </w:pPr>
      <w:r>
        <w:t xml:space="preserve">The investment portfolio shall remain sufficiently liquid to meet all reasonably anticipated operating requirements. </w:t>
      </w:r>
    </w:p>
    <w:p w14:paraId="2E0151E1" w14:textId="745F88DE" w:rsidR="0032064C" w:rsidRDefault="00053A29" w:rsidP="00590971">
      <w:pPr>
        <w:numPr>
          <w:ilvl w:val="0"/>
          <w:numId w:val="5"/>
        </w:numPr>
        <w:ind w:right="16" w:hanging="708"/>
      </w:pPr>
      <w:r>
        <w:t xml:space="preserve">The investment portfolio shall be designed with the objective of attaining a maximum rate of return subject to the investment risk constraints and liquidity requirements of the municipality. </w:t>
      </w:r>
    </w:p>
    <w:p w14:paraId="03AEFECE" w14:textId="77777777" w:rsidR="0032064C" w:rsidRDefault="00053A29">
      <w:pPr>
        <w:pStyle w:val="Heading2"/>
        <w:spacing w:after="230"/>
        <w:ind w:left="-5"/>
      </w:pPr>
      <w:r>
        <w:rPr>
          <w:u w:val="none"/>
        </w:rPr>
        <w:t xml:space="preserve">7.    RESPONSIBILITY/ ACCOUNTABILITY  </w:t>
      </w:r>
    </w:p>
    <w:p w14:paraId="6B71E50C" w14:textId="77777777" w:rsidR="0032064C" w:rsidRPr="00590971" w:rsidRDefault="00053A29">
      <w:pPr>
        <w:spacing w:after="0"/>
        <w:ind w:left="566" w:right="16" w:hanging="566"/>
        <w:rPr>
          <w:color w:val="auto"/>
        </w:rPr>
      </w:pPr>
      <w:r w:rsidRPr="00590971">
        <w:rPr>
          <w:color w:val="auto"/>
        </w:rPr>
        <w:t xml:space="preserve">7.1 The overall responsibility of cash management and investment lies on the Municipal Manager as the Accounting Officer.  However, the day to day handling of cash management may be delegated to the Chief Financial Officer or other delegated official of Dannhauser municipality. </w:t>
      </w:r>
    </w:p>
    <w:p w14:paraId="0B6CF0C1" w14:textId="77777777" w:rsidR="0032064C" w:rsidRPr="00590971" w:rsidRDefault="00053A29">
      <w:pPr>
        <w:spacing w:after="0"/>
        <w:ind w:left="566" w:right="16" w:hanging="566"/>
        <w:rPr>
          <w:color w:val="auto"/>
        </w:rPr>
      </w:pPr>
      <w:r w:rsidRPr="00590971">
        <w:rPr>
          <w:color w:val="auto"/>
        </w:rPr>
        <w:t xml:space="preserve">7.2 The Accounting Officer is responsible for establishing systems, procedures, processes and training to ensure efficient and effective management of net current assets banking, cash management and investment.  </w:t>
      </w:r>
    </w:p>
    <w:p w14:paraId="6D5CC519" w14:textId="77777777" w:rsidR="0032064C" w:rsidRPr="00590971" w:rsidRDefault="00053A29">
      <w:pPr>
        <w:spacing w:after="1"/>
        <w:ind w:left="566" w:right="16" w:hanging="566"/>
        <w:rPr>
          <w:color w:val="auto"/>
        </w:rPr>
      </w:pPr>
      <w:r w:rsidRPr="00590971">
        <w:rPr>
          <w:color w:val="auto"/>
        </w:rPr>
        <w:lastRenderedPageBreak/>
        <w:t xml:space="preserve">7.3 </w:t>
      </w:r>
      <w:r w:rsidRPr="00590971">
        <w:rPr>
          <w:color w:val="auto"/>
        </w:rPr>
        <w:tab/>
        <w:t xml:space="preserve">Responsibility of the Accounting Officer regarding investments includes the following: </w:t>
      </w:r>
    </w:p>
    <w:p w14:paraId="1B0237A3" w14:textId="77777777" w:rsidR="0032064C" w:rsidRPr="00590971" w:rsidRDefault="00053A29">
      <w:pPr>
        <w:numPr>
          <w:ilvl w:val="0"/>
          <w:numId w:val="6"/>
        </w:numPr>
        <w:spacing w:after="0"/>
        <w:ind w:right="16" w:hanging="355"/>
        <w:rPr>
          <w:color w:val="auto"/>
        </w:rPr>
      </w:pPr>
      <w:r w:rsidRPr="00590971">
        <w:rPr>
          <w:color w:val="auto"/>
        </w:rPr>
        <w:t xml:space="preserve">To ensure that the Municipality is not faced with undue risks on funds invested; </w:t>
      </w:r>
    </w:p>
    <w:p w14:paraId="3F1D1CE4" w14:textId="77777777" w:rsidR="0032064C" w:rsidRPr="00590971" w:rsidRDefault="00053A29">
      <w:pPr>
        <w:numPr>
          <w:ilvl w:val="0"/>
          <w:numId w:val="6"/>
        </w:numPr>
        <w:spacing w:after="0"/>
        <w:ind w:right="16" w:hanging="355"/>
        <w:rPr>
          <w:color w:val="auto"/>
        </w:rPr>
      </w:pPr>
      <w:r w:rsidRPr="00590971">
        <w:rPr>
          <w:color w:val="auto"/>
        </w:rPr>
        <w:t xml:space="preserve">To invest money not immediately required, in order to avoid unnecessary compromise on cash flows; </w:t>
      </w:r>
    </w:p>
    <w:p w14:paraId="5AEA24E7" w14:textId="545F5EF7" w:rsidR="0032064C" w:rsidRPr="00590971" w:rsidRDefault="00053A29">
      <w:pPr>
        <w:numPr>
          <w:ilvl w:val="0"/>
          <w:numId w:val="6"/>
        </w:numPr>
        <w:spacing w:after="0"/>
        <w:ind w:right="16" w:hanging="355"/>
        <w:rPr>
          <w:color w:val="auto"/>
        </w:rPr>
      </w:pPr>
      <w:r w:rsidRPr="00590971">
        <w:rPr>
          <w:color w:val="auto"/>
        </w:rPr>
        <w:t xml:space="preserve">To </w:t>
      </w:r>
      <w:r w:rsidR="00414A1A" w:rsidRPr="00590971">
        <w:rPr>
          <w:color w:val="auto"/>
        </w:rPr>
        <w:t>differentiate</w:t>
      </w:r>
      <w:r w:rsidRPr="00590971">
        <w:rPr>
          <w:color w:val="auto"/>
        </w:rPr>
        <w:t xml:space="preserve"> the investment portfolio across institutions, types of investments and investment maturities; </w:t>
      </w:r>
    </w:p>
    <w:p w14:paraId="63969618" w14:textId="51DFE137" w:rsidR="0032064C" w:rsidRPr="00590971" w:rsidRDefault="00053A29">
      <w:pPr>
        <w:numPr>
          <w:ilvl w:val="0"/>
          <w:numId w:val="6"/>
        </w:numPr>
        <w:spacing w:after="0"/>
        <w:ind w:right="16" w:hanging="355"/>
        <w:rPr>
          <w:color w:val="auto"/>
        </w:rPr>
      </w:pPr>
      <w:r w:rsidRPr="00590971">
        <w:rPr>
          <w:color w:val="auto"/>
        </w:rPr>
        <w:t xml:space="preserve">To ensure </w:t>
      </w:r>
      <w:r w:rsidR="00414A1A">
        <w:rPr>
          <w:color w:val="auto"/>
        </w:rPr>
        <w:t xml:space="preserve">that </w:t>
      </w:r>
      <w:r w:rsidRPr="00590971">
        <w:rPr>
          <w:color w:val="auto"/>
        </w:rPr>
        <w:t xml:space="preserve">investments will provide reasonable returns for the municipality. </w:t>
      </w:r>
    </w:p>
    <w:p w14:paraId="2309114E" w14:textId="77777777" w:rsidR="0032064C" w:rsidRDefault="00053A29">
      <w:pPr>
        <w:spacing w:after="0"/>
        <w:ind w:left="566" w:right="16" w:hanging="566"/>
      </w:pPr>
      <w:r w:rsidRPr="00590971">
        <w:rPr>
          <w:color w:val="auto"/>
        </w:rPr>
        <w:t>7.4 T</w:t>
      </w:r>
      <w:r>
        <w:t xml:space="preserve">he Accounting Officer of the Municipality must in terms of Municipal Finance Management Act: </w:t>
      </w:r>
    </w:p>
    <w:p w14:paraId="2DE9971B" w14:textId="77777777" w:rsidR="0032064C" w:rsidRDefault="00053A29">
      <w:pPr>
        <w:numPr>
          <w:ilvl w:val="2"/>
          <w:numId w:val="7"/>
        </w:numPr>
        <w:spacing w:after="0"/>
        <w:ind w:right="16" w:hanging="569"/>
      </w:pPr>
      <w:r>
        <w:t xml:space="preserve">Exercise utmost care to ensure reasonable protection of the assets and records of the entity;  </w:t>
      </w:r>
    </w:p>
    <w:p w14:paraId="7556C25E" w14:textId="69C8B24C" w:rsidR="0032064C" w:rsidRDefault="00053A29">
      <w:pPr>
        <w:numPr>
          <w:ilvl w:val="2"/>
          <w:numId w:val="7"/>
        </w:numPr>
        <w:spacing w:after="31"/>
        <w:ind w:right="16" w:hanging="569"/>
      </w:pPr>
      <w:r>
        <w:t xml:space="preserve">Act with </w:t>
      </w:r>
      <w:r w:rsidR="00414A1A">
        <w:t>loyalty</w:t>
      </w:r>
      <w:r>
        <w:t xml:space="preserve">, honesty, integrity and in the best interest of the entity in managing the financial affairs of the entity;  </w:t>
      </w:r>
    </w:p>
    <w:p w14:paraId="1C6B8F01" w14:textId="77777777" w:rsidR="0032064C" w:rsidRDefault="00053A29">
      <w:pPr>
        <w:numPr>
          <w:ilvl w:val="2"/>
          <w:numId w:val="7"/>
        </w:numPr>
        <w:spacing w:after="0"/>
        <w:ind w:right="16" w:hanging="569"/>
      </w:pPr>
      <w:r>
        <w:t xml:space="preserve">disclose to the entity’s parent municipality and the entity’s board of directors, all material facts, including those reasonably discoverable, which in any way may influence the decisions or actions of the parent municipality or the board of directors; and  </w:t>
      </w:r>
    </w:p>
    <w:p w14:paraId="6559E0C5" w14:textId="708F9A44" w:rsidR="0032064C" w:rsidRDefault="00053A29">
      <w:pPr>
        <w:numPr>
          <w:ilvl w:val="2"/>
          <w:numId w:val="7"/>
        </w:numPr>
        <w:spacing w:after="0"/>
        <w:ind w:right="16" w:hanging="569"/>
      </w:pPr>
      <w:r>
        <w:t>Seek, within the sphere of influence of that</w:t>
      </w:r>
      <w:r>
        <w:rPr>
          <w:b/>
        </w:rPr>
        <w:t xml:space="preserve"> </w:t>
      </w:r>
      <w:r>
        <w:t xml:space="preserve">Accounting Officer, to prevent any </w:t>
      </w:r>
      <w:r w:rsidR="00414A1A">
        <w:t>prejudgment</w:t>
      </w:r>
      <w:r>
        <w:t xml:space="preserve"> to the financial interests of the parent municipality or the municipal entity.  </w:t>
      </w:r>
    </w:p>
    <w:p w14:paraId="4410C360" w14:textId="77777777" w:rsidR="0032064C" w:rsidRDefault="00053A29">
      <w:pPr>
        <w:spacing w:after="109" w:line="259" w:lineRule="auto"/>
        <w:ind w:left="720" w:firstLine="0"/>
        <w:jc w:val="left"/>
      </w:pPr>
      <w:r>
        <w:t xml:space="preserve"> </w:t>
      </w:r>
    </w:p>
    <w:p w14:paraId="52242399" w14:textId="77777777" w:rsidR="0032064C" w:rsidRPr="009206A7" w:rsidRDefault="00053A29">
      <w:pPr>
        <w:tabs>
          <w:tab w:val="center" w:pos="2201"/>
        </w:tabs>
        <w:spacing w:line="259" w:lineRule="auto"/>
        <w:ind w:firstLine="0"/>
        <w:jc w:val="left"/>
        <w:rPr>
          <w:color w:val="auto"/>
        </w:rPr>
      </w:pPr>
      <w:r w:rsidRPr="009206A7">
        <w:rPr>
          <w:color w:val="auto"/>
        </w:rPr>
        <w:t xml:space="preserve">7.5 </w:t>
      </w:r>
      <w:r w:rsidRPr="009206A7">
        <w:rPr>
          <w:color w:val="auto"/>
        </w:rPr>
        <w:tab/>
        <w:t xml:space="preserve">The Accounting Officer may not – </w:t>
      </w:r>
    </w:p>
    <w:p w14:paraId="4F7689BC" w14:textId="77777777" w:rsidR="0032064C" w:rsidRPr="009206A7" w:rsidRDefault="00053A29">
      <w:pPr>
        <w:numPr>
          <w:ilvl w:val="2"/>
          <w:numId w:val="8"/>
        </w:numPr>
        <w:spacing w:after="0"/>
        <w:ind w:right="8" w:hanging="569"/>
        <w:jc w:val="left"/>
        <w:rPr>
          <w:color w:val="auto"/>
        </w:rPr>
      </w:pPr>
      <w:r w:rsidRPr="009206A7">
        <w:rPr>
          <w:color w:val="auto"/>
        </w:rPr>
        <w:t xml:space="preserve">Act in a way that is inconsistent with the responsibilities assigned to Accounting Officers of municipal entities in terms of this Act; or  </w:t>
      </w:r>
    </w:p>
    <w:p w14:paraId="118ED362" w14:textId="77777777" w:rsidR="0032064C" w:rsidRPr="009206A7" w:rsidRDefault="00053A29">
      <w:pPr>
        <w:numPr>
          <w:ilvl w:val="2"/>
          <w:numId w:val="8"/>
        </w:numPr>
        <w:spacing w:after="0" w:line="360" w:lineRule="auto"/>
        <w:ind w:right="8" w:hanging="569"/>
        <w:jc w:val="left"/>
        <w:rPr>
          <w:color w:val="auto"/>
        </w:rPr>
      </w:pPr>
      <w:r w:rsidRPr="009206A7">
        <w:rPr>
          <w:color w:val="auto"/>
        </w:rPr>
        <w:t xml:space="preserve">Use the position or privileges of, or confidential information obtained as Accounting Officer, for personal gain or to improperly benefit another person.  </w:t>
      </w:r>
    </w:p>
    <w:p w14:paraId="2F50012A" w14:textId="77777777" w:rsidR="0032064C" w:rsidRPr="009206A7" w:rsidRDefault="00053A29">
      <w:pPr>
        <w:spacing w:after="105" w:line="259" w:lineRule="auto"/>
        <w:ind w:left="566" w:firstLine="0"/>
        <w:jc w:val="left"/>
        <w:rPr>
          <w:color w:val="auto"/>
        </w:rPr>
      </w:pPr>
      <w:r w:rsidRPr="009206A7">
        <w:rPr>
          <w:color w:val="auto"/>
        </w:rPr>
        <w:t xml:space="preserve"> </w:t>
      </w:r>
    </w:p>
    <w:p w14:paraId="2B496254" w14:textId="77777777" w:rsidR="0032064C" w:rsidRDefault="00053A29">
      <w:pPr>
        <w:spacing w:after="0"/>
        <w:ind w:left="566" w:right="16" w:hanging="566"/>
      </w:pPr>
      <w:r w:rsidRPr="009206A7">
        <w:rPr>
          <w:color w:val="auto"/>
        </w:rPr>
        <w:t xml:space="preserve">7.6 The effectiveness of this Policy is dependent on the accuracy of the municipality’s cash management programme, which must identify the amounts surplus to the municipality’s </w:t>
      </w:r>
      <w:r>
        <w:t xml:space="preserve">needs, as well as the time when and period for which such revenues are surplus. Sound management on banking and cash management includes the following: </w:t>
      </w:r>
    </w:p>
    <w:p w14:paraId="394E0197" w14:textId="77777777" w:rsidR="0032064C" w:rsidRDefault="00053A29">
      <w:pPr>
        <w:numPr>
          <w:ilvl w:val="0"/>
          <w:numId w:val="9"/>
        </w:numPr>
        <w:spacing w:line="259" w:lineRule="auto"/>
        <w:ind w:right="16" w:hanging="362"/>
      </w:pPr>
      <w:r>
        <w:t xml:space="preserve">Collecting revenue when it is due and banking it promptly; </w:t>
      </w:r>
    </w:p>
    <w:p w14:paraId="009FC5DE" w14:textId="1F4D6176" w:rsidR="0032064C" w:rsidRDefault="00053A29">
      <w:pPr>
        <w:numPr>
          <w:ilvl w:val="0"/>
          <w:numId w:val="9"/>
        </w:numPr>
        <w:spacing w:after="0"/>
        <w:ind w:right="16" w:hanging="362"/>
      </w:pPr>
      <w:r>
        <w:lastRenderedPageBreak/>
        <w:t xml:space="preserve">Pursuing debtors with appropriate sensitivity and </w:t>
      </w:r>
      <w:r w:rsidR="00592AFC">
        <w:t>consistency</w:t>
      </w:r>
      <w:r>
        <w:t xml:space="preserve"> to ensure that amounts receivable by the municipality are collected and banked promptly; </w:t>
      </w:r>
    </w:p>
    <w:p w14:paraId="0C76781E" w14:textId="77777777" w:rsidR="0032064C" w:rsidRDefault="00053A29">
      <w:pPr>
        <w:numPr>
          <w:ilvl w:val="0"/>
          <w:numId w:val="9"/>
        </w:numPr>
        <w:spacing w:after="0"/>
        <w:ind w:right="16" w:hanging="362"/>
      </w:pPr>
      <w:r>
        <w:t xml:space="preserve">Making payments, including transfers to other levels of government and nongovernment entities no earlier than necessary, with due regard for efficient, effective and economical programme delivery and the government’s normal terms for account payments; </w:t>
      </w:r>
    </w:p>
    <w:p w14:paraId="37EADFA8" w14:textId="77777777" w:rsidR="0032064C" w:rsidRDefault="00053A29">
      <w:pPr>
        <w:numPr>
          <w:ilvl w:val="0"/>
          <w:numId w:val="9"/>
        </w:numPr>
        <w:spacing w:after="0"/>
        <w:ind w:right="16" w:hanging="362"/>
      </w:pPr>
      <w:r>
        <w:t xml:space="preserve">Avoiding pre-payment for goods or services (i.e. payments in advance of the receipt of goods or services), unless required by the contractual arrangements with the supplier; </w:t>
      </w:r>
    </w:p>
    <w:p w14:paraId="4892FD52" w14:textId="77777777" w:rsidR="0032064C" w:rsidRDefault="00053A29">
      <w:pPr>
        <w:numPr>
          <w:ilvl w:val="0"/>
          <w:numId w:val="9"/>
        </w:numPr>
        <w:spacing w:after="0"/>
        <w:ind w:right="16" w:hanging="362"/>
      </w:pPr>
      <w:r>
        <w:t xml:space="preserve">Accepting discounts to effect early payment within the settlement period, provided the Chief Financial Officer makes provisions in monthly cash flows estimates. </w:t>
      </w:r>
    </w:p>
    <w:p w14:paraId="4A0D074F" w14:textId="77777777" w:rsidR="0032064C" w:rsidRDefault="00053A29">
      <w:pPr>
        <w:numPr>
          <w:ilvl w:val="0"/>
          <w:numId w:val="9"/>
        </w:numPr>
        <w:spacing w:line="259" w:lineRule="auto"/>
        <w:ind w:right="16" w:hanging="362"/>
      </w:pPr>
      <w:r>
        <w:t xml:space="preserve">Forecasting the cash flow requirements; </w:t>
      </w:r>
    </w:p>
    <w:p w14:paraId="70DE3757" w14:textId="77777777" w:rsidR="0032064C" w:rsidRDefault="00053A29">
      <w:pPr>
        <w:numPr>
          <w:ilvl w:val="0"/>
          <w:numId w:val="9"/>
        </w:numPr>
        <w:spacing w:after="0"/>
        <w:ind w:right="16" w:hanging="362"/>
      </w:pPr>
      <w:r>
        <w:t xml:space="preserve">Recognizing the time value of money, i.e. economically, efficiently, and effectively managing cash; and </w:t>
      </w:r>
    </w:p>
    <w:p w14:paraId="17FDF60D" w14:textId="77777777" w:rsidR="0032064C" w:rsidRDefault="00053A29">
      <w:pPr>
        <w:numPr>
          <w:ilvl w:val="0"/>
          <w:numId w:val="9"/>
        </w:numPr>
        <w:spacing w:after="0"/>
        <w:ind w:right="16" w:hanging="362"/>
      </w:pPr>
      <w:r>
        <w:t xml:space="preserve">Taking any other action that avoids locking up money unnecessarily and inefficiently, such as managing inventories to the minimum level necessary for efficient and effective programme delivery, and selling surplus or obsolete assets in terms of the Asset Management Policy. </w:t>
      </w:r>
    </w:p>
    <w:p w14:paraId="04D50481" w14:textId="77777777" w:rsidR="0032064C" w:rsidRDefault="00053A29">
      <w:pPr>
        <w:spacing w:after="105" w:line="259" w:lineRule="auto"/>
        <w:ind w:left="713" w:firstLine="0"/>
        <w:jc w:val="left"/>
      </w:pPr>
      <w:r>
        <w:t xml:space="preserve"> </w:t>
      </w:r>
    </w:p>
    <w:p w14:paraId="7B1A69AE" w14:textId="77777777" w:rsidR="0032064C" w:rsidRDefault="00053A29">
      <w:pPr>
        <w:numPr>
          <w:ilvl w:val="1"/>
          <w:numId w:val="10"/>
        </w:numPr>
        <w:spacing w:after="0"/>
        <w:ind w:right="16" w:hanging="566"/>
      </w:pPr>
      <w:r>
        <w:t xml:space="preserve">The Accounting Officer is therefore accountable for all transactions entered into by his designates. One of the main functions of the Accounting Officer is that of adequate and effective cash management (IMFO Handbook For Municipal Financial Officers May 1993). </w:t>
      </w:r>
    </w:p>
    <w:p w14:paraId="3F55277B" w14:textId="77777777" w:rsidR="0032064C" w:rsidRDefault="00053A29">
      <w:pPr>
        <w:numPr>
          <w:ilvl w:val="1"/>
          <w:numId w:val="10"/>
        </w:numPr>
        <w:spacing w:after="0"/>
        <w:ind w:right="16" w:hanging="566"/>
      </w:pPr>
      <w:r>
        <w:t xml:space="preserve">The overall responsibility of investments lies with the Accounting Officer. However, the day to day handling of investments is the responsibility of the Chief Financial Officer or his designate.  </w:t>
      </w:r>
    </w:p>
    <w:p w14:paraId="232FC1BD" w14:textId="33047B7C" w:rsidR="0032064C" w:rsidRDefault="0032064C">
      <w:pPr>
        <w:spacing w:after="225" w:line="259" w:lineRule="auto"/>
        <w:ind w:firstLine="0"/>
        <w:jc w:val="left"/>
      </w:pPr>
    </w:p>
    <w:p w14:paraId="7A28320B" w14:textId="77777777" w:rsidR="0032064C" w:rsidRDefault="00053A29">
      <w:pPr>
        <w:pStyle w:val="Heading2"/>
        <w:spacing w:after="230"/>
        <w:ind w:left="-5"/>
      </w:pPr>
      <w:r>
        <w:rPr>
          <w:u w:val="none"/>
        </w:rPr>
        <w:t>8.    EFFECTIVE CASH MANAGEMENT</w:t>
      </w:r>
      <w:r>
        <w:rPr>
          <w:i/>
          <w:u w:val="none"/>
        </w:rPr>
        <w:t xml:space="preserve"> </w:t>
      </w:r>
    </w:p>
    <w:p w14:paraId="7314CDA6" w14:textId="77777777" w:rsidR="0032064C" w:rsidRPr="000517D3" w:rsidRDefault="00053A29">
      <w:pPr>
        <w:pStyle w:val="Heading3"/>
        <w:ind w:left="-5" w:right="0"/>
        <w:rPr>
          <w:color w:val="auto"/>
        </w:rPr>
      </w:pPr>
      <w:r w:rsidRPr="000517D3">
        <w:rPr>
          <w:b w:val="0"/>
          <w:color w:val="auto"/>
        </w:rPr>
        <w:t xml:space="preserve">8.1 </w:t>
      </w:r>
      <w:r w:rsidRPr="000517D3">
        <w:rPr>
          <w:color w:val="auto"/>
        </w:rPr>
        <w:t xml:space="preserve">      Revenue Collection </w:t>
      </w:r>
    </w:p>
    <w:p w14:paraId="00224AAD" w14:textId="77777777" w:rsidR="0032064C" w:rsidRPr="000517D3" w:rsidRDefault="00053A29">
      <w:pPr>
        <w:numPr>
          <w:ilvl w:val="0"/>
          <w:numId w:val="11"/>
        </w:numPr>
        <w:ind w:right="16" w:hanging="355"/>
        <w:rPr>
          <w:color w:val="auto"/>
        </w:rPr>
      </w:pPr>
      <w:r w:rsidRPr="000517D3">
        <w:rPr>
          <w:color w:val="auto"/>
        </w:rPr>
        <w:t xml:space="preserve">The Accounting Officer or delegated official must ensure that all revenue is properly accounted for. </w:t>
      </w:r>
    </w:p>
    <w:p w14:paraId="3E977B95" w14:textId="77777777" w:rsidR="0032064C" w:rsidRDefault="00053A29">
      <w:pPr>
        <w:numPr>
          <w:ilvl w:val="0"/>
          <w:numId w:val="11"/>
        </w:numPr>
        <w:ind w:right="16" w:hanging="355"/>
      </w:pPr>
      <w:r>
        <w:t xml:space="preserve">The collection and control of arrear revenue and accounts must be managed in accordance with policies issued and implemented in terms of section 64(2) of the MFMA and section 95 of the Municipal Systems Act. </w:t>
      </w:r>
    </w:p>
    <w:p w14:paraId="14B05425" w14:textId="28F07B17" w:rsidR="0032064C" w:rsidRDefault="00053A29" w:rsidP="000517D3">
      <w:pPr>
        <w:numPr>
          <w:ilvl w:val="0"/>
          <w:numId w:val="11"/>
        </w:numPr>
        <w:ind w:right="16" w:hanging="355"/>
      </w:pPr>
      <w:r>
        <w:lastRenderedPageBreak/>
        <w:t xml:space="preserve">Adequate provision must be made for writing off irrecoverable revenue in terms of the policy on rates and tariffs.  </w:t>
      </w:r>
    </w:p>
    <w:p w14:paraId="2CAEEA90" w14:textId="77777777" w:rsidR="005640C9" w:rsidRDefault="005640C9" w:rsidP="005640C9">
      <w:pPr>
        <w:ind w:left="700" w:right="16" w:firstLine="0"/>
      </w:pPr>
    </w:p>
    <w:p w14:paraId="4B98CD68" w14:textId="77777777" w:rsidR="0032064C" w:rsidRDefault="00053A29">
      <w:pPr>
        <w:pStyle w:val="Heading3"/>
        <w:ind w:left="-5" w:right="0"/>
      </w:pPr>
      <w:r w:rsidRPr="000517D3">
        <w:rPr>
          <w:b w:val="0"/>
          <w:color w:val="auto"/>
        </w:rPr>
        <w:t xml:space="preserve">8.2 </w:t>
      </w:r>
      <w:r w:rsidRPr="000517D3">
        <w:rPr>
          <w:color w:val="auto"/>
        </w:rPr>
        <w:t xml:space="preserve">   </w:t>
      </w:r>
      <w:r>
        <w:t xml:space="preserve">Debtor Collections </w:t>
      </w:r>
    </w:p>
    <w:p w14:paraId="400CF0F0" w14:textId="77777777" w:rsidR="0032064C" w:rsidRDefault="00053A29">
      <w:pPr>
        <w:numPr>
          <w:ilvl w:val="0"/>
          <w:numId w:val="12"/>
        </w:numPr>
        <w:ind w:right="16" w:hanging="350"/>
      </w:pPr>
      <w:r>
        <w:t xml:space="preserve">All monies due to the municipality must be collected by the due dates and banked daily. </w:t>
      </w:r>
    </w:p>
    <w:p w14:paraId="4B83FF14" w14:textId="77777777" w:rsidR="0032064C" w:rsidRDefault="00053A29">
      <w:pPr>
        <w:numPr>
          <w:ilvl w:val="0"/>
          <w:numId w:val="12"/>
        </w:numPr>
        <w:spacing w:after="151"/>
        <w:ind w:right="16" w:hanging="350"/>
      </w:pPr>
      <w:r>
        <w:t xml:space="preserve">All monies collected must be deposited daily into the primary bank account of the Municipality. </w:t>
      </w:r>
    </w:p>
    <w:p w14:paraId="21DD7E94" w14:textId="77777777" w:rsidR="0032064C" w:rsidRDefault="00053A29">
      <w:pPr>
        <w:numPr>
          <w:ilvl w:val="0"/>
          <w:numId w:val="12"/>
        </w:numPr>
        <w:ind w:right="16" w:hanging="350"/>
      </w:pPr>
      <w:r>
        <w:t xml:space="preserve">In the event when the cashier collection is short for the day, it is the cashier’s responsibility to add the difference in the daily takings, failing to do so will result to a disciplinary hearing. </w:t>
      </w:r>
    </w:p>
    <w:p w14:paraId="494DC536" w14:textId="77777777" w:rsidR="0032064C" w:rsidRDefault="00053A29">
      <w:pPr>
        <w:numPr>
          <w:ilvl w:val="0"/>
          <w:numId w:val="12"/>
        </w:numPr>
        <w:ind w:right="16" w:hanging="350"/>
      </w:pPr>
      <w:r>
        <w:t xml:space="preserve">The debt collection process must be reviewed regularly to determine the efficiency and effectiveness thereof. </w:t>
      </w:r>
    </w:p>
    <w:p w14:paraId="47939377" w14:textId="77777777" w:rsidR="0032064C" w:rsidRDefault="00053A29">
      <w:pPr>
        <w:numPr>
          <w:ilvl w:val="0"/>
          <w:numId w:val="12"/>
        </w:numPr>
        <w:ind w:right="16" w:hanging="350"/>
      </w:pPr>
      <w:r>
        <w:t xml:space="preserve">Extension for payment of rates and service charges must be given in terms of the municipality’s credit control and debt collection by laws. </w:t>
      </w:r>
    </w:p>
    <w:p w14:paraId="038D16D3" w14:textId="77777777" w:rsidR="0032064C" w:rsidRDefault="00053A29">
      <w:pPr>
        <w:numPr>
          <w:ilvl w:val="0"/>
          <w:numId w:val="12"/>
        </w:numPr>
        <w:ind w:right="16" w:hanging="350"/>
      </w:pPr>
      <w:r>
        <w:t xml:space="preserve">Any debt older than the period determined by the credit control policy must be handed over to the applicable section for recovery. </w:t>
      </w:r>
    </w:p>
    <w:p w14:paraId="56B140EB" w14:textId="77777777" w:rsidR="0032064C" w:rsidRDefault="00053A29">
      <w:pPr>
        <w:spacing w:after="225" w:line="259" w:lineRule="auto"/>
        <w:ind w:left="713" w:firstLine="0"/>
        <w:jc w:val="left"/>
      </w:pPr>
      <w:r>
        <w:t xml:space="preserve"> </w:t>
      </w:r>
    </w:p>
    <w:p w14:paraId="69144DE9" w14:textId="77777777" w:rsidR="0032064C" w:rsidRDefault="00053A29">
      <w:pPr>
        <w:pStyle w:val="Heading3"/>
        <w:tabs>
          <w:tab w:val="center" w:pos="1632"/>
        </w:tabs>
        <w:ind w:left="-15" w:right="0" w:firstLine="0"/>
      </w:pPr>
      <w:r w:rsidRPr="005640C9">
        <w:rPr>
          <w:b w:val="0"/>
          <w:color w:val="auto"/>
        </w:rPr>
        <w:t xml:space="preserve">8.3 </w:t>
      </w:r>
      <w:r>
        <w:rPr>
          <w:b w:val="0"/>
          <w:color w:val="FF0000"/>
        </w:rPr>
        <w:tab/>
      </w:r>
      <w:r>
        <w:t xml:space="preserve">Receipt of Money </w:t>
      </w:r>
    </w:p>
    <w:p w14:paraId="4AFDDBFB" w14:textId="77777777" w:rsidR="0032064C" w:rsidRDefault="00053A29">
      <w:pPr>
        <w:numPr>
          <w:ilvl w:val="0"/>
          <w:numId w:val="13"/>
        </w:numPr>
        <w:ind w:right="16" w:hanging="355"/>
      </w:pPr>
      <w:r>
        <w:t xml:space="preserve">All payments received by a municipal cashier or authorized officer charged with the receipt of money must be acknowledged by the issuing of a sequentially numbered official receipt, obtained from the financial system or </w:t>
      </w:r>
    </w:p>
    <w:p w14:paraId="07ECFB16" w14:textId="77777777" w:rsidR="0032064C" w:rsidRDefault="00053A29">
      <w:pPr>
        <w:spacing w:after="225" w:line="259" w:lineRule="auto"/>
        <w:ind w:left="713" w:right="16"/>
      </w:pPr>
      <w:r>
        <w:t xml:space="preserve">the manual receipt book. </w:t>
      </w:r>
    </w:p>
    <w:p w14:paraId="296938BC" w14:textId="77777777" w:rsidR="0032064C" w:rsidRDefault="00053A29">
      <w:pPr>
        <w:numPr>
          <w:ilvl w:val="0"/>
          <w:numId w:val="13"/>
        </w:numPr>
        <w:ind w:right="16" w:hanging="355"/>
      </w:pPr>
      <w:r>
        <w:t xml:space="preserve">A pre-numbered official receipt reflecting the name of the Municipality must be issued for the receiving of all monies. </w:t>
      </w:r>
    </w:p>
    <w:p w14:paraId="44B2518C" w14:textId="300E9D1E" w:rsidR="0032064C" w:rsidRDefault="00053A29">
      <w:pPr>
        <w:numPr>
          <w:ilvl w:val="0"/>
          <w:numId w:val="13"/>
        </w:numPr>
        <w:ind w:right="16" w:hanging="355"/>
      </w:pPr>
      <w:r>
        <w:t xml:space="preserve">An </w:t>
      </w:r>
      <w:r w:rsidR="0035120A">
        <w:t>permitted</w:t>
      </w:r>
      <w:r>
        <w:t xml:space="preserve"> cancelled receipt must be placed with the duplicate copy in the receipt book. </w:t>
      </w:r>
    </w:p>
    <w:p w14:paraId="07EF4C1E" w14:textId="77777777" w:rsidR="0032064C" w:rsidRDefault="00053A29">
      <w:pPr>
        <w:numPr>
          <w:ilvl w:val="0"/>
          <w:numId w:val="13"/>
        </w:numPr>
        <w:ind w:right="16" w:hanging="355"/>
      </w:pPr>
      <w:r>
        <w:t xml:space="preserve">Every receipt form, which is cancelled, will be re-attached, in the correct place in the relevant official receipt book. Where computer generated receipts are used, the original receipt must be filed for audit purposes. </w:t>
      </w:r>
    </w:p>
    <w:p w14:paraId="0247CFBA" w14:textId="77777777" w:rsidR="0032064C" w:rsidRDefault="00053A29">
      <w:pPr>
        <w:numPr>
          <w:ilvl w:val="0"/>
          <w:numId w:val="13"/>
        </w:numPr>
        <w:ind w:right="16" w:hanging="355"/>
      </w:pPr>
      <w:r>
        <w:lastRenderedPageBreak/>
        <w:t xml:space="preserve">Any money, including cheques and postal orders received via mail must be recorded in a designated register that must reflect all necessary details to enable later use and identification of such receipts.  </w:t>
      </w:r>
    </w:p>
    <w:p w14:paraId="17F8C839" w14:textId="77777777" w:rsidR="0032064C" w:rsidRDefault="00053A29">
      <w:pPr>
        <w:numPr>
          <w:ilvl w:val="0"/>
          <w:numId w:val="13"/>
        </w:numPr>
        <w:ind w:right="16" w:hanging="355"/>
      </w:pPr>
      <w:r>
        <w:t xml:space="preserve">The register, including all payments received, must be submitted to the cashier for receipting. </w:t>
      </w:r>
    </w:p>
    <w:p w14:paraId="3E25E849" w14:textId="77777777" w:rsidR="0032064C" w:rsidRDefault="00053A29">
      <w:pPr>
        <w:numPr>
          <w:ilvl w:val="0"/>
          <w:numId w:val="13"/>
        </w:numPr>
        <w:ind w:right="16" w:hanging="355"/>
      </w:pPr>
      <w:r>
        <w:t xml:space="preserve">All receipts will be recorded in the designated register, and any documents relative to the payments will be filed for audit purposes. </w:t>
      </w:r>
    </w:p>
    <w:p w14:paraId="4F4CFE21" w14:textId="77777777" w:rsidR="0032064C" w:rsidRDefault="00053A29">
      <w:pPr>
        <w:spacing w:after="225" w:line="259" w:lineRule="auto"/>
        <w:ind w:left="713" w:firstLine="0"/>
        <w:jc w:val="left"/>
      </w:pPr>
      <w:r>
        <w:t xml:space="preserve"> </w:t>
      </w:r>
    </w:p>
    <w:p w14:paraId="57BE0803" w14:textId="77777777" w:rsidR="0032064C" w:rsidRDefault="00053A29">
      <w:pPr>
        <w:pStyle w:val="Heading3"/>
        <w:ind w:left="-5" w:right="0"/>
      </w:pPr>
      <w:r w:rsidRPr="005640C9">
        <w:rPr>
          <w:b w:val="0"/>
          <w:color w:val="auto"/>
        </w:rPr>
        <w:t xml:space="preserve">8.4 </w:t>
      </w:r>
      <w:r w:rsidRPr="005640C9">
        <w:rPr>
          <w:color w:val="auto"/>
        </w:rPr>
        <w:t xml:space="preserve">   </w:t>
      </w:r>
      <w:r>
        <w:t xml:space="preserve">Payment to Creditors </w:t>
      </w:r>
    </w:p>
    <w:p w14:paraId="304634A1" w14:textId="1B7CD175" w:rsidR="0032064C" w:rsidRDefault="00053A29">
      <w:pPr>
        <w:numPr>
          <w:ilvl w:val="0"/>
          <w:numId w:val="14"/>
        </w:numPr>
        <w:ind w:right="16" w:hanging="355"/>
      </w:pPr>
      <w:r>
        <w:t xml:space="preserve">The Chief Financial Officer shall ensure that all tenders and quotations invited </w:t>
      </w:r>
      <w:r w:rsidR="005640C9">
        <w:t>by,</w:t>
      </w:r>
      <w:r>
        <w:t xml:space="preserve"> and contracts entered into by the Municipality stipulate payment terms </w:t>
      </w:r>
      <w:r w:rsidR="0035120A">
        <w:t>favourable</w:t>
      </w:r>
      <w:r>
        <w:t xml:space="preserve"> to the municipality, that is, payment to fall due not sooner than the conclusion of the month following the month in which a particular service is rendered to or goods are received by the Municipality. This rule shall be departed from only where there are financial incentives for the Municipality to effect earlier payment, and any such departure shall be approved by the Chief Financial Officer before any payment is made. </w:t>
      </w:r>
    </w:p>
    <w:p w14:paraId="105DE0A7" w14:textId="77777777" w:rsidR="0032064C" w:rsidRDefault="00053A29">
      <w:pPr>
        <w:numPr>
          <w:ilvl w:val="0"/>
          <w:numId w:val="14"/>
        </w:numPr>
        <w:spacing w:after="0"/>
        <w:ind w:right="16" w:hanging="355"/>
      </w:pPr>
      <w:r>
        <w:t xml:space="preserve">Notwithstanding 8.4 (a) above, in the case of small, micro and medium enterprises, where such a policy may cause financial hardship to the contractor, then the following shall apply: </w:t>
      </w:r>
    </w:p>
    <w:p w14:paraId="7C802A2D" w14:textId="77777777" w:rsidR="0032064C" w:rsidRDefault="00053A29">
      <w:pPr>
        <w:ind w:left="700" w:right="16" w:hanging="355"/>
      </w:pPr>
      <w:r>
        <w:t xml:space="preserve"> If the invoice for the goods or services is received by the municipality before the fifteenth day of the month in which the goods are delivered or the service rendered, the chief financial officer may in his discretion authorise payment thereof to be effected at the end of such month; </w:t>
      </w:r>
    </w:p>
    <w:p w14:paraId="5BDEF370" w14:textId="77777777" w:rsidR="0032064C" w:rsidRDefault="00053A29">
      <w:pPr>
        <w:numPr>
          <w:ilvl w:val="0"/>
          <w:numId w:val="14"/>
        </w:numPr>
        <w:spacing w:after="225" w:line="259" w:lineRule="auto"/>
        <w:ind w:right="16" w:hanging="355"/>
      </w:pPr>
      <w:r>
        <w:t xml:space="preserve">All payments should be settled on or before the due date, that is, within 30 days of the receipt of the invoice. </w:t>
      </w:r>
    </w:p>
    <w:p w14:paraId="132DE988" w14:textId="77777777" w:rsidR="0032064C" w:rsidRDefault="00053A29">
      <w:pPr>
        <w:numPr>
          <w:ilvl w:val="0"/>
          <w:numId w:val="14"/>
        </w:numPr>
        <w:ind w:right="16" w:hanging="355"/>
      </w:pPr>
      <w:r>
        <w:t xml:space="preserve">However, the Municipality will strive to settle the amounts payable to suppliers within the settlement period as advised on the invoice to take advantage of any settlement discounts. Discounts for early settlements must be reconciled monthly. </w:t>
      </w:r>
    </w:p>
    <w:p w14:paraId="6364B1B7" w14:textId="77777777" w:rsidR="0032064C" w:rsidRDefault="00053A29">
      <w:pPr>
        <w:numPr>
          <w:ilvl w:val="0"/>
          <w:numId w:val="14"/>
        </w:numPr>
        <w:spacing w:after="225" w:line="259" w:lineRule="auto"/>
        <w:ind w:right="16" w:hanging="355"/>
      </w:pPr>
      <w:r>
        <w:t xml:space="preserve">Due regard must be taken of terms of credit offered. </w:t>
      </w:r>
    </w:p>
    <w:p w14:paraId="290292DF" w14:textId="77777777" w:rsidR="0032064C" w:rsidRDefault="00053A29">
      <w:pPr>
        <w:numPr>
          <w:ilvl w:val="0"/>
          <w:numId w:val="14"/>
        </w:numPr>
        <w:ind w:right="16" w:hanging="355"/>
      </w:pPr>
      <w:r>
        <w:t xml:space="preserve">All payments by Municipality, where possible, should be effected electronically. </w:t>
      </w:r>
    </w:p>
    <w:p w14:paraId="62C9433C" w14:textId="52CCE178" w:rsidR="0032064C" w:rsidRDefault="00053A29">
      <w:pPr>
        <w:numPr>
          <w:ilvl w:val="0"/>
          <w:numId w:val="14"/>
        </w:numPr>
        <w:ind w:right="16" w:hanging="355"/>
      </w:pPr>
      <w:r>
        <w:lastRenderedPageBreak/>
        <w:t xml:space="preserve">Payments may not be split to </w:t>
      </w:r>
      <w:r w:rsidR="0037711E">
        <w:t>avoid</w:t>
      </w:r>
      <w:r>
        <w:t xml:space="preserve"> the tender regulation and any such non-compliance constitutes financial misconduct. </w:t>
      </w:r>
    </w:p>
    <w:p w14:paraId="5E2546E9" w14:textId="77777777" w:rsidR="0032064C" w:rsidRDefault="00053A29">
      <w:pPr>
        <w:numPr>
          <w:ilvl w:val="0"/>
          <w:numId w:val="14"/>
        </w:numPr>
        <w:spacing w:after="225" w:line="259" w:lineRule="auto"/>
        <w:ind w:right="16" w:hanging="355"/>
      </w:pPr>
      <w:r>
        <w:t xml:space="preserve">Credit statements must be reconciled monthly. </w:t>
      </w:r>
    </w:p>
    <w:p w14:paraId="571E4AFC" w14:textId="77777777" w:rsidR="0032064C" w:rsidRDefault="00053A29">
      <w:pPr>
        <w:spacing w:after="225" w:line="259" w:lineRule="auto"/>
        <w:ind w:left="720" w:firstLine="0"/>
        <w:jc w:val="left"/>
      </w:pPr>
      <w:r>
        <w:t xml:space="preserve"> </w:t>
      </w:r>
    </w:p>
    <w:p w14:paraId="402F866E" w14:textId="77777777" w:rsidR="0032064C" w:rsidRDefault="00053A29">
      <w:pPr>
        <w:pStyle w:val="Heading3"/>
        <w:ind w:left="-5" w:right="0"/>
      </w:pPr>
      <w:r w:rsidRPr="004F7B6A">
        <w:rPr>
          <w:b w:val="0"/>
          <w:color w:val="auto"/>
        </w:rPr>
        <w:t xml:space="preserve">8.5 </w:t>
      </w:r>
      <w:r w:rsidRPr="004F7B6A">
        <w:rPr>
          <w:color w:val="auto"/>
        </w:rPr>
        <w:t xml:space="preserve">   </w:t>
      </w:r>
      <w:r>
        <w:t xml:space="preserve">Management of Consumable Inventory </w:t>
      </w:r>
    </w:p>
    <w:p w14:paraId="7A44FE7A" w14:textId="77777777" w:rsidR="0032064C" w:rsidRDefault="00053A29">
      <w:pPr>
        <w:numPr>
          <w:ilvl w:val="0"/>
          <w:numId w:val="15"/>
        </w:numPr>
        <w:ind w:right="16" w:hanging="355"/>
      </w:pPr>
      <w:r>
        <w:t>Cash management must be improved by seeing that adequate inventory control is exerted over all goods kept in the relevant user departments.</w:t>
      </w:r>
      <w:r>
        <w:rPr>
          <w:b/>
        </w:rPr>
        <w:t xml:space="preserve"> </w:t>
      </w:r>
    </w:p>
    <w:p w14:paraId="43E38A54" w14:textId="77777777" w:rsidR="0032064C" w:rsidRDefault="00053A29">
      <w:pPr>
        <w:numPr>
          <w:ilvl w:val="0"/>
          <w:numId w:val="15"/>
        </w:numPr>
        <w:ind w:right="16" w:hanging="355"/>
      </w:pPr>
      <w:r>
        <w:t>Each head of department must ensure that inventory levels do not exceed normal operational requirements in the case of items which are not readily available from suppliers, and emergency requirements in the case of items which are readily available from suppliers.</w:t>
      </w:r>
      <w:r>
        <w:rPr>
          <w:b/>
        </w:rPr>
        <w:t xml:space="preserve"> </w:t>
      </w:r>
    </w:p>
    <w:p w14:paraId="0B3E83AC" w14:textId="77777777" w:rsidR="0032064C" w:rsidRDefault="00053A29">
      <w:pPr>
        <w:numPr>
          <w:ilvl w:val="0"/>
          <w:numId w:val="15"/>
        </w:numPr>
        <w:ind w:right="16" w:hanging="355"/>
      </w:pPr>
      <w:r>
        <w:t>Normal operational requirements will be based on past experience regarding the demand for each inventory category and estimated requirement to plan future demand for inventory requirements.</w:t>
      </w:r>
      <w:r>
        <w:rPr>
          <w:b/>
        </w:rPr>
        <w:t xml:space="preserve"> </w:t>
      </w:r>
    </w:p>
    <w:p w14:paraId="784E1813" w14:textId="77777777" w:rsidR="0032064C" w:rsidRDefault="00053A29">
      <w:pPr>
        <w:numPr>
          <w:ilvl w:val="0"/>
          <w:numId w:val="15"/>
        </w:numPr>
        <w:ind w:right="16" w:hanging="355"/>
      </w:pPr>
      <w:r>
        <w:t>Budget allocated for consumable stock should be monitored by the cashier in order to ensure those departments do not order in excess of the estimate. The cashier should report additional inventory requirement to the Chief Financial Officer for authorizing and must be reported to the Accounting Officer.</w:t>
      </w:r>
      <w:r>
        <w:rPr>
          <w:b/>
        </w:rPr>
        <w:t xml:space="preserve"> </w:t>
      </w:r>
    </w:p>
    <w:p w14:paraId="66FE92C0" w14:textId="77777777" w:rsidR="0032064C" w:rsidRDefault="00053A29">
      <w:pPr>
        <w:numPr>
          <w:ilvl w:val="0"/>
          <w:numId w:val="15"/>
        </w:numPr>
        <w:ind w:right="16" w:hanging="355"/>
      </w:pPr>
      <w:r>
        <w:t xml:space="preserve">Each head of department shall periodically review the levels of inventory held, and shall ensure that any surplus items must be made available to the Chief Financial Officer for sale at a public auction or by other approved means of disposal, as provided for in the municipality’s asset disposal policy. </w:t>
      </w:r>
      <w:r>
        <w:rPr>
          <w:b/>
        </w:rPr>
        <w:t xml:space="preserve"> </w:t>
      </w:r>
    </w:p>
    <w:p w14:paraId="4F50C7B6" w14:textId="77777777" w:rsidR="0032064C" w:rsidRDefault="00053A29">
      <w:pPr>
        <w:spacing w:after="0" w:line="259" w:lineRule="auto"/>
        <w:ind w:left="358" w:firstLine="0"/>
        <w:jc w:val="left"/>
      </w:pPr>
      <w:r>
        <w:rPr>
          <w:b/>
        </w:rPr>
        <w:t xml:space="preserve"> </w:t>
      </w:r>
    </w:p>
    <w:p w14:paraId="690A6389" w14:textId="77777777" w:rsidR="0032064C" w:rsidRDefault="00053A29">
      <w:pPr>
        <w:spacing w:after="225" w:line="259" w:lineRule="auto"/>
        <w:ind w:left="358" w:firstLine="0"/>
        <w:jc w:val="left"/>
      </w:pPr>
      <w:r>
        <w:rPr>
          <w:b/>
        </w:rPr>
        <w:t xml:space="preserve"> </w:t>
      </w:r>
    </w:p>
    <w:p w14:paraId="4E99777A" w14:textId="77777777" w:rsidR="0032064C" w:rsidRDefault="00053A29">
      <w:pPr>
        <w:pStyle w:val="Heading3"/>
        <w:tabs>
          <w:tab w:val="center" w:pos="1541"/>
        </w:tabs>
        <w:spacing w:after="112"/>
        <w:ind w:left="-15" w:right="0" w:firstLine="0"/>
      </w:pPr>
      <w:r w:rsidRPr="004F7B6A">
        <w:rPr>
          <w:b w:val="0"/>
          <w:color w:val="auto"/>
        </w:rPr>
        <w:t xml:space="preserve">8.6 </w:t>
      </w:r>
      <w:r>
        <w:rPr>
          <w:b w:val="0"/>
          <w:color w:val="FF0000"/>
        </w:rPr>
        <w:tab/>
      </w:r>
      <w:r>
        <w:t>Raising of Debt</w:t>
      </w:r>
      <w:r>
        <w:rPr>
          <w:b w:val="0"/>
        </w:rPr>
        <w:t xml:space="preserve"> </w:t>
      </w:r>
    </w:p>
    <w:p w14:paraId="7089750F" w14:textId="25438A7B" w:rsidR="0032064C" w:rsidRDefault="00053A29">
      <w:pPr>
        <w:numPr>
          <w:ilvl w:val="0"/>
          <w:numId w:val="16"/>
        </w:numPr>
        <w:spacing w:after="0"/>
        <w:ind w:right="16" w:hanging="355"/>
      </w:pPr>
      <w:r>
        <w:t xml:space="preserve">The Accounting Officer is responsible for the raising of </w:t>
      </w:r>
      <w:r w:rsidR="0037711E">
        <w:t>debt but</w:t>
      </w:r>
      <w:r>
        <w:t xml:space="preserve"> may delegate this function to the Chief Financial Officer, who shall then manage this responsibility in consultation with the Accounting Officer.  All debt shall be raised in strict compliance with the requirements of the Municipal Finance Management Act 2003. The municipality may incur two types of debt, namely short-term and long-term debt, and only with the prior approval of the Council. </w:t>
      </w:r>
    </w:p>
    <w:p w14:paraId="645CB64F" w14:textId="77777777" w:rsidR="0032064C" w:rsidRDefault="00053A29">
      <w:pPr>
        <w:numPr>
          <w:ilvl w:val="0"/>
          <w:numId w:val="16"/>
        </w:numPr>
        <w:spacing w:after="0"/>
        <w:ind w:right="16" w:hanging="355"/>
      </w:pPr>
      <w:r>
        <w:lastRenderedPageBreak/>
        <w:t xml:space="preserve">Long-term debt shall be raised only to the extent that such debt is provided for as a source of necessary finance in the capital component of the approved annual budget or adjustments budget. </w:t>
      </w:r>
    </w:p>
    <w:p w14:paraId="53CAEA43" w14:textId="77777777" w:rsidR="0032064C" w:rsidRDefault="00053A29">
      <w:pPr>
        <w:numPr>
          <w:ilvl w:val="0"/>
          <w:numId w:val="16"/>
        </w:numPr>
        <w:ind w:right="16" w:hanging="355"/>
      </w:pPr>
      <w:r>
        <w:t xml:space="preserve">Short-term debt shall be raised only when it is unavoidable to do so in terms of cash requirements, whether for the capital or operating budgets or to settle any other obligations, and provided the need for such short-term debt, both as to extent and duration, is clearly indicated in the cash flow estimates prepared by the Chief Financial Officer. Short-term debt shall be raised only to anticipate a certain long-term debt agreement or a certain inflow of operating revenues. </w:t>
      </w:r>
    </w:p>
    <w:p w14:paraId="2A89E5F5" w14:textId="77777777" w:rsidR="0032064C" w:rsidRDefault="00053A29">
      <w:pPr>
        <w:spacing w:after="232" w:line="259" w:lineRule="auto"/>
        <w:ind w:left="720" w:firstLine="0"/>
        <w:jc w:val="left"/>
      </w:pPr>
      <w:r>
        <w:rPr>
          <w:b/>
        </w:rPr>
        <w:t xml:space="preserve"> </w:t>
      </w:r>
      <w:r>
        <w:rPr>
          <w:b/>
        </w:rPr>
        <w:tab/>
        <w:t xml:space="preserve"> </w:t>
      </w:r>
    </w:p>
    <w:p w14:paraId="0747A4C6" w14:textId="77777777" w:rsidR="0032064C" w:rsidRDefault="00053A29">
      <w:pPr>
        <w:pStyle w:val="Heading3"/>
        <w:ind w:left="-5" w:right="0"/>
      </w:pPr>
      <w:r w:rsidRPr="004F7B6A">
        <w:rPr>
          <w:b w:val="0"/>
          <w:color w:val="auto"/>
        </w:rPr>
        <w:t xml:space="preserve">8.7 </w:t>
      </w:r>
      <w:r w:rsidRPr="004F7B6A">
        <w:rPr>
          <w:color w:val="auto"/>
        </w:rPr>
        <w:t xml:space="preserve">   </w:t>
      </w:r>
      <w:r>
        <w:t xml:space="preserve">Management of Cash Flow  </w:t>
      </w:r>
    </w:p>
    <w:p w14:paraId="6288FF51" w14:textId="77777777" w:rsidR="0032064C" w:rsidRDefault="00053A29">
      <w:pPr>
        <w:numPr>
          <w:ilvl w:val="0"/>
          <w:numId w:val="17"/>
        </w:numPr>
        <w:ind w:right="16" w:hanging="355"/>
      </w:pPr>
      <w:r>
        <w:t xml:space="preserve">The cash holding of the municipality must be kept at the minimum level required to finance the day-to-day operations of the municipality, this is due to security reasons. </w:t>
      </w:r>
    </w:p>
    <w:p w14:paraId="3CB7B9E4" w14:textId="77777777" w:rsidR="0032064C" w:rsidRDefault="00053A29">
      <w:pPr>
        <w:numPr>
          <w:ilvl w:val="0"/>
          <w:numId w:val="17"/>
        </w:numPr>
        <w:ind w:right="16" w:hanging="355"/>
      </w:pPr>
      <w:r>
        <w:t xml:space="preserve">The Chief Financial Officer must prepare an annual estimate of the cash flow per calendar month, this is in terms of section 71 of the MFMA. </w:t>
      </w:r>
      <w:r>
        <w:rPr>
          <w:b/>
        </w:rPr>
        <w:t xml:space="preserve"> </w:t>
      </w:r>
    </w:p>
    <w:p w14:paraId="6F633625" w14:textId="77777777" w:rsidR="0032064C" w:rsidRDefault="00053A29">
      <w:pPr>
        <w:numPr>
          <w:ilvl w:val="0"/>
          <w:numId w:val="17"/>
        </w:numPr>
        <w:ind w:right="16" w:hanging="355"/>
      </w:pPr>
      <w:r>
        <w:t xml:space="preserve">The Chief Financial Officer must, every month, update estimated cash flow with the actual cash flow. </w:t>
      </w:r>
    </w:p>
    <w:p w14:paraId="4C210CDF" w14:textId="77777777" w:rsidR="0032064C" w:rsidRDefault="00053A29">
      <w:pPr>
        <w:numPr>
          <w:ilvl w:val="0"/>
          <w:numId w:val="17"/>
        </w:numPr>
        <w:ind w:right="16" w:hanging="355"/>
      </w:pPr>
      <w:r>
        <w:t xml:space="preserve">Comments and explanations must be provided for any significant cash flow deviations. </w:t>
      </w:r>
    </w:p>
    <w:p w14:paraId="2AF7A25A" w14:textId="77777777" w:rsidR="0032064C" w:rsidRDefault="00053A29">
      <w:pPr>
        <w:numPr>
          <w:ilvl w:val="0"/>
          <w:numId w:val="17"/>
        </w:numPr>
        <w:ind w:right="16" w:hanging="355"/>
      </w:pPr>
      <w:r>
        <w:t xml:space="preserve">The Chief Financial Officer must by no later than 5 days after the end of each month submit to the Accounting Officer, actual cash flow for final inspection and approval.  </w:t>
      </w:r>
    </w:p>
    <w:p w14:paraId="791C1A47" w14:textId="77777777" w:rsidR="0032064C" w:rsidRDefault="00053A29">
      <w:pPr>
        <w:numPr>
          <w:ilvl w:val="0"/>
          <w:numId w:val="17"/>
        </w:numPr>
        <w:ind w:right="16" w:hanging="355"/>
      </w:pPr>
      <w:r>
        <w:t xml:space="preserve">The Accounting Officer must by no later than 10 working days after the end of each month submit to the mayor of the municipality / executive committee (EXCO) and the KZNPT a statement in the prescribed format in terms of section 71 of the MFMA. </w:t>
      </w:r>
    </w:p>
    <w:p w14:paraId="46290FDA" w14:textId="77777777" w:rsidR="0032064C" w:rsidRDefault="00053A29">
      <w:pPr>
        <w:numPr>
          <w:ilvl w:val="0"/>
          <w:numId w:val="17"/>
        </w:numPr>
        <w:spacing w:after="225" w:line="259" w:lineRule="auto"/>
        <w:ind w:right="16" w:hanging="355"/>
      </w:pPr>
      <w:r>
        <w:t>The analysis of the cash flow will include:</w:t>
      </w:r>
      <w:r>
        <w:rPr>
          <w:b/>
        </w:rPr>
        <w:t xml:space="preserve"> </w:t>
      </w:r>
    </w:p>
    <w:p w14:paraId="3051F3FD" w14:textId="77777777" w:rsidR="0032064C" w:rsidRDefault="00053A29">
      <w:pPr>
        <w:numPr>
          <w:ilvl w:val="1"/>
          <w:numId w:val="17"/>
        </w:numPr>
        <w:spacing w:after="232" w:line="259" w:lineRule="auto"/>
        <w:ind w:right="16" w:hanging="720"/>
      </w:pPr>
      <w:r>
        <w:t xml:space="preserve">When surplus revenue should be invested; </w:t>
      </w:r>
    </w:p>
    <w:p w14:paraId="530A09ED" w14:textId="77777777" w:rsidR="0032064C" w:rsidRDefault="00053A29">
      <w:pPr>
        <w:numPr>
          <w:ilvl w:val="1"/>
          <w:numId w:val="17"/>
        </w:numPr>
        <w:spacing w:after="235" w:line="259" w:lineRule="auto"/>
        <w:ind w:right="16" w:hanging="720"/>
      </w:pPr>
      <w:r>
        <w:t xml:space="preserve">When investments should be liquidated; and </w:t>
      </w:r>
    </w:p>
    <w:p w14:paraId="432B9AD8" w14:textId="77777777" w:rsidR="0032064C" w:rsidRDefault="00053A29">
      <w:pPr>
        <w:numPr>
          <w:ilvl w:val="1"/>
          <w:numId w:val="17"/>
        </w:numPr>
        <w:spacing w:after="232" w:line="259" w:lineRule="auto"/>
        <w:ind w:right="16" w:hanging="720"/>
      </w:pPr>
      <w:r>
        <w:t xml:space="preserve">When long and short-term debt should be incurred. </w:t>
      </w:r>
    </w:p>
    <w:p w14:paraId="7AE030D3" w14:textId="77777777" w:rsidR="0032064C" w:rsidRDefault="00053A29">
      <w:pPr>
        <w:spacing w:after="225" w:line="259" w:lineRule="auto"/>
        <w:ind w:firstLine="0"/>
        <w:jc w:val="left"/>
      </w:pPr>
      <w:r>
        <w:rPr>
          <w:b/>
        </w:rPr>
        <w:t xml:space="preserve"> </w:t>
      </w:r>
    </w:p>
    <w:p w14:paraId="05BDFF20" w14:textId="77777777" w:rsidR="0032064C" w:rsidRDefault="00053A29">
      <w:pPr>
        <w:pStyle w:val="Heading3"/>
        <w:ind w:left="-5" w:right="0"/>
      </w:pPr>
      <w:r w:rsidRPr="00914BB7">
        <w:rPr>
          <w:b w:val="0"/>
          <w:i/>
          <w:color w:val="auto"/>
        </w:rPr>
        <w:lastRenderedPageBreak/>
        <w:t xml:space="preserve">8.8 </w:t>
      </w:r>
      <w:r w:rsidRPr="00914BB7">
        <w:rPr>
          <w:color w:val="auto"/>
        </w:rPr>
        <w:t xml:space="preserve">   </w:t>
      </w:r>
      <w:r>
        <w:t>Banking Arrangements</w:t>
      </w:r>
      <w:r>
        <w:rPr>
          <w:i/>
        </w:rPr>
        <w:t xml:space="preserve"> </w:t>
      </w:r>
    </w:p>
    <w:p w14:paraId="64F11476" w14:textId="77777777" w:rsidR="0032064C" w:rsidRDefault="00053A29">
      <w:pPr>
        <w:ind w:left="720" w:right="16" w:hanging="720"/>
      </w:pPr>
      <w:r w:rsidRPr="00914BB7">
        <w:rPr>
          <w:color w:val="auto"/>
        </w:rPr>
        <w:t xml:space="preserve">8.8.1 This </w:t>
      </w:r>
      <w:r>
        <w:t xml:space="preserve">section must be read in conjunction with the Best Practice Manual issued by the Institute of Municipal Finance Officers (IMFO), refer to </w:t>
      </w:r>
      <w:r>
        <w:rPr>
          <w:i/>
        </w:rPr>
        <w:t xml:space="preserve">Annexure A </w:t>
      </w:r>
      <w:r>
        <w:t>at the end of the policy</w:t>
      </w:r>
      <w:r>
        <w:rPr>
          <w:i/>
        </w:rPr>
        <w:t xml:space="preserve">. </w:t>
      </w:r>
    </w:p>
    <w:p w14:paraId="0FAAE8A8" w14:textId="77777777" w:rsidR="0032064C" w:rsidRDefault="00053A29">
      <w:pPr>
        <w:numPr>
          <w:ilvl w:val="0"/>
          <w:numId w:val="18"/>
        </w:numPr>
        <w:ind w:right="16" w:hanging="350"/>
      </w:pPr>
      <w:r>
        <w:t>The Accounting Officer is responsible for the management of the bank account. The Accounting Officer and Chief Financial Officer are authorized at all times to sign cheques and any other documentation associated with the management of such accounts. All withdrawals from the primary or other municipal banks account must be authorised by the Accounting Officer.</w:t>
      </w:r>
      <w:r>
        <w:rPr>
          <w:i/>
        </w:rPr>
        <w:t xml:space="preserve"> </w:t>
      </w:r>
    </w:p>
    <w:p w14:paraId="2AAC3D30" w14:textId="77777777" w:rsidR="0032064C" w:rsidRDefault="00053A29">
      <w:pPr>
        <w:numPr>
          <w:ilvl w:val="0"/>
          <w:numId w:val="18"/>
        </w:numPr>
        <w:ind w:right="16" w:hanging="350"/>
      </w:pPr>
      <w:r>
        <w:t>Written and signed delegations clearly indicating power and/or duties delegated should be in place. This is in terms of section 79 of the MFMA.</w:t>
      </w:r>
      <w:r>
        <w:rPr>
          <w:i/>
        </w:rPr>
        <w:t xml:space="preserve"> </w:t>
      </w:r>
    </w:p>
    <w:p w14:paraId="2CB43135" w14:textId="77777777" w:rsidR="0032064C" w:rsidRDefault="00053A29">
      <w:pPr>
        <w:numPr>
          <w:ilvl w:val="0"/>
          <w:numId w:val="18"/>
        </w:numPr>
        <w:ind w:right="16" w:hanging="350"/>
      </w:pPr>
      <w:r>
        <w:t>The Accounting Officer is responsible for opening the primary bank account with authorized banking institutions for ordinary operating purposes. In determining the number of additional accounts to be maintained, the Accounting Officer, in consultation with the Chief Financial Officer, shall have regard to the likely number of transactions affecting each of the accounts referred to. Unless there are compelling reasons to do otherwise, and the council expressly so directs, all the municipality’s bank accounts shall be maintained with the same banking institution to ensure pooling of balances for the purposes of determining the interest payable to the municipality.</w:t>
      </w:r>
      <w:r>
        <w:rPr>
          <w:i/>
        </w:rPr>
        <w:t xml:space="preserve"> </w:t>
      </w:r>
    </w:p>
    <w:p w14:paraId="17D07EC5" w14:textId="77777777" w:rsidR="0032064C" w:rsidRDefault="00053A29">
      <w:pPr>
        <w:numPr>
          <w:ilvl w:val="0"/>
          <w:numId w:val="18"/>
        </w:numPr>
        <w:ind w:right="16" w:hanging="350"/>
      </w:pPr>
      <w:r>
        <w:t>The Chief Financial Officer must prepare the bank reconciliation within (provide days) after the end of each month, investigate any irregularities and report them to the Accounting Officer. The bank reconciliation should be prepared on a daily basis and every month end the bank reconciliation prepared must reflect agreeing balances between the balances as per bank statement to that arrived at by the municipality in its bank account.</w:t>
      </w:r>
      <w:r>
        <w:rPr>
          <w:i/>
        </w:rPr>
        <w:t xml:space="preserve"> </w:t>
      </w:r>
    </w:p>
    <w:p w14:paraId="61D5E0AC" w14:textId="186A76A2" w:rsidR="0032064C" w:rsidRDefault="00053A29" w:rsidP="00914BB7">
      <w:pPr>
        <w:spacing w:after="225" w:line="259" w:lineRule="auto"/>
        <w:ind w:firstLine="0"/>
        <w:jc w:val="left"/>
      </w:pPr>
      <w:r>
        <w:rPr>
          <w:b/>
        </w:rPr>
        <w:t xml:space="preserve"> </w:t>
      </w:r>
      <w:r>
        <w:rPr>
          <w:b/>
        </w:rPr>
        <w:tab/>
        <w:t xml:space="preserve"> </w:t>
      </w:r>
    </w:p>
    <w:p w14:paraId="65190F88" w14:textId="77777777" w:rsidR="0032064C" w:rsidRDefault="00053A29">
      <w:pPr>
        <w:pStyle w:val="Heading2"/>
        <w:spacing w:after="230"/>
        <w:ind w:left="-5"/>
      </w:pPr>
      <w:r>
        <w:rPr>
          <w:u w:val="none"/>
        </w:rPr>
        <w:t xml:space="preserve">9. INVESTMENTS </w:t>
      </w:r>
    </w:p>
    <w:p w14:paraId="0D75C793" w14:textId="4990513B" w:rsidR="0032064C" w:rsidRPr="00914BB7" w:rsidRDefault="00914BB7">
      <w:pPr>
        <w:ind w:left="358" w:right="16" w:hanging="358"/>
        <w:rPr>
          <w:color w:val="auto"/>
        </w:rPr>
      </w:pPr>
      <w:r w:rsidRPr="00914BB7">
        <w:rPr>
          <w:color w:val="auto"/>
        </w:rPr>
        <w:t>9.1 The</w:t>
      </w:r>
      <w:r w:rsidR="00053A29" w:rsidRPr="00914BB7">
        <w:rPr>
          <w:color w:val="auto"/>
        </w:rPr>
        <w:t xml:space="preserve"> Accounting Officer must ensure that investments made by the Municipality must be in accordance with this policy and applicable legislation promulgated by national government.</w:t>
      </w:r>
      <w:r w:rsidR="00053A29" w:rsidRPr="00914BB7">
        <w:rPr>
          <w:b/>
          <w:color w:val="auto"/>
        </w:rPr>
        <w:t xml:space="preserve"> </w:t>
      </w:r>
    </w:p>
    <w:p w14:paraId="7A760CD8" w14:textId="77777777" w:rsidR="0032064C" w:rsidRPr="00914BB7" w:rsidRDefault="00053A29">
      <w:pPr>
        <w:ind w:left="358" w:right="16" w:hanging="358"/>
        <w:rPr>
          <w:color w:val="auto"/>
        </w:rPr>
      </w:pPr>
      <w:r w:rsidRPr="00914BB7">
        <w:rPr>
          <w:color w:val="auto"/>
        </w:rPr>
        <w:t xml:space="preserve">9.2 The Accounting Officer of the Municipality must in writing, determine the surplus funds available and the period for which these funds can be invested. The </w:t>
      </w:r>
      <w:r w:rsidRPr="00914BB7">
        <w:rPr>
          <w:color w:val="auto"/>
        </w:rPr>
        <w:lastRenderedPageBreak/>
        <w:t>investment of funds must be done with due care and through the invitation and selection of competitive bids or offers in accordance with Part1 of Chapter 11 of the MFMA. All documentation and certificates must be entered into a register, safely stored and controlled.</w:t>
      </w:r>
      <w:r w:rsidRPr="00914BB7">
        <w:rPr>
          <w:b/>
          <w:color w:val="auto"/>
        </w:rPr>
        <w:t xml:space="preserve"> </w:t>
      </w:r>
    </w:p>
    <w:p w14:paraId="1DD7AE63" w14:textId="77777777" w:rsidR="0032064C" w:rsidRPr="00914BB7" w:rsidRDefault="00053A29">
      <w:pPr>
        <w:spacing w:after="225" w:line="259" w:lineRule="auto"/>
        <w:ind w:firstLine="0"/>
        <w:jc w:val="left"/>
        <w:rPr>
          <w:color w:val="auto"/>
        </w:rPr>
      </w:pPr>
      <w:r w:rsidRPr="00914BB7">
        <w:rPr>
          <w:b/>
          <w:color w:val="auto"/>
        </w:rPr>
        <w:t xml:space="preserve"> </w:t>
      </w:r>
    </w:p>
    <w:p w14:paraId="7649BF70" w14:textId="77777777" w:rsidR="0032064C" w:rsidRPr="00914BB7" w:rsidRDefault="00053A29">
      <w:pPr>
        <w:pStyle w:val="Heading2"/>
        <w:spacing w:after="230"/>
        <w:ind w:left="-5"/>
        <w:rPr>
          <w:color w:val="auto"/>
        </w:rPr>
      </w:pPr>
      <w:r w:rsidRPr="00914BB7">
        <w:rPr>
          <w:color w:val="auto"/>
          <w:u w:val="none"/>
        </w:rPr>
        <w:t xml:space="preserve">10.  CARE TO BE EXERCISED WHEN MAKING INVESTMENTS </w:t>
      </w:r>
    </w:p>
    <w:p w14:paraId="064223BA" w14:textId="77777777" w:rsidR="0032064C" w:rsidRPr="00914BB7" w:rsidRDefault="00053A29">
      <w:pPr>
        <w:numPr>
          <w:ilvl w:val="0"/>
          <w:numId w:val="19"/>
        </w:numPr>
        <w:spacing w:after="0"/>
        <w:ind w:right="16" w:hanging="355"/>
        <w:rPr>
          <w:color w:val="auto"/>
        </w:rPr>
      </w:pPr>
      <w:r w:rsidRPr="00914BB7">
        <w:rPr>
          <w:color w:val="auto"/>
        </w:rPr>
        <w:t xml:space="preserve">Standards of care apply to investments by the Municipality or investment manager acting on behalf of the Municipality.  </w:t>
      </w:r>
    </w:p>
    <w:p w14:paraId="326149BF" w14:textId="77777777" w:rsidR="0032064C" w:rsidRPr="00914BB7" w:rsidRDefault="00053A29">
      <w:pPr>
        <w:numPr>
          <w:ilvl w:val="0"/>
          <w:numId w:val="19"/>
        </w:numPr>
        <w:spacing w:after="0"/>
        <w:ind w:right="16" w:hanging="355"/>
        <w:rPr>
          <w:color w:val="auto"/>
        </w:rPr>
      </w:pPr>
      <w:r w:rsidRPr="00914BB7">
        <w:rPr>
          <w:color w:val="auto"/>
        </w:rPr>
        <w:t xml:space="preserve">The money available at the present time is worth more than the same amount in the future, due to its potential earning capacity. The core principle of finance holds that, provided money can earn interest, any amount of money is worth more the sooner it is received.  This is also referred to as "present discounted value".  </w:t>
      </w:r>
    </w:p>
    <w:p w14:paraId="5957008C" w14:textId="77777777" w:rsidR="0032064C" w:rsidRDefault="00053A29">
      <w:pPr>
        <w:numPr>
          <w:ilvl w:val="0"/>
          <w:numId w:val="19"/>
        </w:numPr>
        <w:spacing w:after="0"/>
        <w:ind w:right="16" w:hanging="355"/>
      </w:pPr>
      <w:r w:rsidRPr="00914BB7">
        <w:rPr>
          <w:color w:val="auto"/>
        </w:rPr>
        <w:t xml:space="preserve">Therefore, the investment manager must have understanding of the Time Value </w:t>
      </w:r>
      <w:r>
        <w:t xml:space="preserve">for Money (TVM).  </w:t>
      </w:r>
    </w:p>
    <w:p w14:paraId="79BCE4BB" w14:textId="77777777" w:rsidR="0032064C" w:rsidRDefault="00053A29">
      <w:pPr>
        <w:spacing w:after="225" w:line="259" w:lineRule="auto"/>
        <w:ind w:left="713" w:firstLine="0"/>
        <w:jc w:val="left"/>
      </w:pPr>
      <w:r>
        <w:t xml:space="preserve"> </w:t>
      </w:r>
    </w:p>
    <w:p w14:paraId="5E9FCD06" w14:textId="77777777" w:rsidR="0032064C" w:rsidRDefault="00053A29">
      <w:pPr>
        <w:pStyle w:val="Heading3"/>
        <w:tabs>
          <w:tab w:val="center" w:pos="1222"/>
        </w:tabs>
        <w:ind w:left="-15" w:right="0" w:firstLine="0"/>
      </w:pPr>
      <w:r w:rsidRPr="00491E9B">
        <w:rPr>
          <w:b w:val="0"/>
          <w:color w:val="auto"/>
        </w:rPr>
        <w:t xml:space="preserve">10.1 </w:t>
      </w:r>
      <w:r w:rsidRPr="00491E9B">
        <w:rPr>
          <w:b w:val="0"/>
          <w:color w:val="auto"/>
        </w:rPr>
        <w:tab/>
      </w:r>
      <w:r>
        <w:t xml:space="preserve">Prudence </w:t>
      </w:r>
    </w:p>
    <w:p w14:paraId="33893905" w14:textId="77777777" w:rsidR="0032064C" w:rsidRDefault="00053A29">
      <w:pPr>
        <w:numPr>
          <w:ilvl w:val="0"/>
          <w:numId w:val="20"/>
        </w:numPr>
        <w:ind w:right="16" w:hanging="355"/>
      </w:pPr>
      <w:r>
        <w:t xml:space="preserve">Investments by the Municipality or by an investment manager on behalf of the Municipality must be made with such judgement and care, under the prevailing circumstances, as a person of prudence, discretion and intelligence would exercise in the management of that person’s own affairs.  </w:t>
      </w:r>
    </w:p>
    <w:p w14:paraId="325D467D" w14:textId="77777777" w:rsidR="0032064C" w:rsidRDefault="00053A29">
      <w:pPr>
        <w:numPr>
          <w:ilvl w:val="0"/>
          <w:numId w:val="20"/>
        </w:numPr>
        <w:ind w:right="16" w:hanging="355"/>
      </w:pPr>
      <w:r>
        <w:t xml:space="preserve">Investments may not be made for speculation but must be genuine investments. </w:t>
      </w:r>
    </w:p>
    <w:p w14:paraId="3F6602CD" w14:textId="77777777" w:rsidR="0032064C" w:rsidRDefault="00053A29">
      <w:pPr>
        <w:numPr>
          <w:ilvl w:val="0"/>
          <w:numId w:val="20"/>
        </w:numPr>
        <w:ind w:right="16" w:hanging="355"/>
      </w:pPr>
      <w:r>
        <w:t xml:space="preserve">Investments of money not immediately required must be governed by the following investment objectives, in order of priority: </w:t>
      </w:r>
    </w:p>
    <w:p w14:paraId="478640B3" w14:textId="77777777" w:rsidR="0032064C" w:rsidRDefault="00053A29">
      <w:pPr>
        <w:numPr>
          <w:ilvl w:val="1"/>
          <w:numId w:val="20"/>
        </w:numPr>
        <w:spacing w:after="225" w:line="259" w:lineRule="auto"/>
        <w:ind w:right="2078"/>
      </w:pPr>
      <w:r>
        <w:t xml:space="preserve">Preservation and safety of principal. </w:t>
      </w:r>
    </w:p>
    <w:p w14:paraId="43094E61" w14:textId="77777777" w:rsidR="00491E9B" w:rsidRDefault="00053A29">
      <w:pPr>
        <w:numPr>
          <w:ilvl w:val="1"/>
          <w:numId w:val="20"/>
        </w:numPr>
        <w:spacing w:after="0" w:line="472" w:lineRule="auto"/>
        <w:ind w:right="2078"/>
      </w:pPr>
      <w:r>
        <w:t xml:space="preserve">Liquidity and </w:t>
      </w:r>
    </w:p>
    <w:p w14:paraId="5FAB6AA2" w14:textId="68393932" w:rsidR="0032064C" w:rsidRDefault="00053A29" w:rsidP="00491E9B">
      <w:pPr>
        <w:numPr>
          <w:ilvl w:val="1"/>
          <w:numId w:val="20"/>
        </w:numPr>
        <w:spacing w:after="0" w:line="472" w:lineRule="auto"/>
        <w:ind w:right="2078"/>
      </w:pPr>
      <w:r>
        <w:t xml:space="preserve">Yield (return on investment). </w:t>
      </w:r>
    </w:p>
    <w:p w14:paraId="4E26A9BC" w14:textId="77777777" w:rsidR="0032064C" w:rsidRDefault="00053A29">
      <w:pPr>
        <w:pStyle w:val="Heading3"/>
        <w:tabs>
          <w:tab w:val="center" w:pos="2340"/>
        </w:tabs>
        <w:ind w:left="-15" w:right="0" w:firstLine="0"/>
      </w:pPr>
      <w:r w:rsidRPr="00491E9B">
        <w:rPr>
          <w:b w:val="0"/>
          <w:color w:val="auto"/>
        </w:rPr>
        <w:t xml:space="preserve">10.2 </w:t>
      </w:r>
      <w:r>
        <w:rPr>
          <w:b w:val="0"/>
          <w:color w:val="FF0000"/>
        </w:rPr>
        <w:tab/>
      </w:r>
      <w:r>
        <w:t xml:space="preserve">Ethics and Conflicts of Interest </w:t>
      </w:r>
    </w:p>
    <w:p w14:paraId="3C4A65D1" w14:textId="77777777" w:rsidR="0032064C" w:rsidRDefault="00053A29">
      <w:pPr>
        <w:numPr>
          <w:ilvl w:val="0"/>
          <w:numId w:val="21"/>
        </w:numPr>
        <w:ind w:right="16" w:hanging="355"/>
      </w:pPr>
      <w:r>
        <w:t xml:space="preserve">Officials responsible for the investment of funds must steer clear of outside interference regardless of whether such interference comes from individual Councillors, agents or any other institution.  </w:t>
      </w:r>
    </w:p>
    <w:p w14:paraId="0D30D892" w14:textId="4FC9F189" w:rsidR="0032064C" w:rsidRDefault="00053A29">
      <w:pPr>
        <w:numPr>
          <w:ilvl w:val="0"/>
          <w:numId w:val="21"/>
        </w:numPr>
        <w:spacing w:after="226" w:line="259" w:lineRule="auto"/>
        <w:ind w:right="16" w:hanging="355"/>
      </w:pPr>
      <w:r>
        <w:lastRenderedPageBreak/>
        <w:t xml:space="preserve">Interest rates offered should never be </w:t>
      </w:r>
      <w:r w:rsidR="00C95B38">
        <w:t>revealed</w:t>
      </w:r>
      <w:r>
        <w:t xml:space="preserve"> to another institution. </w:t>
      </w:r>
    </w:p>
    <w:p w14:paraId="25F1241E" w14:textId="77777777" w:rsidR="0032064C" w:rsidRDefault="00053A29">
      <w:pPr>
        <w:spacing w:after="225" w:line="259" w:lineRule="auto"/>
        <w:ind w:left="713" w:firstLine="0"/>
        <w:jc w:val="left"/>
      </w:pPr>
      <w:r>
        <w:t xml:space="preserve"> </w:t>
      </w:r>
    </w:p>
    <w:p w14:paraId="2F036CE4" w14:textId="77777777" w:rsidR="0032064C" w:rsidRDefault="00053A29">
      <w:pPr>
        <w:pStyle w:val="Heading3"/>
        <w:tabs>
          <w:tab w:val="center" w:pos="2004"/>
        </w:tabs>
        <w:ind w:left="-15" w:right="0" w:firstLine="0"/>
      </w:pPr>
      <w:r w:rsidRPr="00491E9B">
        <w:rPr>
          <w:b w:val="0"/>
          <w:color w:val="auto"/>
        </w:rPr>
        <w:t xml:space="preserve">10.3 </w:t>
      </w:r>
      <w:r>
        <w:rPr>
          <w:b w:val="0"/>
          <w:color w:val="FF0000"/>
        </w:rPr>
        <w:tab/>
      </w:r>
      <w:r>
        <w:t xml:space="preserve">Payment of Commission </w:t>
      </w:r>
    </w:p>
    <w:p w14:paraId="31752013" w14:textId="77777777" w:rsidR="0032064C" w:rsidRDefault="00053A29">
      <w:pPr>
        <w:numPr>
          <w:ilvl w:val="0"/>
          <w:numId w:val="22"/>
        </w:numPr>
        <w:ind w:right="16" w:hanging="355"/>
      </w:pPr>
      <w:r>
        <w:t xml:space="preserve">No fee, commission or other reward may be paid to a councillor or official of the Municipality or to a spouse or close family member of such councillor, in respect of any investment made or referred by the Municipality. </w:t>
      </w:r>
    </w:p>
    <w:p w14:paraId="755C4A0C" w14:textId="77777777" w:rsidR="0032064C" w:rsidRDefault="00053A29">
      <w:pPr>
        <w:numPr>
          <w:ilvl w:val="0"/>
          <w:numId w:val="22"/>
        </w:numPr>
        <w:ind w:right="16" w:hanging="355"/>
      </w:pPr>
      <w:r>
        <w:t xml:space="preserve">If an investee pays any fee, commission or other reward to an investment manager in respect of any investment made by the Municipality, both the investee and the investment manager must declare such payment to the council of the Municipality by way of a certificate disclosing full details of the payment. </w:t>
      </w:r>
    </w:p>
    <w:p w14:paraId="7091A3B2" w14:textId="77777777" w:rsidR="0032064C" w:rsidRDefault="00053A29">
      <w:pPr>
        <w:pStyle w:val="Heading3"/>
        <w:tabs>
          <w:tab w:val="center" w:pos="1937"/>
        </w:tabs>
        <w:ind w:left="-15" w:right="0" w:firstLine="0"/>
      </w:pPr>
      <w:r w:rsidRPr="00491E9B">
        <w:rPr>
          <w:b w:val="0"/>
          <w:color w:val="auto"/>
        </w:rPr>
        <w:t xml:space="preserve">10.4 </w:t>
      </w:r>
      <w:r>
        <w:rPr>
          <w:b w:val="0"/>
          <w:color w:val="FF0000"/>
        </w:rPr>
        <w:tab/>
      </w:r>
      <w:r>
        <w:t xml:space="preserve">Delegation of Authority   </w:t>
      </w:r>
    </w:p>
    <w:p w14:paraId="1E41CEE4" w14:textId="77777777" w:rsidR="0032064C" w:rsidRDefault="00053A29">
      <w:pPr>
        <w:spacing w:after="225" w:line="259" w:lineRule="auto"/>
        <w:ind w:left="720" w:right="16"/>
      </w:pPr>
      <w:r>
        <w:t xml:space="preserve">Authority to manage the investment portfolio of a Municipality: </w:t>
      </w:r>
    </w:p>
    <w:p w14:paraId="5DAAB19B" w14:textId="77777777" w:rsidR="0032064C" w:rsidRDefault="00053A29">
      <w:pPr>
        <w:spacing w:after="225" w:line="259" w:lineRule="auto"/>
        <w:ind w:right="16"/>
      </w:pPr>
      <w:r w:rsidRPr="00491E9B">
        <w:rPr>
          <w:color w:val="auto"/>
        </w:rPr>
        <w:t xml:space="preserve">10.4.1 </w:t>
      </w:r>
      <w:r>
        <w:t xml:space="preserve">Short term investments </w:t>
      </w:r>
    </w:p>
    <w:p w14:paraId="786C6AA9" w14:textId="77777777" w:rsidR="0032064C" w:rsidRDefault="00053A29">
      <w:pPr>
        <w:numPr>
          <w:ilvl w:val="0"/>
          <w:numId w:val="23"/>
        </w:numPr>
        <w:spacing w:after="235"/>
        <w:ind w:right="16" w:hanging="350"/>
      </w:pPr>
      <w:r>
        <w:t xml:space="preserve">The Accounting Officer of the municipality, with reference to Section 11(h) of the MFMA may delegate in writing such decisions to make investments, provided that such delegation is done in terms of sections 79 and 106 of the MFMA.  </w:t>
      </w:r>
    </w:p>
    <w:p w14:paraId="7244D00D" w14:textId="77777777" w:rsidR="0032064C" w:rsidRDefault="00053A29">
      <w:pPr>
        <w:numPr>
          <w:ilvl w:val="0"/>
          <w:numId w:val="23"/>
        </w:numPr>
        <w:spacing w:after="234"/>
        <w:ind w:right="16" w:hanging="350"/>
      </w:pPr>
      <w:r>
        <w:t xml:space="preserve">Any delegation to invest funds must be in terms of the provisions of the investment policy and after taking due cognisance of the liquidity requirements of the Municipality. </w:t>
      </w:r>
    </w:p>
    <w:p w14:paraId="54EE69E6" w14:textId="77777777" w:rsidR="0032064C" w:rsidRPr="00491E9B" w:rsidRDefault="00053A29">
      <w:pPr>
        <w:spacing w:line="259" w:lineRule="auto"/>
        <w:ind w:right="16"/>
        <w:rPr>
          <w:color w:val="auto"/>
        </w:rPr>
      </w:pPr>
      <w:r w:rsidRPr="00491E9B">
        <w:rPr>
          <w:color w:val="auto"/>
        </w:rPr>
        <w:t xml:space="preserve">10.4.2 Long term investments </w:t>
      </w:r>
    </w:p>
    <w:p w14:paraId="59617B0A" w14:textId="77777777" w:rsidR="0032064C" w:rsidRPr="00491E9B" w:rsidRDefault="00053A29">
      <w:pPr>
        <w:spacing w:after="234"/>
        <w:ind w:left="700" w:right="16" w:hanging="355"/>
        <w:rPr>
          <w:color w:val="auto"/>
        </w:rPr>
      </w:pPr>
      <w:r w:rsidRPr="00491E9B">
        <w:rPr>
          <w:color w:val="auto"/>
        </w:rPr>
        <w:t xml:space="preserve">a) The municipal council is vested with the authority to make long-term investments in terms of Section 48 of the MFMA. </w:t>
      </w:r>
    </w:p>
    <w:p w14:paraId="0BBA0A59" w14:textId="77777777" w:rsidR="0032064C" w:rsidRPr="00491E9B" w:rsidRDefault="00053A29">
      <w:pPr>
        <w:spacing w:after="345" w:line="259" w:lineRule="auto"/>
        <w:ind w:left="713" w:firstLine="0"/>
        <w:jc w:val="left"/>
        <w:rPr>
          <w:color w:val="auto"/>
        </w:rPr>
      </w:pPr>
      <w:r w:rsidRPr="00491E9B">
        <w:rPr>
          <w:color w:val="auto"/>
        </w:rPr>
        <w:t xml:space="preserve"> </w:t>
      </w:r>
    </w:p>
    <w:p w14:paraId="7B2BB864" w14:textId="77777777" w:rsidR="0032064C" w:rsidRPr="00491E9B" w:rsidRDefault="00053A29">
      <w:pPr>
        <w:pStyle w:val="Heading3"/>
        <w:tabs>
          <w:tab w:val="center" w:pos="2327"/>
        </w:tabs>
        <w:ind w:left="-15" w:right="0" w:firstLine="0"/>
        <w:rPr>
          <w:color w:val="auto"/>
        </w:rPr>
      </w:pPr>
      <w:r w:rsidRPr="00491E9B">
        <w:rPr>
          <w:b w:val="0"/>
          <w:color w:val="auto"/>
        </w:rPr>
        <w:t xml:space="preserve">10.5 </w:t>
      </w:r>
      <w:r w:rsidRPr="00491E9B">
        <w:rPr>
          <w:b w:val="0"/>
          <w:color w:val="auto"/>
        </w:rPr>
        <w:tab/>
      </w:r>
      <w:r w:rsidRPr="00491E9B">
        <w:rPr>
          <w:color w:val="auto"/>
        </w:rPr>
        <w:t xml:space="preserve">Rating of Financial Institutions </w:t>
      </w:r>
    </w:p>
    <w:p w14:paraId="574DE025" w14:textId="77777777" w:rsidR="0032064C" w:rsidRPr="00491E9B" w:rsidRDefault="00053A29">
      <w:pPr>
        <w:ind w:left="700" w:right="16" w:hanging="355"/>
        <w:rPr>
          <w:color w:val="auto"/>
        </w:rPr>
      </w:pPr>
      <w:r w:rsidRPr="00491E9B">
        <w:rPr>
          <w:color w:val="auto"/>
        </w:rPr>
        <w:t xml:space="preserve">a) The Municipality shall rely on the credit analysis of the financial institutions as confirmed by a reputable rating agency and undertake any other analysis as may be considered necessary prior to making any investment. </w:t>
      </w:r>
    </w:p>
    <w:p w14:paraId="619CC32E" w14:textId="77777777" w:rsidR="0032064C" w:rsidRPr="00491E9B" w:rsidRDefault="00053A29">
      <w:pPr>
        <w:pStyle w:val="Heading3"/>
        <w:tabs>
          <w:tab w:val="center" w:pos="1515"/>
        </w:tabs>
        <w:ind w:left="-15" w:right="0" w:firstLine="0"/>
        <w:rPr>
          <w:color w:val="auto"/>
        </w:rPr>
      </w:pPr>
      <w:r w:rsidRPr="00491E9B">
        <w:rPr>
          <w:b w:val="0"/>
          <w:color w:val="auto"/>
        </w:rPr>
        <w:lastRenderedPageBreak/>
        <w:t xml:space="preserve">10.6 </w:t>
      </w:r>
      <w:r w:rsidRPr="00491E9B">
        <w:rPr>
          <w:b w:val="0"/>
          <w:color w:val="auto"/>
        </w:rPr>
        <w:tab/>
      </w:r>
      <w:r w:rsidRPr="00491E9B">
        <w:rPr>
          <w:color w:val="auto"/>
        </w:rPr>
        <w:t xml:space="preserve">Bank Overdraft  </w:t>
      </w:r>
    </w:p>
    <w:p w14:paraId="55F8B073" w14:textId="77777777" w:rsidR="0032064C" w:rsidRPr="00491E9B" w:rsidRDefault="00053A29">
      <w:pPr>
        <w:ind w:left="700" w:right="16" w:hanging="355"/>
        <w:rPr>
          <w:color w:val="auto"/>
        </w:rPr>
      </w:pPr>
      <w:r w:rsidRPr="00491E9B">
        <w:rPr>
          <w:color w:val="auto"/>
        </w:rPr>
        <w:t xml:space="preserve">a) The Municipality must ensure that when investments are made, that these investments will not cause the bank account to be in an overdraft. </w:t>
      </w:r>
    </w:p>
    <w:p w14:paraId="40960578" w14:textId="77777777" w:rsidR="0032064C" w:rsidRPr="00491E9B" w:rsidRDefault="00053A29">
      <w:pPr>
        <w:pStyle w:val="Heading3"/>
        <w:tabs>
          <w:tab w:val="center" w:pos="1271"/>
        </w:tabs>
        <w:ind w:left="-15" w:right="0" w:firstLine="0"/>
        <w:rPr>
          <w:color w:val="auto"/>
        </w:rPr>
      </w:pPr>
      <w:r w:rsidRPr="00491E9B">
        <w:rPr>
          <w:b w:val="0"/>
          <w:color w:val="auto"/>
        </w:rPr>
        <w:t xml:space="preserve">10.7 </w:t>
      </w:r>
      <w:r w:rsidRPr="00491E9B">
        <w:rPr>
          <w:b w:val="0"/>
          <w:color w:val="auto"/>
        </w:rPr>
        <w:tab/>
      </w:r>
      <w:r w:rsidRPr="00491E9B">
        <w:rPr>
          <w:color w:val="auto"/>
        </w:rPr>
        <w:t xml:space="preserve">Borrowing </w:t>
      </w:r>
    </w:p>
    <w:p w14:paraId="565C9054" w14:textId="77777777" w:rsidR="0032064C" w:rsidRDefault="00053A29">
      <w:pPr>
        <w:ind w:left="700" w:right="16" w:hanging="355"/>
      </w:pPr>
      <w:r w:rsidRPr="00491E9B">
        <w:rPr>
          <w:color w:val="auto"/>
        </w:rPr>
        <w:t xml:space="preserve">a) No borrowing by the Municipality can be undertaken for investment purposes, as this would mean interest rates would have to be estimated in advance, which </w:t>
      </w:r>
      <w:r>
        <w:t xml:space="preserve">can be seen as speculation with public funds; reference is made to Chapter 6 and section 108 of the MFMA. </w:t>
      </w:r>
    </w:p>
    <w:p w14:paraId="3819C826" w14:textId="77777777" w:rsidR="0032064C" w:rsidRDefault="00053A29">
      <w:pPr>
        <w:spacing w:after="225" w:line="259" w:lineRule="auto"/>
        <w:ind w:firstLine="0"/>
        <w:jc w:val="left"/>
      </w:pPr>
      <w:r>
        <w:t xml:space="preserve"> </w:t>
      </w:r>
    </w:p>
    <w:p w14:paraId="50202748" w14:textId="77777777" w:rsidR="0032064C" w:rsidRPr="00400FE8" w:rsidRDefault="00053A29">
      <w:pPr>
        <w:pStyle w:val="Heading2"/>
        <w:spacing w:after="230"/>
        <w:ind w:left="-5"/>
        <w:rPr>
          <w:color w:val="auto"/>
        </w:rPr>
      </w:pPr>
      <w:r w:rsidRPr="00400FE8">
        <w:rPr>
          <w:color w:val="auto"/>
          <w:u w:val="none"/>
        </w:rPr>
        <w:t xml:space="preserve">11. </w:t>
      </w:r>
      <w:r w:rsidRPr="00400FE8">
        <w:rPr>
          <w:b w:val="0"/>
          <w:color w:val="auto"/>
          <w:u w:val="none"/>
        </w:rPr>
        <w:t xml:space="preserve">   </w:t>
      </w:r>
      <w:r w:rsidRPr="00400FE8">
        <w:rPr>
          <w:color w:val="auto"/>
          <w:u w:val="none"/>
        </w:rPr>
        <w:t xml:space="preserve">INVESTMENT PROCEDURE  </w:t>
      </w:r>
    </w:p>
    <w:p w14:paraId="7C8FC7F3" w14:textId="77777777" w:rsidR="0032064C" w:rsidRPr="00400FE8" w:rsidRDefault="00053A29">
      <w:pPr>
        <w:pStyle w:val="Heading3"/>
        <w:tabs>
          <w:tab w:val="center" w:pos="2426"/>
        </w:tabs>
        <w:ind w:left="-15" w:right="0" w:firstLine="0"/>
        <w:rPr>
          <w:color w:val="auto"/>
        </w:rPr>
      </w:pPr>
      <w:r w:rsidRPr="00400FE8">
        <w:rPr>
          <w:b w:val="0"/>
          <w:color w:val="auto"/>
        </w:rPr>
        <w:t xml:space="preserve">11.1 </w:t>
      </w:r>
      <w:r w:rsidRPr="00400FE8">
        <w:rPr>
          <w:b w:val="0"/>
          <w:color w:val="auto"/>
        </w:rPr>
        <w:tab/>
      </w:r>
      <w:r w:rsidRPr="00400FE8">
        <w:rPr>
          <w:color w:val="auto"/>
        </w:rPr>
        <w:t xml:space="preserve">Cash Flow needs of municipality </w:t>
      </w:r>
    </w:p>
    <w:p w14:paraId="32F6AA77" w14:textId="77777777" w:rsidR="0032064C" w:rsidRPr="00400FE8" w:rsidRDefault="00053A29">
      <w:pPr>
        <w:ind w:left="700" w:right="16" w:hanging="355"/>
        <w:rPr>
          <w:color w:val="auto"/>
        </w:rPr>
      </w:pPr>
      <w:r w:rsidRPr="00400FE8">
        <w:rPr>
          <w:color w:val="auto"/>
        </w:rPr>
        <w:t xml:space="preserve">a) The Accounting Officer must invest money that is not immediately required, this is in terms of section 13(1) b of the MFMA. Cash flow needs of the Municipality should be adequately analyzed in order to determine the amount available as well as reasonable period that such money will not be required. </w:t>
      </w:r>
    </w:p>
    <w:p w14:paraId="3BF6745E" w14:textId="77777777" w:rsidR="0032064C" w:rsidRDefault="00053A29">
      <w:pPr>
        <w:spacing w:after="0"/>
        <w:ind w:left="720" w:right="16" w:hanging="720"/>
      </w:pPr>
      <w:r w:rsidRPr="00400FE8">
        <w:rPr>
          <w:color w:val="auto"/>
        </w:rPr>
        <w:t xml:space="preserve">11.2 After determining whether there is cash available for investment and fixing the maximum term of investment, the Chief Financial Officer with the approval of </w:t>
      </w:r>
      <w:r>
        <w:t xml:space="preserve">the Accounting Officer must consider the way in which the investment is to be made. </w:t>
      </w:r>
    </w:p>
    <w:p w14:paraId="78DB0B84" w14:textId="77777777" w:rsidR="0032064C" w:rsidRDefault="00053A29">
      <w:pPr>
        <w:spacing w:after="106" w:line="259" w:lineRule="auto"/>
        <w:ind w:left="720" w:firstLine="0"/>
        <w:jc w:val="left"/>
      </w:pPr>
      <w:r>
        <w:t xml:space="preserve"> </w:t>
      </w:r>
    </w:p>
    <w:p w14:paraId="0655D133" w14:textId="77777777" w:rsidR="0032064C" w:rsidRDefault="00053A29">
      <w:pPr>
        <w:pStyle w:val="Heading3"/>
        <w:tabs>
          <w:tab w:val="center" w:pos="1882"/>
        </w:tabs>
        <w:spacing w:after="112"/>
        <w:ind w:left="-15" w:right="0" w:firstLine="0"/>
      </w:pPr>
      <w:r w:rsidRPr="00400FE8">
        <w:rPr>
          <w:b w:val="0"/>
          <w:color w:val="auto"/>
        </w:rPr>
        <w:t xml:space="preserve">11.3 </w:t>
      </w:r>
      <w:r w:rsidRPr="00400FE8">
        <w:rPr>
          <w:b w:val="0"/>
          <w:color w:val="auto"/>
        </w:rPr>
        <w:tab/>
      </w:r>
      <w:r>
        <w:t xml:space="preserve">Short-term Investment </w:t>
      </w:r>
    </w:p>
    <w:p w14:paraId="254749F3" w14:textId="77777777" w:rsidR="0032064C" w:rsidRDefault="00053A29">
      <w:pPr>
        <w:numPr>
          <w:ilvl w:val="0"/>
          <w:numId w:val="24"/>
        </w:numPr>
        <w:spacing w:line="259" w:lineRule="auto"/>
        <w:ind w:right="16" w:hanging="425"/>
      </w:pPr>
      <w:r>
        <w:t xml:space="preserve">The term of investment shall not be more than 12 months. </w:t>
      </w:r>
    </w:p>
    <w:p w14:paraId="3AECC080" w14:textId="77777777" w:rsidR="0032064C" w:rsidRDefault="00053A29">
      <w:pPr>
        <w:numPr>
          <w:ilvl w:val="0"/>
          <w:numId w:val="24"/>
        </w:numPr>
        <w:ind w:right="16" w:hanging="425"/>
      </w:pPr>
      <w:r>
        <w:t xml:space="preserve">Quotations must be obtained from a minimum of three registered financial institutions, for the term of which the funds will be invested. </w:t>
      </w:r>
    </w:p>
    <w:p w14:paraId="27A1C472" w14:textId="77777777" w:rsidR="0032064C" w:rsidRDefault="00053A29">
      <w:pPr>
        <w:numPr>
          <w:ilvl w:val="0"/>
          <w:numId w:val="24"/>
        </w:numPr>
        <w:spacing w:after="0"/>
        <w:ind w:right="16" w:hanging="425"/>
      </w:pPr>
      <w:r>
        <w:t xml:space="preserve">Should one of the institutions offer a better rate for a term, other than the term originally quoted for, the other institutions which were approached, must also be asked to quote a rate for the other term. </w:t>
      </w:r>
    </w:p>
    <w:p w14:paraId="03FA0A02" w14:textId="77777777" w:rsidR="0032064C" w:rsidRDefault="00053A29">
      <w:pPr>
        <w:numPr>
          <w:ilvl w:val="0"/>
          <w:numId w:val="24"/>
        </w:numPr>
        <w:spacing w:after="0"/>
        <w:ind w:right="16" w:hanging="425"/>
      </w:pPr>
      <w:r>
        <w:t xml:space="preserve">Quotations must be obtained via e-mail communication, as rates generally change on a regular basis and time is a determining factor when investments are made. </w:t>
      </w:r>
    </w:p>
    <w:p w14:paraId="2A5E91DF" w14:textId="77777777" w:rsidR="0032064C" w:rsidRDefault="00053A29">
      <w:pPr>
        <w:numPr>
          <w:ilvl w:val="0"/>
          <w:numId w:val="24"/>
        </w:numPr>
        <w:spacing w:line="259" w:lineRule="auto"/>
        <w:ind w:right="16" w:hanging="425"/>
      </w:pPr>
      <w:r>
        <w:t xml:space="preserve">No attempts must be made to make institutions compete with each other. </w:t>
      </w:r>
    </w:p>
    <w:p w14:paraId="090ED2C2" w14:textId="77777777" w:rsidR="0032064C" w:rsidRDefault="00053A29">
      <w:pPr>
        <w:spacing w:after="105" w:line="259" w:lineRule="auto"/>
        <w:ind w:firstLine="0"/>
        <w:jc w:val="left"/>
      </w:pPr>
      <w:r>
        <w:t xml:space="preserve"> </w:t>
      </w:r>
    </w:p>
    <w:p w14:paraId="18B81F8A" w14:textId="77777777" w:rsidR="0032064C" w:rsidRPr="001F3C88" w:rsidRDefault="00053A29">
      <w:pPr>
        <w:pStyle w:val="Heading3"/>
        <w:tabs>
          <w:tab w:val="center" w:pos="1864"/>
        </w:tabs>
        <w:spacing w:after="112"/>
        <w:ind w:left="-15" w:right="0" w:firstLine="0"/>
        <w:rPr>
          <w:color w:val="auto"/>
        </w:rPr>
      </w:pPr>
      <w:r w:rsidRPr="001F3C88">
        <w:rPr>
          <w:b w:val="0"/>
          <w:color w:val="auto"/>
        </w:rPr>
        <w:lastRenderedPageBreak/>
        <w:t xml:space="preserve">11.4 </w:t>
      </w:r>
      <w:r w:rsidRPr="001F3C88">
        <w:rPr>
          <w:b w:val="0"/>
          <w:color w:val="auto"/>
        </w:rPr>
        <w:tab/>
      </w:r>
      <w:r w:rsidRPr="001F3C88">
        <w:rPr>
          <w:color w:val="auto"/>
        </w:rPr>
        <w:t xml:space="preserve">Long-term investment  </w:t>
      </w:r>
    </w:p>
    <w:p w14:paraId="6A9EBA69" w14:textId="77777777" w:rsidR="0032064C" w:rsidRPr="001F3C88" w:rsidRDefault="00053A29">
      <w:pPr>
        <w:numPr>
          <w:ilvl w:val="0"/>
          <w:numId w:val="25"/>
        </w:numPr>
        <w:spacing w:after="0"/>
        <w:ind w:right="16" w:hanging="425"/>
        <w:rPr>
          <w:color w:val="auto"/>
        </w:rPr>
      </w:pPr>
      <w:r w:rsidRPr="001F3C88">
        <w:rPr>
          <w:color w:val="auto"/>
        </w:rPr>
        <w:t xml:space="preserve">Written quotations must be obtained for investments made for periods longer than twelve months. </w:t>
      </w:r>
    </w:p>
    <w:p w14:paraId="666240B5" w14:textId="77777777" w:rsidR="0032064C" w:rsidRPr="001F3C88" w:rsidRDefault="00053A29">
      <w:pPr>
        <w:numPr>
          <w:ilvl w:val="0"/>
          <w:numId w:val="25"/>
        </w:numPr>
        <w:ind w:right="16" w:hanging="425"/>
        <w:rPr>
          <w:color w:val="auto"/>
        </w:rPr>
      </w:pPr>
      <w:r w:rsidRPr="001F3C88">
        <w:rPr>
          <w:color w:val="auto"/>
        </w:rPr>
        <w:t xml:space="preserve">The prior approval of the Council must be obtained for all investments made for periods longer than twelve months after considering the cash requirement for the next three years. </w:t>
      </w:r>
    </w:p>
    <w:p w14:paraId="6259558A" w14:textId="77777777" w:rsidR="0032064C" w:rsidRPr="001F3C88" w:rsidRDefault="00053A29">
      <w:pPr>
        <w:spacing w:after="225" w:line="259" w:lineRule="auto"/>
        <w:ind w:left="713" w:firstLine="0"/>
        <w:jc w:val="left"/>
        <w:rPr>
          <w:color w:val="auto"/>
        </w:rPr>
      </w:pPr>
      <w:r w:rsidRPr="001F3C88">
        <w:rPr>
          <w:color w:val="auto"/>
        </w:rPr>
        <w:t xml:space="preserve"> </w:t>
      </w:r>
    </w:p>
    <w:p w14:paraId="18337DA8" w14:textId="77777777" w:rsidR="0032064C" w:rsidRPr="001F3C88" w:rsidRDefault="00053A29">
      <w:pPr>
        <w:pStyle w:val="Heading3"/>
        <w:tabs>
          <w:tab w:val="center" w:pos="1650"/>
        </w:tabs>
        <w:ind w:left="-15" w:right="0" w:firstLine="0"/>
        <w:rPr>
          <w:color w:val="auto"/>
        </w:rPr>
      </w:pPr>
      <w:r w:rsidRPr="001F3C88">
        <w:rPr>
          <w:b w:val="0"/>
          <w:color w:val="auto"/>
        </w:rPr>
        <w:t xml:space="preserve">11.5 </w:t>
      </w:r>
      <w:r w:rsidRPr="001F3C88">
        <w:rPr>
          <w:b w:val="0"/>
          <w:color w:val="auto"/>
        </w:rPr>
        <w:tab/>
      </w:r>
      <w:r w:rsidRPr="001F3C88">
        <w:rPr>
          <w:color w:val="auto"/>
        </w:rPr>
        <w:t xml:space="preserve">Secure institution </w:t>
      </w:r>
    </w:p>
    <w:p w14:paraId="0A684670" w14:textId="77777777" w:rsidR="0032064C" w:rsidRPr="001F3C88" w:rsidRDefault="00053A29">
      <w:pPr>
        <w:ind w:left="700" w:right="16" w:hanging="355"/>
        <w:rPr>
          <w:color w:val="auto"/>
        </w:rPr>
      </w:pPr>
      <w:r w:rsidRPr="001F3C88">
        <w:rPr>
          <w:color w:val="auto"/>
        </w:rPr>
        <w:t xml:space="preserve">a) The Accounting Officer must ensure that investments are secured with institutions that are authorized in dealing with financial services. List of such institutions should be approved by council from time to time. </w:t>
      </w:r>
    </w:p>
    <w:p w14:paraId="5D62F733" w14:textId="77777777" w:rsidR="0032064C" w:rsidRPr="001F3C88" w:rsidRDefault="00053A29">
      <w:pPr>
        <w:spacing w:after="225" w:line="259" w:lineRule="auto"/>
        <w:ind w:left="713" w:firstLine="0"/>
        <w:jc w:val="left"/>
        <w:rPr>
          <w:color w:val="auto"/>
        </w:rPr>
      </w:pPr>
      <w:r w:rsidRPr="001F3C88">
        <w:rPr>
          <w:color w:val="auto"/>
        </w:rPr>
        <w:t xml:space="preserve">    </w:t>
      </w:r>
    </w:p>
    <w:p w14:paraId="38B2486D" w14:textId="77777777" w:rsidR="0032064C" w:rsidRDefault="00053A29">
      <w:pPr>
        <w:pStyle w:val="Heading3"/>
        <w:tabs>
          <w:tab w:val="center" w:pos="1302"/>
        </w:tabs>
        <w:ind w:left="-15" w:right="0" w:firstLine="0"/>
      </w:pPr>
      <w:r w:rsidRPr="001F3C88">
        <w:rPr>
          <w:b w:val="0"/>
          <w:color w:val="auto"/>
        </w:rPr>
        <w:t xml:space="preserve">11.6 </w:t>
      </w:r>
      <w:r w:rsidRPr="001F3C88">
        <w:rPr>
          <w:b w:val="0"/>
          <w:color w:val="auto"/>
        </w:rPr>
        <w:tab/>
      </w:r>
      <w:r w:rsidRPr="001F3C88">
        <w:rPr>
          <w:color w:val="auto"/>
        </w:rPr>
        <w:t>Qu</w:t>
      </w:r>
      <w:r>
        <w:t xml:space="preserve">otations </w:t>
      </w:r>
    </w:p>
    <w:p w14:paraId="2A9162D4" w14:textId="77777777" w:rsidR="0032064C" w:rsidRPr="001F3C88" w:rsidRDefault="00053A29">
      <w:pPr>
        <w:ind w:left="700" w:right="16" w:hanging="355"/>
        <w:rPr>
          <w:color w:val="auto"/>
        </w:rPr>
      </w:pPr>
      <w:r w:rsidRPr="001F3C88">
        <w:rPr>
          <w:color w:val="auto"/>
        </w:rPr>
        <w:t xml:space="preserve">a) Quotations must be obtained from a list of approved financial services institutions and in terms of the supply chain management policy of the Municipality.  </w:t>
      </w:r>
    </w:p>
    <w:p w14:paraId="268921B4" w14:textId="77777777" w:rsidR="0032064C" w:rsidRPr="001F3C88" w:rsidRDefault="00053A29">
      <w:pPr>
        <w:pStyle w:val="Heading3"/>
        <w:tabs>
          <w:tab w:val="center" w:pos="2022"/>
        </w:tabs>
        <w:ind w:left="-15" w:right="0" w:firstLine="0"/>
        <w:rPr>
          <w:color w:val="auto"/>
        </w:rPr>
      </w:pPr>
      <w:r w:rsidRPr="001F3C88">
        <w:rPr>
          <w:b w:val="0"/>
          <w:color w:val="auto"/>
        </w:rPr>
        <w:t xml:space="preserve">11.7 </w:t>
      </w:r>
      <w:r w:rsidRPr="001F3C88">
        <w:rPr>
          <w:b w:val="0"/>
          <w:color w:val="auto"/>
        </w:rPr>
        <w:tab/>
      </w:r>
      <w:r w:rsidRPr="001F3C88">
        <w:rPr>
          <w:color w:val="auto"/>
        </w:rPr>
        <w:t xml:space="preserve">Portfolio Diversifications </w:t>
      </w:r>
    </w:p>
    <w:p w14:paraId="75DEC330" w14:textId="77777777" w:rsidR="0032064C" w:rsidRPr="001F3C88" w:rsidRDefault="00053A29">
      <w:pPr>
        <w:ind w:left="700" w:right="16" w:hanging="355"/>
        <w:rPr>
          <w:color w:val="auto"/>
        </w:rPr>
      </w:pPr>
      <w:r w:rsidRPr="001F3C88">
        <w:rPr>
          <w:color w:val="auto"/>
        </w:rPr>
        <w:t xml:space="preserve">a) The Accounting Officer of the municipality must ensure that difference types of investments are made in difference institutions in order to minimize risk and to maximize returns on such investments. Diversification must be primarily for ensuring reasonable return. </w:t>
      </w:r>
    </w:p>
    <w:p w14:paraId="7DF30F9B" w14:textId="77777777" w:rsidR="0032064C" w:rsidRPr="001F3C88" w:rsidRDefault="00053A29">
      <w:pPr>
        <w:spacing w:after="225" w:line="259" w:lineRule="auto"/>
        <w:ind w:left="713" w:firstLine="0"/>
        <w:jc w:val="left"/>
        <w:rPr>
          <w:color w:val="auto"/>
        </w:rPr>
      </w:pPr>
      <w:r w:rsidRPr="001F3C88">
        <w:rPr>
          <w:color w:val="auto"/>
        </w:rPr>
        <w:t xml:space="preserve"> </w:t>
      </w:r>
    </w:p>
    <w:p w14:paraId="70AAA138" w14:textId="77777777" w:rsidR="0032064C" w:rsidRPr="001F3C88" w:rsidRDefault="00053A29">
      <w:pPr>
        <w:pStyle w:val="Heading3"/>
        <w:tabs>
          <w:tab w:val="center" w:pos="1851"/>
        </w:tabs>
        <w:ind w:left="-15" w:right="0" w:firstLine="0"/>
        <w:rPr>
          <w:color w:val="auto"/>
        </w:rPr>
      </w:pPr>
      <w:r w:rsidRPr="001F3C88">
        <w:rPr>
          <w:b w:val="0"/>
          <w:color w:val="auto"/>
        </w:rPr>
        <w:t xml:space="preserve">11.8 </w:t>
      </w:r>
      <w:r w:rsidRPr="001F3C88">
        <w:rPr>
          <w:b w:val="0"/>
          <w:color w:val="auto"/>
        </w:rPr>
        <w:tab/>
      </w:r>
      <w:r w:rsidRPr="001F3C88">
        <w:rPr>
          <w:color w:val="auto"/>
        </w:rPr>
        <w:t xml:space="preserve">Return on investment </w:t>
      </w:r>
    </w:p>
    <w:p w14:paraId="5CF7E18B" w14:textId="77777777" w:rsidR="0032064C" w:rsidRPr="001F3C88" w:rsidRDefault="00053A29">
      <w:pPr>
        <w:ind w:left="700" w:right="16" w:hanging="355"/>
        <w:rPr>
          <w:color w:val="auto"/>
        </w:rPr>
      </w:pPr>
      <w:r w:rsidRPr="001F3C88">
        <w:rPr>
          <w:color w:val="auto"/>
        </w:rPr>
        <w:t xml:space="preserve">a) Return on investment should be determined in each portfolio in order to ensure that monies of the Municipality are not exposed to undue risks. The rate of return should be above or cover all costs and fees associated with investments in order for the municipality to generate reasonable returns on investments. </w:t>
      </w:r>
    </w:p>
    <w:p w14:paraId="2C94899C" w14:textId="77777777" w:rsidR="0032064C" w:rsidRPr="001F3C88" w:rsidRDefault="00053A29">
      <w:pPr>
        <w:tabs>
          <w:tab w:val="center" w:pos="2565"/>
        </w:tabs>
        <w:spacing w:line="259" w:lineRule="auto"/>
        <w:ind w:left="-15" w:firstLine="0"/>
        <w:jc w:val="left"/>
        <w:rPr>
          <w:color w:val="auto"/>
        </w:rPr>
      </w:pPr>
      <w:r w:rsidRPr="001F3C88">
        <w:rPr>
          <w:color w:val="auto"/>
        </w:rPr>
        <w:t xml:space="preserve">11.9 </w:t>
      </w:r>
      <w:r w:rsidRPr="001F3C88">
        <w:rPr>
          <w:color w:val="auto"/>
        </w:rPr>
        <w:tab/>
      </w:r>
      <w:r w:rsidRPr="001F3C88">
        <w:rPr>
          <w:b/>
          <w:color w:val="auto"/>
        </w:rPr>
        <w:t xml:space="preserve">Early withdrawal of invested funds: </w:t>
      </w:r>
    </w:p>
    <w:p w14:paraId="596FDFAA" w14:textId="77777777" w:rsidR="0032064C" w:rsidRDefault="00053A29">
      <w:pPr>
        <w:numPr>
          <w:ilvl w:val="0"/>
          <w:numId w:val="26"/>
        </w:numPr>
        <w:spacing w:after="0"/>
        <w:ind w:right="16" w:hanging="355"/>
      </w:pPr>
      <w:r>
        <w:t xml:space="preserve">When investing the funds with the banking institutions the Chief Financial Officer shall ensure that such funds are not withdrawn earlier than the maturity date agreed upon, by so doing the Municipality will not incur fruitless and wasteful expenditures in form of penalties resulting from early withdrawal of investments. </w:t>
      </w:r>
    </w:p>
    <w:p w14:paraId="33E46D3A" w14:textId="77777777" w:rsidR="0032064C" w:rsidRDefault="00053A29">
      <w:pPr>
        <w:spacing w:after="105" w:line="259" w:lineRule="auto"/>
        <w:ind w:left="358" w:firstLine="0"/>
        <w:jc w:val="left"/>
      </w:pPr>
      <w:r>
        <w:lastRenderedPageBreak/>
        <w:t xml:space="preserve"> </w:t>
      </w:r>
    </w:p>
    <w:p w14:paraId="5D3F1632" w14:textId="77777777" w:rsidR="0032064C" w:rsidRDefault="00053A29">
      <w:pPr>
        <w:numPr>
          <w:ilvl w:val="0"/>
          <w:numId w:val="26"/>
        </w:numPr>
        <w:spacing w:line="259" w:lineRule="auto"/>
        <w:ind w:right="16" w:hanging="355"/>
      </w:pPr>
      <w:r>
        <w:t xml:space="preserve">The Chief Financial Officer shall only withdraw funds if: </w:t>
      </w:r>
    </w:p>
    <w:p w14:paraId="58436AFB" w14:textId="77777777" w:rsidR="0032064C" w:rsidRDefault="00053A29">
      <w:pPr>
        <w:numPr>
          <w:ilvl w:val="1"/>
          <w:numId w:val="26"/>
        </w:numPr>
        <w:spacing w:after="0"/>
        <w:ind w:right="16" w:hanging="566"/>
      </w:pPr>
      <w:r>
        <w:t xml:space="preserve">The banking institution concerned has agreed to exempt any penalties due to early withdrawal of investment or; </w:t>
      </w:r>
    </w:p>
    <w:p w14:paraId="34F96A65" w14:textId="586E015F" w:rsidR="0032064C" w:rsidRDefault="00053A29" w:rsidP="001F3C88">
      <w:pPr>
        <w:numPr>
          <w:ilvl w:val="1"/>
          <w:numId w:val="26"/>
        </w:numPr>
        <w:ind w:right="16" w:hanging="566"/>
      </w:pPr>
      <w:r>
        <w:t xml:space="preserve">The Accounting Officer my grant approval to withdraw the invested funds after he/she has satisfied himself/herself that the urgency was unforeseeable at the time when funds were invested and that the need for funds far outweighs the penalties being paid for such early withdrawal. </w:t>
      </w:r>
    </w:p>
    <w:p w14:paraId="5F737BD5" w14:textId="77777777" w:rsidR="0032064C" w:rsidRDefault="00053A29">
      <w:pPr>
        <w:spacing w:after="225" w:line="259" w:lineRule="auto"/>
        <w:ind w:firstLine="0"/>
        <w:jc w:val="left"/>
      </w:pPr>
      <w:r>
        <w:t xml:space="preserve"> </w:t>
      </w:r>
    </w:p>
    <w:p w14:paraId="6C627DBB" w14:textId="77777777" w:rsidR="0032064C" w:rsidRDefault="00053A29">
      <w:pPr>
        <w:pStyle w:val="Heading2"/>
        <w:tabs>
          <w:tab w:val="center" w:pos="2262"/>
        </w:tabs>
        <w:spacing w:after="230"/>
        <w:ind w:left="-15" w:firstLine="0"/>
      </w:pPr>
      <w:r>
        <w:rPr>
          <w:u w:val="none"/>
        </w:rPr>
        <w:t xml:space="preserve">12.   </w:t>
      </w:r>
      <w:r>
        <w:rPr>
          <w:u w:val="none"/>
        </w:rPr>
        <w:tab/>
        <w:t xml:space="preserve">AUTHORISED INVESTMENTS </w:t>
      </w:r>
    </w:p>
    <w:p w14:paraId="197E6998" w14:textId="77777777" w:rsidR="0032064C" w:rsidRPr="001F3C88" w:rsidRDefault="00053A29">
      <w:pPr>
        <w:pStyle w:val="Heading3"/>
        <w:tabs>
          <w:tab w:val="center" w:pos="1900"/>
        </w:tabs>
        <w:ind w:left="-15" w:right="0" w:firstLine="0"/>
        <w:rPr>
          <w:color w:val="auto"/>
        </w:rPr>
      </w:pPr>
      <w:r w:rsidRPr="001F3C88">
        <w:rPr>
          <w:b w:val="0"/>
          <w:color w:val="auto"/>
        </w:rPr>
        <w:t xml:space="preserve">12.1 </w:t>
      </w:r>
      <w:r w:rsidRPr="001F3C88">
        <w:rPr>
          <w:b w:val="0"/>
          <w:color w:val="auto"/>
        </w:rPr>
        <w:tab/>
      </w:r>
      <w:r w:rsidRPr="001F3C88">
        <w:rPr>
          <w:color w:val="auto"/>
        </w:rPr>
        <w:t xml:space="preserve">Permitted Investments  </w:t>
      </w:r>
    </w:p>
    <w:p w14:paraId="21A5AD09" w14:textId="77777777" w:rsidR="0032064C" w:rsidRDefault="00053A29">
      <w:pPr>
        <w:ind w:left="1065" w:right="16" w:hanging="720"/>
      </w:pPr>
      <w:r w:rsidRPr="001F3C88">
        <w:rPr>
          <w:color w:val="auto"/>
        </w:rPr>
        <w:t xml:space="preserve">a) In terms of the municipal investment regulations, the Municipality may only invest </w:t>
      </w:r>
      <w:r>
        <w:t xml:space="preserve">funds in any of the following investment types as may be appropriate to the anticipated future need for the funds. </w:t>
      </w:r>
    </w:p>
    <w:p w14:paraId="6BEBEA50" w14:textId="77777777" w:rsidR="0032064C" w:rsidRDefault="00053A29">
      <w:pPr>
        <w:numPr>
          <w:ilvl w:val="1"/>
          <w:numId w:val="27"/>
        </w:numPr>
        <w:spacing w:after="345" w:line="259" w:lineRule="auto"/>
        <w:ind w:right="16" w:hanging="360"/>
      </w:pPr>
      <w:r>
        <w:t xml:space="preserve">Securities issued by the national government.  </w:t>
      </w:r>
    </w:p>
    <w:p w14:paraId="5488FA2B" w14:textId="77777777" w:rsidR="0032064C" w:rsidRDefault="00053A29">
      <w:pPr>
        <w:numPr>
          <w:ilvl w:val="1"/>
          <w:numId w:val="27"/>
        </w:numPr>
        <w:spacing w:after="234"/>
        <w:ind w:right="16" w:hanging="360"/>
      </w:pPr>
      <w:r>
        <w:t xml:space="preserve">Listed corporate bonds with an investment grade rating from a nationally or internationally recognised credit rating agency. </w:t>
      </w:r>
    </w:p>
    <w:p w14:paraId="25F22E3F" w14:textId="77777777" w:rsidR="0032064C" w:rsidRDefault="00053A29">
      <w:pPr>
        <w:numPr>
          <w:ilvl w:val="1"/>
          <w:numId w:val="27"/>
        </w:numPr>
        <w:ind w:right="16" w:hanging="360"/>
      </w:pPr>
      <w:r>
        <w:t xml:space="preserve">Deposits with banks registered in terms of the Banks Act, 1990 (Act No. 94 of 1990) </w:t>
      </w:r>
    </w:p>
    <w:p w14:paraId="56E4EC92" w14:textId="77777777" w:rsidR="0032064C" w:rsidRDefault="00053A29">
      <w:pPr>
        <w:numPr>
          <w:ilvl w:val="1"/>
          <w:numId w:val="27"/>
        </w:numPr>
        <w:spacing w:after="240" w:line="359" w:lineRule="auto"/>
        <w:ind w:right="16" w:hanging="360"/>
      </w:pPr>
      <w:r>
        <w:t xml:space="preserve">Deposits with the Public Investment Commissioners as contemplated by the Public Investment Commissioners Act, 1984 (Act No. 45 of 1984) </w:t>
      </w:r>
    </w:p>
    <w:p w14:paraId="27547408" w14:textId="77777777" w:rsidR="0032064C" w:rsidRDefault="00053A29">
      <w:pPr>
        <w:numPr>
          <w:ilvl w:val="1"/>
          <w:numId w:val="27"/>
        </w:numPr>
        <w:spacing w:after="273"/>
        <w:ind w:right="16" w:hanging="360"/>
      </w:pPr>
      <w:r>
        <w:t xml:space="preserve">Deposits with the Corporation for Public Deposits as contemplated by the Corporation for Public Deposits Act, 1984 (Act No. 46 of 1984). </w:t>
      </w:r>
    </w:p>
    <w:p w14:paraId="6DF42C52" w14:textId="77777777" w:rsidR="0032064C" w:rsidRDefault="00053A29">
      <w:pPr>
        <w:numPr>
          <w:ilvl w:val="1"/>
          <w:numId w:val="27"/>
        </w:numPr>
        <w:spacing w:after="234"/>
        <w:ind w:right="16" w:hanging="360"/>
      </w:pPr>
      <w:r>
        <w:t xml:space="preserve">Banker’s acceptance certificates or negotiable certificates of deposit of banks registered in terms of the Banks Act, 1990 </w:t>
      </w:r>
    </w:p>
    <w:p w14:paraId="4B5548B0" w14:textId="77777777" w:rsidR="0032064C" w:rsidRDefault="00053A29">
      <w:pPr>
        <w:numPr>
          <w:ilvl w:val="1"/>
          <w:numId w:val="27"/>
        </w:numPr>
        <w:spacing w:after="234"/>
        <w:ind w:right="16" w:hanging="360"/>
      </w:pPr>
      <w:r>
        <w:t xml:space="preserve">Guaranteed endowment policies with the intention of establishing a sinking fund </w:t>
      </w:r>
    </w:p>
    <w:p w14:paraId="21D26E5E" w14:textId="77777777" w:rsidR="0032064C" w:rsidRDefault="00053A29">
      <w:pPr>
        <w:numPr>
          <w:ilvl w:val="1"/>
          <w:numId w:val="27"/>
        </w:numPr>
        <w:spacing w:line="259" w:lineRule="auto"/>
        <w:ind w:right="16" w:hanging="360"/>
      </w:pPr>
      <w:r>
        <w:t xml:space="preserve">Repurchase agreements with banks registered in terms of the Banks Act, </w:t>
      </w:r>
    </w:p>
    <w:p w14:paraId="20E0CB3E" w14:textId="77777777" w:rsidR="0032064C" w:rsidRDefault="00053A29">
      <w:pPr>
        <w:spacing w:after="345" w:line="259" w:lineRule="auto"/>
        <w:ind w:left="1003" w:right="16"/>
      </w:pPr>
      <w:r>
        <w:t xml:space="preserve">1990 </w:t>
      </w:r>
    </w:p>
    <w:p w14:paraId="6AE1BAC0" w14:textId="77777777" w:rsidR="0032064C" w:rsidRDefault="00053A29">
      <w:pPr>
        <w:numPr>
          <w:ilvl w:val="1"/>
          <w:numId w:val="27"/>
        </w:numPr>
        <w:spacing w:after="345" w:line="259" w:lineRule="auto"/>
        <w:ind w:right="16" w:hanging="360"/>
      </w:pPr>
      <w:r>
        <w:lastRenderedPageBreak/>
        <w:t xml:space="preserve">Municipal bonds issued by the Municipality. </w:t>
      </w:r>
    </w:p>
    <w:p w14:paraId="70C63E8D" w14:textId="77777777" w:rsidR="0032064C" w:rsidRDefault="00053A29">
      <w:pPr>
        <w:numPr>
          <w:ilvl w:val="1"/>
          <w:numId w:val="27"/>
        </w:numPr>
        <w:spacing w:after="237"/>
        <w:ind w:right="16" w:hanging="360"/>
      </w:pPr>
      <w:r>
        <w:t xml:space="preserve">Any other investment type as the Minister may identify by regulation in terms of section 168 of the Act, in consultation with the Financial Services Board. </w:t>
      </w:r>
    </w:p>
    <w:p w14:paraId="005A8928" w14:textId="77777777" w:rsidR="0032064C" w:rsidRPr="001F3C88" w:rsidRDefault="00053A29">
      <w:pPr>
        <w:tabs>
          <w:tab w:val="center" w:pos="3795"/>
        </w:tabs>
        <w:spacing w:after="230" w:line="259" w:lineRule="auto"/>
        <w:ind w:left="-15" w:firstLine="0"/>
        <w:jc w:val="left"/>
        <w:rPr>
          <w:color w:val="auto"/>
        </w:rPr>
      </w:pPr>
      <w:r w:rsidRPr="001F3C88">
        <w:rPr>
          <w:color w:val="auto"/>
        </w:rPr>
        <w:t xml:space="preserve">12.2 </w:t>
      </w:r>
      <w:r w:rsidRPr="001F3C88">
        <w:rPr>
          <w:color w:val="auto"/>
        </w:rPr>
        <w:tab/>
      </w:r>
      <w:r w:rsidRPr="001F3C88">
        <w:rPr>
          <w:b/>
          <w:color w:val="auto"/>
        </w:rPr>
        <w:t xml:space="preserve">Investments denominated in foreign currencies prohibited. </w:t>
      </w:r>
    </w:p>
    <w:p w14:paraId="2C4C8698" w14:textId="31585133" w:rsidR="0032064C" w:rsidRPr="001F3C88" w:rsidRDefault="00053A29">
      <w:pPr>
        <w:ind w:left="1065" w:right="16" w:hanging="720"/>
        <w:rPr>
          <w:color w:val="auto"/>
        </w:rPr>
      </w:pPr>
      <w:r w:rsidRPr="001F3C88">
        <w:rPr>
          <w:color w:val="auto"/>
        </w:rPr>
        <w:t xml:space="preserve">a) The Municipality may make an investment only if the investment is denominated in Rand and is not affected by fluctuations in the value of the Rand against any foreign currency. </w:t>
      </w:r>
    </w:p>
    <w:p w14:paraId="0ED43E81" w14:textId="77777777" w:rsidR="0032064C" w:rsidRPr="001F3C88" w:rsidRDefault="00053A29">
      <w:pPr>
        <w:spacing w:after="225" w:line="259" w:lineRule="auto"/>
        <w:ind w:firstLine="0"/>
        <w:jc w:val="left"/>
        <w:rPr>
          <w:color w:val="auto"/>
        </w:rPr>
      </w:pPr>
      <w:r w:rsidRPr="001F3C88">
        <w:rPr>
          <w:color w:val="auto"/>
        </w:rPr>
        <w:t xml:space="preserve"> </w:t>
      </w:r>
    </w:p>
    <w:p w14:paraId="7F6E8F16" w14:textId="77777777" w:rsidR="0032064C" w:rsidRPr="001F3C88" w:rsidRDefault="00053A29">
      <w:pPr>
        <w:pStyle w:val="Heading2"/>
        <w:spacing w:after="230"/>
        <w:ind w:left="-5"/>
        <w:rPr>
          <w:color w:val="auto"/>
        </w:rPr>
      </w:pPr>
      <w:r w:rsidRPr="001F3C88">
        <w:rPr>
          <w:color w:val="auto"/>
          <w:u w:val="none"/>
        </w:rPr>
        <w:t xml:space="preserve">13.    INVESTMENT PARAMETERS </w:t>
      </w:r>
    </w:p>
    <w:p w14:paraId="4F742FFC" w14:textId="77777777" w:rsidR="0032064C" w:rsidRPr="001F3C88" w:rsidRDefault="00053A29">
      <w:pPr>
        <w:pStyle w:val="Heading3"/>
        <w:tabs>
          <w:tab w:val="center" w:pos="2201"/>
        </w:tabs>
        <w:ind w:left="-15" w:right="0" w:firstLine="0"/>
        <w:rPr>
          <w:color w:val="auto"/>
        </w:rPr>
      </w:pPr>
      <w:r w:rsidRPr="001F3C88">
        <w:rPr>
          <w:b w:val="0"/>
          <w:color w:val="auto"/>
        </w:rPr>
        <w:t xml:space="preserve">13.1 </w:t>
      </w:r>
      <w:r w:rsidRPr="001F3C88">
        <w:rPr>
          <w:b w:val="0"/>
          <w:color w:val="auto"/>
        </w:rPr>
        <w:tab/>
      </w:r>
      <w:r w:rsidRPr="001F3C88">
        <w:rPr>
          <w:color w:val="auto"/>
        </w:rPr>
        <w:t xml:space="preserve">General Investment Practice </w:t>
      </w:r>
    </w:p>
    <w:p w14:paraId="3761AD17" w14:textId="77777777" w:rsidR="0032064C" w:rsidRPr="001F3C88" w:rsidRDefault="00053A29">
      <w:pPr>
        <w:numPr>
          <w:ilvl w:val="0"/>
          <w:numId w:val="28"/>
        </w:numPr>
        <w:ind w:left="527" w:right="23" w:hanging="355"/>
        <w:rPr>
          <w:color w:val="auto"/>
        </w:rPr>
      </w:pPr>
      <w:r w:rsidRPr="001F3C88">
        <w:rPr>
          <w:color w:val="auto"/>
        </w:rPr>
        <w:t xml:space="preserve">The investment policy of the Municipality must include a list of approved investment types that may be made and a list of approved institutions where or through which investments may be made.  </w:t>
      </w:r>
    </w:p>
    <w:p w14:paraId="393A1D54" w14:textId="77777777" w:rsidR="0032064C" w:rsidRPr="001F3C88" w:rsidRDefault="00053A29">
      <w:pPr>
        <w:numPr>
          <w:ilvl w:val="0"/>
          <w:numId w:val="28"/>
        </w:numPr>
        <w:spacing w:after="106" w:line="259" w:lineRule="auto"/>
        <w:ind w:left="527" w:right="23" w:hanging="355"/>
        <w:rPr>
          <w:color w:val="auto"/>
        </w:rPr>
      </w:pPr>
      <w:r w:rsidRPr="001F3C88">
        <w:rPr>
          <w:color w:val="auto"/>
        </w:rPr>
        <w:t xml:space="preserve">All investments made by the Municipality must be in the name of the </w:t>
      </w:r>
    </w:p>
    <w:p w14:paraId="0583EE6B" w14:textId="77777777" w:rsidR="0032064C" w:rsidRPr="001F3C88" w:rsidRDefault="00053A29">
      <w:pPr>
        <w:spacing w:after="225" w:line="259" w:lineRule="auto"/>
        <w:ind w:left="713" w:right="16"/>
        <w:rPr>
          <w:color w:val="auto"/>
        </w:rPr>
      </w:pPr>
      <w:r w:rsidRPr="001F3C88">
        <w:rPr>
          <w:color w:val="auto"/>
        </w:rPr>
        <w:t xml:space="preserve">Municipality. </w:t>
      </w:r>
    </w:p>
    <w:p w14:paraId="315E3C9D" w14:textId="77777777" w:rsidR="0032064C" w:rsidRPr="001F3C88" w:rsidRDefault="00053A29">
      <w:pPr>
        <w:pStyle w:val="Heading3"/>
        <w:tabs>
          <w:tab w:val="center" w:pos="1503"/>
        </w:tabs>
        <w:ind w:left="-15" w:right="0" w:firstLine="0"/>
        <w:rPr>
          <w:color w:val="auto"/>
        </w:rPr>
      </w:pPr>
      <w:r w:rsidRPr="001F3C88">
        <w:rPr>
          <w:b w:val="0"/>
          <w:color w:val="auto"/>
        </w:rPr>
        <w:t xml:space="preserve">13.2 </w:t>
      </w:r>
      <w:r w:rsidRPr="001F3C88">
        <w:rPr>
          <w:b w:val="0"/>
          <w:color w:val="auto"/>
        </w:rPr>
        <w:tab/>
      </w:r>
      <w:r w:rsidRPr="001F3C88">
        <w:rPr>
          <w:color w:val="auto"/>
        </w:rPr>
        <w:t xml:space="preserve">Total exposure </w:t>
      </w:r>
    </w:p>
    <w:p w14:paraId="0748204A" w14:textId="77777777" w:rsidR="0032064C" w:rsidRDefault="00053A29">
      <w:pPr>
        <w:spacing w:after="220"/>
        <w:ind w:left="700" w:right="16" w:hanging="355"/>
      </w:pPr>
      <w:r w:rsidRPr="001F3C88">
        <w:rPr>
          <w:color w:val="auto"/>
        </w:rPr>
        <w:t>a)</w:t>
      </w:r>
      <w:r>
        <w:rPr>
          <w:color w:val="FF0000"/>
        </w:rPr>
        <w:t xml:space="preserve"> </w:t>
      </w:r>
      <w:r>
        <w:t xml:space="preserve">The total exposure for short and long-term investments to any financial institution must be limited to a percentage of the institution’s total equity as published from time to time. (Percentage to be determined by the Municipality). </w:t>
      </w:r>
    </w:p>
    <w:p w14:paraId="750B74C5" w14:textId="77777777" w:rsidR="0032064C" w:rsidRDefault="00053A29">
      <w:pPr>
        <w:pStyle w:val="Heading3"/>
        <w:tabs>
          <w:tab w:val="center" w:pos="1803"/>
        </w:tabs>
        <w:ind w:left="-15" w:right="0" w:firstLine="0"/>
      </w:pPr>
      <w:r w:rsidRPr="00004833">
        <w:rPr>
          <w:b w:val="0"/>
          <w:color w:val="auto"/>
        </w:rPr>
        <w:t xml:space="preserve">13.3 </w:t>
      </w:r>
      <w:r w:rsidRPr="00004833">
        <w:rPr>
          <w:b w:val="0"/>
          <w:color w:val="auto"/>
        </w:rPr>
        <w:tab/>
      </w:r>
      <w:r>
        <w:t xml:space="preserve">Credit Requirements </w:t>
      </w:r>
    </w:p>
    <w:p w14:paraId="538BAB1E" w14:textId="77777777" w:rsidR="0032064C" w:rsidRDefault="00053A29">
      <w:pPr>
        <w:numPr>
          <w:ilvl w:val="0"/>
          <w:numId w:val="29"/>
        </w:numPr>
        <w:ind w:right="16" w:hanging="355"/>
      </w:pPr>
      <w:r>
        <w:t xml:space="preserve">The Municipality must take all reasonable and prudent steps consistent with its investment policy and according to the standard of care prescribed in its investment policy, to ensure it places its investments with credit-worthy institutions. </w:t>
      </w:r>
    </w:p>
    <w:p w14:paraId="303079FD" w14:textId="77777777" w:rsidR="0032064C" w:rsidRDefault="00053A29">
      <w:pPr>
        <w:numPr>
          <w:ilvl w:val="0"/>
          <w:numId w:val="29"/>
        </w:numPr>
        <w:ind w:right="16" w:hanging="355"/>
      </w:pPr>
      <w:r>
        <w:t>The Municipality must liquidate an investment that no longer has the minimum acceptable credit rating specified in its investment policy.</w:t>
      </w:r>
      <w:r>
        <w:rPr>
          <w:b/>
          <w:i/>
        </w:rPr>
        <w:t xml:space="preserve"> </w:t>
      </w:r>
    </w:p>
    <w:p w14:paraId="4EC49B74" w14:textId="77777777" w:rsidR="0032064C" w:rsidRDefault="00053A29">
      <w:pPr>
        <w:pStyle w:val="Heading3"/>
        <w:tabs>
          <w:tab w:val="center" w:pos="1845"/>
        </w:tabs>
        <w:ind w:left="-15" w:right="0" w:firstLine="0"/>
      </w:pPr>
      <w:r w:rsidRPr="00004833">
        <w:rPr>
          <w:b w:val="0"/>
          <w:color w:val="auto"/>
        </w:rPr>
        <w:t xml:space="preserve">13.4 </w:t>
      </w:r>
      <w:r w:rsidRPr="00004833">
        <w:rPr>
          <w:b w:val="0"/>
          <w:color w:val="auto"/>
        </w:rPr>
        <w:tab/>
      </w:r>
      <w:r w:rsidRPr="00004833">
        <w:rPr>
          <w:color w:val="auto"/>
        </w:rPr>
        <w:t>In</w:t>
      </w:r>
      <w:r>
        <w:t xml:space="preserve">vestment Managers </w:t>
      </w:r>
    </w:p>
    <w:p w14:paraId="678C81FC" w14:textId="77777777" w:rsidR="0032064C" w:rsidRDefault="00053A29">
      <w:pPr>
        <w:numPr>
          <w:ilvl w:val="0"/>
          <w:numId w:val="30"/>
        </w:numPr>
        <w:ind w:right="16" w:hanging="355"/>
      </w:pPr>
      <w:r>
        <w:t xml:space="preserve">Investment managers may be appointed to advise on investments in order to maximize interest earned without jeopardizing liquidity.  </w:t>
      </w:r>
    </w:p>
    <w:p w14:paraId="1463A061" w14:textId="77777777" w:rsidR="0032064C" w:rsidRDefault="00053A29">
      <w:pPr>
        <w:numPr>
          <w:ilvl w:val="0"/>
          <w:numId w:val="30"/>
        </w:numPr>
        <w:ind w:right="16" w:hanging="355"/>
      </w:pPr>
      <w:r>
        <w:lastRenderedPageBreak/>
        <w:t xml:space="preserve">Any contract with an investment manager must stipulate that the investment policy will apply to the Investment Manager and include the policy as an annexure. </w:t>
      </w:r>
    </w:p>
    <w:p w14:paraId="6D9B722B" w14:textId="1F68B389" w:rsidR="0032064C" w:rsidRDefault="00053A29" w:rsidP="00004833">
      <w:pPr>
        <w:numPr>
          <w:ilvl w:val="0"/>
          <w:numId w:val="30"/>
        </w:numPr>
        <w:ind w:right="16" w:hanging="355"/>
      </w:pPr>
      <w:r>
        <w:t xml:space="preserve">The conditions for their use including their liability in the event of noncompliance with this policy must be included in the bidding documentation specifying mandates that minimize risk and place the institutions on equal footing.  </w:t>
      </w:r>
      <w:r w:rsidRPr="00004833">
        <w:rPr>
          <w:b/>
        </w:rPr>
        <w:t xml:space="preserve"> </w:t>
      </w:r>
    </w:p>
    <w:p w14:paraId="7F77CE55" w14:textId="77777777" w:rsidR="0032064C" w:rsidRDefault="00053A29">
      <w:pPr>
        <w:spacing w:after="225" w:line="259" w:lineRule="auto"/>
        <w:ind w:firstLine="0"/>
        <w:jc w:val="left"/>
      </w:pPr>
      <w:r>
        <w:t xml:space="preserve"> </w:t>
      </w:r>
    </w:p>
    <w:p w14:paraId="323396AE" w14:textId="77777777" w:rsidR="0032064C" w:rsidRDefault="00053A29">
      <w:pPr>
        <w:pStyle w:val="Heading2"/>
        <w:tabs>
          <w:tab w:val="center" w:pos="2347"/>
        </w:tabs>
        <w:spacing w:after="230"/>
        <w:ind w:left="-15" w:firstLine="0"/>
      </w:pPr>
      <w:r>
        <w:rPr>
          <w:u w:val="none"/>
        </w:rPr>
        <w:t xml:space="preserve">14.   </w:t>
      </w:r>
      <w:r>
        <w:rPr>
          <w:u w:val="none"/>
        </w:rPr>
        <w:tab/>
        <w:t xml:space="preserve">SAFEKEEPING AND CUSTODY </w:t>
      </w:r>
    </w:p>
    <w:p w14:paraId="0028582C" w14:textId="77777777" w:rsidR="0032064C" w:rsidRDefault="00053A29">
      <w:pPr>
        <w:spacing w:after="0" w:line="479" w:lineRule="auto"/>
        <w:ind w:left="720" w:right="16" w:hanging="720"/>
      </w:pPr>
      <w:r w:rsidRPr="00004833">
        <w:rPr>
          <w:color w:val="auto"/>
        </w:rPr>
        <w:t xml:space="preserve">14.1 </w:t>
      </w:r>
      <w:r>
        <w:rPr>
          <w:color w:val="FF0000"/>
        </w:rPr>
        <w:tab/>
      </w:r>
      <w:r>
        <w:t xml:space="preserve">The Accounting Officer of the Municipality shall establish and maintain the    following controls: </w:t>
      </w:r>
    </w:p>
    <w:p w14:paraId="26CB43FD" w14:textId="77777777" w:rsidR="0032064C" w:rsidRDefault="00053A29">
      <w:pPr>
        <w:numPr>
          <w:ilvl w:val="0"/>
          <w:numId w:val="31"/>
        </w:numPr>
        <w:spacing w:after="225" w:line="259" w:lineRule="auto"/>
        <w:ind w:right="16" w:hanging="360"/>
      </w:pPr>
      <w:r>
        <w:t xml:space="preserve">Separation of transaction authority from accounting and record-keeping. </w:t>
      </w:r>
    </w:p>
    <w:p w14:paraId="5EFBF6A2" w14:textId="77777777" w:rsidR="0032064C" w:rsidRDefault="00053A29">
      <w:pPr>
        <w:numPr>
          <w:ilvl w:val="0"/>
          <w:numId w:val="31"/>
        </w:numPr>
        <w:spacing w:after="225" w:line="259" w:lineRule="auto"/>
        <w:ind w:right="16" w:hanging="360"/>
      </w:pPr>
      <w:r>
        <w:t xml:space="preserve">Clear delegation of authority to subordinate staff members. </w:t>
      </w:r>
    </w:p>
    <w:p w14:paraId="03319626" w14:textId="77777777" w:rsidR="0032064C" w:rsidRDefault="00053A29">
      <w:pPr>
        <w:numPr>
          <w:ilvl w:val="0"/>
          <w:numId w:val="31"/>
        </w:numPr>
        <w:spacing w:after="226" w:line="259" w:lineRule="auto"/>
        <w:ind w:right="16" w:hanging="360"/>
      </w:pPr>
      <w:r>
        <w:t xml:space="preserve">Minimising the number of authorised investment officials. </w:t>
      </w:r>
    </w:p>
    <w:p w14:paraId="2059D57F" w14:textId="77777777" w:rsidR="0032064C" w:rsidRDefault="00053A29">
      <w:pPr>
        <w:numPr>
          <w:ilvl w:val="0"/>
          <w:numId w:val="31"/>
        </w:numPr>
        <w:spacing w:after="225" w:line="259" w:lineRule="auto"/>
        <w:ind w:right="16" w:hanging="360"/>
      </w:pPr>
      <w:r>
        <w:t xml:space="preserve">Effective data management and reporting system for investment activities. </w:t>
      </w:r>
    </w:p>
    <w:p w14:paraId="31602AA1" w14:textId="77777777" w:rsidR="0032064C" w:rsidRDefault="00053A29">
      <w:pPr>
        <w:numPr>
          <w:ilvl w:val="0"/>
          <w:numId w:val="31"/>
        </w:numPr>
        <w:spacing w:after="225" w:line="259" w:lineRule="auto"/>
        <w:ind w:right="16" w:hanging="360"/>
      </w:pPr>
      <w:r>
        <w:t xml:space="preserve">Documentation of transactions. </w:t>
      </w:r>
    </w:p>
    <w:p w14:paraId="51502386" w14:textId="77777777" w:rsidR="0032064C" w:rsidRDefault="00053A29">
      <w:pPr>
        <w:numPr>
          <w:ilvl w:val="0"/>
          <w:numId w:val="31"/>
        </w:numPr>
        <w:spacing w:after="225" w:line="259" w:lineRule="auto"/>
        <w:ind w:right="16" w:hanging="360"/>
      </w:pPr>
      <w:r>
        <w:t xml:space="preserve">Custodial Safekeeping. </w:t>
      </w:r>
    </w:p>
    <w:p w14:paraId="0A6FBEFF" w14:textId="77777777" w:rsidR="0032064C" w:rsidRDefault="00053A29">
      <w:pPr>
        <w:numPr>
          <w:ilvl w:val="0"/>
          <w:numId w:val="31"/>
        </w:numPr>
        <w:spacing w:line="259" w:lineRule="auto"/>
        <w:ind w:right="16" w:hanging="360"/>
      </w:pPr>
      <w:r>
        <w:t xml:space="preserve">Checking and verification by senior officials of all investment transactions. </w:t>
      </w:r>
    </w:p>
    <w:p w14:paraId="7BFF0504" w14:textId="77777777" w:rsidR="0032064C" w:rsidRDefault="00053A29">
      <w:pPr>
        <w:numPr>
          <w:ilvl w:val="0"/>
          <w:numId w:val="31"/>
        </w:numPr>
        <w:spacing w:after="225" w:line="259" w:lineRule="auto"/>
        <w:ind w:right="16" w:hanging="360"/>
      </w:pPr>
      <w:r>
        <w:t xml:space="preserve">Strict adherence to Investment Framework Policy and Guidelines. </w:t>
      </w:r>
    </w:p>
    <w:p w14:paraId="01705621" w14:textId="77777777" w:rsidR="0032064C" w:rsidRDefault="00053A29">
      <w:pPr>
        <w:numPr>
          <w:ilvl w:val="0"/>
          <w:numId w:val="31"/>
        </w:numPr>
        <w:spacing w:after="225" w:line="259" w:lineRule="auto"/>
        <w:ind w:right="16" w:hanging="360"/>
      </w:pPr>
      <w:r>
        <w:t xml:space="preserve">Limit placed on investments by various officials. </w:t>
      </w:r>
    </w:p>
    <w:p w14:paraId="4DA4E436" w14:textId="77777777" w:rsidR="0032064C" w:rsidRDefault="00053A29">
      <w:pPr>
        <w:numPr>
          <w:ilvl w:val="0"/>
          <w:numId w:val="31"/>
        </w:numPr>
        <w:spacing w:after="225" w:line="259" w:lineRule="auto"/>
        <w:ind w:right="16" w:hanging="360"/>
      </w:pPr>
      <w:r>
        <w:t xml:space="preserve">Develop procedure manuals. </w:t>
      </w:r>
    </w:p>
    <w:p w14:paraId="49D3DC9C" w14:textId="77777777" w:rsidR="0032064C" w:rsidRDefault="00053A29">
      <w:pPr>
        <w:numPr>
          <w:ilvl w:val="0"/>
          <w:numId w:val="31"/>
        </w:numPr>
        <w:spacing w:after="2" w:line="472" w:lineRule="auto"/>
        <w:ind w:right="16" w:hanging="360"/>
      </w:pPr>
      <w:r>
        <w:t xml:space="preserve">Electronic Funds Transfer limits and a detailed procedure manual                                     for the system. </w:t>
      </w:r>
    </w:p>
    <w:p w14:paraId="5FC32EAD" w14:textId="77777777" w:rsidR="0032064C" w:rsidRDefault="00053A29">
      <w:pPr>
        <w:numPr>
          <w:ilvl w:val="0"/>
          <w:numId w:val="31"/>
        </w:numPr>
        <w:ind w:right="16" w:hanging="360"/>
      </w:pPr>
      <w:r>
        <w:t xml:space="preserve">Funds to be invested by authorised officials in accordance with their    delegated limits. </w:t>
      </w:r>
    </w:p>
    <w:p w14:paraId="5DE2932A" w14:textId="77777777" w:rsidR="0032064C" w:rsidRDefault="00053A29">
      <w:pPr>
        <w:numPr>
          <w:ilvl w:val="0"/>
          <w:numId w:val="31"/>
        </w:numPr>
        <w:spacing w:after="225" w:line="259" w:lineRule="auto"/>
        <w:ind w:right="16" w:hanging="360"/>
      </w:pPr>
      <w:r>
        <w:t xml:space="preserve">On a regular basis monitor its investment portfolio. </w:t>
      </w:r>
    </w:p>
    <w:p w14:paraId="583496CF" w14:textId="77777777" w:rsidR="0032064C" w:rsidRDefault="00053A29">
      <w:pPr>
        <w:spacing w:after="226" w:line="259" w:lineRule="auto"/>
        <w:ind w:left="713" w:firstLine="0"/>
        <w:jc w:val="left"/>
      </w:pPr>
      <w:r>
        <w:t xml:space="preserve"> </w:t>
      </w:r>
    </w:p>
    <w:p w14:paraId="748A7A42" w14:textId="77777777" w:rsidR="0032064C" w:rsidRDefault="00053A29">
      <w:pPr>
        <w:numPr>
          <w:ilvl w:val="1"/>
          <w:numId w:val="33"/>
        </w:numPr>
        <w:spacing w:after="0"/>
        <w:ind w:right="16" w:hanging="720"/>
      </w:pPr>
      <w:r>
        <w:t xml:space="preserve">The Chief Financial Officer shall ensure that proper records are kept of all investments made by the Municipality.   </w:t>
      </w:r>
    </w:p>
    <w:p w14:paraId="7F8127DD" w14:textId="77777777" w:rsidR="0032064C" w:rsidRDefault="00053A29">
      <w:pPr>
        <w:numPr>
          <w:ilvl w:val="1"/>
          <w:numId w:val="33"/>
        </w:numPr>
        <w:spacing w:line="259" w:lineRule="auto"/>
        <w:ind w:right="16" w:hanging="720"/>
      </w:pPr>
      <w:r>
        <w:t xml:space="preserve">Such records shall indicate: </w:t>
      </w:r>
    </w:p>
    <w:p w14:paraId="18E34D16" w14:textId="77777777" w:rsidR="0032064C" w:rsidRDefault="00053A29">
      <w:pPr>
        <w:numPr>
          <w:ilvl w:val="2"/>
          <w:numId w:val="32"/>
        </w:numPr>
        <w:spacing w:line="259" w:lineRule="auto"/>
        <w:ind w:right="16" w:hanging="360"/>
      </w:pPr>
      <w:r>
        <w:t xml:space="preserve">the date on which the investment is made; </w:t>
      </w:r>
    </w:p>
    <w:p w14:paraId="63110BF3" w14:textId="77777777" w:rsidR="0032064C" w:rsidRDefault="00053A29">
      <w:pPr>
        <w:numPr>
          <w:ilvl w:val="2"/>
          <w:numId w:val="32"/>
        </w:numPr>
        <w:spacing w:line="259" w:lineRule="auto"/>
        <w:ind w:right="16" w:hanging="360"/>
      </w:pPr>
      <w:r>
        <w:lastRenderedPageBreak/>
        <w:t xml:space="preserve">the institution with which the monies are invested; </w:t>
      </w:r>
    </w:p>
    <w:p w14:paraId="200443A5" w14:textId="77777777" w:rsidR="0032064C" w:rsidRDefault="00053A29">
      <w:pPr>
        <w:numPr>
          <w:ilvl w:val="2"/>
          <w:numId w:val="32"/>
        </w:numPr>
        <w:spacing w:line="259" w:lineRule="auto"/>
        <w:ind w:right="16" w:hanging="360"/>
      </w:pPr>
      <w:r>
        <w:t xml:space="preserve">the amount of the investment; </w:t>
      </w:r>
    </w:p>
    <w:p w14:paraId="5EA3C6AA" w14:textId="77777777" w:rsidR="0032064C" w:rsidRDefault="00053A29">
      <w:pPr>
        <w:numPr>
          <w:ilvl w:val="2"/>
          <w:numId w:val="32"/>
        </w:numPr>
        <w:spacing w:line="259" w:lineRule="auto"/>
        <w:ind w:right="16" w:hanging="360"/>
      </w:pPr>
      <w:r>
        <w:t xml:space="preserve">the interest rate applicable, and the maturity date; and </w:t>
      </w:r>
    </w:p>
    <w:p w14:paraId="4C094AAA" w14:textId="77777777" w:rsidR="0032064C" w:rsidRDefault="00053A29">
      <w:pPr>
        <w:numPr>
          <w:ilvl w:val="2"/>
          <w:numId w:val="32"/>
        </w:numPr>
        <w:ind w:right="16" w:hanging="360"/>
      </w:pPr>
      <w:r>
        <w:t xml:space="preserve">If the investment is liquidated at a date other than the maturity date, such date shall be indicated. </w:t>
      </w:r>
    </w:p>
    <w:p w14:paraId="1B822C9C" w14:textId="77777777" w:rsidR="0032064C" w:rsidRDefault="00053A29">
      <w:pPr>
        <w:spacing w:after="225" w:line="259" w:lineRule="auto"/>
        <w:ind w:firstLine="0"/>
        <w:jc w:val="left"/>
      </w:pPr>
      <w:r>
        <w:t xml:space="preserve"> </w:t>
      </w:r>
    </w:p>
    <w:p w14:paraId="6BF60FC5" w14:textId="77777777" w:rsidR="0032064C" w:rsidRDefault="00053A29">
      <w:pPr>
        <w:pStyle w:val="Heading2"/>
        <w:spacing w:after="230"/>
        <w:ind w:left="-5"/>
      </w:pPr>
      <w:r>
        <w:rPr>
          <w:u w:val="none"/>
        </w:rPr>
        <w:t xml:space="preserve">15.  REPORTING </w:t>
      </w:r>
    </w:p>
    <w:p w14:paraId="59C7F41F" w14:textId="77777777" w:rsidR="0032064C" w:rsidRPr="00A12FAA" w:rsidRDefault="00053A29">
      <w:pPr>
        <w:ind w:left="566" w:right="16" w:hanging="566"/>
        <w:rPr>
          <w:color w:val="auto"/>
        </w:rPr>
      </w:pPr>
      <w:r w:rsidRPr="00A12FAA">
        <w:rPr>
          <w:color w:val="auto"/>
        </w:rPr>
        <w:t>15.1 The Accounting Officer of the Municipality must, within 10 working days after the end of each month, submit to the Mayor of the Municipality, a report describing, in accordance with generally recognised accounting practice, the investment portfolio of</w:t>
      </w:r>
      <w:r w:rsidRPr="00A12FAA">
        <w:rPr>
          <w:b/>
          <w:color w:val="auto"/>
        </w:rPr>
        <w:t xml:space="preserve"> </w:t>
      </w:r>
      <w:r w:rsidRPr="00A12FAA">
        <w:rPr>
          <w:color w:val="auto"/>
        </w:rPr>
        <w:t xml:space="preserve">the Municipality as at the end of the month.    </w:t>
      </w:r>
    </w:p>
    <w:p w14:paraId="66ED3754" w14:textId="77777777" w:rsidR="0032064C" w:rsidRPr="00A12FAA" w:rsidRDefault="00053A29">
      <w:pPr>
        <w:spacing w:after="225" w:line="259" w:lineRule="auto"/>
        <w:ind w:right="16"/>
        <w:rPr>
          <w:color w:val="auto"/>
        </w:rPr>
      </w:pPr>
      <w:r w:rsidRPr="00A12FAA">
        <w:rPr>
          <w:color w:val="auto"/>
        </w:rPr>
        <w:t xml:space="preserve">15.2 The above-mentioned report must set out the following: </w:t>
      </w:r>
    </w:p>
    <w:p w14:paraId="35708B33" w14:textId="77777777" w:rsidR="0032064C" w:rsidRPr="00A12FAA" w:rsidRDefault="00053A29">
      <w:pPr>
        <w:numPr>
          <w:ilvl w:val="0"/>
          <w:numId w:val="34"/>
        </w:numPr>
        <w:ind w:right="16" w:hanging="418"/>
        <w:rPr>
          <w:color w:val="auto"/>
        </w:rPr>
      </w:pPr>
      <w:r w:rsidRPr="00A12FAA">
        <w:rPr>
          <w:color w:val="auto"/>
        </w:rPr>
        <w:t xml:space="preserve">The market value of each investment as at the beginning of the reporting period </w:t>
      </w:r>
    </w:p>
    <w:p w14:paraId="3998FCC5" w14:textId="77777777" w:rsidR="0032064C" w:rsidRPr="00A12FAA" w:rsidRDefault="00053A29">
      <w:pPr>
        <w:numPr>
          <w:ilvl w:val="0"/>
          <w:numId w:val="34"/>
        </w:numPr>
        <w:spacing w:after="225" w:line="259" w:lineRule="auto"/>
        <w:ind w:right="16" w:hanging="418"/>
        <w:rPr>
          <w:color w:val="auto"/>
        </w:rPr>
      </w:pPr>
      <w:r w:rsidRPr="00A12FAA">
        <w:rPr>
          <w:color w:val="auto"/>
        </w:rPr>
        <w:t xml:space="preserve">Any changes to the investment portfolio during the reporting period; </w:t>
      </w:r>
    </w:p>
    <w:p w14:paraId="3D25D1DB" w14:textId="77777777" w:rsidR="0032064C" w:rsidRPr="00A12FAA" w:rsidRDefault="00053A29">
      <w:pPr>
        <w:numPr>
          <w:ilvl w:val="0"/>
          <w:numId w:val="34"/>
        </w:numPr>
        <w:spacing w:after="225" w:line="259" w:lineRule="auto"/>
        <w:ind w:right="16" w:hanging="418"/>
        <w:rPr>
          <w:color w:val="auto"/>
        </w:rPr>
      </w:pPr>
      <w:r w:rsidRPr="00A12FAA">
        <w:rPr>
          <w:color w:val="auto"/>
        </w:rPr>
        <w:t xml:space="preserve">The market value of each investment as at the end of the reporting     </w:t>
      </w:r>
    </w:p>
    <w:p w14:paraId="6EF0928D" w14:textId="77777777" w:rsidR="0032064C" w:rsidRPr="00A12FAA" w:rsidRDefault="00053A29">
      <w:pPr>
        <w:spacing w:after="225" w:line="259" w:lineRule="auto"/>
        <w:ind w:left="345" w:right="16"/>
        <w:rPr>
          <w:color w:val="auto"/>
        </w:rPr>
      </w:pPr>
      <w:r w:rsidRPr="00A12FAA">
        <w:rPr>
          <w:color w:val="auto"/>
        </w:rPr>
        <w:t xml:space="preserve">       period. </w:t>
      </w:r>
    </w:p>
    <w:p w14:paraId="1E331CD1" w14:textId="77777777" w:rsidR="0032064C" w:rsidRPr="00A12FAA" w:rsidRDefault="00053A29">
      <w:pPr>
        <w:numPr>
          <w:ilvl w:val="0"/>
          <w:numId w:val="34"/>
        </w:numPr>
        <w:spacing w:line="259" w:lineRule="auto"/>
        <w:ind w:right="16" w:hanging="418"/>
        <w:rPr>
          <w:color w:val="auto"/>
        </w:rPr>
      </w:pPr>
      <w:r w:rsidRPr="00A12FAA">
        <w:rPr>
          <w:color w:val="auto"/>
        </w:rPr>
        <w:t xml:space="preserve">Fully accrued interest and yield for the reporting period.           </w:t>
      </w:r>
    </w:p>
    <w:p w14:paraId="29E53F7D" w14:textId="77777777" w:rsidR="0032064C" w:rsidRPr="00A12FAA" w:rsidRDefault="00053A29">
      <w:pPr>
        <w:ind w:left="566" w:right="16" w:hanging="566"/>
        <w:rPr>
          <w:color w:val="auto"/>
        </w:rPr>
      </w:pPr>
      <w:r w:rsidRPr="00A12FAA">
        <w:rPr>
          <w:color w:val="auto"/>
        </w:rPr>
        <w:t xml:space="preserve">15.3  A bank, insurance company or other financial institution which at the end of   a municipal financial year holds, or at any time during a financial year held, an investment for the Municipality, must- </w:t>
      </w:r>
    </w:p>
    <w:p w14:paraId="5AC175C6" w14:textId="77777777" w:rsidR="0032064C" w:rsidRPr="00A12FAA" w:rsidRDefault="00053A29">
      <w:pPr>
        <w:numPr>
          <w:ilvl w:val="0"/>
          <w:numId w:val="35"/>
        </w:numPr>
        <w:ind w:right="16" w:hanging="355"/>
        <w:rPr>
          <w:color w:val="auto"/>
        </w:rPr>
      </w:pPr>
      <w:r w:rsidRPr="00A12FAA">
        <w:rPr>
          <w:color w:val="auto"/>
        </w:rPr>
        <w:t xml:space="preserve">Within 30 days after the end of that financial year notify the Auditor General, in writing, of that investment, including the opening and closing balances of that investment in that financial year; and; </w:t>
      </w:r>
    </w:p>
    <w:p w14:paraId="4AD02530" w14:textId="77777777" w:rsidR="0032064C" w:rsidRDefault="00053A29">
      <w:pPr>
        <w:numPr>
          <w:ilvl w:val="0"/>
          <w:numId w:val="35"/>
        </w:numPr>
        <w:ind w:right="16" w:hanging="355"/>
      </w:pPr>
      <w:r>
        <w:t xml:space="preserve">Promptly disclose information regarding the investment when so requested by the National Treasury or the Auditor-General. </w:t>
      </w:r>
    </w:p>
    <w:p w14:paraId="2E2F90BC" w14:textId="77777777" w:rsidR="0032064C" w:rsidRDefault="00053A29">
      <w:pPr>
        <w:spacing w:after="225" w:line="259" w:lineRule="auto"/>
        <w:ind w:firstLine="0"/>
        <w:jc w:val="left"/>
      </w:pPr>
      <w:r>
        <w:t xml:space="preserve"> </w:t>
      </w:r>
    </w:p>
    <w:p w14:paraId="71D03E28" w14:textId="77777777" w:rsidR="0032064C" w:rsidRDefault="00053A29">
      <w:pPr>
        <w:pStyle w:val="Heading2"/>
        <w:tabs>
          <w:tab w:val="center" w:pos="2596"/>
        </w:tabs>
        <w:spacing w:after="113"/>
        <w:ind w:left="-15" w:firstLine="0"/>
      </w:pPr>
      <w:r>
        <w:rPr>
          <w:u w:val="none"/>
        </w:rPr>
        <w:t xml:space="preserve">16. </w:t>
      </w:r>
      <w:r>
        <w:rPr>
          <w:u w:val="none"/>
        </w:rPr>
        <w:tab/>
        <w:t xml:space="preserve">COMPLIANCE AND ENFORCEMENT </w:t>
      </w:r>
    </w:p>
    <w:p w14:paraId="5CED77C5" w14:textId="77777777" w:rsidR="0032064C" w:rsidRDefault="00053A29">
      <w:pPr>
        <w:numPr>
          <w:ilvl w:val="0"/>
          <w:numId w:val="36"/>
        </w:numPr>
        <w:spacing w:after="0"/>
        <w:ind w:right="16" w:hanging="708"/>
      </w:pPr>
      <w:r>
        <w:t xml:space="preserve">Violation of or non-compliance with this Policy may give a just cause of disciplinary steps to be taken against the parties involved. </w:t>
      </w:r>
    </w:p>
    <w:p w14:paraId="1D18A87F" w14:textId="77777777" w:rsidR="0032064C" w:rsidRDefault="00053A29">
      <w:pPr>
        <w:numPr>
          <w:ilvl w:val="0"/>
          <w:numId w:val="36"/>
        </w:numPr>
        <w:spacing w:after="0"/>
        <w:ind w:right="16" w:hanging="708"/>
      </w:pPr>
      <w:r>
        <w:t xml:space="preserve">It will be the responsibility of Chief Financial Officer to enforce compliance with this Policy. </w:t>
      </w:r>
    </w:p>
    <w:p w14:paraId="5604C124" w14:textId="77777777" w:rsidR="0032064C" w:rsidRDefault="00053A29">
      <w:pPr>
        <w:spacing w:after="136" w:line="259" w:lineRule="auto"/>
        <w:ind w:left="708" w:firstLine="0"/>
        <w:jc w:val="left"/>
      </w:pPr>
      <w:r>
        <w:t xml:space="preserve"> </w:t>
      </w:r>
    </w:p>
    <w:p w14:paraId="0F7253FA" w14:textId="77777777" w:rsidR="0032064C" w:rsidRDefault="00053A29">
      <w:pPr>
        <w:pStyle w:val="Heading2"/>
        <w:tabs>
          <w:tab w:val="center" w:pos="1644"/>
        </w:tabs>
        <w:spacing w:after="112"/>
        <w:ind w:left="-15" w:firstLine="0"/>
      </w:pPr>
      <w:r>
        <w:rPr>
          <w:u w:val="none"/>
        </w:rPr>
        <w:lastRenderedPageBreak/>
        <w:t xml:space="preserve">17. </w:t>
      </w:r>
      <w:r>
        <w:rPr>
          <w:u w:val="none"/>
        </w:rPr>
        <w:tab/>
        <w:t xml:space="preserve">EFFECTIVE DATE </w:t>
      </w:r>
    </w:p>
    <w:p w14:paraId="300C65C1" w14:textId="77777777" w:rsidR="0032064C" w:rsidRDefault="00053A29">
      <w:pPr>
        <w:ind w:left="708" w:right="16"/>
      </w:pPr>
      <w:r>
        <w:t>The Policy shall come to effect upon approval by Council of Dannhauser Local Municipality.</w:t>
      </w:r>
      <w:r>
        <w:rPr>
          <w:b/>
        </w:rPr>
        <w:t xml:space="preserve"> </w:t>
      </w:r>
      <w:r>
        <w:t xml:space="preserve">This policy superseded any other Cash, Banking and Investment Management Policy issued previously. </w:t>
      </w:r>
    </w:p>
    <w:p w14:paraId="66A85EF9" w14:textId="77777777" w:rsidR="0032064C" w:rsidRDefault="00053A29">
      <w:pPr>
        <w:spacing w:after="227" w:line="259" w:lineRule="auto"/>
        <w:ind w:firstLine="0"/>
        <w:jc w:val="left"/>
      </w:pPr>
      <w:r>
        <w:t xml:space="preserve"> </w:t>
      </w:r>
    </w:p>
    <w:p w14:paraId="645069B2" w14:textId="77777777" w:rsidR="0032064C" w:rsidRDefault="00053A29">
      <w:pPr>
        <w:pStyle w:val="Heading2"/>
        <w:spacing w:after="230"/>
        <w:ind w:left="-5"/>
      </w:pPr>
      <w:r>
        <w:rPr>
          <w:u w:val="none"/>
        </w:rPr>
        <w:t xml:space="preserve">18.   POLICY ADOPTION </w:t>
      </w:r>
    </w:p>
    <w:p w14:paraId="7BF3B970" w14:textId="785D8BCA" w:rsidR="0032064C" w:rsidRDefault="00053A29">
      <w:pPr>
        <w:spacing w:after="221"/>
        <w:ind w:left="720" w:right="16"/>
      </w:pPr>
      <w:r>
        <w:t xml:space="preserve">This policy has been considered and approved by the Council of the </w:t>
      </w:r>
      <w:r>
        <w:rPr>
          <w:b/>
        </w:rPr>
        <w:t>Dannhauser Municipality</w:t>
      </w:r>
      <w:r>
        <w:t xml:space="preserve"> on this day…………</w:t>
      </w:r>
      <w:r w:rsidR="00E15228">
        <w:t>of</w:t>
      </w:r>
      <w:r>
        <w:t>…………</w:t>
      </w:r>
      <w:r w:rsidR="00E15228">
        <w:t>…. 202</w:t>
      </w:r>
      <w:r w:rsidR="00704025">
        <w:t>4</w:t>
      </w:r>
      <w:r w:rsidR="00E15228">
        <w:t xml:space="preserve"> and will be</w:t>
      </w:r>
      <w:r w:rsidR="004A5B03">
        <w:t xml:space="preserve"> implemented on the 01 July 202</w:t>
      </w:r>
      <w:r w:rsidR="00704025">
        <w:t>4</w:t>
      </w:r>
      <w:r w:rsidR="004A5B03">
        <w:t>.</w:t>
      </w:r>
      <w:r>
        <w:t xml:space="preserve">  </w:t>
      </w:r>
    </w:p>
    <w:p w14:paraId="501DED7B" w14:textId="77777777" w:rsidR="0032064C" w:rsidRDefault="00053A29">
      <w:pPr>
        <w:spacing w:after="86" w:line="259" w:lineRule="auto"/>
        <w:ind w:firstLine="0"/>
        <w:jc w:val="left"/>
      </w:pPr>
      <w:r>
        <w:t xml:space="preserve"> </w:t>
      </w:r>
    </w:p>
    <w:p w14:paraId="272C61D3" w14:textId="77777777" w:rsidR="0032064C" w:rsidRDefault="00053A29">
      <w:pPr>
        <w:spacing w:after="0" w:line="259" w:lineRule="auto"/>
        <w:ind w:firstLine="0"/>
        <w:jc w:val="left"/>
      </w:pPr>
      <w:r>
        <w:t xml:space="preserve"> </w:t>
      </w:r>
    </w:p>
    <w:p w14:paraId="6CB1A2D5" w14:textId="77777777" w:rsidR="0032064C" w:rsidRDefault="0032064C">
      <w:pPr>
        <w:sectPr w:rsidR="0032064C" w:rsidSect="00532224">
          <w:headerReference w:type="even" r:id="rId8"/>
          <w:headerReference w:type="default" r:id="rId9"/>
          <w:footerReference w:type="even" r:id="rId10"/>
          <w:footerReference w:type="default" r:id="rId11"/>
          <w:headerReference w:type="first" r:id="rId12"/>
          <w:footerReference w:type="first" r:id="rId13"/>
          <w:pgSz w:w="11906" w:h="16838"/>
          <w:pgMar w:top="1447" w:right="1770" w:bottom="1500" w:left="1800" w:header="847" w:footer="719" w:gutter="0"/>
          <w:cols w:space="720"/>
        </w:sectPr>
      </w:pPr>
    </w:p>
    <w:p w14:paraId="75C0B4A5" w14:textId="77777777" w:rsidR="0032064C" w:rsidRDefault="00053A29">
      <w:pPr>
        <w:spacing w:after="426" w:line="259" w:lineRule="auto"/>
        <w:ind w:firstLine="0"/>
      </w:pPr>
      <w:r>
        <w:rPr>
          <w:rFonts w:ascii="Times New Roman" w:eastAsia="Times New Roman" w:hAnsi="Times New Roman" w:cs="Times New Roman"/>
          <w:sz w:val="24"/>
        </w:rPr>
        <w:lastRenderedPageBreak/>
        <w:t xml:space="preserve"> </w:t>
      </w:r>
    </w:p>
    <w:tbl>
      <w:tblPr>
        <w:tblStyle w:val="TableGrid"/>
        <w:tblW w:w="14176" w:type="dxa"/>
        <w:tblInd w:w="-108" w:type="dxa"/>
        <w:tblCellMar>
          <w:top w:w="10" w:type="dxa"/>
          <w:bottom w:w="4" w:type="dxa"/>
          <w:right w:w="46" w:type="dxa"/>
        </w:tblCellMar>
        <w:tblLook w:val="04A0" w:firstRow="1" w:lastRow="0" w:firstColumn="1" w:lastColumn="0" w:noHBand="0" w:noVBand="1"/>
      </w:tblPr>
      <w:tblGrid>
        <w:gridCol w:w="1119"/>
        <w:gridCol w:w="4569"/>
        <w:gridCol w:w="1852"/>
        <w:gridCol w:w="2645"/>
        <w:gridCol w:w="939"/>
        <w:gridCol w:w="1232"/>
        <w:gridCol w:w="646"/>
        <w:gridCol w:w="1174"/>
      </w:tblGrid>
      <w:tr w:rsidR="0032064C" w14:paraId="201ECC8E" w14:textId="77777777" w:rsidTr="00E23BCB">
        <w:trPr>
          <w:trHeight w:val="731"/>
        </w:trPr>
        <w:tc>
          <w:tcPr>
            <w:tcW w:w="10213" w:type="dxa"/>
            <w:gridSpan w:val="4"/>
            <w:tcBorders>
              <w:top w:val="single" w:sz="4" w:space="0" w:color="000000"/>
              <w:left w:val="single" w:sz="4" w:space="0" w:color="000000"/>
              <w:bottom w:val="single" w:sz="4" w:space="0" w:color="000000"/>
              <w:right w:val="nil"/>
            </w:tcBorders>
            <w:vAlign w:val="bottom"/>
          </w:tcPr>
          <w:p w14:paraId="7CDF141A" w14:textId="77777777" w:rsidR="0032064C" w:rsidRDefault="00053A29">
            <w:pPr>
              <w:spacing w:after="86" w:line="259" w:lineRule="auto"/>
              <w:ind w:left="107" w:firstLine="0"/>
              <w:jc w:val="left"/>
            </w:pPr>
            <w:r>
              <w:rPr>
                <w:b/>
                <w:u w:val="single" w:color="000000"/>
              </w:rPr>
              <w:t>ANNEXURE   A</w:t>
            </w:r>
            <w:r>
              <w:rPr>
                <w:b/>
              </w:rPr>
              <w:t xml:space="preserve"> </w:t>
            </w:r>
          </w:p>
          <w:p w14:paraId="15131485" w14:textId="77777777" w:rsidR="0032064C" w:rsidRDefault="00053A29">
            <w:pPr>
              <w:spacing w:after="0" w:line="259" w:lineRule="auto"/>
              <w:ind w:left="107" w:firstLine="0"/>
              <w:jc w:val="left"/>
            </w:pPr>
            <w:r>
              <w:t>Annexure from the Best Practice Manual issued by the Institute of Municipal Officers (IMFO)</w:t>
            </w:r>
            <w:r>
              <w:rPr>
                <w:b/>
              </w:rPr>
              <w:t xml:space="preserve"> </w:t>
            </w:r>
          </w:p>
        </w:tc>
        <w:tc>
          <w:tcPr>
            <w:tcW w:w="942" w:type="dxa"/>
            <w:tcBorders>
              <w:top w:val="single" w:sz="4" w:space="0" w:color="000000"/>
              <w:left w:val="nil"/>
              <w:bottom w:val="single" w:sz="4" w:space="0" w:color="000000"/>
              <w:right w:val="nil"/>
            </w:tcBorders>
          </w:tcPr>
          <w:p w14:paraId="1806FB86" w14:textId="77777777" w:rsidR="0032064C" w:rsidRDefault="0032064C">
            <w:pPr>
              <w:spacing w:after="160" w:line="259" w:lineRule="auto"/>
              <w:ind w:firstLine="0"/>
              <w:jc w:val="left"/>
            </w:pPr>
          </w:p>
        </w:tc>
        <w:tc>
          <w:tcPr>
            <w:tcW w:w="3019" w:type="dxa"/>
            <w:gridSpan w:val="3"/>
            <w:tcBorders>
              <w:top w:val="single" w:sz="4" w:space="0" w:color="000000"/>
              <w:left w:val="nil"/>
              <w:bottom w:val="single" w:sz="4" w:space="0" w:color="000000"/>
              <w:right w:val="single" w:sz="4" w:space="0" w:color="000000"/>
            </w:tcBorders>
          </w:tcPr>
          <w:p w14:paraId="5EEC08E9" w14:textId="77777777" w:rsidR="0032064C" w:rsidRDefault="0032064C">
            <w:pPr>
              <w:spacing w:after="160" w:line="259" w:lineRule="auto"/>
              <w:ind w:firstLine="0"/>
              <w:jc w:val="left"/>
            </w:pPr>
          </w:p>
        </w:tc>
      </w:tr>
      <w:tr w:rsidR="0032064C" w14:paraId="7A2A1C8E" w14:textId="77777777" w:rsidTr="00E23BCB">
        <w:trPr>
          <w:trHeight w:val="386"/>
        </w:trPr>
        <w:tc>
          <w:tcPr>
            <w:tcW w:w="1121" w:type="dxa"/>
            <w:tcBorders>
              <w:top w:val="single" w:sz="4" w:space="0" w:color="000000"/>
              <w:left w:val="single" w:sz="4" w:space="0" w:color="000000"/>
              <w:bottom w:val="single" w:sz="4" w:space="0" w:color="000000"/>
              <w:right w:val="single" w:sz="4" w:space="0" w:color="000000"/>
            </w:tcBorders>
            <w:shd w:val="clear" w:color="auto" w:fill="E6E6E6"/>
          </w:tcPr>
          <w:p w14:paraId="589A2B5E" w14:textId="77777777" w:rsidR="0032064C" w:rsidRDefault="00053A29">
            <w:pPr>
              <w:spacing w:after="0" w:line="259" w:lineRule="auto"/>
              <w:ind w:left="45" w:firstLine="0"/>
              <w:jc w:val="center"/>
            </w:pPr>
            <w:r>
              <w:rPr>
                <w:b/>
              </w:rPr>
              <w:t xml:space="preserve">NO. </w:t>
            </w:r>
          </w:p>
        </w:tc>
        <w:tc>
          <w:tcPr>
            <w:tcW w:w="4588" w:type="dxa"/>
            <w:tcBorders>
              <w:top w:val="single" w:sz="4" w:space="0" w:color="000000"/>
              <w:left w:val="single" w:sz="4" w:space="0" w:color="000000"/>
              <w:bottom w:val="single" w:sz="4" w:space="0" w:color="000000"/>
              <w:right w:val="single" w:sz="4" w:space="0" w:color="000000"/>
            </w:tcBorders>
            <w:shd w:val="clear" w:color="auto" w:fill="E6E6E6"/>
          </w:tcPr>
          <w:p w14:paraId="2D7E8F70" w14:textId="77777777" w:rsidR="0032064C" w:rsidRDefault="00053A29">
            <w:pPr>
              <w:spacing w:after="0" w:line="259" w:lineRule="auto"/>
              <w:ind w:left="467" w:firstLine="0"/>
              <w:jc w:val="left"/>
            </w:pPr>
            <w:r>
              <w:rPr>
                <w:b/>
                <w:u w:val="single" w:color="000000"/>
              </w:rPr>
              <w:t>PROCEDURE</w:t>
            </w:r>
            <w:r>
              <w:rPr>
                <w:b/>
              </w:rPr>
              <w:t xml:space="preserve"> </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14:paraId="6B5190CE" w14:textId="77777777" w:rsidR="0032064C" w:rsidRDefault="00053A29">
            <w:pPr>
              <w:spacing w:after="0" w:line="259" w:lineRule="auto"/>
              <w:ind w:left="235" w:firstLine="0"/>
              <w:jc w:val="left"/>
            </w:pPr>
            <w:r>
              <w:rPr>
                <w:b/>
              </w:rPr>
              <w:t xml:space="preserve">FREQUENCY </w:t>
            </w:r>
          </w:p>
        </w:tc>
        <w:tc>
          <w:tcPr>
            <w:tcW w:w="2651" w:type="dxa"/>
            <w:tcBorders>
              <w:top w:val="single" w:sz="4" w:space="0" w:color="000000"/>
              <w:left w:val="single" w:sz="4" w:space="0" w:color="000000"/>
              <w:bottom w:val="single" w:sz="4" w:space="0" w:color="000000"/>
              <w:right w:val="single" w:sz="4" w:space="0" w:color="000000"/>
            </w:tcBorders>
            <w:shd w:val="clear" w:color="auto" w:fill="E6E6E6"/>
          </w:tcPr>
          <w:p w14:paraId="332D15DD" w14:textId="77777777" w:rsidR="0032064C" w:rsidRDefault="00053A29">
            <w:pPr>
              <w:spacing w:after="0" w:line="259" w:lineRule="auto"/>
              <w:ind w:left="47" w:firstLine="0"/>
              <w:jc w:val="center"/>
            </w:pPr>
            <w:r>
              <w:rPr>
                <w:b/>
              </w:rPr>
              <w:t xml:space="preserve">RESPONSIBILITY </w:t>
            </w:r>
          </w:p>
        </w:tc>
        <w:tc>
          <w:tcPr>
            <w:tcW w:w="942" w:type="dxa"/>
            <w:tcBorders>
              <w:top w:val="single" w:sz="4" w:space="0" w:color="000000"/>
              <w:left w:val="single" w:sz="4" w:space="0" w:color="000000"/>
              <w:bottom w:val="single" w:sz="4" w:space="0" w:color="000000"/>
              <w:right w:val="single" w:sz="4" w:space="0" w:color="000000"/>
            </w:tcBorders>
            <w:shd w:val="clear" w:color="auto" w:fill="E6E6E6"/>
          </w:tcPr>
          <w:p w14:paraId="63AC8FD5" w14:textId="77777777" w:rsidR="0032064C" w:rsidRDefault="00053A29">
            <w:pPr>
              <w:spacing w:after="0" w:line="259" w:lineRule="auto"/>
              <w:ind w:left="44" w:firstLine="0"/>
              <w:jc w:val="center"/>
            </w:pPr>
            <w:r>
              <w:rPr>
                <w:b/>
              </w:rPr>
              <w:t xml:space="preserve">KPI </w:t>
            </w:r>
          </w:p>
        </w:tc>
        <w:tc>
          <w:tcPr>
            <w:tcW w:w="3019" w:type="dxa"/>
            <w:gridSpan w:val="3"/>
            <w:tcBorders>
              <w:top w:val="single" w:sz="4" w:space="0" w:color="000000"/>
              <w:left w:val="single" w:sz="4" w:space="0" w:color="000000"/>
              <w:bottom w:val="single" w:sz="4" w:space="0" w:color="000000"/>
              <w:right w:val="single" w:sz="4" w:space="0" w:color="000000"/>
            </w:tcBorders>
            <w:shd w:val="clear" w:color="auto" w:fill="E6E6E6"/>
          </w:tcPr>
          <w:p w14:paraId="6E16C255" w14:textId="77777777" w:rsidR="0032064C" w:rsidRDefault="00053A29">
            <w:pPr>
              <w:spacing w:after="0" w:line="259" w:lineRule="auto"/>
              <w:ind w:left="44" w:firstLine="0"/>
              <w:jc w:val="center"/>
            </w:pPr>
            <w:r>
              <w:rPr>
                <w:b/>
              </w:rPr>
              <w:t xml:space="preserve">RELEVANT POLICY </w:t>
            </w:r>
          </w:p>
        </w:tc>
      </w:tr>
      <w:tr w:rsidR="0032064C" w14:paraId="17D72B10" w14:textId="77777777" w:rsidTr="00E23BCB">
        <w:trPr>
          <w:trHeight w:val="6495"/>
        </w:trPr>
        <w:tc>
          <w:tcPr>
            <w:tcW w:w="1121" w:type="dxa"/>
            <w:tcBorders>
              <w:top w:val="single" w:sz="4" w:space="0" w:color="000000"/>
              <w:left w:val="single" w:sz="4" w:space="0" w:color="000000"/>
              <w:bottom w:val="single" w:sz="4" w:space="0" w:color="000000"/>
              <w:right w:val="single" w:sz="4" w:space="0" w:color="000000"/>
            </w:tcBorders>
          </w:tcPr>
          <w:p w14:paraId="3C966028" w14:textId="77777777" w:rsidR="0032064C" w:rsidRDefault="00053A29">
            <w:pPr>
              <w:spacing w:after="86" w:line="259" w:lineRule="auto"/>
              <w:ind w:left="107" w:firstLine="0"/>
              <w:jc w:val="left"/>
            </w:pPr>
            <w:r>
              <w:rPr>
                <w:b/>
              </w:rPr>
              <w:t xml:space="preserve">1. </w:t>
            </w:r>
          </w:p>
          <w:p w14:paraId="6FF3C003" w14:textId="77777777" w:rsidR="0032064C" w:rsidRDefault="00053A29">
            <w:pPr>
              <w:spacing w:after="86" w:line="259" w:lineRule="auto"/>
              <w:ind w:left="107" w:firstLine="0"/>
              <w:jc w:val="left"/>
            </w:pPr>
            <w:r>
              <w:rPr>
                <w:b/>
              </w:rPr>
              <w:t xml:space="preserve"> </w:t>
            </w:r>
          </w:p>
          <w:p w14:paraId="751A18FD" w14:textId="77777777" w:rsidR="0032064C" w:rsidRDefault="00053A29">
            <w:pPr>
              <w:spacing w:after="0" w:line="259" w:lineRule="auto"/>
              <w:ind w:left="107" w:firstLine="0"/>
              <w:jc w:val="left"/>
            </w:pPr>
            <w:r>
              <w:t xml:space="preserve">1.1 </w:t>
            </w:r>
          </w:p>
        </w:tc>
        <w:tc>
          <w:tcPr>
            <w:tcW w:w="4588" w:type="dxa"/>
            <w:tcBorders>
              <w:top w:val="single" w:sz="4" w:space="0" w:color="000000"/>
              <w:left w:val="single" w:sz="4" w:space="0" w:color="000000"/>
              <w:bottom w:val="single" w:sz="4" w:space="0" w:color="000000"/>
              <w:right w:val="single" w:sz="4" w:space="0" w:color="000000"/>
            </w:tcBorders>
          </w:tcPr>
          <w:p w14:paraId="053DA351" w14:textId="77777777" w:rsidR="0032064C" w:rsidRDefault="00053A29">
            <w:pPr>
              <w:spacing w:after="86" w:line="259" w:lineRule="auto"/>
              <w:ind w:left="107" w:firstLine="0"/>
              <w:jc w:val="left"/>
            </w:pPr>
            <w:r>
              <w:rPr>
                <w:b/>
              </w:rPr>
              <w:t xml:space="preserve">Bank Account Management: </w:t>
            </w:r>
          </w:p>
          <w:p w14:paraId="28AF0237" w14:textId="77777777" w:rsidR="0032064C" w:rsidRDefault="00053A29">
            <w:pPr>
              <w:spacing w:after="0" w:line="259" w:lineRule="auto"/>
              <w:ind w:left="107" w:firstLine="0"/>
              <w:jc w:val="left"/>
            </w:pPr>
            <w:r>
              <w:rPr>
                <w:b/>
              </w:rPr>
              <w:t xml:space="preserve"> </w:t>
            </w:r>
          </w:p>
          <w:p w14:paraId="5CF4BCC3" w14:textId="77777777" w:rsidR="0032064C" w:rsidRDefault="00053A29">
            <w:pPr>
              <w:spacing w:after="88" w:line="378" w:lineRule="auto"/>
              <w:ind w:left="107" w:firstLine="0"/>
            </w:pPr>
            <w:r>
              <w:t xml:space="preserve">The Chief Financial Officer must establish the following with the Municipality’s bankers: </w:t>
            </w:r>
          </w:p>
          <w:p w14:paraId="33FA7B4D" w14:textId="77777777" w:rsidR="0032064C" w:rsidRDefault="00053A29">
            <w:pPr>
              <w:spacing w:after="0" w:line="259" w:lineRule="auto"/>
              <w:ind w:left="107" w:firstLine="0"/>
              <w:jc w:val="left"/>
            </w:pPr>
            <w:r>
              <w:t xml:space="preserve"> </w:t>
            </w:r>
          </w:p>
          <w:p w14:paraId="2B59197B" w14:textId="77777777" w:rsidR="0032064C" w:rsidRDefault="00053A29">
            <w:pPr>
              <w:numPr>
                <w:ilvl w:val="0"/>
                <w:numId w:val="42"/>
              </w:numPr>
              <w:spacing w:after="16" w:line="240" w:lineRule="auto"/>
              <w:ind w:left="477" w:hanging="370"/>
              <w:jc w:val="left"/>
            </w:pPr>
            <w:r>
              <w:t xml:space="preserve">Procedures regarding the frequency of printing and receipt of bank statements; </w:t>
            </w:r>
          </w:p>
          <w:p w14:paraId="14335BBA" w14:textId="77777777" w:rsidR="0032064C" w:rsidRDefault="00053A29">
            <w:pPr>
              <w:numPr>
                <w:ilvl w:val="0"/>
                <w:numId w:val="42"/>
              </w:numPr>
              <w:spacing w:after="0" w:line="259" w:lineRule="auto"/>
              <w:ind w:left="477" w:hanging="370"/>
              <w:jc w:val="left"/>
            </w:pPr>
            <w:r>
              <w:t xml:space="preserve">Access to on-line banking facilities; </w:t>
            </w:r>
          </w:p>
          <w:p w14:paraId="1152B275" w14:textId="77777777" w:rsidR="0032064C" w:rsidRDefault="00053A29">
            <w:pPr>
              <w:numPr>
                <w:ilvl w:val="0"/>
                <w:numId w:val="42"/>
              </w:numPr>
              <w:spacing w:after="17" w:line="239" w:lineRule="auto"/>
              <w:ind w:left="477" w:hanging="370"/>
              <w:jc w:val="left"/>
            </w:pPr>
            <w:r>
              <w:t xml:space="preserve">Security of information when transacting with the bank through on-line facilities or otherwise; </w:t>
            </w:r>
          </w:p>
          <w:p w14:paraId="2C94FBB6" w14:textId="77777777" w:rsidR="0032064C" w:rsidRDefault="00053A29">
            <w:pPr>
              <w:numPr>
                <w:ilvl w:val="0"/>
                <w:numId w:val="42"/>
              </w:numPr>
              <w:spacing w:after="0" w:line="259" w:lineRule="auto"/>
              <w:ind w:left="477" w:hanging="370"/>
              <w:jc w:val="left"/>
            </w:pPr>
            <w:r>
              <w:t xml:space="preserve">The basis for calculating bank charges; </w:t>
            </w:r>
          </w:p>
          <w:p w14:paraId="6A893A59" w14:textId="77777777" w:rsidR="0032064C" w:rsidRDefault="00053A29">
            <w:pPr>
              <w:numPr>
                <w:ilvl w:val="0"/>
                <w:numId w:val="42"/>
              </w:numPr>
              <w:spacing w:after="0" w:line="259" w:lineRule="auto"/>
              <w:ind w:left="477" w:hanging="370"/>
              <w:jc w:val="left"/>
            </w:pPr>
            <w:r>
              <w:t xml:space="preserve">The extent of bank overdraft facilities; </w:t>
            </w:r>
          </w:p>
          <w:p w14:paraId="2D90623E" w14:textId="77777777" w:rsidR="0032064C" w:rsidRDefault="00053A29">
            <w:pPr>
              <w:numPr>
                <w:ilvl w:val="0"/>
                <w:numId w:val="42"/>
              </w:numPr>
              <w:spacing w:after="0" w:line="259" w:lineRule="auto"/>
              <w:ind w:left="477" w:hanging="370"/>
              <w:jc w:val="left"/>
            </w:pPr>
            <w:r>
              <w:t xml:space="preserve">The bank overdraft interest rate; </w:t>
            </w:r>
          </w:p>
          <w:p w14:paraId="1715AC4F" w14:textId="77777777" w:rsidR="0032064C" w:rsidRDefault="00053A29">
            <w:pPr>
              <w:numPr>
                <w:ilvl w:val="0"/>
                <w:numId w:val="42"/>
              </w:numPr>
              <w:spacing w:after="36" w:line="240" w:lineRule="auto"/>
              <w:ind w:left="477" w:hanging="370"/>
              <w:jc w:val="left"/>
            </w:pPr>
            <w:r>
              <w:t xml:space="preserve">Cash management arrangements to automatically transfer surplus funds to a call account. </w:t>
            </w:r>
          </w:p>
          <w:p w14:paraId="7109E2AC" w14:textId="77777777" w:rsidR="0032064C" w:rsidRDefault="00053A29">
            <w:pPr>
              <w:tabs>
                <w:tab w:val="center" w:pos="476"/>
              </w:tabs>
              <w:spacing w:after="0" w:line="259" w:lineRule="auto"/>
              <w:ind w:firstLine="0"/>
              <w:jc w:val="left"/>
            </w:pPr>
            <w:r>
              <w:rPr>
                <w:rFonts w:ascii="Segoe UI Symbol" w:eastAsia="Segoe UI Symbol" w:hAnsi="Segoe UI Symbol" w:cs="Segoe UI Symbol"/>
              </w:rPr>
              <w:t>•</w:t>
            </w:r>
            <w:r>
              <w:t xml:space="preserve"> </w:t>
            </w:r>
            <w:r>
              <w:tab/>
              <w:t xml:space="preserve"> </w:t>
            </w:r>
          </w:p>
          <w:p w14:paraId="5FCE24B1" w14:textId="77777777" w:rsidR="00E23BCB" w:rsidRDefault="00E23BCB">
            <w:pPr>
              <w:tabs>
                <w:tab w:val="center" w:pos="476"/>
              </w:tabs>
              <w:spacing w:after="0" w:line="259" w:lineRule="auto"/>
              <w:ind w:firstLine="0"/>
              <w:jc w:val="left"/>
            </w:pPr>
          </w:p>
          <w:p w14:paraId="18785EF3" w14:textId="77777777" w:rsidR="00E23BCB" w:rsidRDefault="00E23BCB">
            <w:pPr>
              <w:tabs>
                <w:tab w:val="center" w:pos="476"/>
              </w:tabs>
              <w:spacing w:after="0" w:line="259" w:lineRule="auto"/>
              <w:ind w:firstLine="0"/>
              <w:jc w:val="left"/>
            </w:pPr>
          </w:p>
          <w:p w14:paraId="7B9912E6" w14:textId="77777777" w:rsidR="00E23BCB" w:rsidRDefault="00E23BCB">
            <w:pPr>
              <w:tabs>
                <w:tab w:val="center" w:pos="476"/>
              </w:tabs>
              <w:spacing w:after="0" w:line="259" w:lineRule="auto"/>
              <w:ind w:firstLine="0"/>
              <w:jc w:val="left"/>
            </w:pPr>
          </w:p>
          <w:p w14:paraId="009717BB" w14:textId="77777777" w:rsidR="00E23BCB" w:rsidRDefault="00E23BCB">
            <w:pPr>
              <w:tabs>
                <w:tab w:val="center" w:pos="476"/>
              </w:tabs>
              <w:spacing w:after="0" w:line="259" w:lineRule="auto"/>
              <w:ind w:firstLine="0"/>
              <w:jc w:val="left"/>
            </w:pPr>
          </w:p>
          <w:p w14:paraId="358006A0" w14:textId="3A76F4B8" w:rsidR="00E23BCB" w:rsidRDefault="00E23BCB">
            <w:pPr>
              <w:tabs>
                <w:tab w:val="center" w:pos="476"/>
              </w:tabs>
              <w:spacing w:after="0" w:line="259" w:lineRule="auto"/>
              <w:ind w:firstLine="0"/>
              <w:jc w:val="left"/>
            </w:pPr>
          </w:p>
        </w:tc>
        <w:tc>
          <w:tcPr>
            <w:tcW w:w="1853" w:type="dxa"/>
            <w:tcBorders>
              <w:top w:val="single" w:sz="4" w:space="0" w:color="000000"/>
              <w:left w:val="single" w:sz="4" w:space="0" w:color="000000"/>
              <w:bottom w:val="single" w:sz="4" w:space="0" w:color="000000"/>
              <w:right w:val="single" w:sz="4" w:space="0" w:color="000000"/>
            </w:tcBorders>
          </w:tcPr>
          <w:p w14:paraId="0B8AFD3F" w14:textId="77777777" w:rsidR="0032064C" w:rsidRDefault="00053A29">
            <w:pPr>
              <w:spacing w:after="86" w:line="259" w:lineRule="auto"/>
              <w:ind w:left="108" w:firstLine="0"/>
              <w:jc w:val="left"/>
            </w:pPr>
            <w:r>
              <w:t xml:space="preserve"> </w:t>
            </w:r>
          </w:p>
          <w:p w14:paraId="6E221A8C" w14:textId="77777777" w:rsidR="0032064C" w:rsidRDefault="00053A29">
            <w:pPr>
              <w:spacing w:after="86" w:line="259" w:lineRule="auto"/>
              <w:ind w:left="108" w:firstLine="0"/>
              <w:jc w:val="left"/>
            </w:pPr>
            <w:r>
              <w:t xml:space="preserve"> </w:t>
            </w:r>
          </w:p>
          <w:p w14:paraId="2D6163B2" w14:textId="59437BC7" w:rsidR="0032064C" w:rsidRDefault="00053A29">
            <w:pPr>
              <w:spacing w:after="0" w:line="259" w:lineRule="auto"/>
              <w:ind w:left="108" w:firstLine="0"/>
              <w:jc w:val="left"/>
            </w:pPr>
            <w:r>
              <w:t>Ongoin</w:t>
            </w:r>
            <w:r w:rsidR="001C2DFA">
              <w:t>g</w:t>
            </w:r>
            <w:r>
              <w:t xml:space="preserve"> </w:t>
            </w:r>
          </w:p>
        </w:tc>
        <w:tc>
          <w:tcPr>
            <w:tcW w:w="2651" w:type="dxa"/>
            <w:tcBorders>
              <w:top w:val="single" w:sz="4" w:space="0" w:color="000000"/>
              <w:left w:val="single" w:sz="4" w:space="0" w:color="000000"/>
              <w:bottom w:val="single" w:sz="4" w:space="0" w:color="000000"/>
              <w:right w:val="single" w:sz="4" w:space="0" w:color="000000"/>
            </w:tcBorders>
          </w:tcPr>
          <w:p w14:paraId="0C3A80CE" w14:textId="77777777" w:rsidR="0032064C" w:rsidRDefault="00053A29">
            <w:pPr>
              <w:spacing w:after="86" w:line="259" w:lineRule="auto"/>
              <w:ind w:left="108" w:firstLine="0"/>
              <w:jc w:val="left"/>
            </w:pPr>
            <w:r>
              <w:t xml:space="preserve"> </w:t>
            </w:r>
          </w:p>
          <w:p w14:paraId="3B6C09D8" w14:textId="77777777" w:rsidR="0032064C" w:rsidRDefault="00053A29">
            <w:pPr>
              <w:spacing w:after="86" w:line="259" w:lineRule="auto"/>
              <w:ind w:left="108" w:firstLine="0"/>
              <w:jc w:val="left"/>
            </w:pPr>
            <w:r>
              <w:t xml:space="preserve"> </w:t>
            </w:r>
          </w:p>
          <w:p w14:paraId="3AC28759" w14:textId="77777777" w:rsidR="0032064C" w:rsidRDefault="00053A29">
            <w:pPr>
              <w:spacing w:after="86" w:line="259" w:lineRule="auto"/>
              <w:ind w:left="108" w:firstLine="0"/>
              <w:jc w:val="left"/>
            </w:pPr>
            <w:r>
              <w:t xml:space="preserve">Municipal Manager/Chief </w:t>
            </w:r>
          </w:p>
          <w:p w14:paraId="53CF400A" w14:textId="77777777" w:rsidR="0032064C" w:rsidRDefault="00053A29">
            <w:pPr>
              <w:spacing w:after="86" w:line="259" w:lineRule="auto"/>
              <w:ind w:left="108" w:firstLine="0"/>
              <w:jc w:val="left"/>
            </w:pPr>
            <w:r>
              <w:t xml:space="preserve">Financial </w:t>
            </w:r>
          </w:p>
          <w:p w14:paraId="50D8B040" w14:textId="77777777" w:rsidR="0032064C" w:rsidRDefault="00053A29">
            <w:pPr>
              <w:spacing w:after="86" w:line="259" w:lineRule="auto"/>
              <w:ind w:left="108" w:firstLine="0"/>
              <w:jc w:val="left"/>
            </w:pPr>
            <w:r>
              <w:t xml:space="preserve">Officer/Authorised </w:t>
            </w:r>
          </w:p>
          <w:p w14:paraId="23EE6151" w14:textId="77777777" w:rsidR="0032064C" w:rsidRDefault="00053A29">
            <w:pPr>
              <w:spacing w:after="86" w:line="259" w:lineRule="auto"/>
              <w:ind w:left="108" w:firstLine="0"/>
              <w:jc w:val="left"/>
            </w:pPr>
            <w:r>
              <w:t xml:space="preserve">Designate </w:t>
            </w:r>
          </w:p>
          <w:p w14:paraId="0B1820A5" w14:textId="77777777" w:rsidR="0032064C" w:rsidRDefault="00053A29">
            <w:pPr>
              <w:spacing w:after="86" w:line="259" w:lineRule="auto"/>
              <w:ind w:left="108" w:firstLine="0"/>
              <w:jc w:val="left"/>
            </w:pPr>
            <w:r>
              <w:t xml:space="preserve"> </w:t>
            </w:r>
          </w:p>
          <w:p w14:paraId="37A9009B" w14:textId="77777777" w:rsidR="0032064C" w:rsidRDefault="00053A29">
            <w:pPr>
              <w:spacing w:after="86" w:line="259" w:lineRule="auto"/>
              <w:ind w:left="108" w:firstLine="0"/>
              <w:jc w:val="left"/>
            </w:pPr>
            <w:r>
              <w:t xml:space="preserve"> </w:t>
            </w:r>
          </w:p>
          <w:p w14:paraId="698909A8" w14:textId="77777777" w:rsidR="0032064C" w:rsidRDefault="00053A29">
            <w:pPr>
              <w:spacing w:after="86" w:line="259" w:lineRule="auto"/>
              <w:ind w:left="108" w:firstLine="0"/>
              <w:jc w:val="left"/>
            </w:pPr>
            <w:r>
              <w:t xml:space="preserve"> </w:t>
            </w:r>
          </w:p>
          <w:p w14:paraId="49445995" w14:textId="77777777" w:rsidR="0032064C" w:rsidRDefault="00053A29">
            <w:pPr>
              <w:spacing w:after="86" w:line="259" w:lineRule="auto"/>
              <w:ind w:left="108" w:firstLine="0"/>
              <w:jc w:val="left"/>
            </w:pPr>
            <w:r>
              <w:t xml:space="preserve"> </w:t>
            </w:r>
          </w:p>
          <w:p w14:paraId="5E2D8404" w14:textId="77777777" w:rsidR="0032064C" w:rsidRDefault="00053A29">
            <w:pPr>
              <w:spacing w:after="86" w:line="259" w:lineRule="auto"/>
              <w:ind w:left="108" w:firstLine="0"/>
              <w:jc w:val="left"/>
            </w:pPr>
            <w:r>
              <w:t xml:space="preserve"> </w:t>
            </w:r>
          </w:p>
          <w:p w14:paraId="132E73F5" w14:textId="77777777" w:rsidR="0032064C" w:rsidRDefault="00053A29">
            <w:pPr>
              <w:spacing w:after="0" w:line="259" w:lineRule="auto"/>
              <w:ind w:left="107" w:firstLine="0"/>
              <w:jc w:val="center"/>
            </w:pPr>
            <w:r>
              <w:t xml:space="preserve"> </w:t>
            </w:r>
          </w:p>
        </w:tc>
        <w:tc>
          <w:tcPr>
            <w:tcW w:w="942" w:type="dxa"/>
            <w:tcBorders>
              <w:top w:val="single" w:sz="4" w:space="0" w:color="000000"/>
              <w:left w:val="single" w:sz="4" w:space="0" w:color="000000"/>
              <w:bottom w:val="single" w:sz="4" w:space="0" w:color="000000"/>
              <w:right w:val="single" w:sz="4" w:space="0" w:color="000000"/>
            </w:tcBorders>
          </w:tcPr>
          <w:p w14:paraId="7823440F" w14:textId="77777777" w:rsidR="0032064C" w:rsidRDefault="00053A29">
            <w:pPr>
              <w:spacing w:after="86" w:line="259" w:lineRule="auto"/>
              <w:ind w:left="107" w:firstLine="0"/>
              <w:jc w:val="left"/>
            </w:pPr>
            <w:r>
              <w:t xml:space="preserve"> </w:t>
            </w:r>
          </w:p>
          <w:p w14:paraId="7BF6ED48" w14:textId="77777777" w:rsidR="0032064C" w:rsidRDefault="00053A29">
            <w:pPr>
              <w:spacing w:after="86" w:line="259" w:lineRule="auto"/>
              <w:ind w:left="107" w:firstLine="0"/>
              <w:jc w:val="left"/>
            </w:pPr>
            <w:r>
              <w:t xml:space="preserve"> </w:t>
            </w:r>
          </w:p>
          <w:p w14:paraId="4AF9CA7B" w14:textId="77777777" w:rsidR="0032064C" w:rsidRDefault="00053A29">
            <w:pPr>
              <w:spacing w:after="86" w:line="259" w:lineRule="auto"/>
              <w:ind w:left="107" w:firstLine="0"/>
              <w:jc w:val="left"/>
            </w:pPr>
            <w:r>
              <w:t xml:space="preserve">No </w:t>
            </w:r>
          </w:p>
          <w:p w14:paraId="6BD9BD1A" w14:textId="77777777" w:rsidR="0032064C" w:rsidRDefault="00053A29">
            <w:pPr>
              <w:spacing w:after="86" w:line="259" w:lineRule="auto"/>
              <w:ind w:left="107" w:firstLine="0"/>
              <w:jc w:val="left"/>
            </w:pPr>
            <w:r>
              <w:t xml:space="preserve"> </w:t>
            </w:r>
          </w:p>
          <w:p w14:paraId="1B388848" w14:textId="77777777" w:rsidR="0032064C" w:rsidRDefault="00053A29">
            <w:pPr>
              <w:spacing w:after="86" w:line="259" w:lineRule="auto"/>
              <w:ind w:left="107" w:firstLine="0"/>
              <w:jc w:val="left"/>
            </w:pPr>
            <w:r>
              <w:t xml:space="preserve"> </w:t>
            </w:r>
          </w:p>
          <w:p w14:paraId="62D0F31E" w14:textId="77777777" w:rsidR="0032064C" w:rsidRDefault="00053A29">
            <w:pPr>
              <w:spacing w:after="86" w:line="259" w:lineRule="auto"/>
              <w:ind w:left="107" w:firstLine="0"/>
              <w:jc w:val="left"/>
            </w:pPr>
            <w:r>
              <w:t xml:space="preserve"> </w:t>
            </w:r>
          </w:p>
          <w:p w14:paraId="050BB240" w14:textId="77777777" w:rsidR="0032064C" w:rsidRDefault="00053A29">
            <w:pPr>
              <w:spacing w:after="86" w:line="259" w:lineRule="auto"/>
              <w:ind w:left="107" w:firstLine="0"/>
              <w:jc w:val="left"/>
            </w:pPr>
            <w:r>
              <w:t xml:space="preserve"> </w:t>
            </w:r>
          </w:p>
          <w:p w14:paraId="2CC1E764" w14:textId="77777777" w:rsidR="0032064C" w:rsidRDefault="00053A29">
            <w:pPr>
              <w:spacing w:after="86" w:line="259" w:lineRule="auto"/>
              <w:ind w:left="107" w:firstLine="0"/>
              <w:jc w:val="left"/>
            </w:pPr>
            <w:r>
              <w:t xml:space="preserve"> </w:t>
            </w:r>
          </w:p>
          <w:p w14:paraId="25D6AC44" w14:textId="77777777" w:rsidR="0032064C" w:rsidRDefault="00053A29">
            <w:pPr>
              <w:spacing w:after="86" w:line="259" w:lineRule="auto"/>
              <w:ind w:left="107" w:firstLine="0"/>
              <w:jc w:val="left"/>
            </w:pPr>
            <w:r>
              <w:t xml:space="preserve"> </w:t>
            </w:r>
          </w:p>
          <w:p w14:paraId="379B6460" w14:textId="77777777" w:rsidR="0032064C" w:rsidRDefault="00053A29">
            <w:pPr>
              <w:spacing w:after="86" w:line="259" w:lineRule="auto"/>
              <w:ind w:left="107" w:firstLine="0"/>
              <w:jc w:val="left"/>
            </w:pPr>
            <w:r>
              <w:t xml:space="preserve"> </w:t>
            </w:r>
          </w:p>
          <w:p w14:paraId="5F668F24" w14:textId="77777777" w:rsidR="0032064C" w:rsidRDefault="00053A29">
            <w:pPr>
              <w:spacing w:after="86" w:line="259" w:lineRule="auto"/>
              <w:ind w:left="107" w:firstLine="0"/>
              <w:jc w:val="left"/>
            </w:pPr>
            <w:r>
              <w:t xml:space="preserve"> </w:t>
            </w:r>
          </w:p>
          <w:p w14:paraId="7C8E30DD" w14:textId="77777777" w:rsidR="0032064C" w:rsidRDefault="00053A29">
            <w:pPr>
              <w:spacing w:after="86" w:line="259" w:lineRule="auto"/>
              <w:ind w:left="107" w:firstLine="0"/>
              <w:jc w:val="left"/>
            </w:pPr>
            <w:r>
              <w:t xml:space="preserve"> </w:t>
            </w:r>
          </w:p>
          <w:p w14:paraId="75F597DA" w14:textId="77777777" w:rsidR="0032064C" w:rsidRDefault="00053A29">
            <w:pPr>
              <w:spacing w:after="86" w:line="259" w:lineRule="auto"/>
              <w:ind w:left="107" w:firstLine="0"/>
              <w:jc w:val="left"/>
            </w:pPr>
            <w:r>
              <w:t xml:space="preserve"> </w:t>
            </w:r>
          </w:p>
          <w:p w14:paraId="69CF72EA" w14:textId="77777777" w:rsidR="0032064C" w:rsidRDefault="00053A29">
            <w:pPr>
              <w:spacing w:after="86" w:line="259" w:lineRule="auto"/>
              <w:ind w:left="107" w:firstLine="0"/>
              <w:jc w:val="left"/>
            </w:pPr>
            <w:r>
              <w:t xml:space="preserve"> </w:t>
            </w:r>
          </w:p>
          <w:p w14:paraId="56786A6D" w14:textId="77777777" w:rsidR="0032064C" w:rsidRDefault="00053A29">
            <w:pPr>
              <w:spacing w:after="0" w:line="259" w:lineRule="auto"/>
              <w:ind w:left="107" w:firstLine="0"/>
              <w:jc w:val="left"/>
            </w:pPr>
            <w:r>
              <w:t xml:space="preserve"> </w:t>
            </w:r>
          </w:p>
        </w:tc>
        <w:tc>
          <w:tcPr>
            <w:tcW w:w="1186" w:type="dxa"/>
            <w:tcBorders>
              <w:top w:val="single" w:sz="4" w:space="0" w:color="000000"/>
              <w:left w:val="single" w:sz="4" w:space="0" w:color="000000"/>
              <w:bottom w:val="single" w:sz="4" w:space="0" w:color="000000"/>
              <w:right w:val="nil"/>
            </w:tcBorders>
            <w:vAlign w:val="bottom"/>
          </w:tcPr>
          <w:p w14:paraId="6497B542" w14:textId="77777777" w:rsidR="0032064C" w:rsidRDefault="00053A29">
            <w:pPr>
              <w:spacing w:after="86" w:line="259" w:lineRule="auto"/>
              <w:ind w:left="108" w:firstLine="0"/>
              <w:jc w:val="left"/>
            </w:pPr>
            <w:r>
              <w:t xml:space="preserve"> </w:t>
            </w:r>
          </w:p>
          <w:p w14:paraId="2B1180C4" w14:textId="77777777" w:rsidR="0032064C" w:rsidRDefault="00053A29">
            <w:pPr>
              <w:spacing w:after="86" w:line="259" w:lineRule="auto"/>
              <w:ind w:left="108" w:firstLine="0"/>
              <w:jc w:val="left"/>
            </w:pPr>
            <w:r>
              <w:t xml:space="preserve"> </w:t>
            </w:r>
          </w:p>
          <w:p w14:paraId="5985A63C" w14:textId="77777777" w:rsidR="0032064C" w:rsidRDefault="00053A29">
            <w:pPr>
              <w:spacing w:after="86" w:line="259" w:lineRule="auto"/>
              <w:ind w:left="108" w:firstLine="0"/>
              <w:jc w:val="left"/>
            </w:pPr>
            <w:r>
              <w:t xml:space="preserve">Banking </w:t>
            </w:r>
          </w:p>
          <w:p w14:paraId="77472D20" w14:textId="15C8FBD5" w:rsidR="0032064C" w:rsidRDefault="001F007A">
            <w:pPr>
              <w:spacing w:after="86" w:line="259" w:lineRule="auto"/>
              <w:ind w:left="108" w:firstLine="0"/>
              <w:jc w:val="left"/>
            </w:pPr>
            <w:r>
              <w:t xml:space="preserve">and Investment </w:t>
            </w:r>
            <w:r w:rsidR="002B70A4">
              <w:t>Policy</w:t>
            </w:r>
          </w:p>
          <w:p w14:paraId="009B22F5" w14:textId="77777777" w:rsidR="0032064C" w:rsidRDefault="00053A29">
            <w:pPr>
              <w:spacing w:after="86" w:line="259" w:lineRule="auto"/>
              <w:ind w:left="108" w:firstLine="0"/>
              <w:jc w:val="left"/>
            </w:pPr>
            <w:r>
              <w:t xml:space="preserve"> </w:t>
            </w:r>
          </w:p>
          <w:p w14:paraId="5A98CE12" w14:textId="77777777" w:rsidR="0032064C" w:rsidRDefault="00053A29">
            <w:pPr>
              <w:spacing w:after="86" w:line="259" w:lineRule="auto"/>
              <w:ind w:left="108" w:firstLine="0"/>
              <w:jc w:val="left"/>
            </w:pPr>
            <w:r>
              <w:t xml:space="preserve"> </w:t>
            </w:r>
          </w:p>
          <w:p w14:paraId="332663CE" w14:textId="77777777" w:rsidR="0032064C" w:rsidRDefault="00053A29">
            <w:pPr>
              <w:spacing w:after="86" w:line="259" w:lineRule="auto"/>
              <w:ind w:left="108" w:firstLine="0"/>
              <w:jc w:val="left"/>
            </w:pPr>
            <w:r>
              <w:t xml:space="preserve"> </w:t>
            </w:r>
          </w:p>
          <w:p w14:paraId="62CF9DEA" w14:textId="77777777" w:rsidR="0032064C" w:rsidRDefault="00053A29">
            <w:pPr>
              <w:spacing w:after="86" w:line="259" w:lineRule="auto"/>
              <w:ind w:left="108" w:firstLine="0"/>
              <w:jc w:val="left"/>
            </w:pPr>
            <w:r>
              <w:t xml:space="preserve"> </w:t>
            </w:r>
          </w:p>
          <w:p w14:paraId="51EA102B" w14:textId="77777777" w:rsidR="0032064C" w:rsidRDefault="00053A29">
            <w:pPr>
              <w:spacing w:after="86" w:line="259" w:lineRule="auto"/>
              <w:ind w:left="108" w:firstLine="0"/>
              <w:jc w:val="left"/>
            </w:pPr>
            <w:r>
              <w:t xml:space="preserve"> </w:t>
            </w:r>
          </w:p>
          <w:p w14:paraId="1B7B2C9F" w14:textId="77777777" w:rsidR="0032064C" w:rsidRDefault="00053A29">
            <w:pPr>
              <w:spacing w:after="86" w:line="259" w:lineRule="auto"/>
              <w:ind w:left="108" w:firstLine="0"/>
              <w:jc w:val="left"/>
            </w:pPr>
            <w:r>
              <w:t xml:space="preserve"> </w:t>
            </w:r>
          </w:p>
          <w:p w14:paraId="5F6B91EC" w14:textId="77777777" w:rsidR="0032064C" w:rsidRDefault="00053A29">
            <w:pPr>
              <w:spacing w:after="86" w:line="259" w:lineRule="auto"/>
              <w:ind w:left="108" w:firstLine="0"/>
              <w:jc w:val="left"/>
            </w:pPr>
            <w:r>
              <w:t xml:space="preserve"> </w:t>
            </w:r>
          </w:p>
          <w:p w14:paraId="3CC9F37C" w14:textId="77777777" w:rsidR="0032064C" w:rsidRDefault="00053A29">
            <w:pPr>
              <w:spacing w:after="86" w:line="259" w:lineRule="auto"/>
              <w:ind w:left="108" w:firstLine="0"/>
              <w:jc w:val="left"/>
            </w:pPr>
            <w:r>
              <w:t xml:space="preserve"> </w:t>
            </w:r>
          </w:p>
          <w:p w14:paraId="2A8EB357" w14:textId="77777777" w:rsidR="0032064C" w:rsidRDefault="00053A29">
            <w:pPr>
              <w:spacing w:after="86" w:line="259" w:lineRule="auto"/>
              <w:ind w:left="108" w:firstLine="0"/>
              <w:jc w:val="left"/>
            </w:pPr>
            <w:r>
              <w:t xml:space="preserve"> </w:t>
            </w:r>
          </w:p>
          <w:p w14:paraId="3F82DB89" w14:textId="77777777" w:rsidR="0032064C" w:rsidRDefault="00053A29">
            <w:pPr>
              <w:spacing w:after="86" w:line="259" w:lineRule="auto"/>
              <w:ind w:left="108" w:firstLine="0"/>
              <w:jc w:val="left"/>
            </w:pPr>
            <w:r>
              <w:t xml:space="preserve"> </w:t>
            </w:r>
          </w:p>
          <w:p w14:paraId="1A2CE2D3" w14:textId="77777777" w:rsidR="0032064C" w:rsidRDefault="00053A29">
            <w:pPr>
              <w:spacing w:after="86" w:line="259" w:lineRule="auto"/>
              <w:ind w:left="108" w:firstLine="0"/>
              <w:jc w:val="left"/>
            </w:pPr>
            <w:r>
              <w:t xml:space="preserve"> </w:t>
            </w:r>
          </w:p>
          <w:p w14:paraId="47067A24" w14:textId="77777777" w:rsidR="0032064C" w:rsidRDefault="00053A29">
            <w:pPr>
              <w:spacing w:after="86" w:line="259" w:lineRule="auto"/>
              <w:ind w:left="108" w:firstLine="0"/>
              <w:jc w:val="left"/>
            </w:pPr>
            <w:r>
              <w:t xml:space="preserve"> </w:t>
            </w:r>
          </w:p>
          <w:p w14:paraId="5E88877A" w14:textId="77777777" w:rsidR="0032064C" w:rsidRDefault="00053A29">
            <w:pPr>
              <w:spacing w:after="86" w:line="259" w:lineRule="auto"/>
              <w:ind w:left="108" w:firstLine="0"/>
              <w:jc w:val="left"/>
            </w:pPr>
            <w:r>
              <w:t xml:space="preserve"> </w:t>
            </w:r>
          </w:p>
          <w:p w14:paraId="36C22957" w14:textId="77777777" w:rsidR="0032064C" w:rsidRDefault="00053A29">
            <w:pPr>
              <w:spacing w:after="0" w:line="259" w:lineRule="auto"/>
              <w:ind w:left="108" w:firstLine="0"/>
              <w:jc w:val="left"/>
            </w:pPr>
            <w:r>
              <w:t xml:space="preserve"> </w:t>
            </w:r>
          </w:p>
        </w:tc>
        <w:tc>
          <w:tcPr>
            <w:tcW w:w="650" w:type="dxa"/>
            <w:tcBorders>
              <w:top w:val="single" w:sz="4" w:space="0" w:color="000000"/>
              <w:left w:val="nil"/>
              <w:bottom w:val="single" w:sz="4" w:space="0" w:color="000000"/>
              <w:right w:val="nil"/>
            </w:tcBorders>
          </w:tcPr>
          <w:p w14:paraId="51B8B629" w14:textId="4F9B01E4" w:rsidR="0032064C" w:rsidRDefault="0032064C">
            <w:pPr>
              <w:spacing w:after="0" w:line="259" w:lineRule="auto"/>
              <w:ind w:firstLine="0"/>
              <w:jc w:val="left"/>
            </w:pPr>
          </w:p>
        </w:tc>
        <w:tc>
          <w:tcPr>
            <w:tcW w:w="1183" w:type="dxa"/>
            <w:tcBorders>
              <w:top w:val="single" w:sz="4" w:space="0" w:color="000000"/>
              <w:left w:val="nil"/>
              <w:bottom w:val="single" w:sz="4" w:space="0" w:color="000000"/>
              <w:right w:val="single" w:sz="4" w:space="0" w:color="000000"/>
            </w:tcBorders>
          </w:tcPr>
          <w:p w14:paraId="36312EA4" w14:textId="13B256F2" w:rsidR="0032064C" w:rsidRDefault="0032064C">
            <w:pPr>
              <w:spacing w:after="0" w:line="259" w:lineRule="auto"/>
              <w:ind w:firstLine="0"/>
            </w:pPr>
          </w:p>
        </w:tc>
      </w:tr>
      <w:tr w:rsidR="0032064C" w14:paraId="419EAC07" w14:textId="77777777" w:rsidTr="00E23BCB">
        <w:trPr>
          <w:trHeight w:val="490"/>
        </w:trPr>
        <w:tc>
          <w:tcPr>
            <w:tcW w:w="1121" w:type="dxa"/>
            <w:tcBorders>
              <w:top w:val="single" w:sz="4" w:space="0" w:color="000000"/>
              <w:left w:val="single" w:sz="4" w:space="0" w:color="000000"/>
              <w:bottom w:val="single" w:sz="4" w:space="0" w:color="000000"/>
              <w:right w:val="single" w:sz="4" w:space="0" w:color="000000"/>
            </w:tcBorders>
            <w:vAlign w:val="center"/>
          </w:tcPr>
          <w:p w14:paraId="349BC45A" w14:textId="77777777" w:rsidR="0032064C" w:rsidRDefault="00053A29">
            <w:pPr>
              <w:spacing w:after="0" w:line="259" w:lineRule="auto"/>
              <w:ind w:left="107" w:firstLine="0"/>
              <w:jc w:val="left"/>
            </w:pPr>
            <w:r>
              <w:lastRenderedPageBreak/>
              <w:t xml:space="preserve">2. </w:t>
            </w:r>
          </w:p>
        </w:tc>
        <w:tc>
          <w:tcPr>
            <w:tcW w:w="4588" w:type="dxa"/>
            <w:tcBorders>
              <w:top w:val="single" w:sz="4" w:space="0" w:color="000000"/>
              <w:left w:val="single" w:sz="4" w:space="0" w:color="000000"/>
              <w:bottom w:val="single" w:sz="4" w:space="0" w:color="000000"/>
              <w:right w:val="single" w:sz="4" w:space="0" w:color="000000"/>
            </w:tcBorders>
            <w:vAlign w:val="center"/>
          </w:tcPr>
          <w:p w14:paraId="56C88BBB" w14:textId="77777777" w:rsidR="0032064C" w:rsidRDefault="00053A29">
            <w:pPr>
              <w:spacing w:after="0" w:line="259" w:lineRule="auto"/>
              <w:ind w:left="107" w:firstLine="0"/>
              <w:jc w:val="left"/>
            </w:pPr>
            <w:r>
              <w:rPr>
                <w:b/>
              </w:rPr>
              <w:t xml:space="preserve">Allocation of Responsibility for the </w:t>
            </w:r>
          </w:p>
        </w:tc>
        <w:tc>
          <w:tcPr>
            <w:tcW w:w="1853" w:type="dxa"/>
            <w:tcBorders>
              <w:top w:val="single" w:sz="4" w:space="0" w:color="000000"/>
              <w:left w:val="single" w:sz="4" w:space="0" w:color="000000"/>
              <w:bottom w:val="single" w:sz="4" w:space="0" w:color="000000"/>
              <w:right w:val="single" w:sz="4" w:space="0" w:color="000000"/>
            </w:tcBorders>
            <w:vAlign w:val="center"/>
          </w:tcPr>
          <w:p w14:paraId="66A5795F" w14:textId="77777777" w:rsidR="0032064C" w:rsidRDefault="00053A29">
            <w:pPr>
              <w:spacing w:after="0" w:line="259" w:lineRule="auto"/>
              <w:ind w:left="108" w:firstLine="0"/>
              <w:jc w:val="left"/>
            </w:pPr>
            <w:r>
              <w:t xml:space="preserve"> </w:t>
            </w:r>
          </w:p>
        </w:tc>
        <w:tc>
          <w:tcPr>
            <w:tcW w:w="2651" w:type="dxa"/>
            <w:tcBorders>
              <w:top w:val="single" w:sz="4" w:space="0" w:color="000000"/>
              <w:left w:val="single" w:sz="4" w:space="0" w:color="000000"/>
              <w:bottom w:val="single" w:sz="4" w:space="0" w:color="000000"/>
              <w:right w:val="single" w:sz="4" w:space="0" w:color="000000"/>
            </w:tcBorders>
            <w:vAlign w:val="center"/>
          </w:tcPr>
          <w:p w14:paraId="752E15B0" w14:textId="77777777" w:rsidR="0032064C" w:rsidRDefault="00053A29">
            <w:pPr>
              <w:spacing w:after="0" w:line="259" w:lineRule="auto"/>
              <w:ind w:left="108" w:firstLine="0"/>
              <w:jc w:val="left"/>
            </w:pPr>
            <w:r>
              <w:t xml:space="preserve"> </w:t>
            </w:r>
          </w:p>
        </w:tc>
        <w:tc>
          <w:tcPr>
            <w:tcW w:w="942" w:type="dxa"/>
            <w:tcBorders>
              <w:top w:val="single" w:sz="4" w:space="0" w:color="000000"/>
              <w:left w:val="single" w:sz="4" w:space="0" w:color="000000"/>
              <w:bottom w:val="single" w:sz="4" w:space="0" w:color="000000"/>
              <w:right w:val="single" w:sz="4" w:space="0" w:color="000000"/>
            </w:tcBorders>
            <w:vAlign w:val="center"/>
          </w:tcPr>
          <w:p w14:paraId="0402FB86" w14:textId="77777777" w:rsidR="0032064C" w:rsidRDefault="00053A29">
            <w:pPr>
              <w:spacing w:after="0" w:line="259" w:lineRule="auto"/>
              <w:ind w:left="107" w:firstLine="0"/>
              <w:jc w:val="left"/>
            </w:pPr>
            <w:r>
              <w:t xml:space="preserve"> </w:t>
            </w:r>
          </w:p>
        </w:tc>
        <w:tc>
          <w:tcPr>
            <w:tcW w:w="1186" w:type="dxa"/>
            <w:tcBorders>
              <w:top w:val="single" w:sz="4" w:space="0" w:color="000000"/>
              <w:left w:val="single" w:sz="4" w:space="0" w:color="000000"/>
              <w:bottom w:val="single" w:sz="4" w:space="0" w:color="000000"/>
              <w:right w:val="nil"/>
            </w:tcBorders>
            <w:vAlign w:val="center"/>
          </w:tcPr>
          <w:p w14:paraId="0177FD74" w14:textId="77777777" w:rsidR="0032064C" w:rsidRDefault="00053A29">
            <w:pPr>
              <w:spacing w:after="0" w:line="259" w:lineRule="auto"/>
              <w:ind w:left="108" w:firstLine="0"/>
              <w:jc w:val="left"/>
            </w:pPr>
            <w:r>
              <w:t xml:space="preserve"> </w:t>
            </w:r>
          </w:p>
        </w:tc>
        <w:tc>
          <w:tcPr>
            <w:tcW w:w="650" w:type="dxa"/>
            <w:tcBorders>
              <w:top w:val="single" w:sz="4" w:space="0" w:color="000000"/>
              <w:left w:val="nil"/>
              <w:bottom w:val="single" w:sz="4" w:space="0" w:color="000000"/>
              <w:right w:val="nil"/>
            </w:tcBorders>
          </w:tcPr>
          <w:p w14:paraId="73430056" w14:textId="77777777" w:rsidR="0032064C" w:rsidRDefault="0032064C">
            <w:pPr>
              <w:spacing w:after="160" w:line="259" w:lineRule="auto"/>
              <w:ind w:firstLine="0"/>
              <w:jc w:val="left"/>
            </w:pPr>
          </w:p>
        </w:tc>
        <w:tc>
          <w:tcPr>
            <w:tcW w:w="1183" w:type="dxa"/>
            <w:tcBorders>
              <w:top w:val="single" w:sz="4" w:space="0" w:color="000000"/>
              <w:left w:val="nil"/>
              <w:bottom w:val="single" w:sz="4" w:space="0" w:color="000000"/>
              <w:right w:val="single" w:sz="4" w:space="0" w:color="000000"/>
            </w:tcBorders>
          </w:tcPr>
          <w:p w14:paraId="6C70E218" w14:textId="77777777" w:rsidR="0032064C" w:rsidRDefault="0032064C">
            <w:pPr>
              <w:spacing w:after="160" w:line="259" w:lineRule="auto"/>
              <w:ind w:firstLine="0"/>
              <w:jc w:val="left"/>
            </w:pPr>
          </w:p>
        </w:tc>
      </w:tr>
      <w:tr w:rsidR="0032064C" w14:paraId="0038866F" w14:textId="77777777" w:rsidTr="00E23BCB">
        <w:tblPrEx>
          <w:tblCellMar>
            <w:top w:w="119" w:type="dxa"/>
            <w:right w:w="47" w:type="dxa"/>
          </w:tblCellMar>
        </w:tblPrEx>
        <w:trPr>
          <w:trHeight w:val="7931"/>
        </w:trPr>
        <w:tc>
          <w:tcPr>
            <w:tcW w:w="1124" w:type="dxa"/>
            <w:tcBorders>
              <w:top w:val="single" w:sz="4" w:space="0" w:color="000000"/>
              <w:left w:val="single" w:sz="4" w:space="0" w:color="000000"/>
              <w:bottom w:val="single" w:sz="4" w:space="0" w:color="000000"/>
              <w:right w:val="single" w:sz="4" w:space="0" w:color="000000"/>
            </w:tcBorders>
          </w:tcPr>
          <w:p w14:paraId="7E501619" w14:textId="77777777" w:rsidR="0032064C" w:rsidRDefault="00053A29">
            <w:pPr>
              <w:spacing w:after="86" w:line="259" w:lineRule="auto"/>
              <w:ind w:left="108" w:firstLine="0"/>
              <w:jc w:val="left"/>
            </w:pPr>
            <w:r>
              <w:t xml:space="preserve">  </w:t>
            </w:r>
          </w:p>
          <w:p w14:paraId="616CB198" w14:textId="77777777" w:rsidR="0032064C" w:rsidRDefault="00053A29">
            <w:pPr>
              <w:spacing w:after="86" w:line="259" w:lineRule="auto"/>
              <w:ind w:left="108" w:firstLine="0"/>
              <w:jc w:val="left"/>
            </w:pPr>
            <w:r>
              <w:t xml:space="preserve"> </w:t>
            </w:r>
          </w:p>
          <w:p w14:paraId="21E5FF71" w14:textId="77777777" w:rsidR="0032064C" w:rsidRDefault="00053A29">
            <w:pPr>
              <w:spacing w:after="86" w:line="259" w:lineRule="auto"/>
              <w:ind w:left="108" w:firstLine="0"/>
              <w:jc w:val="left"/>
            </w:pPr>
            <w:r>
              <w:t xml:space="preserve">2.1 </w:t>
            </w:r>
          </w:p>
          <w:p w14:paraId="0F85691F" w14:textId="77777777" w:rsidR="0032064C" w:rsidRDefault="00053A29">
            <w:pPr>
              <w:spacing w:after="86" w:line="259" w:lineRule="auto"/>
              <w:ind w:left="108" w:firstLine="0"/>
              <w:jc w:val="left"/>
            </w:pPr>
            <w:r>
              <w:t xml:space="preserve"> </w:t>
            </w:r>
          </w:p>
          <w:p w14:paraId="0C1E804A" w14:textId="77777777" w:rsidR="0032064C" w:rsidRDefault="00053A29">
            <w:pPr>
              <w:spacing w:after="86" w:line="259" w:lineRule="auto"/>
              <w:ind w:left="108" w:firstLine="0"/>
              <w:jc w:val="left"/>
            </w:pPr>
            <w:r>
              <w:t xml:space="preserve"> </w:t>
            </w:r>
          </w:p>
          <w:p w14:paraId="092C48F0" w14:textId="77777777" w:rsidR="0032064C" w:rsidRDefault="00053A29">
            <w:pPr>
              <w:spacing w:after="86" w:line="259" w:lineRule="auto"/>
              <w:ind w:left="108" w:firstLine="0"/>
              <w:jc w:val="left"/>
            </w:pPr>
            <w:r>
              <w:t xml:space="preserve"> </w:t>
            </w:r>
          </w:p>
          <w:p w14:paraId="02F6DF8E" w14:textId="77777777" w:rsidR="0032064C" w:rsidRDefault="00053A29">
            <w:pPr>
              <w:spacing w:after="86" w:line="259" w:lineRule="auto"/>
              <w:ind w:left="108" w:firstLine="0"/>
              <w:jc w:val="left"/>
            </w:pPr>
            <w:r>
              <w:t xml:space="preserve"> </w:t>
            </w:r>
          </w:p>
          <w:p w14:paraId="53EAFF2F" w14:textId="77777777" w:rsidR="0032064C" w:rsidRDefault="00053A29">
            <w:pPr>
              <w:spacing w:after="86" w:line="259" w:lineRule="auto"/>
              <w:ind w:left="108" w:firstLine="0"/>
              <w:jc w:val="left"/>
            </w:pPr>
            <w:r>
              <w:t xml:space="preserve"> </w:t>
            </w:r>
          </w:p>
          <w:p w14:paraId="794C9B8B" w14:textId="77777777" w:rsidR="0032064C" w:rsidRDefault="00053A29">
            <w:pPr>
              <w:spacing w:after="86" w:line="259" w:lineRule="auto"/>
              <w:ind w:left="108" w:firstLine="0"/>
              <w:jc w:val="left"/>
            </w:pPr>
            <w:r>
              <w:t xml:space="preserve"> </w:t>
            </w:r>
          </w:p>
          <w:p w14:paraId="0AF822CE" w14:textId="77777777" w:rsidR="0032064C" w:rsidRDefault="00053A29">
            <w:pPr>
              <w:spacing w:after="86" w:line="259" w:lineRule="auto"/>
              <w:ind w:left="108" w:firstLine="0"/>
              <w:jc w:val="left"/>
            </w:pPr>
            <w:r>
              <w:t xml:space="preserve"> </w:t>
            </w:r>
          </w:p>
          <w:p w14:paraId="6C5BDD53" w14:textId="77777777" w:rsidR="0032064C" w:rsidRDefault="00053A29">
            <w:pPr>
              <w:spacing w:after="86" w:line="259" w:lineRule="auto"/>
              <w:ind w:left="108" w:firstLine="0"/>
              <w:jc w:val="left"/>
            </w:pPr>
            <w:r>
              <w:t xml:space="preserve"> </w:t>
            </w:r>
          </w:p>
          <w:p w14:paraId="1B46A49A" w14:textId="77777777" w:rsidR="0032064C" w:rsidRDefault="00053A29">
            <w:pPr>
              <w:spacing w:after="86" w:line="259" w:lineRule="auto"/>
              <w:ind w:left="108" w:firstLine="0"/>
              <w:jc w:val="left"/>
            </w:pPr>
            <w:r>
              <w:t xml:space="preserve"> </w:t>
            </w:r>
          </w:p>
          <w:p w14:paraId="00256DB5" w14:textId="77777777" w:rsidR="0032064C" w:rsidRDefault="00053A29">
            <w:pPr>
              <w:spacing w:after="86" w:line="259" w:lineRule="auto"/>
              <w:ind w:left="108" w:firstLine="0"/>
              <w:jc w:val="left"/>
            </w:pPr>
            <w:r>
              <w:t xml:space="preserve"> </w:t>
            </w:r>
          </w:p>
          <w:p w14:paraId="36EE705A" w14:textId="77777777" w:rsidR="0032064C" w:rsidRDefault="00053A29">
            <w:pPr>
              <w:spacing w:after="86" w:line="259" w:lineRule="auto"/>
              <w:ind w:left="108" w:firstLine="0"/>
              <w:jc w:val="left"/>
            </w:pPr>
            <w:r>
              <w:t xml:space="preserve"> </w:t>
            </w:r>
          </w:p>
          <w:p w14:paraId="7458FDFE" w14:textId="77777777" w:rsidR="0032064C" w:rsidRDefault="00053A29">
            <w:pPr>
              <w:spacing w:after="0" w:line="259" w:lineRule="auto"/>
              <w:ind w:left="108" w:firstLine="0"/>
              <w:jc w:val="left"/>
            </w:pPr>
            <w:r>
              <w:t xml:space="preserve"> </w:t>
            </w:r>
          </w:p>
        </w:tc>
        <w:tc>
          <w:tcPr>
            <w:tcW w:w="4587" w:type="dxa"/>
            <w:tcBorders>
              <w:top w:val="single" w:sz="4" w:space="0" w:color="000000"/>
              <w:left w:val="single" w:sz="4" w:space="0" w:color="000000"/>
              <w:bottom w:val="single" w:sz="4" w:space="0" w:color="000000"/>
              <w:right w:val="single" w:sz="4" w:space="0" w:color="000000"/>
            </w:tcBorders>
          </w:tcPr>
          <w:p w14:paraId="1514E493" w14:textId="77777777" w:rsidR="0032064C" w:rsidRDefault="00053A29">
            <w:pPr>
              <w:spacing w:after="86" w:line="259" w:lineRule="auto"/>
              <w:ind w:left="106" w:firstLine="0"/>
              <w:jc w:val="left"/>
            </w:pPr>
            <w:r>
              <w:rPr>
                <w:b/>
              </w:rPr>
              <w:t xml:space="preserve">Management of the Bank Account: </w:t>
            </w:r>
          </w:p>
          <w:p w14:paraId="5D919313" w14:textId="77777777" w:rsidR="0032064C" w:rsidRDefault="00053A29">
            <w:pPr>
              <w:spacing w:after="86" w:line="259" w:lineRule="auto"/>
              <w:ind w:left="106" w:firstLine="0"/>
              <w:jc w:val="left"/>
            </w:pPr>
            <w:r>
              <w:rPr>
                <w:b/>
              </w:rPr>
              <w:t xml:space="preserve"> </w:t>
            </w:r>
          </w:p>
          <w:p w14:paraId="34C4182B" w14:textId="77777777" w:rsidR="0032064C" w:rsidRDefault="00053A29">
            <w:pPr>
              <w:spacing w:after="86" w:line="259" w:lineRule="auto"/>
              <w:ind w:left="106" w:firstLine="0"/>
              <w:jc w:val="left"/>
            </w:pPr>
            <w:r>
              <w:t xml:space="preserve">The Chief Financial Officer should: </w:t>
            </w:r>
          </w:p>
          <w:p w14:paraId="61E00269" w14:textId="77777777" w:rsidR="0032064C" w:rsidRDefault="00053A29">
            <w:pPr>
              <w:spacing w:after="0" w:line="259" w:lineRule="auto"/>
              <w:ind w:left="106" w:firstLine="0"/>
              <w:jc w:val="left"/>
            </w:pPr>
            <w:r>
              <w:t xml:space="preserve"> </w:t>
            </w:r>
          </w:p>
          <w:p w14:paraId="69C95959" w14:textId="77777777" w:rsidR="0032064C" w:rsidRDefault="00053A29">
            <w:pPr>
              <w:numPr>
                <w:ilvl w:val="0"/>
                <w:numId w:val="43"/>
              </w:numPr>
              <w:spacing w:after="17" w:line="239" w:lineRule="auto"/>
              <w:ind w:left="476" w:right="62" w:hanging="370"/>
            </w:pPr>
            <w:r>
              <w:t xml:space="preserve">Allocate the responsibility for the management and accounting for all deposits or credits to the bank statement to his authorised designate, who is normally the designated official; </w:t>
            </w:r>
          </w:p>
          <w:p w14:paraId="6C75980D" w14:textId="77777777" w:rsidR="0032064C" w:rsidRDefault="00053A29">
            <w:pPr>
              <w:numPr>
                <w:ilvl w:val="0"/>
                <w:numId w:val="43"/>
              </w:numPr>
              <w:spacing w:after="17" w:line="239" w:lineRule="auto"/>
              <w:ind w:left="476" w:right="62" w:hanging="370"/>
            </w:pPr>
            <w:r>
              <w:t xml:space="preserve">Allocate the responsibility for the management and accounting for all debits to the bank statement cheques, stop orders, transfers and other debits to the designated official; </w:t>
            </w:r>
          </w:p>
          <w:p w14:paraId="76571A10" w14:textId="77777777" w:rsidR="0032064C" w:rsidRDefault="00053A29">
            <w:pPr>
              <w:numPr>
                <w:ilvl w:val="0"/>
                <w:numId w:val="43"/>
              </w:numPr>
              <w:spacing w:after="16" w:line="240" w:lineRule="auto"/>
              <w:ind w:left="476" w:right="62" w:hanging="370"/>
            </w:pPr>
            <w:r>
              <w:t xml:space="preserve">Allocate the responsibility for the preparation of the bank reconciliation to an authorised designate; </w:t>
            </w:r>
          </w:p>
          <w:p w14:paraId="068FD506" w14:textId="77777777" w:rsidR="0032064C" w:rsidRDefault="00053A29">
            <w:pPr>
              <w:numPr>
                <w:ilvl w:val="0"/>
                <w:numId w:val="43"/>
              </w:numPr>
              <w:spacing w:after="0" w:line="240" w:lineRule="auto"/>
              <w:ind w:left="476" w:right="62" w:hanging="370"/>
            </w:pPr>
            <w:r>
              <w:t xml:space="preserve">Allocate the responsibility for retrieving information from the bank to an </w:t>
            </w:r>
          </w:p>
          <w:p w14:paraId="56EBE85F" w14:textId="77777777" w:rsidR="0032064C" w:rsidRDefault="00053A29">
            <w:pPr>
              <w:spacing w:after="0" w:line="259" w:lineRule="auto"/>
              <w:ind w:left="475" w:firstLine="0"/>
              <w:jc w:val="left"/>
            </w:pPr>
            <w:r>
              <w:t xml:space="preserve">authorised designate; </w:t>
            </w:r>
          </w:p>
          <w:p w14:paraId="333E7042" w14:textId="77777777" w:rsidR="0032064C" w:rsidRDefault="00053A29">
            <w:pPr>
              <w:numPr>
                <w:ilvl w:val="0"/>
                <w:numId w:val="43"/>
              </w:numPr>
              <w:spacing w:after="0" w:line="259" w:lineRule="auto"/>
              <w:ind w:left="476" w:right="62" w:hanging="370"/>
            </w:pPr>
            <w:r>
              <w:t xml:space="preserve">Check the </w:t>
            </w:r>
            <w:r>
              <w:tab/>
              <w:t xml:space="preserve">accuracy </w:t>
            </w:r>
            <w:r>
              <w:tab/>
              <w:t xml:space="preserve">of the </w:t>
            </w:r>
            <w:r>
              <w:tab/>
              <w:t xml:space="preserve">bank </w:t>
            </w:r>
          </w:p>
          <w:p w14:paraId="7D657574" w14:textId="77777777" w:rsidR="0032064C" w:rsidRDefault="00053A29">
            <w:pPr>
              <w:spacing w:after="0" w:line="259" w:lineRule="auto"/>
              <w:ind w:left="475" w:firstLine="0"/>
              <w:jc w:val="left"/>
            </w:pPr>
            <w:r>
              <w:t xml:space="preserve">reconciliation on a regular basis; </w:t>
            </w:r>
          </w:p>
          <w:p w14:paraId="3857EF68" w14:textId="77777777" w:rsidR="0032064C" w:rsidRDefault="00053A29">
            <w:pPr>
              <w:numPr>
                <w:ilvl w:val="0"/>
                <w:numId w:val="43"/>
              </w:numPr>
              <w:spacing w:after="109" w:line="239" w:lineRule="auto"/>
              <w:ind w:left="476" w:right="62" w:hanging="370"/>
            </w:pPr>
            <w:r>
              <w:t xml:space="preserve">Determine the frequency of performing the bank reconciliation (either weekly or monthly). </w:t>
            </w:r>
          </w:p>
          <w:p w14:paraId="208843D2" w14:textId="77777777" w:rsidR="0032064C" w:rsidRDefault="00053A29">
            <w:pPr>
              <w:spacing w:after="0" w:line="259" w:lineRule="auto"/>
              <w:ind w:left="106" w:firstLine="0"/>
              <w:jc w:val="left"/>
            </w:pPr>
            <w:r>
              <w:t xml:space="preserve"> </w:t>
            </w:r>
          </w:p>
        </w:tc>
        <w:tc>
          <w:tcPr>
            <w:tcW w:w="1853" w:type="dxa"/>
            <w:tcBorders>
              <w:top w:val="single" w:sz="4" w:space="0" w:color="000000"/>
              <w:left w:val="single" w:sz="4" w:space="0" w:color="000000"/>
              <w:bottom w:val="single" w:sz="4" w:space="0" w:color="000000"/>
              <w:right w:val="single" w:sz="4" w:space="0" w:color="000000"/>
            </w:tcBorders>
          </w:tcPr>
          <w:p w14:paraId="269E9D5E" w14:textId="77777777" w:rsidR="0032064C" w:rsidRDefault="00053A29">
            <w:pPr>
              <w:spacing w:after="86" w:line="259" w:lineRule="auto"/>
              <w:ind w:left="108" w:firstLine="0"/>
              <w:jc w:val="left"/>
            </w:pPr>
            <w:r>
              <w:t xml:space="preserve"> </w:t>
            </w:r>
          </w:p>
          <w:p w14:paraId="2E07DCF7" w14:textId="77777777" w:rsidR="0032064C" w:rsidRDefault="00053A29">
            <w:pPr>
              <w:spacing w:after="86" w:line="259" w:lineRule="auto"/>
              <w:ind w:left="108" w:firstLine="0"/>
              <w:jc w:val="left"/>
            </w:pPr>
            <w:r>
              <w:t xml:space="preserve"> </w:t>
            </w:r>
          </w:p>
          <w:p w14:paraId="7EB4C3F2" w14:textId="77777777" w:rsidR="0032064C" w:rsidRDefault="00053A29">
            <w:pPr>
              <w:spacing w:after="86" w:line="259" w:lineRule="auto"/>
              <w:ind w:left="108" w:firstLine="0"/>
              <w:jc w:val="left"/>
            </w:pPr>
            <w:r>
              <w:t xml:space="preserve">Ongoing </w:t>
            </w:r>
          </w:p>
          <w:p w14:paraId="77CE2168" w14:textId="77777777" w:rsidR="0032064C" w:rsidRDefault="00053A29">
            <w:pPr>
              <w:spacing w:after="86" w:line="259" w:lineRule="auto"/>
              <w:ind w:left="108" w:firstLine="0"/>
              <w:jc w:val="left"/>
            </w:pPr>
            <w:r>
              <w:t xml:space="preserve"> </w:t>
            </w:r>
          </w:p>
          <w:p w14:paraId="39E494C8" w14:textId="77777777" w:rsidR="0032064C" w:rsidRDefault="00053A29">
            <w:pPr>
              <w:spacing w:after="86" w:line="259" w:lineRule="auto"/>
              <w:ind w:left="108" w:firstLine="0"/>
              <w:jc w:val="left"/>
            </w:pPr>
            <w:r>
              <w:t xml:space="preserve"> </w:t>
            </w:r>
          </w:p>
          <w:p w14:paraId="112C9C31" w14:textId="77777777" w:rsidR="0032064C" w:rsidRDefault="00053A29">
            <w:pPr>
              <w:spacing w:after="86" w:line="259" w:lineRule="auto"/>
              <w:ind w:left="108" w:firstLine="0"/>
              <w:jc w:val="left"/>
            </w:pPr>
            <w:r>
              <w:t xml:space="preserve"> </w:t>
            </w:r>
          </w:p>
          <w:p w14:paraId="7770CDFA" w14:textId="77777777" w:rsidR="0032064C" w:rsidRDefault="00053A29">
            <w:pPr>
              <w:spacing w:after="86" w:line="259" w:lineRule="auto"/>
              <w:ind w:left="108" w:firstLine="0"/>
              <w:jc w:val="left"/>
            </w:pPr>
            <w:r>
              <w:t xml:space="preserve"> </w:t>
            </w:r>
          </w:p>
          <w:p w14:paraId="3D9AE948" w14:textId="77777777" w:rsidR="0032064C" w:rsidRDefault="00053A29">
            <w:pPr>
              <w:spacing w:after="86" w:line="259" w:lineRule="auto"/>
              <w:ind w:left="108" w:firstLine="0"/>
              <w:jc w:val="left"/>
            </w:pPr>
            <w:r>
              <w:t xml:space="preserve"> </w:t>
            </w:r>
          </w:p>
          <w:p w14:paraId="7AF43390" w14:textId="77777777" w:rsidR="0032064C" w:rsidRDefault="00053A29">
            <w:pPr>
              <w:spacing w:after="86" w:line="259" w:lineRule="auto"/>
              <w:ind w:left="108" w:firstLine="0"/>
              <w:jc w:val="left"/>
            </w:pPr>
            <w:r>
              <w:t xml:space="preserve"> </w:t>
            </w:r>
          </w:p>
          <w:p w14:paraId="056B154D" w14:textId="77777777" w:rsidR="0032064C" w:rsidRDefault="00053A29">
            <w:pPr>
              <w:spacing w:after="86" w:line="259" w:lineRule="auto"/>
              <w:ind w:left="108" w:firstLine="0"/>
              <w:jc w:val="left"/>
            </w:pPr>
            <w:r>
              <w:t xml:space="preserve"> </w:t>
            </w:r>
          </w:p>
          <w:p w14:paraId="781CD35B" w14:textId="77777777" w:rsidR="0032064C" w:rsidRDefault="00053A29">
            <w:pPr>
              <w:spacing w:after="86" w:line="259" w:lineRule="auto"/>
              <w:ind w:left="108" w:firstLine="0"/>
              <w:jc w:val="left"/>
            </w:pPr>
            <w:r>
              <w:t xml:space="preserve"> </w:t>
            </w:r>
          </w:p>
          <w:p w14:paraId="04E54698" w14:textId="77777777" w:rsidR="0032064C" w:rsidRDefault="00053A29">
            <w:pPr>
              <w:spacing w:after="86" w:line="259" w:lineRule="auto"/>
              <w:ind w:left="108" w:firstLine="0"/>
              <w:jc w:val="left"/>
            </w:pPr>
            <w:r>
              <w:t xml:space="preserve"> </w:t>
            </w:r>
          </w:p>
          <w:p w14:paraId="6AD1E47F" w14:textId="77777777" w:rsidR="0032064C" w:rsidRDefault="00053A29">
            <w:pPr>
              <w:spacing w:after="86" w:line="259" w:lineRule="auto"/>
              <w:ind w:left="108" w:firstLine="0"/>
              <w:jc w:val="left"/>
            </w:pPr>
            <w:r>
              <w:t xml:space="preserve"> </w:t>
            </w:r>
          </w:p>
          <w:p w14:paraId="1137CD95" w14:textId="77777777" w:rsidR="0032064C" w:rsidRDefault="00053A29">
            <w:pPr>
              <w:spacing w:after="86" w:line="259" w:lineRule="auto"/>
              <w:ind w:left="108" w:firstLine="0"/>
              <w:jc w:val="left"/>
            </w:pPr>
            <w:r>
              <w:t xml:space="preserve"> </w:t>
            </w:r>
          </w:p>
          <w:p w14:paraId="24D680E8" w14:textId="77777777" w:rsidR="0032064C" w:rsidRDefault="00053A29">
            <w:pPr>
              <w:spacing w:after="86" w:line="259" w:lineRule="auto"/>
              <w:ind w:left="108" w:firstLine="0"/>
              <w:jc w:val="left"/>
            </w:pPr>
            <w:r>
              <w:t xml:space="preserve"> </w:t>
            </w:r>
          </w:p>
          <w:p w14:paraId="541C0B76" w14:textId="77777777" w:rsidR="0032064C" w:rsidRDefault="00053A29">
            <w:pPr>
              <w:spacing w:after="86" w:line="259" w:lineRule="auto"/>
              <w:ind w:left="108" w:firstLine="0"/>
              <w:jc w:val="left"/>
            </w:pPr>
            <w:r>
              <w:t xml:space="preserve"> </w:t>
            </w:r>
          </w:p>
          <w:p w14:paraId="52F09D23" w14:textId="77777777" w:rsidR="0032064C" w:rsidRDefault="00053A29">
            <w:pPr>
              <w:spacing w:after="86" w:line="259" w:lineRule="auto"/>
              <w:ind w:left="108" w:firstLine="0"/>
              <w:jc w:val="left"/>
            </w:pPr>
            <w:r>
              <w:t xml:space="preserve"> </w:t>
            </w:r>
          </w:p>
          <w:p w14:paraId="73C91770" w14:textId="77777777" w:rsidR="0032064C" w:rsidRDefault="00053A29">
            <w:pPr>
              <w:spacing w:after="86" w:line="259" w:lineRule="auto"/>
              <w:ind w:left="108" w:firstLine="0"/>
              <w:jc w:val="left"/>
            </w:pPr>
            <w:r>
              <w:t xml:space="preserve"> </w:t>
            </w:r>
          </w:p>
          <w:p w14:paraId="049507B9" w14:textId="77777777" w:rsidR="0032064C" w:rsidRDefault="00053A29">
            <w:pPr>
              <w:spacing w:after="86" w:line="259" w:lineRule="auto"/>
              <w:ind w:left="108" w:firstLine="0"/>
              <w:jc w:val="left"/>
            </w:pPr>
            <w:r>
              <w:t xml:space="preserve"> </w:t>
            </w:r>
          </w:p>
          <w:p w14:paraId="6455E433" w14:textId="77777777" w:rsidR="0032064C" w:rsidRDefault="00053A29">
            <w:pPr>
              <w:spacing w:after="86" w:line="259" w:lineRule="auto"/>
              <w:ind w:left="108" w:firstLine="0"/>
              <w:jc w:val="left"/>
            </w:pPr>
            <w:r>
              <w:t xml:space="preserve"> </w:t>
            </w:r>
          </w:p>
          <w:p w14:paraId="4E2067DF" w14:textId="77777777" w:rsidR="0032064C" w:rsidRDefault="00053A29">
            <w:pPr>
              <w:spacing w:after="0" w:line="259" w:lineRule="auto"/>
              <w:ind w:left="108" w:firstLine="0"/>
              <w:jc w:val="center"/>
            </w:pPr>
            <w: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4C3DACB4" w14:textId="77777777" w:rsidR="0032064C" w:rsidRDefault="00053A29">
            <w:pPr>
              <w:spacing w:after="86" w:line="259" w:lineRule="auto"/>
              <w:ind w:left="108" w:firstLine="0"/>
              <w:jc w:val="left"/>
            </w:pPr>
            <w:r>
              <w:t xml:space="preserve"> </w:t>
            </w:r>
          </w:p>
          <w:p w14:paraId="7517554C" w14:textId="77777777" w:rsidR="0032064C" w:rsidRDefault="00053A29">
            <w:pPr>
              <w:spacing w:after="86" w:line="259" w:lineRule="auto"/>
              <w:ind w:left="108" w:firstLine="0"/>
              <w:jc w:val="left"/>
            </w:pPr>
            <w:r>
              <w:t xml:space="preserve"> </w:t>
            </w:r>
          </w:p>
          <w:p w14:paraId="1B3031A2" w14:textId="77777777" w:rsidR="0032064C" w:rsidRDefault="00053A29">
            <w:pPr>
              <w:tabs>
                <w:tab w:val="center" w:pos="364"/>
                <w:tab w:val="center" w:pos="2103"/>
              </w:tabs>
              <w:spacing w:after="93" w:line="259" w:lineRule="auto"/>
              <w:ind w:firstLine="0"/>
              <w:jc w:val="left"/>
            </w:pPr>
            <w:r>
              <w:rPr>
                <w:rFonts w:ascii="Calibri" w:eastAsia="Calibri" w:hAnsi="Calibri" w:cs="Calibri"/>
              </w:rPr>
              <w:tab/>
            </w:r>
            <w:r>
              <w:t xml:space="preserve">Chief </w:t>
            </w:r>
            <w:r>
              <w:tab/>
              <w:t xml:space="preserve">Financial </w:t>
            </w:r>
          </w:p>
          <w:p w14:paraId="22ECD26B" w14:textId="77777777" w:rsidR="0032064C" w:rsidRDefault="00053A29">
            <w:pPr>
              <w:spacing w:after="86" w:line="259" w:lineRule="auto"/>
              <w:ind w:left="108" w:firstLine="0"/>
              <w:jc w:val="left"/>
            </w:pPr>
            <w:r>
              <w:t xml:space="preserve">Officer/Authorised </w:t>
            </w:r>
          </w:p>
          <w:p w14:paraId="7251200B" w14:textId="77777777" w:rsidR="0032064C" w:rsidRDefault="00053A29">
            <w:pPr>
              <w:spacing w:after="86" w:line="259" w:lineRule="auto"/>
              <w:ind w:left="108" w:firstLine="0"/>
              <w:jc w:val="left"/>
            </w:pPr>
            <w:r>
              <w:t xml:space="preserve">Designate </w:t>
            </w:r>
          </w:p>
          <w:p w14:paraId="2D4749A6" w14:textId="77777777" w:rsidR="0032064C" w:rsidRDefault="00053A29">
            <w:pPr>
              <w:spacing w:after="86" w:line="259" w:lineRule="auto"/>
              <w:ind w:left="108" w:firstLine="0"/>
              <w:jc w:val="left"/>
            </w:pPr>
            <w:r>
              <w:t xml:space="preserve"> </w:t>
            </w:r>
          </w:p>
          <w:p w14:paraId="22E11E54" w14:textId="77777777" w:rsidR="0032064C" w:rsidRDefault="00053A29">
            <w:pPr>
              <w:spacing w:after="86" w:line="259" w:lineRule="auto"/>
              <w:ind w:left="108" w:firstLine="0"/>
              <w:jc w:val="left"/>
            </w:pPr>
            <w:r>
              <w:t xml:space="preserve"> </w:t>
            </w:r>
          </w:p>
          <w:p w14:paraId="315538C2" w14:textId="77777777" w:rsidR="0032064C" w:rsidRDefault="00053A29">
            <w:pPr>
              <w:spacing w:after="86" w:line="259" w:lineRule="auto"/>
              <w:ind w:left="108" w:firstLine="0"/>
              <w:jc w:val="left"/>
            </w:pPr>
            <w:r>
              <w:t xml:space="preserve"> </w:t>
            </w:r>
          </w:p>
          <w:p w14:paraId="2D6F45D1" w14:textId="77777777" w:rsidR="0032064C" w:rsidRDefault="00053A29">
            <w:pPr>
              <w:spacing w:after="86" w:line="259" w:lineRule="auto"/>
              <w:ind w:left="108" w:firstLine="0"/>
              <w:jc w:val="left"/>
            </w:pPr>
            <w:r>
              <w:t xml:space="preserve"> </w:t>
            </w:r>
          </w:p>
          <w:p w14:paraId="20D62683" w14:textId="77777777" w:rsidR="0032064C" w:rsidRDefault="00053A29">
            <w:pPr>
              <w:spacing w:after="86" w:line="259" w:lineRule="auto"/>
              <w:ind w:left="108" w:firstLine="0"/>
              <w:jc w:val="left"/>
            </w:pPr>
            <w:r>
              <w:t xml:space="preserve"> </w:t>
            </w:r>
          </w:p>
          <w:p w14:paraId="52904349" w14:textId="77777777" w:rsidR="0032064C" w:rsidRDefault="00053A29">
            <w:pPr>
              <w:spacing w:after="86" w:line="259" w:lineRule="auto"/>
              <w:ind w:left="108" w:firstLine="0"/>
              <w:jc w:val="left"/>
            </w:pPr>
            <w:r>
              <w:t xml:space="preserve"> </w:t>
            </w:r>
          </w:p>
          <w:p w14:paraId="03721D3E" w14:textId="77777777" w:rsidR="0032064C" w:rsidRDefault="00053A29">
            <w:pPr>
              <w:spacing w:after="86" w:line="259" w:lineRule="auto"/>
              <w:ind w:left="108" w:firstLine="0"/>
              <w:jc w:val="left"/>
            </w:pPr>
            <w:r>
              <w:t xml:space="preserve"> </w:t>
            </w:r>
          </w:p>
          <w:p w14:paraId="4BD87F35" w14:textId="77777777" w:rsidR="0032064C" w:rsidRDefault="00053A29">
            <w:pPr>
              <w:spacing w:after="86" w:line="259" w:lineRule="auto"/>
              <w:ind w:left="108" w:firstLine="0"/>
              <w:jc w:val="left"/>
            </w:pPr>
            <w:r>
              <w:t xml:space="preserve"> </w:t>
            </w:r>
          </w:p>
          <w:p w14:paraId="4B94EA1F" w14:textId="77777777" w:rsidR="0032064C" w:rsidRDefault="00053A29">
            <w:pPr>
              <w:spacing w:after="86" w:line="259" w:lineRule="auto"/>
              <w:ind w:left="108" w:firstLine="0"/>
              <w:jc w:val="left"/>
            </w:pPr>
            <w:r>
              <w:t xml:space="preserve"> </w:t>
            </w:r>
          </w:p>
          <w:p w14:paraId="2AE6873F" w14:textId="77777777" w:rsidR="0032064C" w:rsidRDefault="00053A29">
            <w:pPr>
              <w:spacing w:after="86" w:line="259" w:lineRule="auto"/>
              <w:ind w:left="108" w:firstLine="0"/>
              <w:jc w:val="left"/>
            </w:pPr>
            <w:r>
              <w:t xml:space="preserve"> </w:t>
            </w:r>
          </w:p>
          <w:p w14:paraId="68DF4983" w14:textId="77777777" w:rsidR="0032064C" w:rsidRDefault="00053A29">
            <w:pPr>
              <w:spacing w:after="86" w:line="259" w:lineRule="auto"/>
              <w:ind w:left="108" w:firstLine="0"/>
              <w:jc w:val="left"/>
            </w:pPr>
            <w:r>
              <w:t xml:space="preserve"> </w:t>
            </w:r>
          </w:p>
          <w:p w14:paraId="59140752" w14:textId="77777777" w:rsidR="0032064C" w:rsidRDefault="00053A29">
            <w:pPr>
              <w:spacing w:after="86" w:line="259" w:lineRule="auto"/>
              <w:ind w:left="108" w:firstLine="0"/>
              <w:jc w:val="left"/>
            </w:pPr>
            <w:r>
              <w:t xml:space="preserve"> </w:t>
            </w:r>
          </w:p>
          <w:p w14:paraId="7069C1BB" w14:textId="77777777" w:rsidR="0032064C" w:rsidRDefault="00053A29">
            <w:pPr>
              <w:spacing w:after="86" w:line="259" w:lineRule="auto"/>
              <w:ind w:left="108" w:firstLine="0"/>
              <w:jc w:val="left"/>
            </w:pPr>
            <w:r>
              <w:t xml:space="preserve"> </w:t>
            </w:r>
          </w:p>
          <w:p w14:paraId="243A272F" w14:textId="77777777" w:rsidR="0032064C" w:rsidRDefault="00053A29">
            <w:pPr>
              <w:spacing w:after="0" w:line="259" w:lineRule="auto"/>
              <w:ind w:left="109" w:firstLine="0"/>
              <w:jc w:val="center"/>
            </w:pPr>
            <w:r>
              <w:t xml:space="preserve"> </w:t>
            </w:r>
          </w:p>
        </w:tc>
        <w:tc>
          <w:tcPr>
            <w:tcW w:w="943" w:type="dxa"/>
            <w:tcBorders>
              <w:top w:val="single" w:sz="4" w:space="0" w:color="000000"/>
              <w:left w:val="single" w:sz="4" w:space="0" w:color="000000"/>
              <w:bottom w:val="single" w:sz="4" w:space="0" w:color="000000"/>
              <w:right w:val="single" w:sz="4" w:space="0" w:color="000000"/>
            </w:tcBorders>
            <w:vAlign w:val="bottom"/>
          </w:tcPr>
          <w:p w14:paraId="65FE007A" w14:textId="77777777" w:rsidR="0032064C" w:rsidRDefault="00053A29">
            <w:pPr>
              <w:spacing w:after="86" w:line="259" w:lineRule="auto"/>
              <w:ind w:left="108" w:firstLine="0"/>
              <w:jc w:val="left"/>
            </w:pPr>
            <w:r>
              <w:t xml:space="preserve"> </w:t>
            </w:r>
          </w:p>
          <w:p w14:paraId="5C653052" w14:textId="77777777" w:rsidR="0032064C" w:rsidRDefault="00053A29">
            <w:pPr>
              <w:spacing w:after="86" w:line="259" w:lineRule="auto"/>
              <w:ind w:left="108" w:firstLine="0"/>
              <w:jc w:val="left"/>
            </w:pPr>
            <w:r>
              <w:t xml:space="preserve"> </w:t>
            </w:r>
          </w:p>
          <w:p w14:paraId="30FB9820" w14:textId="77777777" w:rsidR="0032064C" w:rsidRDefault="00053A29">
            <w:pPr>
              <w:spacing w:after="86" w:line="259" w:lineRule="auto"/>
              <w:ind w:left="108" w:firstLine="0"/>
              <w:jc w:val="left"/>
            </w:pPr>
            <w:r>
              <w:t xml:space="preserve">No </w:t>
            </w:r>
          </w:p>
          <w:p w14:paraId="3F07D167" w14:textId="77777777" w:rsidR="0032064C" w:rsidRDefault="00053A29">
            <w:pPr>
              <w:spacing w:after="86" w:line="259" w:lineRule="auto"/>
              <w:ind w:left="108" w:firstLine="0"/>
              <w:jc w:val="left"/>
            </w:pPr>
            <w:r>
              <w:t xml:space="preserve"> </w:t>
            </w:r>
          </w:p>
          <w:p w14:paraId="29F924BA" w14:textId="77777777" w:rsidR="0032064C" w:rsidRDefault="00053A29">
            <w:pPr>
              <w:spacing w:after="86" w:line="259" w:lineRule="auto"/>
              <w:ind w:left="108" w:firstLine="0"/>
              <w:jc w:val="left"/>
            </w:pPr>
            <w:r>
              <w:t xml:space="preserve"> </w:t>
            </w:r>
          </w:p>
          <w:p w14:paraId="5602B1E9" w14:textId="77777777" w:rsidR="0032064C" w:rsidRDefault="00053A29">
            <w:pPr>
              <w:spacing w:after="86" w:line="259" w:lineRule="auto"/>
              <w:ind w:left="108" w:firstLine="0"/>
              <w:jc w:val="left"/>
            </w:pPr>
            <w:r>
              <w:t xml:space="preserve"> </w:t>
            </w:r>
          </w:p>
          <w:p w14:paraId="40701647" w14:textId="77777777" w:rsidR="0032064C" w:rsidRDefault="00053A29">
            <w:pPr>
              <w:spacing w:after="86" w:line="259" w:lineRule="auto"/>
              <w:ind w:left="108" w:firstLine="0"/>
              <w:jc w:val="left"/>
            </w:pPr>
            <w:r>
              <w:t xml:space="preserve"> </w:t>
            </w:r>
          </w:p>
          <w:p w14:paraId="27138B72" w14:textId="77777777" w:rsidR="0032064C" w:rsidRDefault="00053A29">
            <w:pPr>
              <w:spacing w:after="86" w:line="259" w:lineRule="auto"/>
              <w:ind w:left="108" w:firstLine="0"/>
              <w:jc w:val="left"/>
            </w:pPr>
            <w:r>
              <w:t xml:space="preserve"> </w:t>
            </w:r>
          </w:p>
          <w:p w14:paraId="33D94C3D" w14:textId="77777777" w:rsidR="0032064C" w:rsidRDefault="00053A29">
            <w:pPr>
              <w:spacing w:after="86" w:line="259" w:lineRule="auto"/>
              <w:ind w:left="108" w:firstLine="0"/>
              <w:jc w:val="left"/>
            </w:pPr>
            <w:r>
              <w:t xml:space="preserve"> </w:t>
            </w:r>
          </w:p>
          <w:p w14:paraId="324E8000" w14:textId="77777777" w:rsidR="0032064C" w:rsidRDefault="00053A29">
            <w:pPr>
              <w:spacing w:after="86" w:line="259" w:lineRule="auto"/>
              <w:ind w:left="108" w:firstLine="0"/>
              <w:jc w:val="left"/>
            </w:pPr>
            <w:r>
              <w:t xml:space="preserve"> </w:t>
            </w:r>
          </w:p>
          <w:p w14:paraId="0891508D" w14:textId="77777777" w:rsidR="0032064C" w:rsidRDefault="00053A29">
            <w:pPr>
              <w:spacing w:after="86" w:line="259" w:lineRule="auto"/>
              <w:ind w:left="108" w:firstLine="0"/>
              <w:jc w:val="left"/>
            </w:pPr>
            <w:r>
              <w:t xml:space="preserve"> </w:t>
            </w:r>
          </w:p>
          <w:p w14:paraId="49CBEED0" w14:textId="77777777" w:rsidR="0032064C" w:rsidRDefault="00053A29">
            <w:pPr>
              <w:spacing w:after="86" w:line="259" w:lineRule="auto"/>
              <w:ind w:left="108" w:firstLine="0"/>
              <w:jc w:val="left"/>
            </w:pPr>
            <w:r>
              <w:t xml:space="preserve"> </w:t>
            </w:r>
          </w:p>
          <w:p w14:paraId="2F95873E" w14:textId="77777777" w:rsidR="0032064C" w:rsidRDefault="00053A29">
            <w:pPr>
              <w:spacing w:after="86" w:line="259" w:lineRule="auto"/>
              <w:ind w:left="108" w:firstLine="0"/>
              <w:jc w:val="left"/>
            </w:pPr>
            <w:r>
              <w:t xml:space="preserve"> </w:t>
            </w:r>
          </w:p>
          <w:p w14:paraId="16721BA9" w14:textId="77777777" w:rsidR="0032064C" w:rsidRDefault="00053A29">
            <w:pPr>
              <w:spacing w:after="86" w:line="259" w:lineRule="auto"/>
              <w:ind w:left="108" w:firstLine="0"/>
              <w:jc w:val="left"/>
            </w:pPr>
            <w:r>
              <w:t xml:space="preserve"> </w:t>
            </w:r>
          </w:p>
          <w:p w14:paraId="329BD679" w14:textId="77777777" w:rsidR="0032064C" w:rsidRDefault="00053A29">
            <w:pPr>
              <w:spacing w:after="86" w:line="259" w:lineRule="auto"/>
              <w:ind w:left="108" w:firstLine="0"/>
              <w:jc w:val="left"/>
            </w:pPr>
            <w:r>
              <w:t xml:space="preserve"> </w:t>
            </w:r>
          </w:p>
          <w:p w14:paraId="1F7F9CA7" w14:textId="77777777" w:rsidR="0032064C" w:rsidRDefault="00053A29">
            <w:pPr>
              <w:spacing w:after="86" w:line="259" w:lineRule="auto"/>
              <w:ind w:left="108" w:firstLine="0"/>
              <w:jc w:val="left"/>
            </w:pPr>
            <w:r>
              <w:t xml:space="preserve"> </w:t>
            </w:r>
          </w:p>
          <w:p w14:paraId="7DA96B16" w14:textId="77777777" w:rsidR="0032064C" w:rsidRDefault="00053A29">
            <w:pPr>
              <w:spacing w:after="86" w:line="259" w:lineRule="auto"/>
              <w:ind w:left="108" w:firstLine="0"/>
              <w:jc w:val="left"/>
            </w:pPr>
            <w:r>
              <w:t xml:space="preserve"> </w:t>
            </w:r>
          </w:p>
          <w:p w14:paraId="677E2293" w14:textId="77777777" w:rsidR="0032064C" w:rsidRDefault="00053A29">
            <w:pPr>
              <w:spacing w:after="86" w:line="259" w:lineRule="auto"/>
              <w:ind w:left="108" w:firstLine="0"/>
              <w:jc w:val="left"/>
            </w:pPr>
            <w:r>
              <w:t xml:space="preserve"> </w:t>
            </w:r>
          </w:p>
          <w:p w14:paraId="6D015DB5" w14:textId="77777777" w:rsidR="0032064C" w:rsidRDefault="00053A29">
            <w:pPr>
              <w:spacing w:after="86" w:line="259" w:lineRule="auto"/>
              <w:ind w:left="108" w:firstLine="0"/>
              <w:jc w:val="left"/>
            </w:pPr>
            <w:r>
              <w:t xml:space="preserve"> </w:t>
            </w:r>
          </w:p>
          <w:p w14:paraId="6874CFB4" w14:textId="77777777" w:rsidR="0032064C" w:rsidRDefault="00053A29">
            <w:pPr>
              <w:spacing w:after="86" w:line="259" w:lineRule="auto"/>
              <w:ind w:left="108" w:firstLine="0"/>
              <w:jc w:val="left"/>
            </w:pPr>
            <w:r>
              <w:t xml:space="preserve"> </w:t>
            </w:r>
          </w:p>
          <w:p w14:paraId="64511C68" w14:textId="77777777" w:rsidR="0032064C" w:rsidRDefault="00053A29">
            <w:pPr>
              <w:spacing w:after="86" w:line="259" w:lineRule="auto"/>
              <w:ind w:left="108" w:firstLine="0"/>
              <w:jc w:val="left"/>
            </w:pPr>
            <w:r>
              <w:t xml:space="preserve"> </w:t>
            </w:r>
          </w:p>
          <w:p w14:paraId="16BBB0D4" w14:textId="77777777" w:rsidR="0032064C" w:rsidRDefault="00053A29">
            <w:pPr>
              <w:spacing w:after="0" w:line="259" w:lineRule="auto"/>
              <w:ind w:left="108" w:firstLine="0"/>
              <w:jc w:val="left"/>
            </w:pPr>
            <w:r>
              <w:t xml:space="preserve"> </w:t>
            </w:r>
          </w:p>
        </w:tc>
        <w:tc>
          <w:tcPr>
            <w:tcW w:w="1185" w:type="dxa"/>
            <w:tcBorders>
              <w:top w:val="single" w:sz="4" w:space="0" w:color="000000"/>
              <w:left w:val="single" w:sz="4" w:space="0" w:color="000000"/>
              <w:bottom w:val="single" w:sz="4" w:space="0" w:color="000000"/>
              <w:right w:val="nil"/>
            </w:tcBorders>
          </w:tcPr>
          <w:p w14:paraId="691174E7" w14:textId="77777777" w:rsidR="00592901" w:rsidRDefault="00592901" w:rsidP="002B70A4">
            <w:pPr>
              <w:spacing w:after="86" w:line="259" w:lineRule="auto"/>
              <w:ind w:left="108" w:firstLine="0"/>
              <w:jc w:val="left"/>
            </w:pPr>
          </w:p>
          <w:p w14:paraId="757E26BB" w14:textId="77777777" w:rsidR="00592901" w:rsidRDefault="00592901" w:rsidP="002B70A4">
            <w:pPr>
              <w:spacing w:after="86" w:line="259" w:lineRule="auto"/>
              <w:ind w:left="108" w:firstLine="0"/>
              <w:jc w:val="left"/>
            </w:pPr>
          </w:p>
          <w:p w14:paraId="3E129282" w14:textId="5DBEA2F3" w:rsidR="002B70A4" w:rsidRDefault="002B70A4" w:rsidP="002B70A4">
            <w:pPr>
              <w:spacing w:after="86" w:line="259" w:lineRule="auto"/>
              <w:ind w:left="108" w:firstLine="0"/>
              <w:jc w:val="left"/>
            </w:pPr>
            <w:r>
              <w:t xml:space="preserve">Banking </w:t>
            </w:r>
          </w:p>
          <w:p w14:paraId="698B50D4" w14:textId="77777777" w:rsidR="002B70A4" w:rsidRDefault="002B70A4" w:rsidP="002B70A4">
            <w:pPr>
              <w:spacing w:after="86" w:line="259" w:lineRule="auto"/>
              <w:ind w:left="108" w:firstLine="0"/>
              <w:jc w:val="left"/>
            </w:pPr>
            <w:r>
              <w:t>and Investment Policy</w:t>
            </w:r>
          </w:p>
          <w:p w14:paraId="30BDBD20" w14:textId="13EB1F0B" w:rsidR="0032064C" w:rsidRDefault="0032064C">
            <w:pPr>
              <w:spacing w:after="0" w:line="259" w:lineRule="auto"/>
              <w:ind w:left="108" w:firstLine="0"/>
              <w:jc w:val="left"/>
            </w:pPr>
          </w:p>
        </w:tc>
        <w:tc>
          <w:tcPr>
            <w:tcW w:w="651" w:type="dxa"/>
            <w:tcBorders>
              <w:top w:val="single" w:sz="4" w:space="0" w:color="000000"/>
              <w:left w:val="nil"/>
              <w:bottom w:val="single" w:sz="4" w:space="0" w:color="000000"/>
              <w:right w:val="nil"/>
            </w:tcBorders>
            <w:vAlign w:val="bottom"/>
          </w:tcPr>
          <w:p w14:paraId="6A574A9C" w14:textId="566A7424" w:rsidR="0032064C" w:rsidRDefault="0032064C">
            <w:pPr>
              <w:spacing w:after="0" w:line="259" w:lineRule="auto"/>
              <w:ind w:left="106" w:firstLine="0"/>
              <w:jc w:val="center"/>
            </w:pPr>
          </w:p>
        </w:tc>
        <w:tc>
          <w:tcPr>
            <w:tcW w:w="1183" w:type="dxa"/>
            <w:tcBorders>
              <w:top w:val="single" w:sz="4" w:space="0" w:color="000000"/>
              <w:left w:val="nil"/>
              <w:bottom w:val="single" w:sz="4" w:space="0" w:color="000000"/>
              <w:right w:val="single" w:sz="4" w:space="0" w:color="000000"/>
            </w:tcBorders>
          </w:tcPr>
          <w:p w14:paraId="31D62AE6" w14:textId="7C8AD867" w:rsidR="0032064C" w:rsidRDefault="00053A29">
            <w:pPr>
              <w:spacing w:after="0" w:line="259" w:lineRule="auto"/>
              <w:ind w:firstLine="0"/>
            </w:pPr>
            <w:r>
              <w:t xml:space="preserve"> </w:t>
            </w:r>
          </w:p>
        </w:tc>
      </w:tr>
    </w:tbl>
    <w:p w14:paraId="138A11BD" w14:textId="77777777" w:rsidR="0032064C" w:rsidRDefault="0032064C">
      <w:pPr>
        <w:spacing w:after="0" w:line="259" w:lineRule="auto"/>
        <w:ind w:left="-1440" w:right="15398" w:firstLine="0"/>
        <w:jc w:val="left"/>
      </w:pPr>
    </w:p>
    <w:tbl>
      <w:tblPr>
        <w:tblStyle w:val="TableGrid"/>
        <w:tblW w:w="14176" w:type="dxa"/>
        <w:tblInd w:w="-108" w:type="dxa"/>
        <w:tblCellMar>
          <w:top w:w="119" w:type="dxa"/>
          <w:bottom w:w="4" w:type="dxa"/>
          <w:right w:w="47" w:type="dxa"/>
        </w:tblCellMar>
        <w:tblLook w:val="04A0" w:firstRow="1" w:lastRow="0" w:firstColumn="1" w:lastColumn="0" w:noHBand="0" w:noVBand="1"/>
      </w:tblPr>
      <w:tblGrid>
        <w:gridCol w:w="1120"/>
        <w:gridCol w:w="4571"/>
        <w:gridCol w:w="1848"/>
        <w:gridCol w:w="2641"/>
        <w:gridCol w:w="940"/>
        <w:gridCol w:w="1232"/>
        <w:gridCol w:w="647"/>
        <w:gridCol w:w="1177"/>
      </w:tblGrid>
      <w:tr w:rsidR="0032064C" w14:paraId="7F2E3B92" w14:textId="77777777">
        <w:trPr>
          <w:trHeight w:val="4789"/>
        </w:trPr>
        <w:tc>
          <w:tcPr>
            <w:tcW w:w="1124" w:type="dxa"/>
            <w:tcBorders>
              <w:top w:val="single" w:sz="4" w:space="0" w:color="000000"/>
              <w:left w:val="single" w:sz="4" w:space="0" w:color="000000"/>
              <w:bottom w:val="single" w:sz="4" w:space="0" w:color="000000"/>
              <w:right w:val="single" w:sz="4" w:space="0" w:color="000000"/>
            </w:tcBorders>
          </w:tcPr>
          <w:p w14:paraId="32D74918" w14:textId="77777777" w:rsidR="0032064C" w:rsidRDefault="00053A29">
            <w:pPr>
              <w:spacing w:after="86" w:line="259" w:lineRule="auto"/>
              <w:ind w:left="108" w:firstLine="0"/>
              <w:jc w:val="left"/>
            </w:pPr>
            <w:r>
              <w:lastRenderedPageBreak/>
              <w:t xml:space="preserve">3. </w:t>
            </w:r>
          </w:p>
          <w:p w14:paraId="081BDFDE" w14:textId="77777777" w:rsidR="0032064C" w:rsidRDefault="00053A29">
            <w:pPr>
              <w:spacing w:after="86" w:line="259" w:lineRule="auto"/>
              <w:ind w:left="108" w:firstLine="0"/>
              <w:jc w:val="left"/>
            </w:pPr>
            <w:r>
              <w:t xml:space="preserve"> </w:t>
            </w:r>
          </w:p>
          <w:p w14:paraId="3067EB8A" w14:textId="77777777" w:rsidR="0032064C" w:rsidRDefault="00053A29">
            <w:pPr>
              <w:spacing w:after="0" w:line="259" w:lineRule="auto"/>
              <w:ind w:left="108" w:firstLine="0"/>
              <w:jc w:val="left"/>
            </w:pPr>
            <w:r>
              <w:t xml:space="preserve">3.1 </w:t>
            </w:r>
          </w:p>
        </w:tc>
        <w:tc>
          <w:tcPr>
            <w:tcW w:w="4587" w:type="dxa"/>
            <w:tcBorders>
              <w:top w:val="single" w:sz="4" w:space="0" w:color="000000"/>
              <w:left w:val="single" w:sz="4" w:space="0" w:color="000000"/>
              <w:bottom w:val="single" w:sz="4" w:space="0" w:color="000000"/>
              <w:right w:val="single" w:sz="4" w:space="0" w:color="000000"/>
            </w:tcBorders>
            <w:vAlign w:val="bottom"/>
          </w:tcPr>
          <w:p w14:paraId="1DC3E733" w14:textId="77777777" w:rsidR="0032064C" w:rsidRDefault="00053A29">
            <w:pPr>
              <w:spacing w:after="206" w:line="259" w:lineRule="auto"/>
              <w:ind w:left="106" w:firstLine="0"/>
              <w:jc w:val="left"/>
            </w:pPr>
            <w:r>
              <w:rPr>
                <w:b/>
              </w:rPr>
              <w:t xml:space="preserve">Cash Management Procedures: </w:t>
            </w:r>
          </w:p>
          <w:p w14:paraId="7F894FBD" w14:textId="77777777" w:rsidR="0032064C" w:rsidRDefault="00053A29">
            <w:pPr>
              <w:spacing w:after="86" w:line="259" w:lineRule="auto"/>
              <w:ind w:left="106" w:firstLine="0"/>
              <w:jc w:val="left"/>
            </w:pPr>
            <w:r>
              <w:rPr>
                <w:b/>
              </w:rPr>
              <w:t xml:space="preserve"> </w:t>
            </w:r>
          </w:p>
          <w:p w14:paraId="51C4F90D" w14:textId="77777777" w:rsidR="0032064C" w:rsidRDefault="00053A29">
            <w:pPr>
              <w:spacing w:after="86" w:line="259" w:lineRule="auto"/>
              <w:ind w:left="106" w:firstLine="0"/>
              <w:jc w:val="left"/>
            </w:pPr>
            <w:r>
              <w:t xml:space="preserve">The Chief Financial Officer must: </w:t>
            </w:r>
          </w:p>
          <w:p w14:paraId="0C933713" w14:textId="77777777" w:rsidR="0032064C" w:rsidRDefault="00053A29">
            <w:pPr>
              <w:spacing w:after="33" w:line="259" w:lineRule="auto"/>
              <w:ind w:left="106" w:firstLine="0"/>
              <w:jc w:val="left"/>
            </w:pPr>
            <w:r>
              <w:t xml:space="preserve"> </w:t>
            </w:r>
          </w:p>
          <w:p w14:paraId="06B49518" w14:textId="77777777" w:rsidR="0032064C" w:rsidRDefault="00053A29">
            <w:pPr>
              <w:numPr>
                <w:ilvl w:val="0"/>
                <w:numId w:val="44"/>
              </w:numPr>
              <w:spacing w:after="17" w:line="240" w:lineRule="auto"/>
              <w:ind w:left="476" w:hanging="370"/>
            </w:pPr>
            <w:r>
              <w:t xml:space="preserve">Be responsible for the Municipality’s cash flow management; </w:t>
            </w:r>
          </w:p>
          <w:p w14:paraId="58C86E3E" w14:textId="77777777" w:rsidR="0032064C" w:rsidRDefault="00053A29">
            <w:pPr>
              <w:numPr>
                <w:ilvl w:val="0"/>
                <w:numId w:val="44"/>
              </w:numPr>
              <w:spacing w:after="11" w:line="245" w:lineRule="auto"/>
              <w:ind w:left="476" w:hanging="370"/>
            </w:pPr>
            <w:r>
              <w:t xml:space="preserve">Determine the format for cash flow reports and the period of cover; </w:t>
            </w:r>
          </w:p>
          <w:p w14:paraId="1C3A2707" w14:textId="77777777" w:rsidR="0032064C" w:rsidRDefault="00053A29">
            <w:pPr>
              <w:numPr>
                <w:ilvl w:val="0"/>
                <w:numId w:val="44"/>
              </w:numPr>
              <w:spacing w:after="17" w:line="239" w:lineRule="auto"/>
              <w:ind w:left="476" w:hanging="370"/>
            </w:pPr>
            <w:r>
              <w:t xml:space="preserve">Determine the likely dates for receipt of grants from government and the estimated amounts; </w:t>
            </w:r>
          </w:p>
          <w:p w14:paraId="7DF7FD99" w14:textId="77777777" w:rsidR="0032064C" w:rsidRDefault="00053A29">
            <w:pPr>
              <w:numPr>
                <w:ilvl w:val="0"/>
                <w:numId w:val="44"/>
              </w:numPr>
              <w:spacing w:after="16" w:line="240" w:lineRule="auto"/>
              <w:ind w:left="476" w:hanging="370"/>
            </w:pPr>
            <w:r>
              <w:t xml:space="preserve">Determine procedures for maximising interest on surplus funds; </w:t>
            </w:r>
          </w:p>
          <w:p w14:paraId="2DC8D06B" w14:textId="77777777" w:rsidR="0032064C" w:rsidRDefault="00053A29">
            <w:pPr>
              <w:numPr>
                <w:ilvl w:val="0"/>
                <w:numId w:val="44"/>
              </w:numPr>
              <w:spacing w:after="108" w:line="240" w:lineRule="auto"/>
              <w:ind w:left="476" w:hanging="370"/>
            </w:pPr>
            <w:r>
              <w:t xml:space="preserve">Determine which officials are to receive the cash flow report; </w:t>
            </w:r>
          </w:p>
          <w:p w14:paraId="0BF059D6" w14:textId="77777777" w:rsidR="0032064C" w:rsidRDefault="00053A29">
            <w:pPr>
              <w:spacing w:after="0" w:line="259" w:lineRule="auto"/>
              <w:ind w:left="106" w:firstLine="0"/>
              <w:jc w:val="left"/>
            </w:pPr>
            <w:r>
              <w:t xml:space="preserve"> </w:t>
            </w:r>
          </w:p>
        </w:tc>
        <w:tc>
          <w:tcPr>
            <w:tcW w:w="1853" w:type="dxa"/>
            <w:tcBorders>
              <w:top w:val="single" w:sz="4" w:space="0" w:color="000000"/>
              <w:left w:val="single" w:sz="4" w:space="0" w:color="000000"/>
              <w:bottom w:val="single" w:sz="4" w:space="0" w:color="000000"/>
              <w:right w:val="single" w:sz="4" w:space="0" w:color="000000"/>
            </w:tcBorders>
          </w:tcPr>
          <w:p w14:paraId="1EB32CBA" w14:textId="77777777" w:rsidR="0032064C" w:rsidRDefault="00053A29">
            <w:pPr>
              <w:spacing w:after="86" w:line="259" w:lineRule="auto"/>
              <w:ind w:left="108" w:firstLine="0"/>
              <w:jc w:val="left"/>
            </w:pPr>
            <w:r>
              <w:t xml:space="preserve"> </w:t>
            </w:r>
          </w:p>
          <w:p w14:paraId="5AC7A812" w14:textId="77777777" w:rsidR="0032064C" w:rsidRDefault="00053A29">
            <w:pPr>
              <w:spacing w:after="86" w:line="259" w:lineRule="auto"/>
              <w:ind w:left="108" w:firstLine="0"/>
              <w:jc w:val="left"/>
            </w:pPr>
            <w:r>
              <w:t xml:space="preserve"> </w:t>
            </w:r>
          </w:p>
          <w:p w14:paraId="3887A5D6" w14:textId="77777777" w:rsidR="0032064C" w:rsidRDefault="00053A29">
            <w:pPr>
              <w:spacing w:after="86" w:line="259" w:lineRule="auto"/>
              <w:ind w:left="108" w:firstLine="0"/>
              <w:jc w:val="left"/>
            </w:pPr>
            <w:r>
              <w:t xml:space="preserve"> </w:t>
            </w:r>
          </w:p>
          <w:p w14:paraId="46F1E0C7" w14:textId="77777777" w:rsidR="0032064C" w:rsidRDefault="00053A29">
            <w:pPr>
              <w:spacing w:after="86" w:line="259" w:lineRule="auto"/>
              <w:ind w:left="108" w:firstLine="0"/>
              <w:jc w:val="left"/>
            </w:pPr>
            <w:r>
              <w:t xml:space="preserve"> </w:t>
            </w:r>
          </w:p>
          <w:p w14:paraId="48490A8F" w14:textId="77777777" w:rsidR="0032064C" w:rsidRDefault="00053A29">
            <w:pPr>
              <w:spacing w:after="0" w:line="259" w:lineRule="auto"/>
              <w:ind w:left="108" w:firstLine="0"/>
              <w:jc w:val="left"/>
            </w:pPr>
            <w:r>
              <w:t xml:space="preserve">Ongoing </w:t>
            </w:r>
          </w:p>
        </w:tc>
        <w:tc>
          <w:tcPr>
            <w:tcW w:w="2650" w:type="dxa"/>
            <w:tcBorders>
              <w:top w:val="single" w:sz="4" w:space="0" w:color="000000"/>
              <w:left w:val="single" w:sz="4" w:space="0" w:color="000000"/>
              <w:bottom w:val="single" w:sz="4" w:space="0" w:color="000000"/>
              <w:right w:val="single" w:sz="4" w:space="0" w:color="000000"/>
            </w:tcBorders>
          </w:tcPr>
          <w:p w14:paraId="3526E8BD" w14:textId="77777777" w:rsidR="0032064C" w:rsidRDefault="00053A29">
            <w:pPr>
              <w:spacing w:after="86" w:line="259" w:lineRule="auto"/>
              <w:ind w:left="108" w:firstLine="0"/>
              <w:jc w:val="left"/>
            </w:pPr>
            <w:r>
              <w:t xml:space="preserve"> </w:t>
            </w:r>
          </w:p>
          <w:p w14:paraId="30BB7DDE" w14:textId="77777777" w:rsidR="0032064C" w:rsidRDefault="00053A29">
            <w:pPr>
              <w:spacing w:after="86" w:line="259" w:lineRule="auto"/>
              <w:ind w:left="108" w:firstLine="0"/>
              <w:jc w:val="left"/>
            </w:pPr>
            <w:r>
              <w:t xml:space="preserve"> </w:t>
            </w:r>
          </w:p>
          <w:p w14:paraId="23D87402" w14:textId="77777777" w:rsidR="0032064C" w:rsidRDefault="00053A29">
            <w:pPr>
              <w:spacing w:after="86" w:line="259" w:lineRule="auto"/>
              <w:ind w:left="108" w:firstLine="0"/>
              <w:jc w:val="left"/>
            </w:pPr>
            <w:r>
              <w:t xml:space="preserve"> </w:t>
            </w:r>
          </w:p>
          <w:p w14:paraId="41E739B5" w14:textId="77777777" w:rsidR="0032064C" w:rsidRDefault="00053A29">
            <w:pPr>
              <w:spacing w:after="86" w:line="259" w:lineRule="auto"/>
              <w:ind w:left="108" w:firstLine="0"/>
              <w:jc w:val="left"/>
            </w:pPr>
            <w:r>
              <w:t xml:space="preserve"> </w:t>
            </w:r>
          </w:p>
          <w:p w14:paraId="5E9DAB72" w14:textId="77777777" w:rsidR="0032064C" w:rsidRDefault="00053A29">
            <w:pPr>
              <w:spacing w:after="0" w:line="259" w:lineRule="auto"/>
              <w:ind w:left="108" w:firstLine="0"/>
              <w:jc w:val="left"/>
            </w:pPr>
            <w:r>
              <w:t xml:space="preserve">Chief Financial Officer </w:t>
            </w:r>
          </w:p>
        </w:tc>
        <w:tc>
          <w:tcPr>
            <w:tcW w:w="943" w:type="dxa"/>
            <w:tcBorders>
              <w:top w:val="single" w:sz="4" w:space="0" w:color="000000"/>
              <w:left w:val="single" w:sz="4" w:space="0" w:color="000000"/>
              <w:bottom w:val="single" w:sz="4" w:space="0" w:color="000000"/>
              <w:right w:val="single" w:sz="4" w:space="0" w:color="000000"/>
            </w:tcBorders>
          </w:tcPr>
          <w:p w14:paraId="61C71452" w14:textId="77777777" w:rsidR="0032064C" w:rsidRDefault="00053A29">
            <w:pPr>
              <w:spacing w:after="86" w:line="259" w:lineRule="auto"/>
              <w:ind w:left="108" w:firstLine="0"/>
              <w:jc w:val="left"/>
            </w:pPr>
            <w:r>
              <w:t xml:space="preserve"> </w:t>
            </w:r>
          </w:p>
          <w:p w14:paraId="2D637AD0" w14:textId="77777777" w:rsidR="0032064C" w:rsidRDefault="00053A29">
            <w:pPr>
              <w:spacing w:after="86" w:line="259" w:lineRule="auto"/>
              <w:ind w:left="108" w:firstLine="0"/>
              <w:jc w:val="left"/>
            </w:pPr>
            <w:r>
              <w:t xml:space="preserve"> </w:t>
            </w:r>
          </w:p>
          <w:p w14:paraId="5C6B3C0D" w14:textId="77777777" w:rsidR="0032064C" w:rsidRDefault="00053A29">
            <w:pPr>
              <w:spacing w:after="86" w:line="259" w:lineRule="auto"/>
              <w:ind w:left="108" w:firstLine="0"/>
              <w:jc w:val="left"/>
            </w:pPr>
            <w:r>
              <w:t xml:space="preserve"> </w:t>
            </w:r>
          </w:p>
          <w:p w14:paraId="18EBAB4C" w14:textId="77777777" w:rsidR="0032064C" w:rsidRDefault="00053A29">
            <w:pPr>
              <w:spacing w:after="86" w:line="259" w:lineRule="auto"/>
              <w:ind w:left="108" w:firstLine="0"/>
              <w:jc w:val="left"/>
            </w:pPr>
            <w:r>
              <w:t xml:space="preserve"> </w:t>
            </w:r>
          </w:p>
          <w:p w14:paraId="24173DA8" w14:textId="77777777" w:rsidR="0032064C" w:rsidRDefault="00053A29">
            <w:pPr>
              <w:spacing w:after="0" w:line="259" w:lineRule="auto"/>
              <w:ind w:left="108" w:firstLine="0"/>
              <w:jc w:val="left"/>
            </w:pPr>
            <w:r>
              <w:t xml:space="preserve">No </w:t>
            </w:r>
          </w:p>
        </w:tc>
        <w:tc>
          <w:tcPr>
            <w:tcW w:w="1186" w:type="dxa"/>
            <w:tcBorders>
              <w:top w:val="single" w:sz="4" w:space="0" w:color="000000"/>
              <w:left w:val="single" w:sz="4" w:space="0" w:color="000000"/>
              <w:bottom w:val="single" w:sz="4" w:space="0" w:color="000000"/>
              <w:right w:val="nil"/>
            </w:tcBorders>
          </w:tcPr>
          <w:p w14:paraId="4A19E9EE" w14:textId="77777777" w:rsidR="00592901" w:rsidRDefault="00592901" w:rsidP="002B70A4">
            <w:pPr>
              <w:spacing w:after="86" w:line="259" w:lineRule="auto"/>
              <w:ind w:left="108" w:firstLine="0"/>
              <w:jc w:val="left"/>
            </w:pPr>
          </w:p>
          <w:p w14:paraId="55B02084" w14:textId="77777777" w:rsidR="00592901" w:rsidRDefault="00592901" w:rsidP="002B70A4">
            <w:pPr>
              <w:spacing w:after="86" w:line="259" w:lineRule="auto"/>
              <w:ind w:left="108" w:firstLine="0"/>
              <w:jc w:val="left"/>
            </w:pPr>
          </w:p>
          <w:p w14:paraId="7C25824E" w14:textId="77777777" w:rsidR="00592901" w:rsidRDefault="00592901" w:rsidP="002B70A4">
            <w:pPr>
              <w:spacing w:after="86" w:line="259" w:lineRule="auto"/>
              <w:ind w:left="108" w:firstLine="0"/>
              <w:jc w:val="left"/>
            </w:pPr>
          </w:p>
          <w:p w14:paraId="4534C454" w14:textId="60DC3D38" w:rsidR="002B70A4" w:rsidRDefault="002B70A4" w:rsidP="002B70A4">
            <w:pPr>
              <w:spacing w:after="86" w:line="259" w:lineRule="auto"/>
              <w:ind w:left="108" w:firstLine="0"/>
              <w:jc w:val="left"/>
            </w:pPr>
            <w:r>
              <w:t xml:space="preserve">Banking </w:t>
            </w:r>
          </w:p>
          <w:p w14:paraId="145C9A9E" w14:textId="77777777" w:rsidR="002B70A4" w:rsidRDefault="002B70A4" w:rsidP="002B70A4">
            <w:pPr>
              <w:spacing w:after="86" w:line="259" w:lineRule="auto"/>
              <w:ind w:left="108" w:firstLine="0"/>
              <w:jc w:val="left"/>
            </w:pPr>
            <w:r>
              <w:t>and Investment Policy</w:t>
            </w:r>
          </w:p>
          <w:p w14:paraId="4A9301D7" w14:textId="0A0D8F07" w:rsidR="0032064C" w:rsidRDefault="0032064C">
            <w:pPr>
              <w:spacing w:after="0" w:line="259" w:lineRule="auto"/>
              <w:ind w:left="108" w:firstLine="0"/>
              <w:jc w:val="left"/>
            </w:pPr>
          </w:p>
        </w:tc>
        <w:tc>
          <w:tcPr>
            <w:tcW w:w="650" w:type="dxa"/>
            <w:tcBorders>
              <w:top w:val="single" w:sz="4" w:space="0" w:color="000000"/>
              <w:left w:val="nil"/>
              <w:bottom w:val="single" w:sz="4" w:space="0" w:color="000000"/>
              <w:right w:val="nil"/>
            </w:tcBorders>
          </w:tcPr>
          <w:p w14:paraId="04BA7970" w14:textId="1FDBCB99" w:rsidR="0032064C" w:rsidRDefault="0032064C">
            <w:pPr>
              <w:spacing w:after="0" w:line="259" w:lineRule="auto"/>
              <w:ind w:firstLine="0"/>
              <w:jc w:val="left"/>
            </w:pPr>
          </w:p>
        </w:tc>
        <w:tc>
          <w:tcPr>
            <w:tcW w:w="1184" w:type="dxa"/>
            <w:tcBorders>
              <w:top w:val="single" w:sz="4" w:space="0" w:color="000000"/>
              <w:left w:val="nil"/>
              <w:bottom w:val="single" w:sz="4" w:space="0" w:color="000000"/>
              <w:right w:val="single" w:sz="4" w:space="0" w:color="000000"/>
            </w:tcBorders>
          </w:tcPr>
          <w:p w14:paraId="00D1797C" w14:textId="759CEA77" w:rsidR="0032064C" w:rsidRDefault="0032064C">
            <w:pPr>
              <w:spacing w:after="0" w:line="259" w:lineRule="auto"/>
              <w:ind w:firstLine="0"/>
            </w:pPr>
          </w:p>
        </w:tc>
      </w:tr>
      <w:tr w:rsidR="0032064C" w14:paraId="3EC7F950" w14:textId="77777777">
        <w:trPr>
          <w:trHeight w:val="3450"/>
        </w:trPr>
        <w:tc>
          <w:tcPr>
            <w:tcW w:w="1124" w:type="dxa"/>
            <w:tcBorders>
              <w:top w:val="single" w:sz="4" w:space="0" w:color="000000"/>
              <w:left w:val="single" w:sz="4" w:space="0" w:color="000000"/>
              <w:bottom w:val="single" w:sz="4" w:space="0" w:color="000000"/>
              <w:right w:val="single" w:sz="4" w:space="0" w:color="000000"/>
            </w:tcBorders>
          </w:tcPr>
          <w:p w14:paraId="2BB052B7" w14:textId="77777777" w:rsidR="0032064C" w:rsidRDefault="00053A29">
            <w:pPr>
              <w:spacing w:after="206" w:line="259" w:lineRule="auto"/>
              <w:ind w:left="108" w:firstLine="0"/>
              <w:jc w:val="left"/>
            </w:pPr>
            <w:r>
              <w:t xml:space="preserve">4. </w:t>
            </w:r>
          </w:p>
          <w:p w14:paraId="26621378" w14:textId="77777777" w:rsidR="0032064C" w:rsidRDefault="00053A29">
            <w:pPr>
              <w:spacing w:after="86" w:line="259" w:lineRule="auto"/>
              <w:ind w:left="108" w:firstLine="0"/>
              <w:jc w:val="left"/>
            </w:pPr>
            <w:r>
              <w:t xml:space="preserve"> </w:t>
            </w:r>
          </w:p>
          <w:p w14:paraId="1B91A608" w14:textId="77777777" w:rsidR="0032064C" w:rsidRDefault="00053A29">
            <w:pPr>
              <w:spacing w:after="86" w:line="259" w:lineRule="auto"/>
              <w:ind w:left="108" w:firstLine="0"/>
              <w:jc w:val="left"/>
            </w:pPr>
            <w:r>
              <w:t xml:space="preserve"> </w:t>
            </w:r>
          </w:p>
          <w:p w14:paraId="3D9B46AA" w14:textId="77777777" w:rsidR="0032064C" w:rsidRDefault="00053A29">
            <w:pPr>
              <w:spacing w:after="86" w:line="259" w:lineRule="auto"/>
              <w:ind w:left="108" w:firstLine="0"/>
              <w:jc w:val="left"/>
            </w:pPr>
            <w:r>
              <w:t xml:space="preserve"> </w:t>
            </w:r>
          </w:p>
          <w:p w14:paraId="08F2C5B9" w14:textId="77777777" w:rsidR="0032064C" w:rsidRDefault="00053A29">
            <w:pPr>
              <w:spacing w:after="86" w:line="259" w:lineRule="auto"/>
              <w:ind w:left="108" w:firstLine="0"/>
              <w:jc w:val="left"/>
            </w:pPr>
            <w:r>
              <w:t xml:space="preserve">4.1 </w:t>
            </w:r>
          </w:p>
          <w:p w14:paraId="6497F524" w14:textId="77777777" w:rsidR="0032064C" w:rsidRDefault="00053A29">
            <w:pPr>
              <w:spacing w:after="86" w:line="259" w:lineRule="auto"/>
              <w:ind w:left="108" w:firstLine="0"/>
              <w:jc w:val="left"/>
            </w:pPr>
            <w:r>
              <w:t xml:space="preserve"> </w:t>
            </w:r>
          </w:p>
          <w:p w14:paraId="34A442FD" w14:textId="77777777" w:rsidR="0032064C" w:rsidRDefault="00053A29">
            <w:pPr>
              <w:spacing w:after="86" w:line="259" w:lineRule="auto"/>
              <w:ind w:left="108" w:firstLine="0"/>
              <w:jc w:val="left"/>
            </w:pPr>
            <w:r>
              <w:t xml:space="preserve"> </w:t>
            </w:r>
          </w:p>
          <w:p w14:paraId="1CAAC6BE" w14:textId="77777777" w:rsidR="0032064C" w:rsidRDefault="00053A29">
            <w:pPr>
              <w:spacing w:after="86" w:line="259" w:lineRule="auto"/>
              <w:ind w:left="108" w:firstLine="0"/>
              <w:jc w:val="left"/>
            </w:pPr>
            <w:r>
              <w:t xml:space="preserve"> </w:t>
            </w:r>
          </w:p>
          <w:p w14:paraId="5E9730E7" w14:textId="77777777" w:rsidR="0032064C" w:rsidRDefault="00053A29">
            <w:pPr>
              <w:spacing w:after="0" w:line="259" w:lineRule="auto"/>
              <w:ind w:left="108" w:firstLine="0"/>
              <w:jc w:val="left"/>
            </w:pPr>
            <w:r>
              <w:t xml:space="preserve"> </w:t>
            </w:r>
          </w:p>
        </w:tc>
        <w:tc>
          <w:tcPr>
            <w:tcW w:w="4587" w:type="dxa"/>
            <w:tcBorders>
              <w:top w:val="single" w:sz="4" w:space="0" w:color="000000"/>
              <w:left w:val="single" w:sz="4" w:space="0" w:color="000000"/>
              <w:bottom w:val="single" w:sz="4" w:space="0" w:color="000000"/>
              <w:right w:val="single" w:sz="4" w:space="0" w:color="000000"/>
            </w:tcBorders>
            <w:vAlign w:val="bottom"/>
          </w:tcPr>
          <w:p w14:paraId="693BEB80" w14:textId="77777777" w:rsidR="0032064C" w:rsidRDefault="00053A29">
            <w:pPr>
              <w:spacing w:after="0" w:line="340" w:lineRule="auto"/>
              <w:ind w:left="106" w:firstLine="0"/>
            </w:pPr>
            <w:r>
              <w:rPr>
                <w:b/>
              </w:rPr>
              <w:t xml:space="preserve">Bank Deposits, Direct Transfers and Electronic Banking: </w:t>
            </w:r>
          </w:p>
          <w:p w14:paraId="3AC688AF" w14:textId="77777777" w:rsidR="0032064C" w:rsidRDefault="00053A29">
            <w:pPr>
              <w:spacing w:after="86" w:line="259" w:lineRule="auto"/>
              <w:ind w:left="106" w:firstLine="0"/>
              <w:jc w:val="left"/>
            </w:pPr>
            <w:r>
              <w:t xml:space="preserve"> </w:t>
            </w:r>
          </w:p>
          <w:p w14:paraId="6D766CBA" w14:textId="77777777" w:rsidR="0032064C" w:rsidRDefault="00053A29">
            <w:pPr>
              <w:spacing w:after="86" w:line="259" w:lineRule="auto"/>
              <w:ind w:left="106" w:firstLine="0"/>
              <w:jc w:val="left"/>
            </w:pPr>
            <w:r>
              <w:t xml:space="preserve"> </w:t>
            </w:r>
          </w:p>
          <w:p w14:paraId="7335FC86" w14:textId="77777777" w:rsidR="0032064C" w:rsidRDefault="00053A29">
            <w:pPr>
              <w:spacing w:after="86" w:line="259" w:lineRule="auto"/>
              <w:ind w:left="106" w:firstLine="0"/>
              <w:jc w:val="left"/>
            </w:pPr>
            <w:r>
              <w:t xml:space="preserve">The Chief Financial Officer must: </w:t>
            </w:r>
          </w:p>
          <w:p w14:paraId="7925A2AD" w14:textId="77777777" w:rsidR="0032064C" w:rsidRDefault="00053A29">
            <w:pPr>
              <w:spacing w:after="0" w:line="259" w:lineRule="auto"/>
              <w:ind w:left="106" w:firstLine="0"/>
              <w:jc w:val="left"/>
            </w:pPr>
            <w:r>
              <w:t xml:space="preserve"> </w:t>
            </w:r>
          </w:p>
          <w:p w14:paraId="33DECCBF" w14:textId="77777777" w:rsidR="0032064C" w:rsidRDefault="00053A29">
            <w:pPr>
              <w:spacing w:after="1" w:line="240" w:lineRule="auto"/>
              <w:ind w:left="476" w:right="61" w:hanging="370"/>
            </w:pPr>
            <w:r>
              <w:rPr>
                <w:rFonts w:ascii="Segoe UI Symbol" w:eastAsia="Segoe UI Symbol" w:hAnsi="Segoe UI Symbol" w:cs="Segoe UI Symbol"/>
              </w:rPr>
              <w:t>•</w:t>
            </w:r>
            <w:r>
              <w:t xml:space="preserve"> Establish daily credits to the Council bank account and follow up to ensure that these deposits or credits are accounted for in the books of the </w:t>
            </w:r>
          </w:p>
          <w:p w14:paraId="056185A5" w14:textId="77777777" w:rsidR="0032064C" w:rsidRDefault="00053A29">
            <w:pPr>
              <w:spacing w:after="0" w:line="259" w:lineRule="auto"/>
              <w:ind w:left="475" w:firstLine="0"/>
              <w:jc w:val="left"/>
            </w:pPr>
            <w:r>
              <w:t xml:space="preserve">Municipality; </w:t>
            </w:r>
          </w:p>
        </w:tc>
        <w:tc>
          <w:tcPr>
            <w:tcW w:w="1853" w:type="dxa"/>
            <w:tcBorders>
              <w:top w:val="single" w:sz="4" w:space="0" w:color="000000"/>
              <w:left w:val="single" w:sz="4" w:space="0" w:color="000000"/>
              <w:bottom w:val="single" w:sz="4" w:space="0" w:color="000000"/>
              <w:right w:val="single" w:sz="4" w:space="0" w:color="000000"/>
            </w:tcBorders>
            <w:vAlign w:val="center"/>
          </w:tcPr>
          <w:p w14:paraId="0950BEA5" w14:textId="77777777" w:rsidR="0032064C" w:rsidRDefault="00053A29">
            <w:pPr>
              <w:spacing w:after="86" w:line="259" w:lineRule="auto"/>
              <w:ind w:left="108" w:firstLine="0"/>
              <w:jc w:val="left"/>
            </w:pPr>
            <w:r>
              <w:t xml:space="preserve"> </w:t>
            </w:r>
          </w:p>
          <w:p w14:paraId="79AE8027" w14:textId="77777777" w:rsidR="0032064C" w:rsidRDefault="00053A29">
            <w:pPr>
              <w:spacing w:after="86" w:line="259" w:lineRule="auto"/>
              <w:ind w:left="108" w:firstLine="0"/>
              <w:jc w:val="left"/>
            </w:pPr>
            <w:r>
              <w:t xml:space="preserve"> </w:t>
            </w:r>
          </w:p>
          <w:p w14:paraId="36774B8F" w14:textId="77777777" w:rsidR="0032064C" w:rsidRDefault="00053A29">
            <w:pPr>
              <w:spacing w:after="86" w:line="259" w:lineRule="auto"/>
              <w:ind w:left="108" w:firstLine="0"/>
              <w:jc w:val="left"/>
            </w:pPr>
            <w:r>
              <w:t xml:space="preserve"> </w:t>
            </w:r>
          </w:p>
          <w:p w14:paraId="199A7C4D" w14:textId="77777777" w:rsidR="0032064C" w:rsidRDefault="00053A29">
            <w:pPr>
              <w:spacing w:after="86" w:line="259" w:lineRule="auto"/>
              <w:ind w:left="108" w:firstLine="0"/>
              <w:jc w:val="left"/>
            </w:pPr>
            <w:r>
              <w:t xml:space="preserve"> </w:t>
            </w:r>
          </w:p>
          <w:p w14:paraId="569F5729" w14:textId="77777777" w:rsidR="0032064C" w:rsidRDefault="00053A29">
            <w:pPr>
              <w:spacing w:after="86" w:line="259" w:lineRule="auto"/>
              <w:ind w:left="108" w:firstLine="0"/>
              <w:jc w:val="left"/>
            </w:pPr>
            <w:r>
              <w:t xml:space="preserve">Ongoing </w:t>
            </w:r>
          </w:p>
          <w:p w14:paraId="39DF9AC9" w14:textId="77777777" w:rsidR="0032064C" w:rsidRDefault="00053A29">
            <w:pPr>
              <w:spacing w:after="86" w:line="259" w:lineRule="auto"/>
              <w:ind w:left="108" w:firstLine="0"/>
              <w:jc w:val="left"/>
            </w:pPr>
            <w:r>
              <w:t xml:space="preserve"> </w:t>
            </w:r>
          </w:p>
          <w:p w14:paraId="5241D128" w14:textId="77777777" w:rsidR="0032064C" w:rsidRDefault="00053A29">
            <w:pPr>
              <w:spacing w:after="86" w:line="259" w:lineRule="auto"/>
              <w:ind w:left="108" w:firstLine="0"/>
              <w:jc w:val="left"/>
            </w:pPr>
            <w:r>
              <w:t xml:space="preserve"> </w:t>
            </w:r>
          </w:p>
          <w:p w14:paraId="4201D7F4" w14:textId="77777777" w:rsidR="0032064C" w:rsidRDefault="00053A29">
            <w:pPr>
              <w:spacing w:after="86" w:line="259" w:lineRule="auto"/>
              <w:ind w:left="108" w:firstLine="0"/>
              <w:jc w:val="left"/>
            </w:pPr>
            <w:r>
              <w:t xml:space="preserve"> </w:t>
            </w:r>
          </w:p>
          <w:p w14:paraId="5BC67F1C" w14:textId="77777777" w:rsidR="0032064C" w:rsidRDefault="00053A29">
            <w:pPr>
              <w:spacing w:after="0" w:line="259" w:lineRule="auto"/>
              <w:ind w:left="108" w:firstLine="0"/>
              <w:jc w:val="left"/>
            </w:pPr>
            <w:r>
              <w:t xml:space="preserve"> </w:t>
            </w:r>
          </w:p>
        </w:tc>
        <w:tc>
          <w:tcPr>
            <w:tcW w:w="2650" w:type="dxa"/>
            <w:tcBorders>
              <w:top w:val="single" w:sz="4" w:space="0" w:color="000000"/>
              <w:left w:val="single" w:sz="4" w:space="0" w:color="000000"/>
              <w:bottom w:val="single" w:sz="4" w:space="0" w:color="000000"/>
              <w:right w:val="single" w:sz="4" w:space="0" w:color="000000"/>
            </w:tcBorders>
            <w:vAlign w:val="center"/>
          </w:tcPr>
          <w:p w14:paraId="69073C59" w14:textId="77777777" w:rsidR="0032064C" w:rsidRDefault="00053A29">
            <w:pPr>
              <w:spacing w:after="86" w:line="259" w:lineRule="auto"/>
              <w:ind w:left="108" w:firstLine="0"/>
              <w:jc w:val="left"/>
            </w:pPr>
            <w:r>
              <w:t xml:space="preserve"> </w:t>
            </w:r>
          </w:p>
          <w:p w14:paraId="55A300BE" w14:textId="77777777" w:rsidR="0032064C" w:rsidRDefault="00053A29">
            <w:pPr>
              <w:spacing w:after="86" w:line="259" w:lineRule="auto"/>
              <w:ind w:left="108" w:firstLine="0"/>
              <w:jc w:val="left"/>
            </w:pPr>
            <w:r>
              <w:t xml:space="preserve"> </w:t>
            </w:r>
          </w:p>
          <w:p w14:paraId="69604DC4" w14:textId="77777777" w:rsidR="0032064C" w:rsidRDefault="00053A29">
            <w:pPr>
              <w:spacing w:after="86" w:line="259" w:lineRule="auto"/>
              <w:ind w:left="108" w:firstLine="0"/>
              <w:jc w:val="left"/>
            </w:pPr>
            <w:r>
              <w:t xml:space="preserve"> </w:t>
            </w:r>
          </w:p>
          <w:p w14:paraId="2E9442C1" w14:textId="77777777" w:rsidR="0032064C" w:rsidRDefault="00053A29">
            <w:pPr>
              <w:spacing w:after="86" w:line="259" w:lineRule="auto"/>
              <w:ind w:left="108" w:firstLine="0"/>
              <w:jc w:val="left"/>
            </w:pPr>
            <w:r>
              <w:t xml:space="preserve"> </w:t>
            </w:r>
          </w:p>
          <w:p w14:paraId="08D1A4D5" w14:textId="77777777" w:rsidR="0032064C" w:rsidRDefault="00053A29">
            <w:pPr>
              <w:spacing w:after="86" w:line="259" w:lineRule="auto"/>
              <w:ind w:left="108" w:firstLine="0"/>
              <w:jc w:val="left"/>
            </w:pPr>
            <w:r>
              <w:t xml:space="preserve">Chief Financial Officer  </w:t>
            </w:r>
          </w:p>
          <w:p w14:paraId="6DAD3420" w14:textId="77777777" w:rsidR="0032064C" w:rsidRDefault="00053A29">
            <w:pPr>
              <w:spacing w:after="86" w:line="259" w:lineRule="auto"/>
              <w:ind w:left="108" w:firstLine="0"/>
              <w:jc w:val="left"/>
            </w:pPr>
            <w:r>
              <w:t xml:space="preserve"> </w:t>
            </w:r>
          </w:p>
          <w:p w14:paraId="28B5AB09" w14:textId="77777777" w:rsidR="0032064C" w:rsidRDefault="00053A29">
            <w:pPr>
              <w:spacing w:after="86" w:line="259" w:lineRule="auto"/>
              <w:ind w:left="108" w:firstLine="0"/>
              <w:jc w:val="left"/>
            </w:pPr>
            <w:r>
              <w:t xml:space="preserve"> </w:t>
            </w:r>
          </w:p>
          <w:p w14:paraId="5C6F320A" w14:textId="77777777" w:rsidR="0032064C" w:rsidRDefault="00053A29">
            <w:pPr>
              <w:spacing w:after="86" w:line="259" w:lineRule="auto"/>
              <w:ind w:left="108" w:firstLine="0"/>
              <w:jc w:val="left"/>
            </w:pPr>
            <w:r>
              <w:t xml:space="preserve"> </w:t>
            </w:r>
          </w:p>
          <w:p w14:paraId="30DF8532" w14:textId="77777777" w:rsidR="0032064C" w:rsidRDefault="00053A29">
            <w:pPr>
              <w:spacing w:after="0" w:line="259" w:lineRule="auto"/>
              <w:ind w:left="108" w:firstLine="0"/>
              <w:jc w:val="left"/>
            </w:pPr>
            <w: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14:paraId="0A05A7A8" w14:textId="77777777" w:rsidR="0032064C" w:rsidRDefault="00053A29">
            <w:pPr>
              <w:spacing w:after="86" w:line="259" w:lineRule="auto"/>
              <w:ind w:left="108" w:firstLine="0"/>
              <w:jc w:val="left"/>
            </w:pPr>
            <w:r>
              <w:t xml:space="preserve"> </w:t>
            </w:r>
          </w:p>
          <w:p w14:paraId="15FD9F5E" w14:textId="77777777" w:rsidR="0032064C" w:rsidRDefault="00053A29">
            <w:pPr>
              <w:spacing w:after="86" w:line="259" w:lineRule="auto"/>
              <w:ind w:left="108" w:firstLine="0"/>
              <w:jc w:val="left"/>
            </w:pPr>
            <w:r>
              <w:t xml:space="preserve"> </w:t>
            </w:r>
          </w:p>
          <w:p w14:paraId="3DD789A1" w14:textId="77777777" w:rsidR="0032064C" w:rsidRDefault="00053A29">
            <w:pPr>
              <w:spacing w:after="86" w:line="259" w:lineRule="auto"/>
              <w:ind w:left="108" w:firstLine="0"/>
              <w:jc w:val="left"/>
            </w:pPr>
            <w:r>
              <w:t xml:space="preserve"> </w:t>
            </w:r>
          </w:p>
          <w:p w14:paraId="10C7ACF9" w14:textId="77777777" w:rsidR="0032064C" w:rsidRDefault="00053A29">
            <w:pPr>
              <w:spacing w:after="86" w:line="259" w:lineRule="auto"/>
              <w:ind w:left="108" w:firstLine="0"/>
              <w:jc w:val="left"/>
            </w:pPr>
            <w:r>
              <w:t xml:space="preserve"> </w:t>
            </w:r>
          </w:p>
          <w:p w14:paraId="57438ADF" w14:textId="77777777" w:rsidR="0032064C" w:rsidRDefault="00053A29">
            <w:pPr>
              <w:spacing w:after="86" w:line="259" w:lineRule="auto"/>
              <w:ind w:left="108" w:firstLine="0"/>
              <w:jc w:val="left"/>
            </w:pPr>
            <w:r>
              <w:t xml:space="preserve">No </w:t>
            </w:r>
          </w:p>
          <w:p w14:paraId="5533729D" w14:textId="77777777" w:rsidR="0032064C" w:rsidRDefault="00053A29">
            <w:pPr>
              <w:spacing w:after="86" w:line="259" w:lineRule="auto"/>
              <w:ind w:left="108" w:firstLine="0"/>
              <w:jc w:val="left"/>
            </w:pPr>
            <w:r>
              <w:t xml:space="preserve"> </w:t>
            </w:r>
          </w:p>
          <w:p w14:paraId="31C0D690" w14:textId="77777777" w:rsidR="0032064C" w:rsidRDefault="00053A29">
            <w:pPr>
              <w:spacing w:after="86" w:line="259" w:lineRule="auto"/>
              <w:ind w:left="108" w:firstLine="0"/>
              <w:jc w:val="left"/>
            </w:pPr>
            <w:r>
              <w:t xml:space="preserve"> </w:t>
            </w:r>
          </w:p>
          <w:p w14:paraId="4DF430DF" w14:textId="77777777" w:rsidR="0032064C" w:rsidRDefault="00053A29">
            <w:pPr>
              <w:spacing w:after="86" w:line="259" w:lineRule="auto"/>
              <w:ind w:left="108" w:firstLine="0"/>
              <w:jc w:val="left"/>
            </w:pPr>
            <w:r>
              <w:t xml:space="preserve"> </w:t>
            </w:r>
          </w:p>
          <w:p w14:paraId="2C03BDB2" w14:textId="77777777" w:rsidR="0032064C" w:rsidRDefault="00053A29">
            <w:pPr>
              <w:spacing w:after="0" w:line="259" w:lineRule="auto"/>
              <w:ind w:left="108" w:firstLine="0"/>
              <w:jc w:val="left"/>
            </w:pPr>
            <w:r>
              <w:t xml:space="preserve"> </w:t>
            </w:r>
          </w:p>
        </w:tc>
        <w:tc>
          <w:tcPr>
            <w:tcW w:w="1186" w:type="dxa"/>
            <w:tcBorders>
              <w:top w:val="single" w:sz="4" w:space="0" w:color="000000"/>
              <w:left w:val="single" w:sz="4" w:space="0" w:color="000000"/>
              <w:bottom w:val="single" w:sz="4" w:space="0" w:color="000000"/>
              <w:right w:val="nil"/>
            </w:tcBorders>
            <w:vAlign w:val="center"/>
          </w:tcPr>
          <w:p w14:paraId="47D2A057" w14:textId="77777777" w:rsidR="00A1729E" w:rsidRDefault="00A1729E" w:rsidP="002B70A4">
            <w:pPr>
              <w:spacing w:after="86" w:line="259" w:lineRule="auto"/>
              <w:ind w:left="108" w:firstLine="0"/>
              <w:jc w:val="left"/>
            </w:pPr>
          </w:p>
          <w:p w14:paraId="0D839770" w14:textId="77777777" w:rsidR="00A1729E" w:rsidRDefault="00A1729E" w:rsidP="002B70A4">
            <w:pPr>
              <w:spacing w:after="86" w:line="259" w:lineRule="auto"/>
              <w:ind w:left="108" w:firstLine="0"/>
              <w:jc w:val="left"/>
            </w:pPr>
          </w:p>
          <w:p w14:paraId="4142B4D3" w14:textId="77777777" w:rsidR="00A1729E" w:rsidRDefault="00A1729E" w:rsidP="002B70A4">
            <w:pPr>
              <w:spacing w:after="86" w:line="259" w:lineRule="auto"/>
              <w:ind w:left="108" w:firstLine="0"/>
              <w:jc w:val="left"/>
            </w:pPr>
          </w:p>
          <w:p w14:paraId="4898589D" w14:textId="0C5558F7" w:rsidR="002B70A4" w:rsidRDefault="002B70A4" w:rsidP="002B70A4">
            <w:pPr>
              <w:spacing w:after="86" w:line="259" w:lineRule="auto"/>
              <w:ind w:left="108" w:firstLine="0"/>
              <w:jc w:val="left"/>
            </w:pPr>
            <w:r>
              <w:t xml:space="preserve">Banking </w:t>
            </w:r>
          </w:p>
          <w:p w14:paraId="178C562E" w14:textId="77777777" w:rsidR="002B70A4" w:rsidRDefault="002B70A4" w:rsidP="002B70A4">
            <w:pPr>
              <w:spacing w:after="86" w:line="259" w:lineRule="auto"/>
              <w:ind w:left="108" w:firstLine="0"/>
              <w:jc w:val="left"/>
            </w:pPr>
            <w:r>
              <w:t>and Investment Policy</w:t>
            </w:r>
          </w:p>
          <w:p w14:paraId="47C3BD1C" w14:textId="30D64A4B" w:rsidR="0032064C" w:rsidRDefault="0032064C">
            <w:pPr>
              <w:spacing w:after="0" w:line="259" w:lineRule="auto"/>
              <w:ind w:left="108" w:firstLine="0"/>
              <w:jc w:val="left"/>
            </w:pPr>
          </w:p>
        </w:tc>
        <w:tc>
          <w:tcPr>
            <w:tcW w:w="650" w:type="dxa"/>
            <w:tcBorders>
              <w:top w:val="single" w:sz="4" w:space="0" w:color="000000"/>
              <w:left w:val="nil"/>
              <w:bottom w:val="single" w:sz="4" w:space="0" w:color="000000"/>
              <w:right w:val="nil"/>
            </w:tcBorders>
            <w:vAlign w:val="center"/>
          </w:tcPr>
          <w:p w14:paraId="3B3ABD2E" w14:textId="6949BC05" w:rsidR="0032064C" w:rsidRDefault="0032064C">
            <w:pPr>
              <w:spacing w:after="0" w:line="259" w:lineRule="auto"/>
              <w:ind w:firstLine="0"/>
              <w:jc w:val="left"/>
            </w:pPr>
          </w:p>
        </w:tc>
        <w:tc>
          <w:tcPr>
            <w:tcW w:w="1184" w:type="dxa"/>
            <w:tcBorders>
              <w:top w:val="single" w:sz="4" w:space="0" w:color="000000"/>
              <w:left w:val="nil"/>
              <w:bottom w:val="single" w:sz="4" w:space="0" w:color="000000"/>
              <w:right w:val="single" w:sz="4" w:space="0" w:color="000000"/>
            </w:tcBorders>
            <w:vAlign w:val="center"/>
          </w:tcPr>
          <w:p w14:paraId="577857AA" w14:textId="27ECF5A4" w:rsidR="0032064C" w:rsidRDefault="0032064C">
            <w:pPr>
              <w:spacing w:after="0" w:line="259" w:lineRule="auto"/>
              <w:ind w:firstLine="0"/>
            </w:pPr>
          </w:p>
        </w:tc>
      </w:tr>
    </w:tbl>
    <w:p w14:paraId="18B442C3" w14:textId="77777777" w:rsidR="0032064C" w:rsidRDefault="0032064C">
      <w:pPr>
        <w:spacing w:after="0" w:line="259" w:lineRule="auto"/>
        <w:ind w:left="-1440" w:right="15398" w:firstLine="0"/>
        <w:jc w:val="left"/>
      </w:pPr>
    </w:p>
    <w:tbl>
      <w:tblPr>
        <w:tblStyle w:val="TableGrid"/>
        <w:tblW w:w="14176" w:type="dxa"/>
        <w:tblInd w:w="-108" w:type="dxa"/>
        <w:tblCellMar>
          <w:top w:w="29" w:type="dxa"/>
          <w:left w:w="106" w:type="dxa"/>
          <w:bottom w:w="4" w:type="dxa"/>
          <w:right w:w="49" w:type="dxa"/>
        </w:tblCellMar>
        <w:tblLook w:val="04A0" w:firstRow="1" w:lastRow="0" w:firstColumn="1" w:lastColumn="0" w:noHBand="0" w:noVBand="1"/>
      </w:tblPr>
      <w:tblGrid>
        <w:gridCol w:w="1123"/>
        <w:gridCol w:w="4587"/>
        <w:gridCol w:w="1853"/>
        <w:gridCol w:w="2650"/>
        <w:gridCol w:w="943"/>
        <w:gridCol w:w="3020"/>
      </w:tblGrid>
      <w:tr w:rsidR="0032064C" w14:paraId="2FB21BCE" w14:textId="77777777">
        <w:trPr>
          <w:trHeight w:val="8291"/>
        </w:trPr>
        <w:tc>
          <w:tcPr>
            <w:tcW w:w="1124" w:type="dxa"/>
            <w:tcBorders>
              <w:top w:val="single" w:sz="4" w:space="0" w:color="000000"/>
              <w:left w:val="single" w:sz="4" w:space="0" w:color="000000"/>
              <w:bottom w:val="single" w:sz="4" w:space="0" w:color="000000"/>
              <w:right w:val="single" w:sz="4" w:space="0" w:color="000000"/>
            </w:tcBorders>
            <w:vAlign w:val="bottom"/>
          </w:tcPr>
          <w:p w14:paraId="5671FE5E" w14:textId="77777777" w:rsidR="0032064C" w:rsidRDefault="00053A29">
            <w:pPr>
              <w:spacing w:after="86" w:line="259" w:lineRule="auto"/>
              <w:ind w:left="2" w:firstLine="0"/>
              <w:jc w:val="left"/>
            </w:pPr>
            <w:r>
              <w:lastRenderedPageBreak/>
              <w:t xml:space="preserve"> </w:t>
            </w:r>
          </w:p>
          <w:p w14:paraId="6E383995" w14:textId="77777777" w:rsidR="0032064C" w:rsidRDefault="00053A29">
            <w:pPr>
              <w:spacing w:after="86" w:line="259" w:lineRule="auto"/>
              <w:ind w:left="2" w:firstLine="0"/>
              <w:jc w:val="left"/>
            </w:pPr>
            <w:r>
              <w:t xml:space="preserve"> </w:t>
            </w:r>
          </w:p>
          <w:p w14:paraId="7E05F65F" w14:textId="77777777" w:rsidR="0032064C" w:rsidRDefault="00053A29">
            <w:pPr>
              <w:spacing w:after="86" w:line="259" w:lineRule="auto"/>
              <w:ind w:left="2" w:firstLine="0"/>
              <w:jc w:val="left"/>
            </w:pPr>
            <w:r>
              <w:t xml:space="preserve"> </w:t>
            </w:r>
          </w:p>
          <w:p w14:paraId="45C9946C" w14:textId="77777777" w:rsidR="0032064C" w:rsidRDefault="00053A29">
            <w:pPr>
              <w:spacing w:after="86" w:line="259" w:lineRule="auto"/>
              <w:ind w:left="2" w:firstLine="0"/>
              <w:jc w:val="left"/>
            </w:pPr>
            <w:r>
              <w:t xml:space="preserve"> </w:t>
            </w:r>
          </w:p>
          <w:p w14:paraId="614FBB17" w14:textId="77777777" w:rsidR="0032064C" w:rsidRDefault="00053A29">
            <w:pPr>
              <w:spacing w:after="86" w:line="259" w:lineRule="auto"/>
              <w:ind w:left="2" w:firstLine="0"/>
              <w:jc w:val="left"/>
            </w:pPr>
            <w:r>
              <w:t xml:space="preserve"> </w:t>
            </w:r>
          </w:p>
          <w:p w14:paraId="4AC9429D" w14:textId="77777777" w:rsidR="0032064C" w:rsidRDefault="00053A29">
            <w:pPr>
              <w:spacing w:after="86" w:line="259" w:lineRule="auto"/>
              <w:ind w:left="2" w:firstLine="0"/>
              <w:jc w:val="left"/>
            </w:pPr>
            <w:r>
              <w:t xml:space="preserve"> </w:t>
            </w:r>
          </w:p>
          <w:p w14:paraId="260D5209" w14:textId="77777777" w:rsidR="0032064C" w:rsidRDefault="00053A29">
            <w:pPr>
              <w:spacing w:after="86" w:line="259" w:lineRule="auto"/>
              <w:ind w:left="2" w:firstLine="0"/>
              <w:jc w:val="left"/>
            </w:pPr>
            <w:r>
              <w:t xml:space="preserve"> </w:t>
            </w:r>
          </w:p>
          <w:p w14:paraId="6810E44E" w14:textId="77777777" w:rsidR="0032064C" w:rsidRDefault="00053A29">
            <w:pPr>
              <w:spacing w:after="86" w:line="259" w:lineRule="auto"/>
              <w:ind w:left="2" w:firstLine="0"/>
              <w:jc w:val="left"/>
            </w:pPr>
            <w:r>
              <w:t xml:space="preserve"> </w:t>
            </w:r>
          </w:p>
          <w:p w14:paraId="6B1377A6" w14:textId="77777777" w:rsidR="0032064C" w:rsidRDefault="00053A29">
            <w:pPr>
              <w:spacing w:after="86" w:line="259" w:lineRule="auto"/>
              <w:ind w:left="2" w:firstLine="0"/>
              <w:jc w:val="left"/>
            </w:pPr>
            <w:r>
              <w:t xml:space="preserve"> </w:t>
            </w:r>
          </w:p>
          <w:p w14:paraId="64E20A0C" w14:textId="77777777" w:rsidR="0032064C" w:rsidRDefault="00053A29">
            <w:pPr>
              <w:spacing w:after="86" w:line="259" w:lineRule="auto"/>
              <w:ind w:left="2" w:firstLine="0"/>
              <w:jc w:val="left"/>
            </w:pPr>
            <w:r>
              <w:t xml:space="preserve"> </w:t>
            </w:r>
          </w:p>
          <w:p w14:paraId="4EA85A2E" w14:textId="77777777" w:rsidR="0032064C" w:rsidRDefault="00053A29">
            <w:pPr>
              <w:spacing w:after="86" w:line="259" w:lineRule="auto"/>
              <w:ind w:left="2" w:firstLine="0"/>
              <w:jc w:val="left"/>
            </w:pPr>
            <w:r>
              <w:t xml:space="preserve"> </w:t>
            </w:r>
          </w:p>
          <w:p w14:paraId="2B987F2A" w14:textId="77777777" w:rsidR="0032064C" w:rsidRDefault="00053A29">
            <w:pPr>
              <w:spacing w:after="86" w:line="259" w:lineRule="auto"/>
              <w:ind w:left="2" w:firstLine="0"/>
              <w:jc w:val="left"/>
            </w:pPr>
            <w:r>
              <w:t xml:space="preserve"> </w:t>
            </w:r>
          </w:p>
          <w:p w14:paraId="145329AE" w14:textId="77777777" w:rsidR="0032064C" w:rsidRDefault="00053A29">
            <w:pPr>
              <w:spacing w:after="86" w:line="259" w:lineRule="auto"/>
              <w:ind w:left="2" w:firstLine="0"/>
              <w:jc w:val="left"/>
            </w:pPr>
            <w:r>
              <w:t xml:space="preserve"> </w:t>
            </w:r>
          </w:p>
          <w:p w14:paraId="5572AD42" w14:textId="77777777" w:rsidR="0032064C" w:rsidRDefault="00053A29">
            <w:pPr>
              <w:spacing w:after="86" w:line="259" w:lineRule="auto"/>
              <w:ind w:left="2" w:firstLine="0"/>
              <w:jc w:val="left"/>
            </w:pPr>
            <w:r>
              <w:t xml:space="preserve"> </w:t>
            </w:r>
          </w:p>
          <w:p w14:paraId="2B6DADE5" w14:textId="77777777" w:rsidR="0032064C" w:rsidRDefault="00053A29">
            <w:pPr>
              <w:spacing w:after="86" w:line="259" w:lineRule="auto"/>
              <w:ind w:left="2" w:firstLine="0"/>
              <w:jc w:val="left"/>
            </w:pPr>
            <w:r>
              <w:t xml:space="preserve"> </w:t>
            </w:r>
          </w:p>
          <w:p w14:paraId="29B4F9C4" w14:textId="77777777" w:rsidR="0032064C" w:rsidRDefault="00053A29">
            <w:pPr>
              <w:spacing w:after="86" w:line="259" w:lineRule="auto"/>
              <w:ind w:left="2" w:firstLine="0"/>
              <w:jc w:val="left"/>
            </w:pPr>
            <w:r>
              <w:t xml:space="preserve"> </w:t>
            </w:r>
          </w:p>
          <w:p w14:paraId="1EDEAA4C" w14:textId="77777777" w:rsidR="0032064C" w:rsidRDefault="00053A29">
            <w:pPr>
              <w:spacing w:after="86" w:line="259" w:lineRule="auto"/>
              <w:ind w:left="2" w:firstLine="0"/>
              <w:jc w:val="left"/>
            </w:pPr>
            <w:r>
              <w:t xml:space="preserve"> </w:t>
            </w:r>
          </w:p>
          <w:p w14:paraId="5F37F422" w14:textId="77777777" w:rsidR="0032064C" w:rsidRDefault="00053A29">
            <w:pPr>
              <w:spacing w:after="86" w:line="259" w:lineRule="auto"/>
              <w:ind w:left="2" w:firstLine="0"/>
              <w:jc w:val="left"/>
            </w:pPr>
            <w:r>
              <w:t xml:space="preserve"> </w:t>
            </w:r>
          </w:p>
          <w:p w14:paraId="009DA3FB" w14:textId="77777777" w:rsidR="0032064C" w:rsidRDefault="00053A29">
            <w:pPr>
              <w:spacing w:after="86" w:line="259" w:lineRule="auto"/>
              <w:ind w:left="2" w:firstLine="0"/>
              <w:jc w:val="left"/>
            </w:pPr>
            <w:r>
              <w:t xml:space="preserve"> </w:t>
            </w:r>
          </w:p>
          <w:p w14:paraId="3AA88FAD" w14:textId="77777777" w:rsidR="0032064C" w:rsidRDefault="00053A29">
            <w:pPr>
              <w:spacing w:after="86" w:line="259" w:lineRule="auto"/>
              <w:ind w:left="2" w:firstLine="0"/>
              <w:jc w:val="left"/>
            </w:pPr>
            <w:r>
              <w:t xml:space="preserve"> </w:t>
            </w:r>
          </w:p>
          <w:p w14:paraId="6F9CC23A" w14:textId="77777777" w:rsidR="0032064C" w:rsidRDefault="00053A29">
            <w:pPr>
              <w:spacing w:after="86" w:line="259" w:lineRule="auto"/>
              <w:ind w:left="2" w:firstLine="0"/>
              <w:jc w:val="left"/>
            </w:pPr>
            <w:r>
              <w:t xml:space="preserve"> </w:t>
            </w:r>
          </w:p>
          <w:p w14:paraId="6BD42354" w14:textId="77777777" w:rsidR="0032064C" w:rsidRDefault="00053A29">
            <w:pPr>
              <w:spacing w:after="86" w:line="259" w:lineRule="auto"/>
              <w:ind w:left="2" w:firstLine="0"/>
              <w:jc w:val="left"/>
            </w:pPr>
            <w:r>
              <w:t xml:space="preserve"> </w:t>
            </w:r>
          </w:p>
          <w:p w14:paraId="445C3BE3" w14:textId="77777777" w:rsidR="0032064C" w:rsidRDefault="00053A29">
            <w:pPr>
              <w:spacing w:after="0" w:line="259" w:lineRule="auto"/>
              <w:ind w:left="2" w:firstLine="0"/>
              <w:jc w:val="left"/>
            </w:pPr>
            <w:r>
              <w:t xml:space="preserve"> </w:t>
            </w:r>
          </w:p>
        </w:tc>
        <w:tc>
          <w:tcPr>
            <w:tcW w:w="4587" w:type="dxa"/>
            <w:tcBorders>
              <w:top w:val="single" w:sz="4" w:space="0" w:color="000000"/>
              <w:left w:val="single" w:sz="4" w:space="0" w:color="000000"/>
              <w:bottom w:val="single" w:sz="4" w:space="0" w:color="000000"/>
              <w:right w:val="single" w:sz="4" w:space="0" w:color="000000"/>
            </w:tcBorders>
          </w:tcPr>
          <w:p w14:paraId="21723C5F" w14:textId="77777777" w:rsidR="0032064C" w:rsidRDefault="00053A29">
            <w:pPr>
              <w:numPr>
                <w:ilvl w:val="0"/>
                <w:numId w:val="45"/>
              </w:numPr>
              <w:spacing w:after="17" w:line="239" w:lineRule="auto"/>
              <w:ind w:right="61" w:hanging="370"/>
            </w:pPr>
            <w:r>
              <w:t xml:space="preserve">Identify full details of each credit timeously to avoid having to account for these credits in the suspense account; </w:t>
            </w:r>
          </w:p>
          <w:p w14:paraId="3682D83C" w14:textId="77777777" w:rsidR="0032064C" w:rsidRDefault="00053A29">
            <w:pPr>
              <w:numPr>
                <w:ilvl w:val="0"/>
                <w:numId w:val="45"/>
              </w:numPr>
              <w:spacing w:after="106" w:line="240" w:lineRule="auto"/>
              <w:ind w:right="61" w:hanging="370"/>
            </w:pPr>
            <w:r>
              <w:t xml:space="preserve">Process the daily transfers or deposits into the Council’s bank account into the accounting system by: </w:t>
            </w:r>
          </w:p>
          <w:p w14:paraId="54AE59D3" w14:textId="77777777" w:rsidR="0032064C" w:rsidRDefault="00053A29">
            <w:pPr>
              <w:spacing w:after="0" w:line="259" w:lineRule="auto"/>
              <w:ind w:firstLine="0"/>
              <w:jc w:val="left"/>
            </w:pPr>
            <w:r>
              <w:t xml:space="preserve"> </w:t>
            </w:r>
          </w:p>
          <w:p w14:paraId="3FB8E04C" w14:textId="77777777" w:rsidR="0032064C" w:rsidRDefault="00053A29">
            <w:pPr>
              <w:numPr>
                <w:ilvl w:val="1"/>
                <w:numId w:val="45"/>
              </w:numPr>
              <w:spacing w:after="0" w:line="239" w:lineRule="auto"/>
              <w:ind w:right="30" w:hanging="283"/>
            </w:pPr>
            <w:r>
              <w:t xml:space="preserve">Processing the credits through the Council’s receipting procedures. In this event, it is desirable to keep these transactions separate to the normal transactions. A daily direct deposit control sheet should be completed as a record of what direct deposits have been processed; or </w:t>
            </w:r>
          </w:p>
          <w:p w14:paraId="3281ABFC" w14:textId="77777777" w:rsidR="0032064C" w:rsidRDefault="00053A29">
            <w:pPr>
              <w:numPr>
                <w:ilvl w:val="1"/>
                <w:numId w:val="45"/>
              </w:numPr>
              <w:spacing w:after="106" w:line="240" w:lineRule="auto"/>
              <w:ind w:right="30" w:hanging="283"/>
            </w:pPr>
            <w:r>
              <w:t xml:space="preserve">Journal vouchers with a supporting control sheet. </w:t>
            </w:r>
          </w:p>
          <w:p w14:paraId="33AFBD5C" w14:textId="77777777" w:rsidR="0032064C" w:rsidRDefault="00053A29">
            <w:pPr>
              <w:spacing w:after="0" w:line="259" w:lineRule="auto"/>
              <w:ind w:firstLine="0"/>
              <w:jc w:val="left"/>
            </w:pPr>
            <w:r>
              <w:t xml:space="preserve"> </w:t>
            </w:r>
          </w:p>
          <w:p w14:paraId="780051F4" w14:textId="77777777" w:rsidR="0032064C" w:rsidRDefault="00053A29">
            <w:pPr>
              <w:numPr>
                <w:ilvl w:val="0"/>
                <w:numId w:val="45"/>
              </w:numPr>
              <w:spacing w:after="17" w:line="239" w:lineRule="auto"/>
              <w:ind w:right="61" w:hanging="370"/>
            </w:pPr>
            <w:r>
              <w:t xml:space="preserve">Record all unidentified credits (receipts) in a suitable register to facilitate future claims against the amount and follow up; </w:t>
            </w:r>
          </w:p>
          <w:p w14:paraId="3F54EE2F" w14:textId="77777777" w:rsidR="0032064C" w:rsidRDefault="00053A29">
            <w:pPr>
              <w:numPr>
                <w:ilvl w:val="0"/>
                <w:numId w:val="45"/>
              </w:numPr>
              <w:spacing w:after="109" w:line="239" w:lineRule="auto"/>
              <w:ind w:right="61" w:hanging="370"/>
            </w:pPr>
            <w:r>
              <w:t xml:space="preserve">Balance the unidentified receipts register to the suspense account in the general ledger on a monthly basis. </w:t>
            </w:r>
          </w:p>
          <w:p w14:paraId="38425452" w14:textId="77777777" w:rsidR="0032064C" w:rsidRDefault="00053A29">
            <w:pPr>
              <w:spacing w:after="86" w:line="259" w:lineRule="auto"/>
              <w:ind w:firstLine="0"/>
              <w:jc w:val="left"/>
            </w:pPr>
            <w:r>
              <w:t xml:space="preserve">  </w:t>
            </w:r>
          </w:p>
          <w:p w14:paraId="7D6E4A38" w14:textId="49CDFC35" w:rsidR="0032064C" w:rsidRDefault="0032064C">
            <w:pPr>
              <w:spacing w:after="0" w:line="259" w:lineRule="auto"/>
              <w:ind w:firstLine="0"/>
              <w:jc w:val="left"/>
            </w:pPr>
          </w:p>
        </w:tc>
        <w:tc>
          <w:tcPr>
            <w:tcW w:w="1853" w:type="dxa"/>
            <w:tcBorders>
              <w:top w:val="single" w:sz="4" w:space="0" w:color="000000"/>
              <w:left w:val="single" w:sz="4" w:space="0" w:color="000000"/>
              <w:bottom w:val="single" w:sz="4" w:space="0" w:color="000000"/>
              <w:right w:val="single" w:sz="4" w:space="0" w:color="000000"/>
            </w:tcBorders>
            <w:vAlign w:val="bottom"/>
          </w:tcPr>
          <w:p w14:paraId="0B224055" w14:textId="77777777" w:rsidR="0032064C" w:rsidRDefault="00053A29">
            <w:pPr>
              <w:spacing w:after="86" w:line="259" w:lineRule="auto"/>
              <w:ind w:left="2" w:firstLine="0"/>
              <w:jc w:val="left"/>
            </w:pPr>
            <w:r>
              <w:t xml:space="preserve"> </w:t>
            </w:r>
          </w:p>
          <w:p w14:paraId="3C0AA544" w14:textId="77777777" w:rsidR="0032064C" w:rsidRDefault="00053A29">
            <w:pPr>
              <w:spacing w:after="86" w:line="259" w:lineRule="auto"/>
              <w:ind w:left="2" w:firstLine="0"/>
              <w:jc w:val="left"/>
            </w:pPr>
            <w:r>
              <w:t xml:space="preserve"> </w:t>
            </w:r>
          </w:p>
          <w:p w14:paraId="7F72F7DE" w14:textId="77777777" w:rsidR="0032064C" w:rsidRDefault="00053A29">
            <w:pPr>
              <w:spacing w:after="86" w:line="259" w:lineRule="auto"/>
              <w:ind w:left="2" w:firstLine="0"/>
              <w:jc w:val="left"/>
            </w:pPr>
            <w:r>
              <w:t xml:space="preserve"> </w:t>
            </w:r>
          </w:p>
          <w:p w14:paraId="789BFB80" w14:textId="77777777" w:rsidR="0032064C" w:rsidRDefault="00053A29">
            <w:pPr>
              <w:spacing w:after="86" w:line="259" w:lineRule="auto"/>
              <w:ind w:left="2" w:firstLine="0"/>
              <w:jc w:val="left"/>
            </w:pPr>
            <w:r>
              <w:t xml:space="preserve"> </w:t>
            </w:r>
          </w:p>
          <w:p w14:paraId="130C6772" w14:textId="77777777" w:rsidR="0032064C" w:rsidRDefault="00053A29">
            <w:pPr>
              <w:spacing w:after="86" w:line="259" w:lineRule="auto"/>
              <w:ind w:left="2" w:firstLine="0"/>
              <w:jc w:val="left"/>
            </w:pPr>
            <w:r>
              <w:t xml:space="preserve"> </w:t>
            </w:r>
          </w:p>
          <w:p w14:paraId="5DE94353" w14:textId="77777777" w:rsidR="0032064C" w:rsidRDefault="00053A29">
            <w:pPr>
              <w:spacing w:after="86" w:line="259" w:lineRule="auto"/>
              <w:ind w:left="2" w:firstLine="0"/>
              <w:jc w:val="left"/>
            </w:pPr>
            <w:r>
              <w:t xml:space="preserve"> </w:t>
            </w:r>
          </w:p>
          <w:p w14:paraId="58C8A8DC" w14:textId="77777777" w:rsidR="0032064C" w:rsidRDefault="00053A29">
            <w:pPr>
              <w:spacing w:after="86" w:line="259" w:lineRule="auto"/>
              <w:ind w:left="2" w:firstLine="0"/>
              <w:jc w:val="left"/>
            </w:pPr>
            <w:r>
              <w:t xml:space="preserve"> </w:t>
            </w:r>
          </w:p>
          <w:p w14:paraId="2502D45E" w14:textId="77777777" w:rsidR="0032064C" w:rsidRDefault="00053A29">
            <w:pPr>
              <w:spacing w:after="86" w:line="259" w:lineRule="auto"/>
              <w:ind w:left="2" w:firstLine="0"/>
              <w:jc w:val="left"/>
            </w:pPr>
            <w:r>
              <w:t xml:space="preserve"> </w:t>
            </w:r>
          </w:p>
          <w:p w14:paraId="7899E8D2" w14:textId="77777777" w:rsidR="0032064C" w:rsidRDefault="00053A29">
            <w:pPr>
              <w:spacing w:after="86" w:line="259" w:lineRule="auto"/>
              <w:ind w:left="2" w:firstLine="0"/>
              <w:jc w:val="left"/>
            </w:pPr>
            <w:r>
              <w:t xml:space="preserve"> </w:t>
            </w:r>
          </w:p>
          <w:p w14:paraId="4385B5DA" w14:textId="77777777" w:rsidR="0032064C" w:rsidRDefault="00053A29">
            <w:pPr>
              <w:spacing w:after="86" w:line="259" w:lineRule="auto"/>
              <w:ind w:left="2" w:firstLine="0"/>
              <w:jc w:val="left"/>
            </w:pPr>
            <w:r>
              <w:t xml:space="preserve"> </w:t>
            </w:r>
          </w:p>
          <w:p w14:paraId="7B9E45E2" w14:textId="77777777" w:rsidR="0032064C" w:rsidRDefault="00053A29">
            <w:pPr>
              <w:spacing w:after="86" w:line="259" w:lineRule="auto"/>
              <w:ind w:left="2" w:firstLine="0"/>
              <w:jc w:val="left"/>
            </w:pPr>
            <w:r>
              <w:t xml:space="preserve"> </w:t>
            </w:r>
          </w:p>
          <w:p w14:paraId="01EBD934" w14:textId="77777777" w:rsidR="0032064C" w:rsidRDefault="00053A29">
            <w:pPr>
              <w:spacing w:after="86" w:line="259" w:lineRule="auto"/>
              <w:ind w:left="2" w:firstLine="0"/>
              <w:jc w:val="left"/>
            </w:pPr>
            <w:r>
              <w:t xml:space="preserve"> </w:t>
            </w:r>
          </w:p>
          <w:p w14:paraId="4FF85B29" w14:textId="77777777" w:rsidR="0032064C" w:rsidRDefault="00053A29">
            <w:pPr>
              <w:spacing w:after="86" w:line="259" w:lineRule="auto"/>
              <w:ind w:left="2" w:firstLine="0"/>
              <w:jc w:val="left"/>
            </w:pPr>
            <w:r>
              <w:t xml:space="preserve"> </w:t>
            </w:r>
          </w:p>
          <w:p w14:paraId="05CE0160" w14:textId="77777777" w:rsidR="0032064C" w:rsidRDefault="00053A29">
            <w:pPr>
              <w:spacing w:after="86" w:line="259" w:lineRule="auto"/>
              <w:ind w:left="2" w:firstLine="0"/>
              <w:jc w:val="left"/>
            </w:pPr>
            <w:r>
              <w:t xml:space="preserve"> </w:t>
            </w:r>
          </w:p>
          <w:p w14:paraId="4B17834F" w14:textId="77777777" w:rsidR="0032064C" w:rsidRDefault="00053A29">
            <w:pPr>
              <w:spacing w:after="86" w:line="259" w:lineRule="auto"/>
              <w:ind w:left="2" w:firstLine="0"/>
              <w:jc w:val="left"/>
            </w:pPr>
            <w:r>
              <w:t xml:space="preserve"> </w:t>
            </w:r>
          </w:p>
          <w:p w14:paraId="601559D2" w14:textId="77777777" w:rsidR="0032064C" w:rsidRDefault="00053A29">
            <w:pPr>
              <w:spacing w:after="86" w:line="259" w:lineRule="auto"/>
              <w:ind w:left="2" w:firstLine="0"/>
              <w:jc w:val="left"/>
            </w:pPr>
            <w:r>
              <w:t xml:space="preserve"> </w:t>
            </w:r>
          </w:p>
          <w:p w14:paraId="2E23AB40" w14:textId="77777777" w:rsidR="0032064C" w:rsidRDefault="00053A29">
            <w:pPr>
              <w:spacing w:after="86" w:line="259" w:lineRule="auto"/>
              <w:ind w:left="2" w:firstLine="0"/>
              <w:jc w:val="left"/>
            </w:pPr>
            <w:r>
              <w:t xml:space="preserve"> </w:t>
            </w:r>
          </w:p>
          <w:p w14:paraId="296D878D" w14:textId="77777777" w:rsidR="0032064C" w:rsidRDefault="00053A29">
            <w:pPr>
              <w:spacing w:after="86" w:line="259" w:lineRule="auto"/>
              <w:ind w:left="2" w:firstLine="0"/>
              <w:jc w:val="left"/>
            </w:pPr>
            <w:r>
              <w:t xml:space="preserve"> </w:t>
            </w:r>
          </w:p>
          <w:p w14:paraId="69F5E2C5" w14:textId="77777777" w:rsidR="0032064C" w:rsidRDefault="00053A29">
            <w:pPr>
              <w:spacing w:after="86" w:line="259" w:lineRule="auto"/>
              <w:ind w:left="2" w:firstLine="0"/>
              <w:jc w:val="left"/>
            </w:pPr>
            <w:r>
              <w:t xml:space="preserve"> </w:t>
            </w:r>
          </w:p>
          <w:p w14:paraId="19098266" w14:textId="77777777" w:rsidR="0032064C" w:rsidRDefault="00053A29">
            <w:pPr>
              <w:spacing w:after="86" w:line="259" w:lineRule="auto"/>
              <w:ind w:left="2" w:firstLine="0"/>
              <w:jc w:val="left"/>
            </w:pPr>
            <w:r>
              <w:t xml:space="preserve"> </w:t>
            </w:r>
          </w:p>
          <w:p w14:paraId="1CDC4CF0" w14:textId="77777777" w:rsidR="0032064C" w:rsidRDefault="00053A29">
            <w:pPr>
              <w:spacing w:after="86" w:line="259" w:lineRule="auto"/>
              <w:ind w:left="2" w:firstLine="0"/>
              <w:jc w:val="left"/>
            </w:pPr>
            <w:r>
              <w:t xml:space="preserve"> </w:t>
            </w:r>
          </w:p>
          <w:p w14:paraId="4A804A69" w14:textId="77777777" w:rsidR="0032064C" w:rsidRDefault="00053A29">
            <w:pPr>
              <w:spacing w:after="86" w:line="259" w:lineRule="auto"/>
              <w:ind w:left="2" w:firstLine="0"/>
              <w:jc w:val="left"/>
            </w:pPr>
            <w:r>
              <w:t xml:space="preserve"> </w:t>
            </w:r>
          </w:p>
          <w:p w14:paraId="36B372F7" w14:textId="77777777" w:rsidR="0032064C" w:rsidRDefault="00053A29">
            <w:pPr>
              <w:spacing w:after="0" w:line="259" w:lineRule="auto"/>
              <w:ind w:left="2" w:firstLine="0"/>
              <w:jc w:val="left"/>
            </w:pPr>
            <w:r>
              <w:t xml:space="preserve"> </w:t>
            </w:r>
          </w:p>
        </w:tc>
        <w:tc>
          <w:tcPr>
            <w:tcW w:w="2650" w:type="dxa"/>
            <w:tcBorders>
              <w:top w:val="single" w:sz="4" w:space="0" w:color="000000"/>
              <w:left w:val="single" w:sz="4" w:space="0" w:color="000000"/>
              <w:bottom w:val="single" w:sz="4" w:space="0" w:color="000000"/>
              <w:right w:val="single" w:sz="4" w:space="0" w:color="000000"/>
            </w:tcBorders>
            <w:vAlign w:val="bottom"/>
          </w:tcPr>
          <w:p w14:paraId="1D4E38E3" w14:textId="77777777" w:rsidR="0032064C" w:rsidRDefault="00053A29">
            <w:pPr>
              <w:spacing w:after="86" w:line="259" w:lineRule="auto"/>
              <w:ind w:left="2" w:firstLine="0"/>
              <w:jc w:val="left"/>
            </w:pPr>
            <w:r>
              <w:t xml:space="preserve"> </w:t>
            </w:r>
          </w:p>
          <w:p w14:paraId="5CE9170F" w14:textId="77777777" w:rsidR="0032064C" w:rsidRDefault="00053A29">
            <w:pPr>
              <w:spacing w:after="86" w:line="259" w:lineRule="auto"/>
              <w:ind w:left="2" w:firstLine="0"/>
              <w:jc w:val="left"/>
            </w:pPr>
            <w:r>
              <w:t xml:space="preserve"> </w:t>
            </w:r>
          </w:p>
          <w:p w14:paraId="752675EF" w14:textId="77777777" w:rsidR="0032064C" w:rsidRDefault="00053A29">
            <w:pPr>
              <w:spacing w:after="86" w:line="259" w:lineRule="auto"/>
              <w:ind w:left="2" w:firstLine="0"/>
              <w:jc w:val="left"/>
            </w:pPr>
            <w:r>
              <w:t xml:space="preserve"> </w:t>
            </w:r>
          </w:p>
          <w:p w14:paraId="5F8749B5" w14:textId="77777777" w:rsidR="0032064C" w:rsidRDefault="00053A29">
            <w:pPr>
              <w:spacing w:after="86" w:line="259" w:lineRule="auto"/>
              <w:ind w:left="2" w:firstLine="0"/>
              <w:jc w:val="left"/>
            </w:pPr>
            <w:r>
              <w:t xml:space="preserve"> </w:t>
            </w:r>
          </w:p>
          <w:p w14:paraId="64239691" w14:textId="77777777" w:rsidR="0032064C" w:rsidRDefault="00053A29">
            <w:pPr>
              <w:spacing w:after="86" w:line="259" w:lineRule="auto"/>
              <w:ind w:left="2" w:firstLine="0"/>
              <w:jc w:val="left"/>
            </w:pPr>
            <w:r>
              <w:t xml:space="preserve"> </w:t>
            </w:r>
          </w:p>
          <w:p w14:paraId="44543582" w14:textId="77777777" w:rsidR="0032064C" w:rsidRDefault="00053A29">
            <w:pPr>
              <w:spacing w:after="86" w:line="259" w:lineRule="auto"/>
              <w:ind w:left="2" w:firstLine="0"/>
              <w:jc w:val="left"/>
            </w:pPr>
            <w:r>
              <w:t xml:space="preserve"> </w:t>
            </w:r>
          </w:p>
          <w:p w14:paraId="6D95873A" w14:textId="77777777" w:rsidR="0032064C" w:rsidRDefault="00053A29">
            <w:pPr>
              <w:spacing w:after="86" w:line="259" w:lineRule="auto"/>
              <w:ind w:left="2" w:firstLine="0"/>
              <w:jc w:val="left"/>
            </w:pPr>
            <w:r>
              <w:t xml:space="preserve"> </w:t>
            </w:r>
          </w:p>
          <w:p w14:paraId="1C71B575" w14:textId="77777777" w:rsidR="0032064C" w:rsidRDefault="00053A29">
            <w:pPr>
              <w:spacing w:after="86" w:line="259" w:lineRule="auto"/>
              <w:ind w:left="2" w:firstLine="0"/>
              <w:jc w:val="left"/>
            </w:pPr>
            <w:r>
              <w:t xml:space="preserve"> </w:t>
            </w:r>
          </w:p>
          <w:p w14:paraId="514B06DF" w14:textId="77777777" w:rsidR="0032064C" w:rsidRDefault="00053A29">
            <w:pPr>
              <w:spacing w:after="86" w:line="259" w:lineRule="auto"/>
              <w:ind w:left="2" w:firstLine="0"/>
              <w:jc w:val="left"/>
            </w:pPr>
            <w:r>
              <w:t xml:space="preserve"> </w:t>
            </w:r>
          </w:p>
          <w:p w14:paraId="465369C9" w14:textId="77777777" w:rsidR="0032064C" w:rsidRDefault="00053A29">
            <w:pPr>
              <w:spacing w:after="86" w:line="259" w:lineRule="auto"/>
              <w:ind w:left="2" w:firstLine="0"/>
              <w:jc w:val="left"/>
            </w:pPr>
            <w:r>
              <w:t xml:space="preserve"> </w:t>
            </w:r>
          </w:p>
          <w:p w14:paraId="090E1685" w14:textId="77777777" w:rsidR="0032064C" w:rsidRDefault="00053A29">
            <w:pPr>
              <w:spacing w:after="86" w:line="259" w:lineRule="auto"/>
              <w:ind w:left="2" w:firstLine="0"/>
              <w:jc w:val="left"/>
            </w:pPr>
            <w:r>
              <w:t xml:space="preserve"> </w:t>
            </w:r>
          </w:p>
          <w:p w14:paraId="7C829F44" w14:textId="77777777" w:rsidR="0032064C" w:rsidRDefault="00053A29">
            <w:pPr>
              <w:spacing w:after="86" w:line="259" w:lineRule="auto"/>
              <w:ind w:left="2" w:firstLine="0"/>
              <w:jc w:val="left"/>
            </w:pPr>
            <w:r>
              <w:t xml:space="preserve"> </w:t>
            </w:r>
          </w:p>
          <w:p w14:paraId="3A24E153" w14:textId="77777777" w:rsidR="0032064C" w:rsidRDefault="00053A29">
            <w:pPr>
              <w:spacing w:after="86" w:line="259" w:lineRule="auto"/>
              <w:ind w:left="2" w:firstLine="0"/>
              <w:jc w:val="left"/>
            </w:pPr>
            <w:r>
              <w:t xml:space="preserve"> </w:t>
            </w:r>
          </w:p>
          <w:p w14:paraId="33E4FD1A" w14:textId="77777777" w:rsidR="0032064C" w:rsidRDefault="00053A29">
            <w:pPr>
              <w:spacing w:after="86" w:line="259" w:lineRule="auto"/>
              <w:ind w:left="2" w:firstLine="0"/>
              <w:jc w:val="left"/>
            </w:pPr>
            <w:r>
              <w:t xml:space="preserve"> </w:t>
            </w:r>
          </w:p>
          <w:p w14:paraId="72CEA103" w14:textId="77777777" w:rsidR="0032064C" w:rsidRDefault="00053A29">
            <w:pPr>
              <w:spacing w:after="86" w:line="259" w:lineRule="auto"/>
              <w:ind w:left="2" w:firstLine="0"/>
              <w:jc w:val="left"/>
            </w:pPr>
            <w:r>
              <w:t xml:space="preserve"> </w:t>
            </w:r>
          </w:p>
          <w:p w14:paraId="7C03F6BC" w14:textId="77777777" w:rsidR="0032064C" w:rsidRDefault="00053A29">
            <w:pPr>
              <w:spacing w:after="86" w:line="259" w:lineRule="auto"/>
              <w:ind w:left="2" w:firstLine="0"/>
              <w:jc w:val="left"/>
            </w:pPr>
            <w:r>
              <w:t xml:space="preserve"> </w:t>
            </w:r>
          </w:p>
          <w:p w14:paraId="3F1D73DF" w14:textId="77777777" w:rsidR="0032064C" w:rsidRDefault="00053A29">
            <w:pPr>
              <w:spacing w:after="86" w:line="259" w:lineRule="auto"/>
              <w:ind w:left="2" w:firstLine="0"/>
              <w:jc w:val="left"/>
            </w:pPr>
            <w:r>
              <w:t xml:space="preserve"> </w:t>
            </w:r>
          </w:p>
          <w:p w14:paraId="67F3094D" w14:textId="77777777" w:rsidR="0032064C" w:rsidRDefault="00053A29">
            <w:pPr>
              <w:spacing w:after="86" w:line="259" w:lineRule="auto"/>
              <w:ind w:left="2" w:firstLine="0"/>
              <w:jc w:val="left"/>
            </w:pPr>
            <w:r>
              <w:t xml:space="preserve"> </w:t>
            </w:r>
          </w:p>
          <w:p w14:paraId="71B8C043" w14:textId="77777777" w:rsidR="0032064C" w:rsidRDefault="00053A29">
            <w:pPr>
              <w:spacing w:after="86" w:line="259" w:lineRule="auto"/>
              <w:ind w:left="2" w:firstLine="0"/>
              <w:jc w:val="left"/>
            </w:pPr>
            <w:r>
              <w:t xml:space="preserve"> </w:t>
            </w:r>
          </w:p>
          <w:p w14:paraId="57B4BCC1" w14:textId="77777777" w:rsidR="0032064C" w:rsidRDefault="00053A29">
            <w:pPr>
              <w:spacing w:after="86" w:line="259" w:lineRule="auto"/>
              <w:ind w:left="2" w:firstLine="0"/>
              <w:jc w:val="left"/>
            </w:pPr>
            <w:r>
              <w:t xml:space="preserve"> </w:t>
            </w:r>
          </w:p>
          <w:p w14:paraId="4BBA200A" w14:textId="77777777" w:rsidR="0032064C" w:rsidRDefault="00053A29">
            <w:pPr>
              <w:spacing w:after="86" w:line="259" w:lineRule="auto"/>
              <w:ind w:left="2" w:firstLine="0"/>
              <w:jc w:val="left"/>
            </w:pPr>
            <w:r>
              <w:t xml:space="preserve"> </w:t>
            </w:r>
          </w:p>
          <w:p w14:paraId="3E6BF700" w14:textId="77777777" w:rsidR="0032064C" w:rsidRDefault="00053A29">
            <w:pPr>
              <w:spacing w:after="86" w:line="259" w:lineRule="auto"/>
              <w:ind w:left="2" w:firstLine="0"/>
              <w:jc w:val="left"/>
            </w:pPr>
            <w:r>
              <w:t xml:space="preserve"> </w:t>
            </w:r>
          </w:p>
          <w:p w14:paraId="4EEF8CE5" w14:textId="77777777" w:rsidR="0032064C" w:rsidRDefault="00053A29">
            <w:pPr>
              <w:spacing w:after="0" w:line="259" w:lineRule="auto"/>
              <w:ind w:left="2" w:firstLine="0"/>
              <w:jc w:val="left"/>
            </w:pPr>
            <w:r>
              <w:t xml:space="preserve"> </w:t>
            </w:r>
          </w:p>
        </w:tc>
        <w:tc>
          <w:tcPr>
            <w:tcW w:w="943" w:type="dxa"/>
            <w:tcBorders>
              <w:top w:val="single" w:sz="4" w:space="0" w:color="000000"/>
              <w:left w:val="single" w:sz="4" w:space="0" w:color="000000"/>
              <w:bottom w:val="single" w:sz="4" w:space="0" w:color="000000"/>
              <w:right w:val="single" w:sz="4" w:space="0" w:color="000000"/>
            </w:tcBorders>
            <w:vAlign w:val="bottom"/>
          </w:tcPr>
          <w:p w14:paraId="56FD1B7C" w14:textId="77777777" w:rsidR="0032064C" w:rsidRDefault="00053A29">
            <w:pPr>
              <w:spacing w:after="86" w:line="259" w:lineRule="auto"/>
              <w:ind w:left="2" w:firstLine="0"/>
              <w:jc w:val="left"/>
            </w:pPr>
            <w:r>
              <w:t xml:space="preserve"> </w:t>
            </w:r>
          </w:p>
          <w:p w14:paraId="47144C46" w14:textId="77777777" w:rsidR="0032064C" w:rsidRDefault="00053A29">
            <w:pPr>
              <w:spacing w:after="86" w:line="259" w:lineRule="auto"/>
              <w:ind w:left="2" w:firstLine="0"/>
              <w:jc w:val="left"/>
            </w:pPr>
            <w:r>
              <w:t xml:space="preserve"> </w:t>
            </w:r>
          </w:p>
          <w:p w14:paraId="70BEE64E" w14:textId="77777777" w:rsidR="0032064C" w:rsidRDefault="00053A29">
            <w:pPr>
              <w:spacing w:after="86" w:line="259" w:lineRule="auto"/>
              <w:ind w:left="2" w:firstLine="0"/>
              <w:jc w:val="left"/>
            </w:pPr>
            <w:r>
              <w:t xml:space="preserve"> </w:t>
            </w:r>
          </w:p>
          <w:p w14:paraId="6696261C" w14:textId="77777777" w:rsidR="0032064C" w:rsidRDefault="00053A29">
            <w:pPr>
              <w:spacing w:after="86" w:line="259" w:lineRule="auto"/>
              <w:ind w:left="2" w:firstLine="0"/>
              <w:jc w:val="left"/>
            </w:pPr>
            <w:r>
              <w:t xml:space="preserve"> </w:t>
            </w:r>
          </w:p>
          <w:p w14:paraId="2940F00B" w14:textId="77777777" w:rsidR="0032064C" w:rsidRDefault="00053A29">
            <w:pPr>
              <w:spacing w:after="86" w:line="259" w:lineRule="auto"/>
              <w:ind w:left="2" w:firstLine="0"/>
              <w:jc w:val="left"/>
            </w:pPr>
            <w:r>
              <w:t xml:space="preserve"> </w:t>
            </w:r>
          </w:p>
          <w:p w14:paraId="3B4590BE" w14:textId="77777777" w:rsidR="0032064C" w:rsidRDefault="00053A29">
            <w:pPr>
              <w:spacing w:after="86" w:line="259" w:lineRule="auto"/>
              <w:ind w:left="2" w:firstLine="0"/>
              <w:jc w:val="left"/>
            </w:pPr>
            <w:r>
              <w:t xml:space="preserve"> </w:t>
            </w:r>
          </w:p>
          <w:p w14:paraId="76CE8C15" w14:textId="77777777" w:rsidR="0032064C" w:rsidRDefault="00053A29">
            <w:pPr>
              <w:spacing w:after="86" w:line="259" w:lineRule="auto"/>
              <w:ind w:left="2" w:firstLine="0"/>
              <w:jc w:val="left"/>
            </w:pPr>
            <w:r>
              <w:t xml:space="preserve"> </w:t>
            </w:r>
          </w:p>
          <w:p w14:paraId="6CE0F145" w14:textId="77777777" w:rsidR="0032064C" w:rsidRDefault="00053A29">
            <w:pPr>
              <w:spacing w:after="86" w:line="259" w:lineRule="auto"/>
              <w:ind w:left="2" w:firstLine="0"/>
              <w:jc w:val="left"/>
            </w:pPr>
            <w:r>
              <w:t xml:space="preserve"> </w:t>
            </w:r>
          </w:p>
          <w:p w14:paraId="0C94D6C9" w14:textId="77777777" w:rsidR="0032064C" w:rsidRDefault="00053A29">
            <w:pPr>
              <w:spacing w:after="86" w:line="259" w:lineRule="auto"/>
              <w:ind w:left="2" w:firstLine="0"/>
              <w:jc w:val="left"/>
            </w:pPr>
            <w:r>
              <w:t xml:space="preserve"> </w:t>
            </w:r>
          </w:p>
          <w:p w14:paraId="45009418" w14:textId="77777777" w:rsidR="0032064C" w:rsidRDefault="00053A29">
            <w:pPr>
              <w:spacing w:after="86" w:line="259" w:lineRule="auto"/>
              <w:ind w:left="2" w:firstLine="0"/>
              <w:jc w:val="left"/>
            </w:pPr>
            <w:r>
              <w:t xml:space="preserve"> </w:t>
            </w:r>
          </w:p>
          <w:p w14:paraId="423E239A" w14:textId="77777777" w:rsidR="0032064C" w:rsidRDefault="00053A29">
            <w:pPr>
              <w:spacing w:after="86" w:line="259" w:lineRule="auto"/>
              <w:ind w:left="2" w:firstLine="0"/>
              <w:jc w:val="left"/>
            </w:pPr>
            <w:r>
              <w:t xml:space="preserve"> </w:t>
            </w:r>
          </w:p>
          <w:p w14:paraId="64E89E57" w14:textId="77777777" w:rsidR="0032064C" w:rsidRDefault="00053A29">
            <w:pPr>
              <w:spacing w:after="86" w:line="259" w:lineRule="auto"/>
              <w:ind w:left="2" w:firstLine="0"/>
              <w:jc w:val="left"/>
            </w:pPr>
            <w:r>
              <w:t xml:space="preserve"> </w:t>
            </w:r>
          </w:p>
          <w:p w14:paraId="4B0F4FD0" w14:textId="77777777" w:rsidR="0032064C" w:rsidRDefault="00053A29">
            <w:pPr>
              <w:spacing w:after="86" w:line="259" w:lineRule="auto"/>
              <w:ind w:left="2" w:firstLine="0"/>
              <w:jc w:val="left"/>
            </w:pPr>
            <w:r>
              <w:t xml:space="preserve"> </w:t>
            </w:r>
          </w:p>
          <w:p w14:paraId="2575C118" w14:textId="77777777" w:rsidR="0032064C" w:rsidRDefault="00053A29">
            <w:pPr>
              <w:spacing w:after="86" w:line="259" w:lineRule="auto"/>
              <w:ind w:left="2" w:firstLine="0"/>
              <w:jc w:val="left"/>
            </w:pPr>
            <w:r>
              <w:t xml:space="preserve"> </w:t>
            </w:r>
          </w:p>
          <w:p w14:paraId="317D8A17" w14:textId="77777777" w:rsidR="0032064C" w:rsidRDefault="00053A29">
            <w:pPr>
              <w:spacing w:after="86" w:line="259" w:lineRule="auto"/>
              <w:ind w:left="2" w:firstLine="0"/>
              <w:jc w:val="left"/>
            </w:pPr>
            <w:r>
              <w:t xml:space="preserve"> </w:t>
            </w:r>
          </w:p>
          <w:p w14:paraId="38275C10" w14:textId="77777777" w:rsidR="0032064C" w:rsidRDefault="00053A29">
            <w:pPr>
              <w:spacing w:after="86" w:line="259" w:lineRule="auto"/>
              <w:ind w:left="2" w:firstLine="0"/>
              <w:jc w:val="left"/>
            </w:pPr>
            <w:r>
              <w:t xml:space="preserve"> </w:t>
            </w:r>
          </w:p>
          <w:p w14:paraId="5903A522" w14:textId="77777777" w:rsidR="0032064C" w:rsidRDefault="00053A29">
            <w:pPr>
              <w:spacing w:after="86" w:line="259" w:lineRule="auto"/>
              <w:ind w:left="2" w:firstLine="0"/>
              <w:jc w:val="left"/>
            </w:pPr>
            <w:r>
              <w:t xml:space="preserve"> </w:t>
            </w:r>
          </w:p>
          <w:p w14:paraId="7BE2E296" w14:textId="77777777" w:rsidR="0032064C" w:rsidRDefault="00053A29">
            <w:pPr>
              <w:spacing w:after="86" w:line="259" w:lineRule="auto"/>
              <w:ind w:left="2" w:firstLine="0"/>
              <w:jc w:val="left"/>
            </w:pPr>
            <w:r>
              <w:t xml:space="preserve"> </w:t>
            </w:r>
          </w:p>
          <w:p w14:paraId="4A1BA182" w14:textId="77777777" w:rsidR="0032064C" w:rsidRDefault="00053A29">
            <w:pPr>
              <w:spacing w:after="86" w:line="259" w:lineRule="auto"/>
              <w:ind w:left="2" w:firstLine="0"/>
              <w:jc w:val="left"/>
            </w:pPr>
            <w:r>
              <w:t xml:space="preserve"> </w:t>
            </w:r>
          </w:p>
          <w:p w14:paraId="210FCC60" w14:textId="77777777" w:rsidR="0032064C" w:rsidRDefault="00053A29">
            <w:pPr>
              <w:spacing w:after="86" w:line="259" w:lineRule="auto"/>
              <w:ind w:left="2" w:firstLine="0"/>
              <w:jc w:val="left"/>
            </w:pPr>
            <w:r>
              <w:t xml:space="preserve"> </w:t>
            </w:r>
          </w:p>
          <w:p w14:paraId="762031AC" w14:textId="77777777" w:rsidR="0032064C" w:rsidRDefault="00053A29">
            <w:pPr>
              <w:spacing w:after="86" w:line="259" w:lineRule="auto"/>
              <w:ind w:left="2" w:firstLine="0"/>
              <w:jc w:val="left"/>
            </w:pPr>
            <w:r>
              <w:t xml:space="preserve"> </w:t>
            </w:r>
          </w:p>
          <w:p w14:paraId="4C1E9988" w14:textId="77777777" w:rsidR="0032064C" w:rsidRDefault="00053A29">
            <w:pPr>
              <w:spacing w:after="86" w:line="259" w:lineRule="auto"/>
              <w:ind w:left="2" w:firstLine="0"/>
              <w:jc w:val="left"/>
            </w:pPr>
            <w:r>
              <w:t xml:space="preserve"> </w:t>
            </w:r>
          </w:p>
          <w:p w14:paraId="4CF4CE99" w14:textId="77777777" w:rsidR="0032064C" w:rsidRDefault="00053A29">
            <w:pPr>
              <w:spacing w:after="0" w:line="259" w:lineRule="auto"/>
              <w:ind w:left="2" w:firstLine="0"/>
              <w:jc w:val="left"/>
            </w:pPr>
            <w:r>
              <w:t xml:space="preserve"> </w:t>
            </w:r>
          </w:p>
        </w:tc>
        <w:tc>
          <w:tcPr>
            <w:tcW w:w="3020" w:type="dxa"/>
            <w:tcBorders>
              <w:top w:val="single" w:sz="4" w:space="0" w:color="000000"/>
              <w:left w:val="single" w:sz="4" w:space="0" w:color="000000"/>
              <w:bottom w:val="single" w:sz="4" w:space="0" w:color="000000"/>
              <w:right w:val="single" w:sz="4" w:space="0" w:color="000000"/>
            </w:tcBorders>
            <w:vAlign w:val="bottom"/>
          </w:tcPr>
          <w:p w14:paraId="66A69567" w14:textId="77777777" w:rsidR="0032064C" w:rsidRDefault="00053A29">
            <w:pPr>
              <w:spacing w:after="86" w:line="259" w:lineRule="auto"/>
              <w:ind w:left="2" w:firstLine="0"/>
              <w:jc w:val="left"/>
            </w:pPr>
            <w:r>
              <w:t xml:space="preserve"> </w:t>
            </w:r>
          </w:p>
          <w:p w14:paraId="1FBE77BF" w14:textId="77777777" w:rsidR="0032064C" w:rsidRDefault="00053A29">
            <w:pPr>
              <w:spacing w:after="86" w:line="259" w:lineRule="auto"/>
              <w:ind w:left="2" w:firstLine="0"/>
              <w:jc w:val="left"/>
            </w:pPr>
            <w:r>
              <w:t xml:space="preserve"> </w:t>
            </w:r>
          </w:p>
          <w:p w14:paraId="6904A05E" w14:textId="77777777" w:rsidR="0032064C" w:rsidRDefault="00053A29">
            <w:pPr>
              <w:spacing w:after="86" w:line="259" w:lineRule="auto"/>
              <w:ind w:left="2" w:firstLine="0"/>
              <w:jc w:val="left"/>
            </w:pPr>
            <w:r>
              <w:t xml:space="preserve"> </w:t>
            </w:r>
          </w:p>
          <w:p w14:paraId="71892903" w14:textId="77777777" w:rsidR="0032064C" w:rsidRDefault="00053A29">
            <w:pPr>
              <w:spacing w:after="86" w:line="259" w:lineRule="auto"/>
              <w:ind w:left="2" w:firstLine="0"/>
              <w:jc w:val="left"/>
            </w:pPr>
            <w:r>
              <w:t xml:space="preserve"> </w:t>
            </w:r>
          </w:p>
          <w:p w14:paraId="35F74363" w14:textId="77777777" w:rsidR="0032064C" w:rsidRDefault="00053A29">
            <w:pPr>
              <w:spacing w:after="86" w:line="259" w:lineRule="auto"/>
              <w:ind w:left="2" w:firstLine="0"/>
              <w:jc w:val="left"/>
            </w:pPr>
            <w:r>
              <w:t xml:space="preserve"> </w:t>
            </w:r>
          </w:p>
          <w:p w14:paraId="69E10AFF" w14:textId="77777777" w:rsidR="0032064C" w:rsidRDefault="00053A29">
            <w:pPr>
              <w:spacing w:after="86" w:line="259" w:lineRule="auto"/>
              <w:ind w:left="2" w:firstLine="0"/>
              <w:jc w:val="left"/>
            </w:pPr>
            <w:r>
              <w:t xml:space="preserve"> </w:t>
            </w:r>
          </w:p>
          <w:p w14:paraId="796FD743" w14:textId="77777777" w:rsidR="0032064C" w:rsidRDefault="00053A29">
            <w:pPr>
              <w:spacing w:after="86" w:line="259" w:lineRule="auto"/>
              <w:ind w:left="2" w:firstLine="0"/>
              <w:jc w:val="left"/>
            </w:pPr>
            <w:r>
              <w:t xml:space="preserve"> </w:t>
            </w:r>
          </w:p>
          <w:p w14:paraId="52A2247E" w14:textId="77777777" w:rsidR="0032064C" w:rsidRDefault="00053A29">
            <w:pPr>
              <w:spacing w:after="86" w:line="259" w:lineRule="auto"/>
              <w:ind w:left="2" w:firstLine="0"/>
              <w:jc w:val="left"/>
            </w:pPr>
            <w:r>
              <w:t xml:space="preserve"> </w:t>
            </w:r>
          </w:p>
          <w:p w14:paraId="315ED90E" w14:textId="77777777" w:rsidR="0032064C" w:rsidRDefault="00053A29">
            <w:pPr>
              <w:spacing w:after="86" w:line="259" w:lineRule="auto"/>
              <w:ind w:left="2" w:firstLine="0"/>
              <w:jc w:val="left"/>
            </w:pPr>
            <w:r>
              <w:t xml:space="preserve"> </w:t>
            </w:r>
          </w:p>
          <w:p w14:paraId="1EB9BB6A" w14:textId="77777777" w:rsidR="0032064C" w:rsidRDefault="00053A29">
            <w:pPr>
              <w:spacing w:after="86" w:line="259" w:lineRule="auto"/>
              <w:ind w:left="2" w:firstLine="0"/>
              <w:jc w:val="left"/>
            </w:pPr>
            <w:r>
              <w:t xml:space="preserve"> </w:t>
            </w:r>
          </w:p>
          <w:p w14:paraId="5657965E" w14:textId="77777777" w:rsidR="0032064C" w:rsidRDefault="00053A29">
            <w:pPr>
              <w:spacing w:after="86" w:line="259" w:lineRule="auto"/>
              <w:ind w:left="2" w:firstLine="0"/>
              <w:jc w:val="left"/>
            </w:pPr>
            <w:r>
              <w:t xml:space="preserve"> </w:t>
            </w:r>
          </w:p>
          <w:p w14:paraId="79306B36" w14:textId="77777777" w:rsidR="0032064C" w:rsidRDefault="00053A29">
            <w:pPr>
              <w:spacing w:after="86" w:line="259" w:lineRule="auto"/>
              <w:ind w:left="2" w:firstLine="0"/>
              <w:jc w:val="left"/>
            </w:pPr>
            <w:r>
              <w:t xml:space="preserve"> </w:t>
            </w:r>
          </w:p>
          <w:p w14:paraId="518DF95E" w14:textId="77777777" w:rsidR="0032064C" w:rsidRDefault="00053A29">
            <w:pPr>
              <w:spacing w:after="86" w:line="259" w:lineRule="auto"/>
              <w:ind w:left="2" w:firstLine="0"/>
              <w:jc w:val="left"/>
            </w:pPr>
            <w:r>
              <w:t xml:space="preserve"> </w:t>
            </w:r>
          </w:p>
          <w:p w14:paraId="4EA463A3" w14:textId="77777777" w:rsidR="0032064C" w:rsidRDefault="00053A29">
            <w:pPr>
              <w:spacing w:after="86" w:line="259" w:lineRule="auto"/>
              <w:ind w:left="2" w:firstLine="0"/>
              <w:jc w:val="left"/>
            </w:pPr>
            <w:r>
              <w:t xml:space="preserve"> </w:t>
            </w:r>
          </w:p>
          <w:p w14:paraId="138F51EA" w14:textId="77777777" w:rsidR="0032064C" w:rsidRDefault="00053A29">
            <w:pPr>
              <w:spacing w:after="86" w:line="259" w:lineRule="auto"/>
              <w:ind w:left="2" w:firstLine="0"/>
              <w:jc w:val="left"/>
            </w:pPr>
            <w:r>
              <w:t xml:space="preserve"> </w:t>
            </w:r>
          </w:p>
          <w:p w14:paraId="7C462E7C" w14:textId="77777777" w:rsidR="0032064C" w:rsidRDefault="00053A29">
            <w:pPr>
              <w:spacing w:after="86" w:line="259" w:lineRule="auto"/>
              <w:ind w:left="2" w:firstLine="0"/>
              <w:jc w:val="left"/>
            </w:pPr>
            <w:r>
              <w:t xml:space="preserve"> </w:t>
            </w:r>
          </w:p>
          <w:p w14:paraId="2B7238E5" w14:textId="77777777" w:rsidR="0032064C" w:rsidRDefault="00053A29">
            <w:pPr>
              <w:spacing w:after="86" w:line="259" w:lineRule="auto"/>
              <w:ind w:left="2" w:firstLine="0"/>
              <w:jc w:val="left"/>
            </w:pPr>
            <w:r>
              <w:t xml:space="preserve"> </w:t>
            </w:r>
          </w:p>
          <w:p w14:paraId="57FD67C1" w14:textId="77777777" w:rsidR="0032064C" w:rsidRDefault="00053A29">
            <w:pPr>
              <w:spacing w:after="86" w:line="259" w:lineRule="auto"/>
              <w:ind w:left="2" w:firstLine="0"/>
              <w:jc w:val="left"/>
            </w:pPr>
            <w:r>
              <w:t xml:space="preserve"> </w:t>
            </w:r>
          </w:p>
          <w:p w14:paraId="2F824AA7" w14:textId="77777777" w:rsidR="0032064C" w:rsidRDefault="00053A29">
            <w:pPr>
              <w:spacing w:after="86" w:line="259" w:lineRule="auto"/>
              <w:ind w:left="2" w:firstLine="0"/>
              <w:jc w:val="left"/>
            </w:pPr>
            <w:r>
              <w:t xml:space="preserve"> </w:t>
            </w:r>
          </w:p>
          <w:p w14:paraId="3476C5F4" w14:textId="77777777" w:rsidR="0032064C" w:rsidRDefault="00053A29">
            <w:pPr>
              <w:spacing w:after="86" w:line="259" w:lineRule="auto"/>
              <w:ind w:left="2" w:firstLine="0"/>
              <w:jc w:val="left"/>
            </w:pPr>
            <w:r>
              <w:t xml:space="preserve"> </w:t>
            </w:r>
          </w:p>
          <w:p w14:paraId="4B9500F3" w14:textId="77777777" w:rsidR="0032064C" w:rsidRDefault="00053A29">
            <w:pPr>
              <w:spacing w:after="86" w:line="259" w:lineRule="auto"/>
              <w:ind w:left="2" w:firstLine="0"/>
              <w:jc w:val="left"/>
            </w:pPr>
            <w:r>
              <w:t xml:space="preserve"> </w:t>
            </w:r>
          </w:p>
          <w:p w14:paraId="2E5245EB" w14:textId="77777777" w:rsidR="0032064C" w:rsidRDefault="00053A29">
            <w:pPr>
              <w:spacing w:after="86" w:line="259" w:lineRule="auto"/>
              <w:ind w:left="2" w:firstLine="0"/>
              <w:jc w:val="left"/>
            </w:pPr>
            <w:r>
              <w:t xml:space="preserve"> </w:t>
            </w:r>
          </w:p>
          <w:p w14:paraId="25510178" w14:textId="77777777" w:rsidR="0032064C" w:rsidRDefault="00053A29">
            <w:pPr>
              <w:spacing w:after="0" w:line="259" w:lineRule="auto"/>
              <w:ind w:left="2" w:firstLine="0"/>
              <w:jc w:val="left"/>
            </w:pPr>
            <w:r>
              <w:t xml:space="preserve"> </w:t>
            </w:r>
          </w:p>
        </w:tc>
      </w:tr>
    </w:tbl>
    <w:p w14:paraId="5EE1850D" w14:textId="77777777" w:rsidR="0032064C" w:rsidRDefault="0032064C">
      <w:pPr>
        <w:spacing w:after="0" w:line="259" w:lineRule="auto"/>
        <w:ind w:left="-1440" w:right="15398" w:firstLine="0"/>
        <w:jc w:val="left"/>
      </w:pPr>
    </w:p>
    <w:tbl>
      <w:tblPr>
        <w:tblStyle w:val="TableGrid"/>
        <w:tblW w:w="14176" w:type="dxa"/>
        <w:tblInd w:w="-108" w:type="dxa"/>
        <w:tblCellMar>
          <w:top w:w="29" w:type="dxa"/>
          <w:bottom w:w="4" w:type="dxa"/>
          <w:right w:w="48" w:type="dxa"/>
        </w:tblCellMar>
        <w:tblLook w:val="04A0" w:firstRow="1" w:lastRow="0" w:firstColumn="1" w:lastColumn="0" w:noHBand="0" w:noVBand="1"/>
      </w:tblPr>
      <w:tblGrid>
        <w:gridCol w:w="1120"/>
        <w:gridCol w:w="4570"/>
        <w:gridCol w:w="1848"/>
        <w:gridCol w:w="2641"/>
        <w:gridCol w:w="940"/>
        <w:gridCol w:w="1233"/>
        <w:gridCol w:w="647"/>
        <w:gridCol w:w="1177"/>
      </w:tblGrid>
      <w:tr w:rsidR="0032064C" w14:paraId="5B8BBA34" w14:textId="77777777">
        <w:trPr>
          <w:trHeight w:val="8291"/>
        </w:trPr>
        <w:tc>
          <w:tcPr>
            <w:tcW w:w="1124" w:type="dxa"/>
            <w:tcBorders>
              <w:top w:val="single" w:sz="4" w:space="0" w:color="000000"/>
              <w:left w:val="single" w:sz="4" w:space="0" w:color="000000"/>
              <w:bottom w:val="single" w:sz="4" w:space="0" w:color="000000"/>
              <w:right w:val="single" w:sz="4" w:space="0" w:color="000000"/>
            </w:tcBorders>
            <w:vAlign w:val="bottom"/>
          </w:tcPr>
          <w:p w14:paraId="223AA7B7" w14:textId="7412E3F5" w:rsidR="0032064C" w:rsidRDefault="0032064C" w:rsidP="00A1729E">
            <w:pPr>
              <w:spacing w:after="86" w:line="259" w:lineRule="auto"/>
              <w:ind w:firstLine="0"/>
              <w:jc w:val="left"/>
            </w:pPr>
          </w:p>
          <w:p w14:paraId="350FDB28" w14:textId="1F058C86" w:rsidR="0032064C" w:rsidRDefault="00053A29" w:rsidP="00A1729E">
            <w:pPr>
              <w:spacing w:after="86" w:line="259" w:lineRule="auto"/>
              <w:ind w:left="108" w:firstLine="0"/>
              <w:jc w:val="left"/>
            </w:pPr>
            <w:r>
              <w:t xml:space="preserve"> 4.2 </w:t>
            </w:r>
          </w:p>
          <w:p w14:paraId="3C576B1E" w14:textId="77777777" w:rsidR="0032064C" w:rsidRDefault="00053A29">
            <w:pPr>
              <w:spacing w:after="86" w:line="259" w:lineRule="auto"/>
              <w:ind w:left="108" w:firstLine="0"/>
              <w:jc w:val="left"/>
            </w:pPr>
            <w:r>
              <w:t xml:space="preserve"> </w:t>
            </w:r>
          </w:p>
          <w:p w14:paraId="00B532B9" w14:textId="77777777" w:rsidR="0032064C" w:rsidRDefault="00053A29">
            <w:pPr>
              <w:spacing w:after="86" w:line="259" w:lineRule="auto"/>
              <w:ind w:left="108" w:firstLine="0"/>
              <w:jc w:val="left"/>
            </w:pPr>
            <w:r>
              <w:t xml:space="preserve"> </w:t>
            </w:r>
          </w:p>
          <w:p w14:paraId="426787FF" w14:textId="77777777" w:rsidR="0032064C" w:rsidRDefault="00053A29">
            <w:pPr>
              <w:spacing w:after="86" w:line="259" w:lineRule="auto"/>
              <w:ind w:left="108" w:firstLine="0"/>
              <w:jc w:val="left"/>
            </w:pPr>
            <w:r>
              <w:t xml:space="preserve"> </w:t>
            </w:r>
          </w:p>
          <w:p w14:paraId="18D92299" w14:textId="77777777" w:rsidR="0032064C" w:rsidRDefault="00053A29">
            <w:pPr>
              <w:spacing w:after="86" w:line="259" w:lineRule="auto"/>
              <w:ind w:left="108" w:firstLine="0"/>
              <w:jc w:val="left"/>
            </w:pPr>
            <w:r>
              <w:t xml:space="preserve"> </w:t>
            </w:r>
          </w:p>
          <w:p w14:paraId="5D11082B" w14:textId="77777777" w:rsidR="0032064C" w:rsidRDefault="00053A29">
            <w:pPr>
              <w:spacing w:after="86" w:line="259" w:lineRule="auto"/>
              <w:ind w:left="108" w:firstLine="0"/>
              <w:jc w:val="left"/>
            </w:pPr>
            <w:r>
              <w:t xml:space="preserve"> </w:t>
            </w:r>
          </w:p>
          <w:p w14:paraId="7173497D" w14:textId="77777777" w:rsidR="0032064C" w:rsidRDefault="00053A29">
            <w:pPr>
              <w:spacing w:after="86" w:line="259" w:lineRule="auto"/>
              <w:ind w:left="108" w:firstLine="0"/>
              <w:jc w:val="left"/>
            </w:pPr>
            <w:r>
              <w:t xml:space="preserve"> </w:t>
            </w:r>
          </w:p>
          <w:p w14:paraId="6ED72184" w14:textId="77777777" w:rsidR="0032064C" w:rsidRDefault="00053A29">
            <w:pPr>
              <w:spacing w:after="86" w:line="259" w:lineRule="auto"/>
              <w:ind w:left="108" w:firstLine="0"/>
              <w:jc w:val="left"/>
            </w:pPr>
            <w:r>
              <w:t xml:space="preserve"> </w:t>
            </w:r>
          </w:p>
          <w:p w14:paraId="4E2DAE60" w14:textId="77777777" w:rsidR="0032064C" w:rsidRDefault="00053A29">
            <w:pPr>
              <w:spacing w:after="86" w:line="259" w:lineRule="auto"/>
              <w:ind w:left="108" w:firstLine="0"/>
              <w:jc w:val="left"/>
            </w:pPr>
            <w:r>
              <w:t xml:space="preserve"> </w:t>
            </w:r>
          </w:p>
          <w:p w14:paraId="49878898" w14:textId="77777777" w:rsidR="0032064C" w:rsidRDefault="00053A29">
            <w:pPr>
              <w:spacing w:after="86" w:line="259" w:lineRule="auto"/>
              <w:ind w:left="108" w:firstLine="0"/>
              <w:jc w:val="left"/>
            </w:pPr>
            <w:r>
              <w:t xml:space="preserve"> </w:t>
            </w:r>
          </w:p>
          <w:p w14:paraId="6F900263" w14:textId="77777777" w:rsidR="0032064C" w:rsidRDefault="00053A29">
            <w:pPr>
              <w:spacing w:after="86" w:line="259" w:lineRule="auto"/>
              <w:ind w:left="108" w:firstLine="0"/>
              <w:jc w:val="left"/>
            </w:pPr>
            <w:r>
              <w:t xml:space="preserve"> </w:t>
            </w:r>
          </w:p>
          <w:p w14:paraId="02B881A3" w14:textId="77777777" w:rsidR="0032064C" w:rsidRDefault="00053A29">
            <w:pPr>
              <w:spacing w:after="86" w:line="259" w:lineRule="auto"/>
              <w:ind w:left="108" w:firstLine="0"/>
              <w:jc w:val="left"/>
            </w:pPr>
            <w:r>
              <w:t xml:space="preserve"> </w:t>
            </w:r>
          </w:p>
          <w:p w14:paraId="7B51EC74" w14:textId="77777777" w:rsidR="0032064C" w:rsidRDefault="00053A29">
            <w:pPr>
              <w:spacing w:after="0" w:line="259" w:lineRule="auto"/>
              <w:ind w:left="108" w:firstLine="0"/>
              <w:jc w:val="left"/>
            </w:pPr>
            <w:r>
              <w:t xml:space="preserve"> </w:t>
            </w:r>
          </w:p>
        </w:tc>
        <w:tc>
          <w:tcPr>
            <w:tcW w:w="4587" w:type="dxa"/>
            <w:tcBorders>
              <w:top w:val="single" w:sz="4" w:space="0" w:color="000000"/>
              <w:left w:val="single" w:sz="4" w:space="0" w:color="000000"/>
              <w:bottom w:val="single" w:sz="4" w:space="0" w:color="000000"/>
              <w:right w:val="single" w:sz="4" w:space="0" w:color="000000"/>
            </w:tcBorders>
          </w:tcPr>
          <w:p w14:paraId="18702BC7" w14:textId="77777777" w:rsidR="00DA2F23" w:rsidRDefault="00DA2F23">
            <w:pPr>
              <w:spacing w:after="86" w:line="259" w:lineRule="auto"/>
              <w:ind w:left="106" w:firstLine="0"/>
              <w:jc w:val="left"/>
            </w:pPr>
          </w:p>
          <w:p w14:paraId="5D3CD5F9" w14:textId="77777777" w:rsidR="00DA2F23" w:rsidRDefault="00DA2F23">
            <w:pPr>
              <w:spacing w:after="86" w:line="259" w:lineRule="auto"/>
              <w:ind w:left="106" w:firstLine="0"/>
              <w:jc w:val="left"/>
            </w:pPr>
          </w:p>
          <w:p w14:paraId="7704DA9D" w14:textId="77777777" w:rsidR="00DA2F23" w:rsidRDefault="00DA2F23">
            <w:pPr>
              <w:spacing w:after="86" w:line="259" w:lineRule="auto"/>
              <w:ind w:left="106" w:firstLine="0"/>
              <w:jc w:val="left"/>
            </w:pPr>
          </w:p>
          <w:p w14:paraId="1299113B" w14:textId="77777777" w:rsidR="00DA2F23" w:rsidRDefault="00DA2F23">
            <w:pPr>
              <w:spacing w:after="86" w:line="259" w:lineRule="auto"/>
              <w:ind w:left="106" w:firstLine="0"/>
              <w:jc w:val="left"/>
            </w:pPr>
          </w:p>
          <w:p w14:paraId="6FAA5245" w14:textId="77777777" w:rsidR="00DA2F23" w:rsidRDefault="00DA2F23">
            <w:pPr>
              <w:spacing w:after="86" w:line="259" w:lineRule="auto"/>
              <w:ind w:left="106" w:firstLine="0"/>
              <w:jc w:val="left"/>
            </w:pPr>
          </w:p>
          <w:p w14:paraId="01981310" w14:textId="77777777" w:rsidR="00DA2F23" w:rsidRDefault="00DA2F23">
            <w:pPr>
              <w:spacing w:after="86" w:line="259" w:lineRule="auto"/>
              <w:ind w:left="106" w:firstLine="0"/>
              <w:jc w:val="left"/>
            </w:pPr>
          </w:p>
          <w:p w14:paraId="610864EF" w14:textId="77777777" w:rsidR="00DA2F23" w:rsidRDefault="00DA2F23">
            <w:pPr>
              <w:spacing w:after="86" w:line="259" w:lineRule="auto"/>
              <w:ind w:left="106" w:firstLine="0"/>
              <w:jc w:val="left"/>
            </w:pPr>
          </w:p>
          <w:p w14:paraId="34159EF0" w14:textId="77777777" w:rsidR="00DA2F23" w:rsidRDefault="00DA2F23">
            <w:pPr>
              <w:spacing w:after="86" w:line="259" w:lineRule="auto"/>
              <w:ind w:left="106" w:firstLine="0"/>
              <w:jc w:val="left"/>
            </w:pPr>
          </w:p>
          <w:p w14:paraId="7549D1EA" w14:textId="77777777" w:rsidR="00DA2F23" w:rsidRDefault="00DA2F23">
            <w:pPr>
              <w:spacing w:after="86" w:line="259" w:lineRule="auto"/>
              <w:ind w:left="106" w:firstLine="0"/>
              <w:jc w:val="left"/>
            </w:pPr>
          </w:p>
          <w:p w14:paraId="207BF029" w14:textId="77777777" w:rsidR="00DA2F23" w:rsidRDefault="00DA2F23">
            <w:pPr>
              <w:spacing w:after="86" w:line="259" w:lineRule="auto"/>
              <w:ind w:left="106" w:firstLine="0"/>
              <w:jc w:val="left"/>
            </w:pPr>
          </w:p>
          <w:p w14:paraId="04CDDDC2" w14:textId="2C06EB41" w:rsidR="0032064C" w:rsidRDefault="00053A29">
            <w:pPr>
              <w:spacing w:after="86" w:line="259" w:lineRule="auto"/>
              <w:ind w:left="106" w:firstLine="0"/>
              <w:jc w:val="left"/>
            </w:pPr>
            <w:r>
              <w:t xml:space="preserve">The Chief Financial Officer must: </w:t>
            </w:r>
          </w:p>
          <w:p w14:paraId="68C10463" w14:textId="77777777" w:rsidR="0032064C" w:rsidRDefault="00053A29">
            <w:pPr>
              <w:spacing w:after="0" w:line="259" w:lineRule="auto"/>
              <w:ind w:left="106" w:firstLine="0"/>
              <w:jc w:val="left"/>
            </w:pPr>
            <w:r>
              <w:t xml:space="preserve"> </w:t>
            </w:r>
          </w:p>
          <w:p w14:paraId="4FD22A8C" w14:textId="77777777" w:rsidR="0032064C" w:rsidRDefault="00053A29">
            <w:pPr>
              <w:numPr>
                <w:ilvl w:val="0"/>
                <w:numId w:val="46"/>
              </w:numPr>
              <w:spacing w:after="17" w:line="239" w:lineRule="auto"/>
              <w:ind w:left="476" w:right="61" w:hanging="370"/>
            </w:pPr>
            <w:r>
              <w:t xml:space="preserve">Verify all debits on the Council bank accounts to ensure that these entries are correct and accounted for; </w:t>
            </w:r>
          </w:p>
          <w:p w14:paraId="4CB71BDE" w14:textId="31BC5F97" w:rsidR="0032064C" w:rsidRDefault="00053A29">
            <w:pPr>
              <w:numPr>
                <w:ilvl w:val="0"/>
                <w:numId w:val="46"/>
              </w:numPr>
              <w:spacing w:after="0" w:line="259" w:lineRule="auto"/>
              <w:ind w:left="476" w:right="61" w:hanging="370"/>
            </w:pPr>
            <w:r>
              <w:t xml:space="preserve">Inspect the bank statements to confirm that the only debits on the account are: o Bank charges; </w:t>
            </w:r>
          </w:p>
        </w:tc>
        <w:tc>
          <w:tcPr>
            <w:tcW w:w="1853" w:type="dxa"/>
            <w:tcBorders>
              <w:top w:val="single" w:sz="4" w:space="0" w:color="000000"/>
              <w:left w:val="single" w:sz="4" w:space="0" w:color="000000"/>
              <w:bottom w:val="single" w:sz="4" w:space="0" w:color="000000"/>
              <w:right w:val="single" w:sz="4" w:space="0" w:color="000000"/>
            </w:tcBorders>
            <w:vAlign w:val="bottom"/>
          </w:tcPr>
          <w:p w14:paraId="27B4F9C7" w14:textId="77777777" w:rsidR="0032064C" w:rsidRDefault="00053A29">
            <w:pPr>
              <w:spacing w:after="86" w:line="259" w:lineRule="auto"/>
              <w:ind w:left="108" w:firstLine="0"/>
              <w:jc w:val="left"/>
            </w:pPr>
            <w:r>
              <w:t xml:space="preserve"> </w:t>
            </w:r>
          </w:p>
          <w:p w14:paraId="64DF10DF" w14:textId="77777777" w:rsidR="0032064C" w:rsidRDefault="00053A29">
            <w:pPr>
              <w:spacing w:after="86" w:line="259" w:lineRule="auto"/>
              <w:ind w:left="108" w:firstLine="0"/>
              <w:jc w:val="left"/>
            </w:pPr>
            <w:r>
              <w:t xml:space="preserve"> </w:t>
            </w:r>
          </w:p>
          <w:p w14:paraId="5C972316" w14:textId="77777777" w:rsidR="0032064C" w:rsidRDefault="00053A29">
            <w:pPr>
              <w:spacing w:after="86" w:line="259" w:lineRule="auto"/>
              <w:ind w:left="108" w:firstLine="0"/>
              <w:jc w:val="left"/>
            </w:pPr>
            <w:r>
              <w:t xml:space="preserve"> </w:t>
            </w:r>
          </w:p>
          <w:p w14:paraId="2D29E84C" w14:textId="77777777" w:rsidR="0032064C" w:rsidRDefault="00053A29">
            <w:pPr>
              <w:spacing w:after="86" w:line="259" w:lineRule="auto"/>
              <w:ind w:left="108" w:firstLine="0"/>
              <w:jc w:val="left"/>
            </w:pPr>
            <w:r>
              <w:t xml:space="preserve"> </w:t>
            </w:r>
          </w:p>
          <w:p w14:paraId="3BC17544" w14:textId="77777777" w:rsidR="0032064C" w:rsidRDefault="00053A29">
            <w:pPr>
              <w:spacing w:after="86" w:line="259" w:lineRule="auto"/>
              <w:ind w:left="108" w:firstLine="0"/>
              <w:jc w:val="left"/>
            </w:pPr>
            <w:r>
              <w:t xml:space="preserve"> </w:t>
            </w:r>
          </w:p>
          <w:p w14:paraId="07BC7A63" w14:textId="77777777" w:rsidR="0032064C" w:rsidRDefault="00053A29">
            <w:pPr>
              <w:spacing w:after="86" w:line="259" w:lineRule="auto"/>
              <w:ind w:left="108" w:firstLine="0"/>
              <w:jc w:val="left"/>
            </w:pPr>
            <w:r>
              <w:t xml:space="preserve"> </w:t>
            </w:r>
          </w:p>
          <w:p w14:paraId="64AFE2C8" w14:textId="77777777" w:rsidR="0032064C" w:rsidRDefault="00053A29">
            <w:pPr>
              <w:spacing w:after="86" w:line="259" w:lineRule="auto"/>
              <w:ind w:left="108" w:firstLine="0"/>
              <w:jc w:val="left"/>
            </w:pPr>
            <w:r>
              <w:t xml:space="preserve"> </w:t>
            </w:r>
          </w:p>
          <w:p w14:paraId="4A9C030C" w14:textId="77777777" w:rsidR="0032064C" w:rsidRDefault="00053A29">
            <w:pPr>
              <w:spacing w:after="86" w:line="259" w:lineRule="auto"/>
              <w:ind w:left="108" w:firstLine="0"/>
              <w:jc w:val="left"/>
            </w:pPr>
            <w:r>
              <w:t xml:space="preserve"> </w:t>
            </w:r>
          </w:p>
          <w:p w14:paraId="5E2DCEE1" w14:textId="77777777" w:rsidR="0032064C" w:rsidRDefault="00053A29">
            <w:pPr>
              <w:spacing w:after="86" w:line="259" w:lineRule="auto"/>
              <w:ind w:left="108" w:firstLine="0"/>
              <w:jc w:val="left"/>
            </w:pPr>
            <w:r>
              <w:t xml:space="preserve"> </w:t>
            </w:r>
          </w:p>
          <w:p w14:paraId="1E6680AE" w14:textId="77777777" w:rsidR="0032064C" w:rsidRDefault="00053A29">
            <w:pPr>
              <w:spacing w:after="86" w:line="259" w:lineRule="auto"/>
              <w:ind w:left="108" w:firstLine="0"/>
              <w:jc w:val="left"/>
            </w:pPr>
            <w:r>
              <w:t xml:space="preserve"> </w:t>
            </w:r>
          </w:p>
          <w:p w14:paraId="5D635F1D" w14:textId="77777777" w:rsidR="0032064C" w:rsidRDefault="00053A29">
            <w:pPr>
              <w:spacing w:after="86" w:line="259" w:lineRule="auto"/>
              <w:ind w:left="108" w:firstLine="0"/>
              <w:jc w:val="left"/>
            </w:pPr>
            <w:r>
              <w:t xml:space="preserve"> </w:t>
            </w:r>
          </w:p>
          <w:p w14:paraId="4844B573" w14:textId="77777777" w:rsidR="0032064C" w:rsidRDefault="00053A29">
            <w:pPr>
              <w:spacing w:after="86" w:line="259" w:lineRule="auto"/>
              <w:ind w:left="108" w:firstLine="0"/>
              <w:jc w:val="left"/>
            </w:pPr>
            <w:r>
              <w:t xml:space="preserve">Ongoing </w:t>
            </w:r>
          </w:p>
          <w:p w14:paraId="0EF1D56C" w14:textId="77777777" w:rsidR="0032064C" w:rsidRDefault="00053A29">
            <w:pPr>
              <w:spacing w:after="86" w:line="259" w:lineRule="auto"/>
              <w:ind w:left="108" w:firstLine="0"/>
              <w:jc w:val="left"/>
            </w:pPr>
            <w:r>
              <w:t xml:space="preserve"> </w:t>
            </w:r>
          </w:p>
          <w:p w14:paraId="6E953F23" w14:textId="77777777" w:rsidR="0032064C" w:rsidRDefault="00053A29">
            <w:pPr>
              <w:spacing w:after="86" w:line="259" w:lineRule="auto"/>
              <w:ind w:left="108" w:firstLine="0"/>
              <w:jc w:val="left"/>
            </w:pPr>
            <w:r>
              <w:t xml:space="preserve"> </w:t>
            </w:r>
          </w:p>
          <w:p w14:paraId="6EA416AD" w14:textId="77777777" w:rsidR="0032064C" w:rsidRDefault="00053A29">
            <w:pPr>
              <w:spacing w:after="86" w:line="259" w:lineRule="auto"/>
              <w:ind w:left="108" w:firstLine="0"/>
              <w:jc w:val="left"/>
            </w:pPr>
            <w:r>
              <w:t xml:space="preserve"> </w:t>
            </w:r>
          </w:p>
          <w:p w14:paraId="2806D985" w14:textId="77777777" w:rsidR="0032064C" w:rsidRDefault="00053A29">
            <w:pPr>
              <w:spacing w:after="86" w:line="259" w:lineRule="auto"/>
              <w:ind w:left="108" w:firstLine="0"/>
              <w:jc w:val="left"/>
            </w:pPr>
            <w:r>
              <w:t xml:space="preserve"> </w:t>
            </w:r>
          </w:p>
          <w:p w14:paraId="29D381BC" w14:textId="77777777" w:rsidR="0032064C" w:rsidRDefault="00053A29">
            <w:pPr>
              <w:spacing w:after="86" w:line="259" w:lineRule="auto"/>
              <w:ind w:left="108" w:firstLine="0"/>
              <w:jc w:val="left"/>
            </w:pPr>
            <w:r>
              <w:t xml:space="preserve"> </w:t>
            </w:r>
          </w:p>
          <w:p w14:paraId="3224C88A" w14:textId="77777777" w:rsidR="0032064C" w:rsidRDefault="00053A29">
            <w:pPr>
              <w:spacing w:after="86" w:line="259" w:lineRule="auto"/>
              <w:ind w:left="108" w:firstLine="0"/>
              <w:jc w:val="left"/>
            </w:pPr>
            <w:r>
              <w:t xml:space="preserve"> </w:t>
            </w:r>
          </w:p>
          <w:p w14:paraId="482E154C" w14:textId="77777777" w:rsidR="0032064C" w:rsidRDefault="00053A29">
            <w:pPr>
              <w:spacing w:after="86" w:line="259" w:lineRule="auto"/>
              <w:ind w:left="108" w:firstLine="0"/>
              <w:jc w:val="left"/>
            </w:pPr>
            <w:r>
              <w:t xml:space="preserve"> </w:t>
            </w:r>
          </w:p>
          <w:p w14:paraId="2AF3E32C" w14:textId="77777777" w:rsidR="0032064C" w:rsidRDefault="00053A29">
            <w:pPr>
              <w:spacing w:after="86" w:line="259" w:lineRule="auto"/>
              <w:ind w:left="108" w:firstLine="0"/>
              <w:jc w:val="left"/>
            </w:pPr>
            <w:r>
              <w:t xml:space="preserve"> </w:t>
            </w:r>
          </w:p>
          <w:p w14:paraId="695ECB4D" w14:textId="77777777" w:rsidR="0032064C" w:rsidRDefault="00053A29">
            <w:pPr>
              <w:spacing w:after="86" w:line="259" w:lineRule="auto"/>
              <w:ind w:left="108" w:firstLine="0"/>
              <w:jc w:val="left"/>
            </w:pPr>
            <w:r>
              <w:t xml:space="preserve"> </w:t>
            </w:r>
          </w:p>
          <w:p w14:paraId="74AA2B47" w14:textId="77777777" w:rsidR="0032064C" w:rsidRDefault="00053A29">
            <w:pPr>
              <w:spacing w:after="86" w:line="259" w:lineRule="auto"/>
              <w:ind w:left="108" w:firstLine="0"/>
              <w:jc w:val="left"/>
            </w:pPr>
            <w:r>
              <w:t xml:space="preserve"> </w:t>
            </w:r>
          </w:p>
          <w:p w14:paraId="3F4B289F" w14:textId="77777777" w:rsidR="0032064C" w:rsidRDefault="00053A29">
            <w:pPr>
              <w:spacing w:after="0" w:line="259" w:lineRule="auto"/>
              <w:ind w:left="108" w:firstLine="0"/>
              <w:jc w:val="left"/>
            </w:pPr>
            <w:r>
              <w:t xml:space="preserve"> </w:t>
            </w:r>
          </w:p>
        </w:tc>
        <w:tc>
          <w:tcPr>
            <w:tcW w:w="2650" w:type="dxa"/>
            <w:tcBorders>
              <w:top w:val="single" w:sz="4" w:space="0" w:color="000000"/>
              <w:left w:val="single" w:sz="4" w:space="0" w:color="000000"/>
              <w:bottom w:val="single" w:sz="4" w:space="0" w:color="000000"/>
              <w:right w:val="single" w:sz="4" w:space="0" w:color="000000"/>
            </w:tcBorders>
            <w:vAlign w:val="bottom"/>
          </w:tcPr>
          <w:p w14:paraId="41622FE8" w14:textId="77777777" w:rsidR="0032064C" w:rsidRDefault="00053A29">
            <w:pPr>
              <w:spacing w:after="86" w:line="259" w:lineRule="auto"/>
              <w:ind w:left="108" w:firstLine="0"/>
              <w:jc w:val="left"/>
            </w:pPr>
            <w:r>
              <w:t xml:space="preserve"> </w:t>
            </w:r>
          </w:p>
          <w:p w14:paraId="6ED4B072" w14:textId="77777777" w:rsidR="0032064C" w:rsidRDefault="00053A29">
            <w:pPr>
              <w:spacing w:after="86" w:line="259" w:lineRule="auto"/>
              <w:ind w:left="108" w:firstLine="0"/>
              <w:jc w:val="left"/>
            </w:pPr>
            <w:r>
              <w:t xml:space="preserve"> </w:t>
            </w:r>
          </w:p>
          <w:p w14:paraId="7081E518" w14:textId="77777777" w:rsidR="0032064C" w:rsidRDefault="00053A29">
            <w:pPr>
              <w:spacing w:after="86" w:line="259" w:lineRule="auto"/>
              <w:ind w:left="108" w:firstLine="0"/>
              <w:jc w:val="left"/>
            </w:pPr>
            <w:r>
              <w:t xml:space="preserve"> </w:t>
            </w:r>
          </w:p>
          <w:p w14:paraId="423EC846" w14:textId="77777777" w:rsidR="0032064C" w:rsidRDefault="00053A29">
            <w:pPr>
              <w:spacing w:after="86" w:line="259" w:lineRule="auto"/>
              <w:ind w:left="108" w:firstLine="0"/>
              <w:jc w:val="left"/>
            </w:pPr>
            <w:r>
              <w:t xml:space="preserve"> </w:t>
            </w:r>
          </w:p>
          <w:p w14:paraId="7D95F753" w14:textId="77777777" w:rsidR="0032064C" w:rsidRDefault="00053A29">
            <w:pPr>
              <w:spacing w:after="86" w:line="259" w:lineRule="auto"/>
              <w:ind w:left="108" w:firstLine="0"/>
              <w:jc w:val="left"/>
            </w:pPr>
            <w:r>
              <w:t xml:space="preserve"> </w:t>
            </w:r>
          </w:p>
          <w:p w14:paraId="7D3E1972" w14:textId="77777777" w:rsidR="0032064C" w:rsidRDefault="00053A29">
            <w:pPr>
              <w:spacing w:after="86" w:line="259" w:lineRule="auto"/>
              <w:ind w:left="108" w:firstLine="0"/>
              <w:jc w:val="left"/>
            </w:pPr>
            <w:r>
              <w:t xml:space="preserve"> </w:t>
            </w:r>
          </w:p>
          <w:p w14:paraId="526312A3" w14:textId="77777777" w:rsidR="0032064C" w:rsidRDefault="00053A29">
            <w:pPr>
              <w:spacing w:after="86" w:line="259" w:lineRule="auto"/>
              <w:ind w:left="108" w:firstLine="0"/>
              <w:jc w:val="left"/>
            </w:pPr>
            <w:r>
              <w:t xml:space="preserve"> </w:t>
            </w:r>
          </w:p>
          <w:p w14:paraId="3DCEEA88" w14:textId="77777777" w:rsidR="0032064C" w:rsidRDefault="00053A29">
            <w:pPr>
              <w:spacing w:after="86" w:line="259" w:lineRule="auto"/>
              <w:ind w:left="108" w:firstLine="0"/>
              <w:jc w:val="left"/>
            </w:pPr>
            <w:r>
              <w:t xml:space="preserve"> </w:t>
            </w:r>
          </w:p>
          <w:p w14:paraId="46082BC9" w14:textId="77777777" w:rsidR="0032064C" w:rsidRDefault="00053A29">
            <w:pPr>
              <w:spacing w:after="86" w:line="259" w:lineRule="auto"/>
              <w:ind w:left="108" w:firstLine="0"/>
              <w:jc w:val="left"/>
            </w:pPr>
            <w:r>
              <w:t xml:space="preserve"> </w:t>
            </w:r>
          </w:p>
          <w:p w14:paraId="4284A9B1" w14:textId="77777777" w:rsidR="0032064C" w:rsidRDefault="00053A29">
            <w:pPr>
              <w:spacing w:after="86" w:line="259" w:lineRule="auto"/>
              <w:ind w:left="108" w:firstLine="0"/>
              <w:jc w:val="left"/>
            </w:pPr>
            <w:r>
              <w:t xml:space="preserve"> </w:t>
            </w:r>
          </w:p>
          <w:p w14:paraId="766EC5D0" w14:textId="77777777" w:rsidR="0032064C" w:rsidRDefault="00053A29">
            <w:pPr>
              <w:spacing w:after="86" w:line="259" w:lineRule="auto"/>
              <w:ind w:left="108" w:firstLine="0"/>
              <w:jc w:val="left"/>
            </w:pPr>
            <w:r>
              <w:t xml:space="preserve">Chief Financial Officer </w:t>
            </w:r>
          </w:p>
          <w:p w14:paraId="12A7A697" w14:textId="77777777" w:rsidR="0032064C" w:rsidRDefault="00053A29">
            <w:pPr>
              <w:spacing w:after="86" w:line="259" w:lineRule="auto"/>
              <w:ind w:left="108" w:firstLine="0"/>
              <w:jc w:val="left"/>
            </w:pPr>
            <w:r>
              <w:t xml:space="preserve"> </w:t>
            </w:r>
          </w:p>
          <w:p w14:paraId="44AEA33B" w14:textId="77777777" w:rsidR="0032064C" w:rsidRDefault="00053A29">
            <w:pPr>
              <w:spacing w:after="86" w:line="259" w:lineRule="auto"/>
              <w:ind w:left="108" w:firstLine="0"/>
              <w:jc w:val="left"/>
            </w:pPr>
            <w:r>
              <w:t xml:space="preserve"> </w:t>
            </w:r>
          </w:p>
          <w:p w14:paraId="7AB8E6FF" w14:textId="77777777" w:rsidR="0032064C" w:rsidRDefault="00053A29">
            <w:pPr>
              <w:spacing w:after="86" w:line="259" w:lineRule="auto"/>
              <w:ind w:left="108" w:firstLine="0"/>
              <w:jc w:val="left"/>
            </w:pPr>
            <w:r>
              <w:t xml:space="preserve"> </w:t>
            </w:r>
          </w:p>
          <w:p w14:paraId="2282B94D" w14:textId="77777777" w:rsidR="0032064C" w:rsidRDefault="00053A29">
            <w:pPr>
              <w:spacing w:after="86" w:line="259" w:lineRule="auto"/>
              <w:ind w:left="108" w:firstLine="0"/>
              <w:jc w:val="left"/>
            </w:pPr>
            <w:r>
              <w:t xml:space="preserve"> </w:t>
            </w:r>
          </w:p>
          <w:p w14:paraId="0C0B91C6" w14:textId="77777777" w:rsidR="0032064C" w:rsidRDefault="00053A29">
            <w:pPr>
              <w:spacing w:after="86" w:line="259" w:lineRule="auto"/>
              <w:ind w:left="108" w:firstLine="0"/>
              <w:jc w:val="left"/>
            </w:pPr>
            <w:r>
              <w:t xml:space="preserve"> </w:t>
            </w:r>
          </w:p>
          <w:p w14:paraId="32E40164" w14:textId="77777777" w:rsidR="0032064C" w:rsidRDefault="00053A29">
            <w:pPr>
              <w:spacing w:after="86" w:line="259" w:lineRule="auto"/>
              <w:ind w:left="108" w:firstLine="0"/>
              <w:jc w:val="left"/>
            </w:pPr>
            <w:r>
              <w:t xml:space="preserve"> </w:t>
            </w:r>
          </w:p>
          <w:p w14:paraId="70163676" w14:textId="77777777" w:rsidR="0032064C" w:rsidRDefault="00053A29">
            <w:pPr>
              <w:spacing w:after="86" w:line="259" w:lineRule="auto"/>
              <w:ind w:left="108" w:firstLine="0"/>
              <w:jc w:val="left"/>
            </w:pPr>
            <w:r>
              <w:t xml:space="preserve"> </w:t>
            </w:r>
          </w:p>
          <w:p w14:paraId="1F34449B" w14:textId="77777777" w:rsidR="0032064C" w:rsidRDefault="00053A29">
            <w:pPr>
              <w:spacing w:after="86" w:line="259" w:lineRule="auto"/>
              <w:ind w:left="108" w:firstLine="0"/>
              <w:jc w:val="left"/>
            </w:pPr>
            <w:r>
              <w:t xml:space="preserve"> </w:t>
            </w:r>
          </w:p>
          <w:p w14:paraId="3338ABFA" w14:textId="77777777" w:rsidR="0032064C" w:rsidRDefault="00053A29">
            <w:pPr>
              <w:spacing w:after="86" w:line="259" w:lineRule="auto"/>
              <w:ind w:left="108" w:firstLine="0"/>
              <w:jc w:val="left"/>
            </w:pPr>
            <w:r>
              <w:t xml:space="preserve"> </w:t>
            </w:r>
          </w:p>
          <w:p w14:paraId="202A5C1B" w14:textId="77777777" w:rsidR="0032064C" w:rsidRDefault="00053A29">
            <w:pPr>
              <w:spacing w:after="86" w:line="259" w:lineRule="auto"/>
              <w:ind w:left="108" w:firstLine="0"/>
              <w:jc w:val="left"/>
            </w:pPr>
            <w:r>
              <w:t xml:space="preserve"> </w:t>
            </w:r>
          </w:p>
          <w:p w14:paraId="141C39D3" w14:textId="77777777" w:rsidR="0032064C" w:rsidRDefault="00053A29">
            <w:pPr>
              <w:spacing w:after="86" w:line="259" w:lineRule="auto"/>
              <w:ind w:left="108" w:firstLine="0"/>
              <w:jc w:val="left"/>
            </w:pPr>
            <w:r>
              <w:t xml:space="preserve"> </w:t>
            </w:r>
          </w:p>
          <w:p w14:paraId="19E3081B" w14:textId="77777777" w:rsidR="0032064C" w:rsidRDefault="00053A29">
            <w:pPr>
              <w:spacing w:after="0" w:line="259" w:lineRule="auto"/>
              <w:ind w:left="108" w:firstLine="0"/>
              <w:jc w:val="left"/>
            </w:pPr>
            <w:r>
              <w:t xml:space="preserve"> </w:t>
            </w:r>
          </w:p>
        </w:tc>
        <w:tc>
          <w:tcPr>
            <w:tcW w:w="943" w:type="dxa"/>
            <w:tcBorders>
              <w:top w:val="single" w:sz="4" w:space="0" w:color="000000"/>
              <w:left w:val="single" w:sz="4" w:space="0" w:color="000000"/>
              <w:bottom w:val="single" w:sz="4" w:space="0" w:color="000000"/>
              <w:right w:val="single" w:sz="4" w:space="0" w:color="000000"/>
            </w:tcBorders>
            <w:vAlign w:val="bottom"/>
          </w:tcPr>
          <w:p w14:paraId="35BAACFB" w14:textId="77777777" w:rsidR="0032064C" w:rsidRDefault="00053A29">
            <w:pPr>
              <w:spacing w:after="86" w:line="259" w:lineRule="auto"/>
              <w:ind w:left="108" w:firstLine="0"/>
              <w:jc w:val="left"/>
            </w:pPr>
            <w:r>
              <w:t xml:space="preserve"> </w:t>
            </w:r>
          </w:p>
          <w:p w14:paraId="558AE35D" w14:textId="77777777" w:rsidR="0032064C" w:rsidRDefault="00053A29">
            <w:pPr>
              <w:spacing w:after="86" w:line="259" w:lineRule="auto"/>
              <w:ind w:left="108" w:firstLine="0"/>
              <w:jc w:val="left"/>
            </w:pPr>
            <w:r>
              <w:t xml:space="preserve"> </w:t>
            </w:r>
          </w:p>
          <w:p w14:paraId="4C4139E1" w14:textId="77777777" w:rsidR="0032064C" w:rsidRDefault="00053A29">
            <w:pPr>
              <w:spacing w:after="86" w:line="259" w:lineRule="auto"/>
              <w:ind w:left="108" w:firstLine="0"/>
              <w:jc w:val="left"/>
            </w:pPr>
            <w:r>
              <w:t xml:space="preserve"> </w:t>
            </w:r>
          </w:p>
          <w:p w14:paraId="7D56576F" w14:textId="77777777" w:rsidR="0032064C" w:rsidRDefault="00053A29">
            <w:pPr>
              <w:spacing w:after="86" w:line="259" w:lineRule="auto"/>
              <w:ind w:left="108" w:firstLine="0"/>
              <w:jc w:val="left"/>
            </w:pPr>
            <w:r>
              <w:t xml:space="preserve"> </w:t>
            </w:r>
          </w:p>
          <w:p w14:paraId="74653056" w14:textId="77777777" w:rsidR="0032064C" w:rsidRDefault="00053A29">
            <w:pPr>
              <w:spacing w:after="86" w:line="259" w:lineRule="auto"/>
              <w:ind w:left="108" w:firstLine="0"/>
              <w:jc w:val="left"/>
            </w:pPr>
            <w:r>
              <w:t xml:space="preserve"> </w:t>
            </w:r>
          </w:p>
          <w:p w14:paraId="68FC4C8D" w14:textId="77777777" w:rsidR="0032064C" w:rsidRDefault="00053A29">
            <w:pPr>
              <w:spacing w:after="86" w:line="259" w:lineRule="auto"/>
              <w:ind w:left="108" w:firstLine="0"/>
              <w:jc w:val="left"/>
            </w:pPr>
            <w:r>
              <w:t xml:space="preserve"> </w:t>
            </w:r>
          </w:p>
          <w:p w14:paraId="32119A0F" w14:textId="77777777" w:rsidR="0032064C" w:rsidRDefault="00053A29">
            <w:pPr>
              <w:spacing w:after="86" w:line="259" w:lineRule="auto"/>
              <w:ind w:left="108" w:firstLine="0"/>
              <w:jc w:val="left"/>
            </w:pPr>
            <w:r>
              <w:t xml:space="preserve"> </w:t>
            </w:r>
          </w:p>
          <w:p w14:paraId="68500D4F" w14:textId="77777777" w:rsidR="0032064C" w:rsidRDefault="00053A29">
            <w:pPr>
              <w:spacing w:after="86" w:line="259" w:lineRule="auto"/>
              <w:ind w:left="108" w:firstLine="0"/>
              <w:jc w:val="left"/>
            </w:pPr>
            <w:r>
              <w:t xml:space="preserve"> </w:t>
            </w:r>
          </w:p>
          <w:p w14:paraId="621B8410" w14:textId="77777777" w:rsidR="0032064C" w:rsidRDefault="00053A29">
            <w:pPr>
              <w:spacing w:after="86" w:line="259" w:lineRule="auto"/>
              <w:ind w:left="108" w:firstLine="0"/>
              <w:jc w:val="left"/>
            </w:pPr>
            <w:r>
              <w:t xml:space="preserve"> </w:t>
            </w:r>
          </w:p>
          <w:p w14:paraId="54A63706" w14:textId="77777777" w:rsidR="0032064C" w:rsidRDefault="00053A29">
            <w:pPr>
              <w:spacing w:after="86" w:line="259" w:lineRule="auto"/>
              <w:ind w:left="108" w:firstLine="0"/>
              <w:jc w:val="left"/>
            </w:pPr>
            <w:r>
              <w:t xml:space="preserve"> </w:t>
            </w:r>
          </w:p>
          <w:p w14:paraId="0799B986" w14:textId="77777777" w:rsidR="0032064C" w:rsidRDefault="00053A29">
            <w:pPr>
              <w:spacing w:after="86" w:line="259" w:lineRule="auto"/>
              <w:ind w:left="108" w:firstLine="0"/>
              <w:jc w:val="left"/>
            </w:pPr>
            <w:r>
              <w:t xml:space="preserve"> </w:t>
            </w:r>
          </w:p>
          <w:p w14:paraId="2F6F0313" w14:textId="77777777" w:rsidR="0032064C" w:rsidRDefault="00053A29">
            <w:pPr>
              <w:spacing w:after="86" w:line="259" w:lineRule="auto"/>
              <w:ind w:left="108" w:firstLine="0"/>
              <w:jc w:val="left"/>
            </w:pPr>
            <w:r>
              <w:t xml:space="preserve">No </w:t>
            </w:r>
          </w:p>
          <w:p w14:paraId="50D5CEFC" w14:textId="77777777" w:rsidR="0032064C" w:rsidRDefault="00053A29">
            <w:pPr>
              <w:spacing w:after="86" w:line="259" w:lineRule="auto"/>
              <w:ind w:left="108" w:firstLine="0"/>
              <w:jc w:val="left"/>
            </w:pPr>
            <w:r>
              <w:t xml:space="preserve"> </w:t>
            </w:r>
          </w:p>
          <w:p w14:paraId="357286A5" w14:textId="77777777" w:rsidR="0032064C" w:rsidRDefault="00053A29">
            <w:pPr>
              <w:spacing w:after="86" w:line="259" w:lineRule="auto"/>
              <w:ind w:left="108" w:firstLine="0"/>
              <w:jc w:val="left"/>
            </w:pPr>
            <w:r>
              <w:t xml:space="preserve"> </w:t>
            </w:r>
          </w:p>
          <w:p w14:paraId="05A42D67" w14:textId="77777777" w:rsidR="0032064C" w:rsidRDefault="00053A29">
            <w:pPr>
              <w:spacing w:after="86" w:line="259" w:lineRule="auto"/>
              <w:ind w:left="108" w:firstLine="0"/>
              <w:jc w:val="left"/>
            </w:pPr>
            <w:r>
              <w:t xml:space="preserve"> </w:t>
            </w:r>
          </w:p>
          <w:p w14:paraId="066E8A82" w14:textId="77777777" w:rsidR="0032064C" w:rsidRDefault="00053A29">
            <w:pPr>
              <w:spacing w:after="86" w:line="259" w:lineRule="auto"/>
              <w:ind w:left="108" w:firstLine="0"/>
              <w:jc w:val="left"/>
            </w:pPr>
            <w:r>
              <w:t xml:space="preserve"> </w:t>
            </w:r>
          </w:p>
          <w:p w14:paraId="59C458A5" w14:textId="77777777" w:rsidR="0032064C" w:rsidRDefault="00053A29">
            <w:pPr>
              <w:spacing w:after="86" w:line="259" w:lineRule="auto"/>
              <w:ind w:left="108" w:firstLine="0"/>
              <w:jc w:val="left"/>
            </w:pPr>
            <w:r>
              <w:t xml:space="preserve"> </w:t>
            </w:r>
          </w:p>
          <w:p w14:paraId="5C898D5A" w14:textId="77777777" w:rsidR="0032064C" w:rsidRDefault="00053A29">
            <w:pPr>
              <w:spacing w:after="86" w:line="259" w:lineRule="auto"/>
              <w:ind w:left="108" w:firstLine="0"/>
              <w:jc w:val="left"/>
            </w:pPr>
            <w:r>
              <w:t xml:space="preserve"> </w:t>
            </w:r>
          </w:p>
          <w:p w14:paraId="2400A69D" w14:textId="77777777" w:rsidR="0032064C" w:rsidRDefault="00053A29">
            <w:pPr>
              <w:spacing w:after="86" w:line="259" w:lineRule="auto"/>
              <w:ind w:left="108" w:firstLine="0"/>
              <w:jc w:val="left"/>
            </w:pPr>
            <w:r>
              <w:t xml:space="preserve"> </w:t>
            </w:r>
          </w:p>
          <w:p w14:paraId="4804A49C" w14:textId="77777777" w:rsidR="0032064C" w:rsidRDefault="00053A29">
            <w:pPr>
              <w:spacing w:after="86" w:line="259" w:lineRule="auto"/>
              <w:ind w:left="108" w:firstLine="0"/>
              <w:jc w:val="left"/>
            </w:pPr>
            <w:r>
              <w:t xml:space="preserve"> </w:t>
            </w:r>
          </w:p>
          <w:p w14:paraId="752BCAC3" w14:textId="77777777" w:rsidR="0032064C" w:rsidRDefault="00053A29">
            <w:pPr>
              <w:spacing w:after="86" w:line="259" w:lineRule="auto"/>
              <w:ind w:left="108" w:firstLine="0"/>
              <w:jc w:val="left"/>
            </w:pPr>
            <w:r>
              <w:t xml:space="preserve"> </w:t>
            </w:r>
          </w:p>
          <w:p w14:paraId="2C0E8FBB" w14:textId="77777777" w:rsidR="0032064C" w:rsidRDefault="00053A29">
            <w:pPr>
              <w:spacing w:after="86" w:line="259" w:lineRule="auto"/>
              <w:ind w:left="108" w:firstLine="0"/>
              <w:jc w:val="left"/>
            </w:pPr>
            <w:r>
              <w:t xml:space="preserve"> </w:t>
            </w:r>
          </w:p>
          <w:p w14:paraId="45ACBA32" w14:textId="77777777" w:rsidR="0032064C" w:rsidRDefault="00053A29">
            <w:pPr>
              <w:spacing w:after="0" w:line="259" w:lineRule="auto"/>
              <w:ind w:left="108" w:firstLine="0"/>
              <w:jc w:val="left"/>
            </w:pPr>
            <w:r>
              <w:t xml:space="preserve"> </w:t>
            </w:r>
          </w:p>
        </w:tc>
        <w:tc>
          <w:tcPr>
            <w:tcW w:w="1186" w:type="dxa"/>
            <w:tcBorders>
              <w:top w:val="single" w:sz="4" w:space="0" w:color="000000"/>
              <w:left w:val="single" w:sz="4" w:space="0" w:color="000000"/>
              <w:bottom w:val="single" w:sz="4" w:space="0" w:color="000000"/>
              <w:right w:val="nil"/>
            </w:tcBorders>
            <w:vAlign w:val="bottom"/>
          </w:tcPr>
          <w:p w14:paraId="146B3A51" w14:textId="77777777" w:rsidR="00820709" w:rsidRDefault="00820709" w:rsidP="001208B8">
            <w:pPr>
              <w:spacing w:after="86" w:line="259" w:lineRule="auto"/>
              <w:ind w:firstLine="0"/>
              <w:jc w:val="left"/>
            </w:pPr>
            <w:r>
              <w:t xml:space="preserve">Banking </w:t>
            </w:r>
          </w:p>
          <w:p w14:paraId="70A8DEC9" w14:textId="77777777" w:rsidR="00820709" w:rsidRDefault="00820709" w:rsidP="00820709">
            <w:pPr>
              <w:spacing w:after="86" w:line="259" w:lineRule="auto"/>
              <w:ind w:left="108" w:firstLine="0"/>
              <w:jc w:val="left"/>
            </w:pPr>
            <w:r>
              <w:t>and Investment Policy</w:t>
            </w:r>
          </w:p>
          <w:p w14:paraId="5DA72883" w14:textId="13B15088" w:rsidR="0032064C" w:rsidRDefault="0032064C">
            <w:pPr>
              <w:spacing w:after="0" w:line="259" w:lineRule="auto"/>
              <w:ind w:left="108" w:firstLine="0"/>
              <w:jc w:val="left"/>
            </w:pPr>
          </w:p>
        </w:tc>
        <w:tc>
          <w:tcPr>
            <w:tcW w:w="650" w:type="dxa"/>
            <w:tcBorders>
              <w:top w:val="single" w:sz="4" w:space="0" w:color="000000"/>
              <w:left w:val="nil"/>
              <w:bottom w:val="single" w:sz="4" w:space="0" w:color="000000"/>
              <w:right w:val="nil"/>
            </w:tcBorders>
            <w:vAlign w:val="bottom"/>
          </w:tcPr>
          <w:p w14:paraId="70CA04ED" w14:textId="5BCB4B24" w:rsidR="0032064C" w:rsidRDefault="0032064C">
            <w:pPr>
              <w:spacing w:after="0" w:line="259" w:lineRule="auto"/>
              <w:ind w:firstLine="0"/>
              <w:jc w:val="left"/>
            </w:pPr>
          </w:p>
        </w:tc>
        <w:tc>
          <w:tcPr>
            <w:tcW w:w="1184" w:type="dxa"/>
            <w:tcBorders>
              <w:top w:val="single" w:sz="4" w:space="0" w:color="000000"/>
              <w:left w:val="nil"/>
              <w:bottom w:val="single" w:sz="4" w:space="0" w:color="000000"/>
              <w:right w:val="single" w:sz="4" w:space="0" w:color="000000"/>
            </w:tcBorders>
            <w:vAlign w:val="bottom"/>
          </w:tcPr>
          <w:p w14:paraId="112BE20D" w14:textId="247FF449" w:rsidR="0032064C" w:rsidRDefault="0032064C">
            <w:pPr>
              <w:spacing w:after="0" w:line="259" w:lineRule="auto"/>
              <w:ind w:firstLine="0"/>
            </w:pPr>
          </w:p>
        </w:tc>
      </w:tr>
    </w:tbl>
    <w:p w14:paraId="1A73408C" w14:textId="77777777" w:rsidR="0032064C" w:rsidRDefault="0032064C">
      <w:pPr>
        <w:spacing w:after="0" w:line="259" w:lineRule="auto"/>
        <w:ind w:left="-1440" w:right="15398" w:firstLine="0"/>
        <w:jc w:val="left"/>
      </w:pPr>
    </w:p>
    <w:tbl>
      <w:tblPr>
        <w:tblStyle w:val="TableGrid"/>
        <w:tblW w:w="14176" w:type="dxa"/>
        <w:tblInd w:w="-108" w:type="dxa"/>
        <w:tblCellMar>
          <w:top w:w="11" w:type="dxa"/>
          <w:bottom w:w="4" w:type="dxa"/>
          <w:right w:w="48" w:type="dxa"/>
        </w:tblCellMar>
        <w:tblLook w:val="04A0" w:firstRow="1" w:lastRow="0" w:firstColumn="1" w:lastColumn="0" w:noHBand="0" w:noVBand="1"/>
      </w:tblPr>
      <w:tblGrid>
        <w:gridCol w:w="1120"/>
        <w:gridCol w:w="474"/>
        <w:gridCol w:w="4098"/>
        <w:gridCol w:w="1848"/>
        <w:gridCol w:w="2640"/>
        <w:gridCol w:w="940"/>
        <w:gridCol w:w="1233"/>
        <w:gridCol w:w="646"/>
        <w:gridCol w:w="1177"/>
      </w:tblGrid>
      <w:tr w:rsidR="0032064C" w14:paraId="69415634" w14:textId="77777777">
        <w:trPr>
          <w:trHeight w:val="8291"/>
        </w:trPr>
        <w:tc>
          <w:tcPr>
            <w:tcW w:w="1124" w:type="dxa"/>
            <w:tcBorders>
              <w:top w:val="single" w:sz="4" w:space="0" w:color="000000"/>
              <w:left w:val="single" w:sz="4" w:space="0" w:color="000000"/>
              <w:bottom w:val="single" w:sz="4" w:space="0" w:color="000000"/>
              <w:right w:val="single" w:sz="4" w:space="0" w:color="000000"/>
            </w:tcBorders>
          </w:tcPr>
          <w:p w14:paraId="528004AA" w14:textId="77777777" w:rsidR="0032064C" w:rsidRDefault="00053A29">
            <w:pPr>
              <w:spacing w:after="86" w:line="259" w:lineRule="auto"/>
              <w:ind w:left="108" w:firstLine="0"/>
              <w:jc w:val="left"/>
            </w:pPr>
            <w:r>
              <w:lastRenderedPageBreak/>
              <w:t xml:space="preserve"> </w:t>
            </w:r>
          </w:p>
          <w:p w14:paraId="143FC461" w14:textId="77777777" w:rsidR="0032064C" w:rsidRDefault="00053A29">
            <w:pPr>
              <w:spacing w:after="86" w:line="259" w:lineRule="auto"/>
              <w:ind w:left="108" w:firstLine="0"/>
              <w:jc w:val="left"/>
            </w:pPr>
            <w:r>
              <w:t xml:space="preserve"> </w:t>
            </w:r>
          </w:p>
          <w:p w14:paraId="6D5D6FD0" w14:textId="77777777" w:rsidR="0032064C" w:rsidRDefault="00053A29">
            <w:pPr>
              <w:spacing w:after="86" w:line="259" w:lineRule="auto"/>
              <w:ind w:left="108" w:firstLine="0"/>
              <w:jc w:val="left"/>
            </w:pPr>
            <w:r>
              <w:t xml:space="preserve"> </w:t>
            </w:r>
          </w:p>
          <w:p w14:paraId="34976FB5" w14:textId="77777777" w:rsidR="0032064C" w:rsidRDefault="00053A29">
            <w:pPr>
              <w:spacing w:after="86" w:line="259" w:lineRule="auto"/>
              <w:ind w:left="108" w:firstLine="0"/>
              <w:jc w:val="left"/>
            </w:pPr>
            <w:r>
              <w:t xml:space="preserve"> </w:t>
            </w:r>
          </w:p>
          <w:p w14:paraId="30A53105" w14:textId="77777777" w:rsidR="0032064C" w:rsidRDefault="00053A29">
            <w:pPr>
              <w:spacing w:after="86" w:line="259" w:lineRule="auto"/>
              <w:ind w:left="108" w:firstLine="0"/>
              <w:jc w:val="left"/>
            </w:pPr>
            <w:r>
              <w:t xml:space="preserve"> </w:t>
            </w:r>
          </w:p>
          <w:p w14:paraId="4C56647B" w14:textId="77777777" w:rsidR="0032064C" w:rsidRDefault="00053A29">
            <w:pPr>
              <w:spacing w:after="86" w:line="259" w:lineRule="auto"/>
              <w:ind w:left="108" w:firstLine="0"/>
              <w:jc w:val="left"/>
            </w:pPr>
            <w:r>
              <w:t xml:space="preserve"> </w:t>
            </w:r>
          </w:p>
          <w:p w14:paraId="2959B075" w14:textId="77777777" w:rsidR="0032064C" w:rsidRDefault="00053A29">
            <w:pPr>
              <w:spacing w:after="86" w:line="259" w:lineRule="auto"/>
              <w:ind w:left="108" w:firstLine="0"/>
              <w:jc w:val="left"/>
            </w:pPr>
            <w:r>
              <w:t xml:space="preserve"> </w:t>
            </w:r>
          </w:p>
          <w:p w14:paraId="70D32FF3" w14:textId="77777777" w:rsidR="0032064C" w:rsidRDefault="00053A29">
            <w:pPr>
              <w:spacing w:after="86" w:line="259" w:lineRule="auto"/>
              <w:ind w:left="108" w:firstLine="0"/>
              <w:jc w:val="left"/>
            </w:pPr>
            <w:r>
              <w:t xml:space="preserve"> </w:t>
            </w:r>
          </w:p>
          <w:p w14:paraId="70E36700" w14:textId="77777777" w:rsidR="0032064C" w:rsidRDefault="00053A29">
            <w:pPr>
              <w:spacing w:after="86" w:line="259" w:lineRule="auto"/>
              <w:ind w:left="108" w:firstLine="0"/>
              <w:jc w:val="left"/>
            </w:pPr>
            <w:r>
              <w:t xml:space="preserve"> </w:t>
            </w:r>
          </w:p>
          <w:p w14:paraId="5EF3503A" w14:textId="77777777" w:rsidR="0032064C" w:rsidRDefault="00053A29">
            <w:pPr>
              <w:spacing w:after="86" w:line="259" w:lineRule="auto"/>
              <w:ind w:left="108" w:firstLine="0"/>
              <w:jc w:val="left"/>
            </w:pPr>
            <w:r>
              <w:t xml:space="preserve"> </w:t>
            </w:r>
          </w:p>
          <w:p w14:paraId="3759AA32" w14:textId="77777777" w:rsidR="0032064C" w:rsidRDefault="00053A29">
            <w:pPr>
              <w:spacing w:after="86" w:line="259" w:lineRule="auto"/>
              <w:ind w:left="108" w:firstLine="0"/>
              <w:jc w:val="left"/>
            </w:pPr>
            <w:r>
              <w:t xml:space="preserve"> </w:t>
            </w:r>
          </w:p>
          <w:p w14:paraId="05E313F0" w14:textId="77777777" w:rsidR="0032064C" w:rsidRDefault="00053A29">
            <w:pPr>
              <w:spacing w:after="86" w:line="259" w:lineRule="auto"/>
              <w:ind w:left="108" w:firstLine="0"/>
              <w:jc w:val="left"/>
            </w:pPr>
            <w:r>
              <w:t xml:space="preserve"> </w:t>
            </w:r>
          </w:p>
          <w:p w14:paraId="73809482" w14:textId="77777777" w:rsidR="0032064C" w:rsidRDefault="00053A29">
            <w:pPr>
              <w:spacing w:after="86" w:line="259" w:lineRule="auto"/>
              <w:ind w:left="108" w:firstLine="0"/>
              <w:jc w:val="left"/>
            </w:pPr>
            <w:r>
              <w:t xml:space="preserve"> </w:t>
            </w:r>
          </w:p>
          <w:p w14:paraId="26CE3384" w14:textId="77777777" w:rsidR="0032064C" w:rsidRDefault="00053A29">
            <w:pPr>
              <w:spacing w:after="86" w:line="259" w:lineRule="auto"/>
              <w:ind w:left="108" w:firstLine="0"/>
              <w:jc w:val="left"/>
            </w:pPr>
            <w:r>
              <w:t xml:space="preserve"> </w:t>
            </w:r>
          </w:p>
          <w:p w14:paraId="4F9B2532" w14:textId="77777777" w:rsidR="0032064C" w:rsidRDefault="00053A29">
            <w:pPr>
              <w:spacing w:after="86" w:line="259" w:lineRule="auto"/>
              <w:ind w:left="108" w:firstLine="0"/>
              <w:jc w:val="left"/>
            </w:pPr>
            <w:r>
              <w:t xml:space="preserve"> </w:t>
            </w:r>
          </w:p>
          <w:p w14:paraId="0DEECBA1" w14:textId="77777777" w:rsidR="0032064C" w:rsidRDefault="00053A29">
            <w:pPr>
              <w:spacing w:after="86" w:line="259" w:lineRule="auto"/>
              <w:ind w:left="108" w:firstLine="0"/>
              <w:jc w:val="left"/>
            </w:pPr>
            <w:r>
              <w:t xml:space="preserve"> </w:t>
            </w:r>
          </w:p>
          <w:p w14:paraId="1D069883" w14:textId="77777777" w:rsidR="0032064C" w:rsidRDefault="00053A29">
            <w:pPr>
              <w:spacing w:after="86" w:line="259" w:lineRule="auto"/>
              <w:ind w:left="108" w:firstLine="0"/>
              <w:jc w:val="left"/>
            </w:pPr>
            <w:r>
              <w:t xml:space="preserve"> </w:t>
            </w:r>
          </w:p>
          <w:p w14:paraId="211595D6" w14:textId="77777777" w:rsidR="0032064C" w:rsidRDefault="00053A29">
            <w:pPr>
              <w:spacing w:after="86" w:line="259" w:lineRule="auto"/>
              <w:ind w:left="108" w:firstLine="0"/>
              <w:jc w:val="left"/>
            </w:pPr>
            <w:r>
              <w:t xml:space="preserve"> </w:t>
            </w:r>
          </w:p>
          <w:p w14:paraId="5421E7B7" w14:textId="77777777" w:rsidR="0032064C" w:rsidRDefault="00053A29">
            <w:pPr>
              <w:spacing w:after="86" w:line="259" w:lineRule="auto"/>
              <w:ind w:left="108" w:firstLine="0"/>
              <w:jc w:val="left"/>
            </w:pPr>
            <w:r>
              <w:t xml:space="preserve"> </w:t>
            </w:r>
          </w:p>
          <w:p w14:paraId="33C3416E" w14:textId="77777777" w:rsidR="0032064C" w:rsidRDefault="00053A29">
            <w:pPr>
              <w:spacing w:after="0" w:line="259" w:lineRule="auto"/>
              <w:ind w:left="108" w:firstLine="0"/>
              <w:jc w:val="left"/>
            </w:pPr>
            <w:r>
              <w:t xml:space="preserve">4.3 </w:t>
            </w:r>
          </w:p>
        </w:tc>
        <w:tc>
          <w:tcPr>
            <w:tcW w:w="475" w:type="dxa"/>
            <w:tcBorders>
              <w:top w:val="single" w:sz="4" w:space="0" w:color="000000"/>
              <w:left w:val="single" w:sz="4" w:space="0" w:color="000000"/>
              <w:bottom w:val="single" w:sz="4" w:space="0" w:color="000000"/>
              <w:right w:val="nil"/>
            </w:tcBorders>
          </w:tcPr>
          <w:p w14:paraId="64B1ECA7" w14:textId="77777777" w:rsidR="0032064C" w:rsidRDefault="00053A29">
            <w:pPr>
              <w:spacing w:after="24" w:line="259" w:lineRule="auto"/>
              <w:ind w:left="106" w:firstLine="0"/>
              <w:jc w:val="left"/>
            </w:pPr>
            <w:r>
              <w:t xml:space="preserve"> </w:t>
            </w:r>
          </w:p>
          <w:p w14:paraId="18D0BEC0" w14:textId="77777777" w:rsidR="0032064C" w:rsidRDefault="00053A29">
            <w:pPr>
              <w:spacing w:after="1245" w:line="259" w:lineRule="auto"/>
              <w:ind w:left="106" w:firstLine="0"/>
              <w:jc w:val="left"/>
            </w:pPr>
            <w:r>
              <w:rPr>
                <w:rFonts w:ascii="Segoe UI Symbol" w:eastAsia="Segoe UI Symbol" w:hAnsi="Segoe UI Symbol" w:cs="Segoe UI Symbol"/>
              </w:rPr>
              <w:t>•</w:t>
            </w:r>
            <w:r>
              <w:t xml:space="preserve"> </w:t>
            </w:r>
          </w:p>
          <w:p w14:paraId="1B329DCD" w14:textId="77777777" w:rsidR="0032064C" w:rsidRDefault="00053A29">
            <w:pPr>
              <w:spacing w:after="488" w:line="259" w:lineRule="auto"/>
              <w:ind w:left="106" w:firstLine="0"/>
              <w:jc w:val="left"/>
            </w:pPr>
            <w:r>
              <w:rPr>
                <w:rFonts w:ascii="Segoe UI Symbol" w:eastAsia="Segoe UI Symbol" w:hAnsi="Segoe UI Symbol" w:cs="Segoe UI Symbol"/>
              </w:rPr>
              <w:t>•</w:t>
            </w:r>
            <w:r>
              <w:t xml:space="preserve"> </w:t>
            </w:r>
          </w:p>
          <w:p w14:paraId="7FDC70F9" w14:textId="77777777" w:rsidR="0032064C" w:rsidRDefault="00053A29">
            <w:pPr>
              <w:spacing w:after="1054" w:line="259" w:lineRule="auto"/>
              <w:ind w:left="106" w:firstLine="0"/>
              <w:jc w:val="left"/>
            </w:pPr>
            <w:r>
              <w:rPr>
                <w:rFonts w:ascii="Segoe UI Symbol" w:eastAsia="Segoe UI Symbol" w:hAnsi="Segoe UI Symbol" w:cs="Segoe UI Symbol"/>
              </w:rPr>
              <w:t>•</w:t>
            </w:r>
            <w:r>
              <w:t xml:space="preserve"> </w:t>
            </w:r>
          </w:p>
          <w:p w14:paraId="46E706CE" w14:textId="77777777" w:rsidR="0032064C" w:rsidRDefault="00053A29">
            <w:pPr>
              <w:spacing w:after="0" w:line="259" w:lineRule="auto"/>
              <w:ind w:left="106" w:firstLine="0"/>
              <w:jc w:val="left"/>
            </w:pPr>
            <w:r>
              <w:t xml:space="preserve"> </w:t>
            </w:r>
          </w:p>
        </w:tc>
        <w:tc>
          <w:tcPr>
            <w:tcW w:w="4112" w:type="dxa"/>
            <w:tcBorders>
              <w:top w:val="single" w:sz="4" w:space="0" w:color="000000"/>
              <w:left w:val="nil"/>
              <w:bottom w:val="single" w:sz="4" w:space="0" w:color="000000"/>
              <w:right w:val="single" w:sz="4" w:space="0" w:color="000000"/>
            </w:tcBorders>
          </w:tcPr>
          <w:p w14:paraId="27FCDA8A" w14:textId="463E4275" w:rsidR="0032064C" w:rsidRDefault="00053A29">
            <w:pPr>
              <w:numPr>
                <w:ilvl w:val="0"/>
                <w:numId w:val="47"/>
              </w:numPr>
              <w:spacing w:after="0" w:line="240" w:lineRule="auto"/>
              <w:ind w:hanging="283"/>
            </w:pPr>
            <w:r>
              <w:t xml:space="preserve">Interest on overdraft; </w:t>
            </w:r>
          </w:p>
          <w:p w14:paraId="2A58A179" w14:textId="77777777" w:rsidR="0032064C" w:rsidRDefault="00053A29">
            <w:pPr>
              <w:numPr>
                <w:ilvl w:val="0"/>
                <w:numId w:val="47"/>
              </w:numPr>
              <w:spacing w:after="2" w:line="238" w:lineRule="auto"/>
              <w:ind w:hanging="283"/>
            </w:pPr>
            <w:r>
              <w:t xml:space="preserve">Electronic transfers such as transfers to salaries accounts; and </w:t>
            </w:r>
          </w:p>
          <w:p w14:paraId="2537616C" w14:textId="77777777" w:rsidR="0032064C" w:rsidRDefault="00053A29">
            <w:pPr>
              <w:numPr>
                <w:ilvl w:val="0"/>
                <w:numId w:val="47"/>
              </w:numPr>
              <w:spacing w:after="355" w:line="259" w:lineRule="auto"/>
              <w:ind w:hanging="283"/>
            </w:pPr>
            <w:r>
              <w:t xml:space="preserve">Electronic payments to suppliers; </w:t>
            </w:r>
          </w:p>
          <w:p w14:paraId="58A12421" w14:textId="77777777" w:rsidR="0032064C" w:rsidRDefault="00053A29">
            <w:pPr>
              <w:spacing w:after="16" w:line="239" w:lineRule="auto"/>
              <w:ind w:right="59" w:firstLine="0"/>
            </w:pPr>
            <w:r>
              <w:t xml:space="preserve">Check the bank charges and interest amounts for reasonableness, and make out a payment voucher for processing to the ledger. This voucher should reflect the bank statement number and total costs per page; </w:t>
            </w:r>
          </w:p>
          <w:p w14:paraId="01C43853" w14:textId="23FE4835" w:rsidR="0032064C" w:rsidRDefault="00053A29">
            <w:pPr>
              <w:spacing w:after="0" w:line="259" w:lineRule="auto"/>
              <w:ind w:firstLine="0"/>
              <w:jc w:val="left"/>
            </w:pPr>
            <w:r>
              <w:t xml:space="preserve">In the case of transfers to other Municipal bank accounts, verify the transfers back to the authorised transfer voucher that should </w:t>
            </w:r>
            <w:r>
              <w:tab/>
              <w:t xml:space="preserve">have </w:t>
            </w:r>
            <w:r>
              <w:tab/>
              <w:t xml:space="preserve">been authorised by the originating official. </w:t>
            </w:r>
          </w:p>
        </w:tc>
        <w:tc>
          <w:tcPr>
            <w:tcW w:w="1853" w:type="dxa"/>
            <w:tcBorders>
              <w:top w:val="single" w:sz="4" w:space="0" w:color="000000"/>
              <w:left w:val="single" w:sz="4" w:space="0" w:color="000000"/>
              <w:bottom w:val="single" w:sz="4" w:space="0" w:color="000000"/>
              <w:right w:val="single" w:sz="4" w:space="0" w:color="000000"/>
            </w:tcBorders>
            <w:vAlign w:val="bottom"/>
          </w:tcPr>
          <w:p w14:paraId="5FB1861E" w14:textId="77777777" w:rsidR="0032064C" w:rsidRDefault="00053A29">
            <w:pPr>
              <w:spacing w:after="86" w:line="259" w:lineRule="auto"/>
              <w:ind w:left="108" w:firstLine="0"/>
              <w:jc w:val="left"/>
            </w:pPr>
            <w:r>
              <w:t xml:space="preserve"> </w:t>
            </w:r>
          </w:p>
          <w:p w14:paraId="38730F0F" w14:textId="77777777" w:rsidR="0032064C" w:rsidRDefault="00053A29">
            <w:pPr>
              <w:spacing w:after="86" w:line="259" w:lineRule="auto"/>
              <w:ind w:left="108" w:firstLine="0"/>
              <w:jc w:val="left"/>
            </w:pPr>
            <w:r>
              <w:t xml:space="preserve"> </w:t>
            </w:r>
          </w:p>
          <w:p w14:paraId="31157AFB" w14:textId="77777777" w:rsidR="0032064C" w:rsidRDefault="00053A29">
            <w:pPr>
              <w:spacing w:after="86" w:line="259" w:lineRule="auto"/>
              <w:ind w:left="108" w:firstLine="0"/>
              <w:jc w:val="left"/>
            </w:pPr>
            <w:r>
              <w:t xml:space="preserve"> </w:t>
            </w:r>
          </w:p>
          <w:p w14:paraId="201BC26E" w14:textId="77777777" w:rsidR="0032064C" w:rsidRDefault="00053A29">
            <w:pPr>
              <w:spacing w:after="86" w:line="259" w:lineRule="auto"/>
              <w:ind w:left="108" w:firstLine="0"/>
              <w:jc w:val="left"/>
            </w:pPr>
            <w:r>
              <w:t xml:space="preserve"> </w:t>
            </w:r>
          </w:p>
          <w:p w14:paraId="63FEC83B" w14:textId="77777777" w:rsidR="0032064C" w:rsidRDefault="00053A29">
            <w:pPr>
              <w:spacing w:after="86" w:line="259" w:lineRule="auto"/>
              <w:ind w:left="108" w:firstLine="0"/>
              <w:jc w:val="left"/>
            </w:pPr>
            <w:r>
              <w:t xml:space="preserve"> </w:t>
            </w:r>
          </w:p>
          <w:p w14:paraId="40546A35" w14:textId="77777777" w:rsidR="0032064C" w:rsidRDefault="00053A29">
            <w:pPr>
              <w:spacing w:after="86" w:line="259" w:lineRule="auto"/>
              <w:ind w:left="108" w:firstLine="0"/>
              <w:jc w:val="left"/>
            </w:pPr>
            <w:r>
              <w:t xml:space="preserve"> </w:t>
            </w:r>
          </w:p>
          <w:p w14:paraId="017B46E1" w14:textId="77777777" w:rsidR="0032064C" w:rsidRDefault="00053A29">
            <w:pPr>
              <w:spacing w:after="86" w:line="259" w:lineRule="auto"/>
              <w:ind w:left="108" w:firstLine="0"/>
              <w:jc w:val="left"/>
            </w:pPr>
            <w:r>
              <w:t xml:space="preserve"> </w:t>
            </w:r>
          </w:p>
          <w:p w14:paraId="715ACE1F" w14:textId="77777777" w:rsidR="0032064C" w:rsidRDefault="00053A29">
            <w:pPr>
              <w:spacing w:after="86" w:line="259" w:lineRule="auto"/>
              <w:ind w:left="108" w:firstLine="0"/>
              <w:jc w:val="left"/>
            </w:pPr>
            <w:r>
              <w:t xml:space="preserve"> </w:t>
            </w:r>
          </w:p>
          <w:p w14:paraId="43A277CB" w14:textId="77777777" w:rsidR="0032064C" w:rsidRDefault="00053A29">
            <w:pPr>
              <w:spacing w:after="86" w:line="259" w:lineRule="auto"/>
              <w:ind w:left="108" w:firstLine="0"/>
              <w:jc w:val="left"/>
            </w:pPr>
            <w:r>
              <w:t xml:space="preserve"> </w:t>
            </w:r>
          </w:p>
          <w:p w14:paraId="4ADA87C7" w14:textId="77777777" w:rsidR="0032064C" w:rsidRDefault="00053A29">
            <w:pPr>
              <w:spacing w:after="86" w:line="259" w:lineRule="auto"/>
              <w:ind w:left="108" w:firstLine="0"/>
              <w:jc w:val="left"/>
            </w:pPr>
            <w:r>
              <w:t xml:space="preserve"> </w:t>
            </w:r>
          </w:p>
          <w:p w14:paraId="3C97BFC0" w14:textId="77777777" w:rsidR="0032064C" w:rsidRDefault="00053A29">
            <w:pPr>
              <w:spacing w:after="86" w:line="259" w:lineRule="auto"/>
              <w:ind w:left="108" w:firstLine="0"/>
              <w:jc w:val="left"/>
            </w:pPr>
            <w:r>
              <w:t xml:space="preserve"> </w:t>
            </w:r>
          </w:p>
          <w:p w14:paraId="24A3F627" w14:textId="77777777" w:rsidR="0032064C" w:rsidRDefault="00053A29">
            <w:pPr>
              <w:spacing w:after="86" w:line="259" w:lineRule="auto"/>
              <w:ind w:left="108" w:firstLine="0"/>
              <w:jc w:val="left"/>
            </w:pPr>
            <w:r>
              <w:t xml:space="preserve"> </w:t>
            </w:r>
          </w:p>
          <w:p w14:paraId="412701FF" w14:textId="77777777" w:rsidR="0032064C" w:rsidRDefault="00053A29">
            <w:pPr>
              <w:spacing w:after="86" w:line="259" w:lineRule="auto"/>
              <w:ind w:left="108" w:firstLine="0"/>
              <w:jc w:val="left"/>
            </w:pPr>
            <w:r>
              <w:t xml:space="preserve"> </w:t>
            </w:r>
          </w:p>
          <w:p w14:paraId="10846696" w14:textId="77777777" w:rsidR="0032064C" w:rsidRDefault="00053A29">
            <w:pPr>
              <w:spacing w:after="86" w:line="259" w:lineRule="auto"/>
              <w:ind w:left="108" w:firstLine="0"/>
              <w:jc w:val="left"/>
            </w:pPr>
            <w:r>
              <w:t xml:space="preserve"> </w:t>
            </w:r>
          </w:p>
          <w:p w14:paraId="42603EE4" w14:textId="77777777" w:rsidR="0032064C" w:rsidRDefault="00053A29">
            <w:pPr>
              <w:spacing w:after="86" w:line="259" w:lineRule="auto"/>
              <w:ind w:left="108" w:firstLine="0"/>
              <w:jc w:val="left"/>
            </w:pPr>
            <w:r>
              <w:t xml:space="preserve"> </w:t>
            </w:r>
          </w:p>
          <w:p w14:paraId="015985BA" w14:textId="77777777" w:rsidR="0032064C" w:rsidRDefault="00053A29">
            <w:pPr>
              <w:spacing w:after="86" w:line="259" w:lineRule="auto"/>
              <w:ind w:left="108" w:firstLine="0"/>
              <w:jc w:val="left"/>
            </w:pPr>
            <w:r>
              <w:t xml:space="preserve"> </w:t>
            </w:r>
          </w:p>
          <w:p w14:paraId="626BDC54" w14:textId="77777777" w:rsidR="0032064C" w:rsidRDefault="00053A29">
            <w:pPr>
              <w:spacing w:after="86" w:line="259" w:lineRule="auto"/>
              <w:ind w:left="108" w:firstLine="0"/>
              <w:jc w:val="left"/>
            </w:pPr>
            <w:r>
              <w:t xml:space="preserve"> </w:t>
            </w:r>
          </w:p>
          <w:p w14:paraId="5EF05F5A" w14:textId="77777777" w:rsidR="0032064C" w:rsidRDefault="00053A29">
            <w:pPr>
              <w:spacing w:after="86" w:line="259" w:lineRule="auto"/>
              <w:ind w:left="108" w:firstLine="0"/>
              <w:jc w:val="left"/>
            </w:pPr>
            <w:r>
              <w:t xml:space="preserve"> </w:t>
            </w:r>
          </w:p>
          <w:p w14:paraId="4686E705" w14:textId="77777777" w:rsidR="0032064C" w:rsidRDefault="00053A29">
            <w:pPr>
              <w:spacing w:after="86" w:line="259" w:lineRule="auto"/>
              <w:ind w:left="108" w:firstLine="0"/>
              <w:jc w:val="left"/>
            </w:pPr>
            <w:r>
              <w:t xml:space="preserve"> </w:t>
            </w:r>
          </w:p>
          <w:p w14:paraId="4059972A" w14:textId="77777777" w:rsidR="0032064C" w:rsidRDefault="00053A29">
            <w:pPr>
              <w:spacing w:after="86" w:line="259" w:lineRule="auto"/>
              <w:ind w:left="108" w:firstLine="0"/>
              <w:jc w:val="left"/>
            </w:pPr>
            <w:r>
              <w:t xml:space="preserve"> </w:t>
            </w:r>
          </w:p>
          <w:p w14:paraId="4808F2C2" w14:textId="77777777" w:rsidR="0032064C" w:rsidRDefault="00053A29">
            <w:pPr>
              <w:spacing w:after="86" w:line="259" w:lineRule="auto"/>
              <w:ind w:left="108" w:firstLine="0"/>
              <w:jc w:val="left"/>
            </w:pPr>
            <w:r>
              <w:t xml:space="preserve">Ongoing </w:t>
            </w:r>
          </w:p>
          <w:p w14:paraId="1A55E7C7" w14:textId="77777777" w:rsidR="0032064C" w:rsidRDefault="00053A29">
            <w:pPr>
              <w:spacing w:after="86" w:line="259" w:lineRule="auto"/>
              <w:ind w:left="108" w:firstLine="0"/>
              <w:jc w:val="left"/>
            </w:pPr>
            <w:r>
              <w:t xml:space="preserve"> </w:t>
            </w:r>
          </w:p>
          <w:p w14:paraId="6CA974F6" w14:textId="77777777" w:rsidR="0032064C" w:rsidRDefault="00053A29">
            <w:pPr>
              <w:spacing w:after="0" w:line="259" w:lineRule="auto"/>
              <w:ind w:left="108" w:firstLine="0"/>
              <w:jc w:val="left"/>
            </w:pPr>
            <w:r>
              <w:t xml:space="preserve"> </w:t>
            </w:r>
          </w:p>
        </w:tc>
        <w:tc>
          <w:tcPr>
            <w:tcW w:w="2650" w:type="dxa"/>
            <w:tcBorders>
              <w:top w:val="single" w:sz="4" w:space="0" w:color="000000"/>
              <w:left w:val="single" w:sz="4" w:space="0" w:color="000000"/>
              <w:bottom w:val="single" w:sz="4" w:space="0" w:color="000000"/>
              <w:right w:val="single" w:sz="4" w:space="0" w:color="000000"/>
            </w:tcBorders>
            <w:vAlign w:val="bottom"/>
          </w:tcPr>
          <w:p w14:paraId="3BF8FFFF" w14:textId="77777777" w:rsidR="0032064C" w:rsidRDefault="00053A29">
            <w:pPr>
              <w:spacing w:after="86" w:line="259" w:lineRule="auto"/>
              <w:ind w:left="108" w:firstLine="0"/>
              <w:jc w:val="left"/>
            </w:pPr>
            <w:r>
              <w:t xml:space="preserve"> </w:t>
            </w:r>
          </w:p>
          <w:p w14:paraId="5A81B293" w14:textId="77777777" w:rsidR="0032064C" w:rsidRDefault="00053A29">
            <w:pPr>
              <w:spacing w:after="86" w:line="259" w:lineRule="auto"/>
              <w:ind w:left="108" w:firstLine="0"/>
              <w:jc w:val="left"/>
            </w:pPr>
            <w:r>
              <w:t xml:space="preserve"> </w:t>
            </w:r>
          </w:p>
          <w:p w14:paraId="3CACA28B" w14:textId="77777777" w:rsidR="0032064C" w:rsidRDefault="00053A29">
            <w:pPr>
              <w:spacing w:after="86" w:line="259" w:lineRule="auto"/>
              <w:ind w:left="108" w:firstLine="0"/>
              <w:jc w:val="left"/>
            </w:pPr>
            <w:r>
              <w:t xml:space="preserve"> </w:t>
            </w:r>
          </w:p>
          <w:p w14:paraId="45E492FA" w14:textId="77777777" w:rsidR="0032064C" w:rsidRDefault="00053A29">
            <w:pPr>
              <w:spacing w:after="86" w:line="259" w:lineRule="auto"/>
              <w:ind w:left="108" w:firstLine="0"/>
              <w:jc w:val="left"/>
            </w:pPr>
            <w:r>
              <w:t xml:space="preserve"> </w:t>
            </w:r>
          </w:p>
          <w:p w14:paraId="6CE74A8C" w14:textId="77777777" w:rsidR="0032064C" w:rsidRDefault="00053A29">
            <w:pPr>
              <w:spacing w:after="86" w:line="259" w:lineRule="auto"/>
              <w:ind w:left="108" w:firstLine="0"/>
              <w:jc w:val="left"/>
            </w:pPr>
            <w:r>
              <w:t xml:space="preserve"> </w:t>
            </w:r>
          </w:p>
          <w:p w14:paraId="0023D2E0" w14:textId="77777777" w:rsidR="0032064C" w:rsidRDefault="00053A29">
            <w:pPr>
              <w:spacing w:after="86" w:line="259" w:lineRule="auto"/>
              <w:ind w:left="108" w:firstLine="0"/>
              <w:jc w:val="left"/>
            </w:pPr>
            <w:r>
              <w:t xml:space="preserve"> </w:t>
            </w:r>
          </w:p>
          <w:p w14:paraId="795D9225" w14:textId="77777777" w:rsidR="0032064C" w:rsidRDefault="00053A29">
            <w:pPr>
              <w:spacing w:after="86" w:line="259" w:lineRule="auto"/>
              <w:ind w:left="108" w:firstLine="0"/>
              <w:jc w:val="left"/>
            </w:pPr>
            <w:r>
              <w:t xml:space="preserve"> </w:t>
            </w:r>
          </w:p>
          <w:p w14:paraId="15BC8D2E" w14:textId="77777777" w:rsidR="0032064C" w:rsidRDefault="00053A29">
            <w:pPr>
              <w:spacing w:after="86" w:line="259" w:lineRule="auto"/>
              <w:ind w:left="108" w:firstLine="0"/>
              <w:jc w:val="left"/>
            </w:pPr>
            <w:r>
              <w:t xml:space="preserve"> </w:t>
            </w:r>
          </w:p>
          <w:p w14:paraId="7D80E99C" w14:textId="77777777" w:rsidR="0032064C" w:rsidRDefault="00053A29">
            <w:pPr>
              <w:spacing w:after="86" w:line="259" w:lineRule="auto"/>
              <w:ind w:left="108" w:firstLine="0"/>
              <w:jc w:val="left"/>
            </w:pPr>
            <w:r>
              <w:t xml:space="preserve"> </w:t>
            </w:r>
          </w:p>
          <w:p w14:paraId="558F05F3" w14:textId="77777777" w:rsidR="0032064C" w:rsidRDefault="00053A29">
            <w:pPr>
              <w:spacing w:after="86" w:line="259" w:lineRule="auto"/>
              <w:ind w:left="108" w:firstLine="0"/>
              <w:jc w:val="left"/>
            </w:pPr>
            <w:r>
              <w:t xml:space="preserve"> </w:t>
            </w:r>
          </w:p>
          <w:p w14:paraId="6AE413EA" w14:textId="77777777" w:rsidR="0032064C" w:rsidRDefault="00053A29">
            <w:pPr>
              <w:spacing w:after="86" w:line="259" w:lineRule="auto"/>
              <w:ind w:left="108" w:firstLine="0"/>
              <w:jc w:val="left"/>
            </w:pPr>
            <w:r>
              <w:t xml:space="preserve"> </w:t>
            </w:r>
          </w:p>
          <w:p w14:paraId="4ADCF3A4" w14:textId="77777777" w:rsidR="0032064C" w:rsidRDefault="00053A29">
            <w:pPr>
              <w:spacing w:after="86" w:line="259" w:lineRule="auto"/>
              <w:ind w:left="108" w:firstLine="0"/>
              <w:jc w:val="left"/>
            </w:pPr>
            <w:r>
              <w:t xml:space="preserve"> </w:t>
            </w:r>
          </w:p>
          <w:p w14:paraId="197BA955" w14:textId="77777777" w:rsidR="0032064C" w:rsidRDefault="00053A29">
            <w:pPr>
              <w:spacing w:after="86" w:line="259" w:lineRule="auto"/>
              <w:ind w:left="108" w:firstLine="0"/>
              <w:jc w:val="left"/>
            </w:pPr>
            <w:r>
              <w:t xml:space="preserve"> </w:t>
            </w:r>
          </w:p>
          <w:p w14:paraId="381BD1AF" w14:textId="77777777" w:rsidR="0032064C" w:rsidRDefault="00053A29">
            <w:pPr>
              <w:spacing w:after="86" w:line="259" w:lineRule="auto"/>
              <w:ind w:left="108" w:firstLine="0"/>
              <w:jc w:val="left"/>
            </w:pPr>
            <w:r>
              <w:t xml:space="preserve"> </w:t>
            </w:r>
          </w:p>
          <w:p w14:paraId="1E47FC12" w14:textId="77777777" w:rsidR="0032064C" w:rsidRDefault="00053A29">
            <w:pPr>
              <w:spacing w:after="86" w:line="259" w:lineRule="auto"/>
              <w:ind w:left="108" w:firstLine="0"/>
              <w:jc w:val="left"/>
            </w:pPr>
            <w:r>
              <w:t xml:space="preserve"> </w:t>
            </w:r>
          </w:p>
          <w:p w14:paraId="4A9DFBAE" w14:textId="77777777" w:rsidR="0032064C" w:rsidRDefault="00053A29">
            <w:pPr>
              <w:spacing w:after="86" w:line="259" w:lineRule="auto"/>
              <w:ind w:left="108" w:firstLine="0"/>
              <w:jc w:val="left"/>
            </w:pPr>
            <w:r>
              <w:t xml:space="preserve"> </w:t>
            </w:r>
          </w:p>
          <w:p w14:paraId="29CD2472" w14:textId="77777777" w:rsidR="0032064C" w:rsidRDefault="00053A29">
            <w:pPr>
              <w:spacing w:after="86" w:line="259" w:lineRule="auto"/>
              <w:ind w:left="108" w:firstLine="0"/>
              <w:jc w:val="left"/>
            </w:pPr>
            <w:r>
              <w:t xml:space="preserve"> </w:t>
            </w:r>
          </w:p>
          <w:p w14:paraId="3DFBE1E9" w14:textId="77777777" w:rsidR="0032064C" w:rsidRDefault="00053A29">
            <w:pPr>
              <w:spacing w:after="86" w:line="259" w:lineRule="auto"/>
              <w:ind w:left="108" w:firstLine="0"/>
              <w:jc w:val="left"/>
            </w:pPr>
            <w:r>
              <w:t xml:space="preserve"> </w:t>
            </w:r>
          </w:p>
          <w:p w14:paraId="03167FD7" w14:textId="77777777" w:rsidR="0032064C" w:rsidRDefault="00053A29">
            <w:pPr>
              <w:spacing w:after="86" w:line="259" w:lineRule="auto"/>
              <w:ind w:left="108" w:firstLine="0"/>
              <w:jc w:val="left"/>
            </w:pPr>
            <w:r>
              <w:t xml:space="preserve">Chief Financial Officer  </w:t>
            </w:r>
          </w:p>
          <w:p w14:paraId="11330691" w14:textId="77777777" w:rsidR="0032064C" w:rsidRDefault="00053A29">
            <w:pPr>
              <w:spacing w:after="86" w:line="259" w:lineRule="auto"/>
              <w:ind w:left="108" w:firstLine="0"/>
              <w:jc w:val="left"/>
            </w:pPr>
            <w:r>
              <w:t xml:space="preserve"> </w:t>
            </w:r>
          </w:p>
          <w:p w14:paraId="6D8FA9A3" w14:textId="77777777" w:rsidR="0032064C" w:rsidRDefault="00053A29">
            <w:pPr>
              <w:spacing w:after="86" w:line="259" w:lineRule="auto"/>
              <w:ind w:left="108" w:firstLine="0"/>
              <w:jc w:val="left"/>
            </w:pPr>
            <w:r>
              <w:t xml:space="preserve"> </w:t>
            </w:r>
          </w:p>
          <w:p w14:paraId="3B6BD591" w14:textId="77777777" w:rsidR="0032064C" w:rsidRDefault="00053A29">
            <w:pPr>
              <w:spacing w:after="86" w:line="259" w:lineRule="auto"/>
              <w:ind w:left="108" w:firstLine="0"/>
              <w:jc w:val="left"/>
            </w:pPr>
            <w:r>
              <w:t xml:space="preserve"> </w:t>
            </w:r>
          </w:p>
          <w:p w14:paraId="32ECDF30" w14:textId="77777777" w:rsidR="0032064C" w:rsidRDefault="00053A29">
            <w:pPr>
              <w:spacing w:after="0" w:line="259" w:lineRule="auto"/>
              <w:ind w:left="108" w:firstLine="0"/>
              <w:jc w:val="left"/>
            </w:pPr>
            <w:r>
              <w:t xml:space="preserve"> </w:t>
            </w:r>
          </w:p>
        </w:tc>
        <w:tc>
          <w:tcPr>
            <w:tcW w:w="943" w:type="dxa"/>
            <w:tcBorders>
              <w:top w:val="single" w:sz="4" w:space="0" w:color="000000"/>
              <w:left w:val="single" w:sz="4" w:space="0" w:color="000000"/>
              <w:bottom w:val="single" w:sz="4" w:space="0" w:color="000000"/>
              <w:right w:val="single" w:sz="4" w:space="0" w:color="000000"/>
            </w:tcBorders>
            <w:vAlign w:val="bottom"/>
          </w:tcPr>
          <w:p w14:paraId="443B012A" w14:textId="77777777" w:rsidR="0032064C" w:rsidRDefault="00053A29">
            <w:pPr>
              <w:spacing w:after="86" w:line="259" w:lineRule="auto"/>
              <w:ind w:left="108" w:firstLine="0"/>
              <w:jc w:val="left"/>
            </w:pPr>
            <w:r>
              <w:t xml:space="preserve"> </w:t>
            </w:r>
          </w:p>
          <w:p w14:paraId="26A88219" w14:textId="77777777" w:rsidR="0032064C" w:rsidRDefault="00053A29">
            <w:pPr>
              <w:spacing w:after="86" w:line="259" w:lineRule="auto"/>
              <w:ind w:left="108" w:firstLine="0"/>
              <w:jc w:val="left"/>
            </w:pPr>
            <w:r>
              <w:t xml:space="preserve"> </w:t>
            </w:r>
          </w:p>
          <w:p w14:paraId="2993CAC1" w14:textId="77777777" w:rsidR="0032064C" w:rsidRDefault="00053A29">
            <w:pPr>
              <w:spacing w:after="86" w:line="259" w:lineRule="auto"/>
              <w:ind w:left="108" w:firstLine="0"/>
              <w:jc w:val="left"/>
            </w:pPr>
            <w:r>
              <w:t xml:space="preserve"> </w:t>
            </w:r>
          </w:p>
          <w:p w14:paraId="25D62781" w14:textId="77777777" w:rsidR="0032064C" w:rsidRDefault="00053A29">
            <w:pPr>
              <w:spacing w:after="86" w:line="259" w:lineRule="auto"/>
              <w:ind w:left="108" w:firstLine="0"/>
              <w:jc w:val="left"/>
            </w:pPr>
            <w:r>
              <w:t xml:space="preserve"> </w:t>
            </w:r>
          </w:p>
          <w:p w14:paraId="23B64E17" w14:textId="77777777" w:rsidR="0032064C" w:rsidRDefault="00053A29">
            <w:pPr>
              <w:spacing w:after="86" w:line="259" w:lineRule="auto"/>
              <w:ind w:left="108" w:firstLine="0"/>
              <w:jc w:val="left"/>
            </w:pPr>
            <w:r>
              <w:t xml:space="preserve"> </w:t>
            </w:r>
          </w:p>
          <w:p w14:paraId="23DE941C" w14:textId="77777777" w:rsidR="0032064C" w:rsidRDefault="00053A29">
            <w:pPr>
              <w:spacing w:after="86" w:line="259" w:lineRule="auto"/>
              <w:ind w:left="108" w:firstLine="0"/>
              <w:jc w:val="left"/>
            </w:pPr>
            <w:r>
              <w:t xml:space="preserve"> </w:t>
            </w:r>
          </w:p>
          <w:p w14:paraId="2CE4C227" w14:textId="77777777" w:rsidR="0032064C" w:rsidRDefault="00053A29">
            <w:pPr>
              <w:spacing w:after="86" w:line="259" w:lineRule="auto"/>
              <w:ind w:left="108" w:firstLine="0"/>
              <w:jc w:val="left"/>
            </w:pPr>
            <w:r>
              <w:t xml:space="preserve"> </w:t>
            </w:r>
          </w:p>
          <w:p w14:paraId="5EF90CAF" w14:textId="77777777" w:rsidR="0032064C" w:rsidRDefault="00053A29">
            <w:pPr>
              <w:spacing w:after="86" w:line="259" w:lineRule="auto"/>
              <w:ind w:left="108" w:firstLine="0"/>
              <w:jc w:val="left"/>
            </w:pPr>
            <w:r>
              <w:t xml:space="preserve"> </w:t>
            </w:r>
          </w:p>
          <w:p w14:paraId="13689076" w14:textId="77777777" w:rsidR="0032064C" w:rsidRDefault="00053A29">
            <w:pPr>
              <w:spacing w:after="86" w:line="259" w:lineRule="auto"/>
              <w:ind w:left="108" w:firstLine="0"/>
              <w:jc w:val="left"/>
            </w:pPr>
            <w:r>
              <w:t xml:space="preserve"> </w:t>
            </w:r>
          </w:p>
          <w:p w14:paraId="2D7AAE26" w14:textId="77777777" w:rsidR="0032064C" w:rsidRDefault="00053A29">
            <w:pPr>
              <w:spacing w:after="86" w:line="259" w:lineRule="auto"/>
              <w:ind w:left="108" w:firstLine="0"/>
              <w:jc w:val="left"/>
            </w:pPr>
            <w:r>
              <w:t xml:space="preserve"> </w:t>
            </w:r>
          </w:p>
          <w:p w14:paraId="5677B2E2" w14:textId="77777777" w:rsidR="0032064C" w:rsidRDefault="00053A29">
            <w:pPr>
              <w:spacing w:after="86" w:line="259" w:lineRule="auto"/>
              <w:ind w:left="108" w:firstLine="0"/>
              <w:jc w:val="left"/>
            </w:pPr>
            <w:r>
              <w:t xml:space="preserve"> </w:t>
            </w:r>
          </w:p>
          <w:p w14:paraId="49166217" w14:textId="77777777" w:rsidR="0032064C" w:rsidRDefault="00053A29">
            <w:pPr>
              <w:spacing w:after="86" w:line="259" w:lineRule="auto"/>
              <w:ind w:left="108" w:firstLine="0"/>
              <w:jc w:val="left"/>
            </w:pPr>
            <w:r>
              <w:t xml:space="preserve"> </w:t>
            </w:r>
          </w:p>
          <w:p w14:paraId="7ABDEBF6" w14:textId="77777777" w:rsidR="0032064C" w:rsidRDefault="00053A29">
            <w:pPr>
              <w:spacing w:after="86" w:line="259" w:lineRule="auto"/>
              <w:ind w:left="108" w:firstLine="0"/>
              <w:jc w:val="left"/>
            </w:pPr>
            <w:r>
              <w:t xml:space="preserve"> </w:t>
            </w:r>
          </w:p>
          <w:p w14:paraId="631233E0" w14:textId="77777777" w:rsidR="0032064C" w:rsidRDefault="00053A29">
            <w:pPr>
              <w:spacing w:after="86" w:line="259" w:lineRule="auto"/>
              <w:ind w:left="108" w:firstLine="0"/>
              <w:jc w:val="left"/>
            </w:pPr>
            <w:r>
              <w:t xml:space="preserve"> </w:t>
            </w:r>
          </w:p>
          <w:p w14:paraId="4C5D0DCA" w14:textId="77777777" w:rsidR="0032064C" w:rsidRDefault="00053A29">
            <w:pPr>
              <w:spacing w:after="86" w:line="259" w:lineRule="auto"/>
              <w:ind w:left="108" w:firstLine="0"/>
              <w:jc w:val="left"/>
            </w:pPr>
            <w:r>
              <w:t xml:space="preserve"> </w:t>
            </w:r>
          </w:p>
          <w:p w14:paraId="28E6CA10" w14:textId="77777777" w:rsidR="0032064C" w:rsidRDefault="00053A29">
            <w:pPr>
              <w:spacing w:after="86" w:line="259" w:lineRule="auto"/>
              <w:ind w:left="108" w:firstLine="0"/>
              <w:jc w:val="left"/>
            </w:pPr>
            <w:r>
              <w:t xml:space="preserve"> </w:t>
            </w:r>
          </w:p>
          <w:p w14:paraId="38E28CD2" w14:textId="77777777" w:rsidR="0032064C" w:rsidRDefault="00053A29">
            <w:pPr>
              <w:spacing w:after="86" w:line="259" w:lineRule="auto"/>
              <w:ind w:left="108" w:firstLine="0"/>
              <w:jc w:val="left"/>
            </w:pPr>
            <w:r>
              <w:t xml:space="preserve"> </w:t>
            </w:r>
          </w:p>
          <w:p w14:paraId="6641394A" w14:textId="77777777" w:rsidR="0032064C" w:rsidRDefault="00053A29">
            <w:pPr>
              <w:spacing w:after="86" w:line="259" w:lineRule="auto"/>
              <w:ind w:left="108" w:firstLine="0"/>
              <w:jc w:val="left"/>
            </w:pPr>
            <w:r>
              <w:t xml:space="preserve"> </w:t>
            </w:r>
          </w:p>
          <w:p w14:paraId="6F3FC663" w14:textId="77777777" w:rsidR="0032064C" w:rsidRDefault="00053A29">
            <w:pPr>
              <w:spacing w:after="86" w:line="259" w:lineRule="auto"/>
              <w:ind w:left="108" w:firstLine="0"/>
              <w:jc w:val="left"/>
            </w:pPr>
            <w:r>
              <w:t xml:space="preserve"> </w:t>
            </w:r>
          </w:p>
          <w:p w14:paraId="7CAAC37D" w14:textId="77777777" w:rsidR="0032064C" w:rsidRDefault="00053A29">
            <w:pPr>
              <w:spacing w:after="86" w:line="259" w:lineRule="auto"/>
              <w:ind w:left="108" w:firstLine="0"/>
              <w:jc w:val="left"/>
            </w:pPr>
            <w:r>
              <w:t xml:space="preserve"> </w:t>
            </w:r>
          </w:p>
          <w:p w14:paraId="3E1A989B" w14:textId="77777777" w:rsidR="0032064C" w:rsidRDefault="00053A29">
            <w:pPr>
              <w:spacing w:after="86" w:line="259" w:lineRule="auto"/>
              <w:ind w:left="108" w:firstLine="0"/>
              <w:jc w:val="left"/>
            </w:pPr>
            <w:r>
              <w:t xml:space="preserve">No </w:t>
            </w:r>
          </w:p>
          <w:p w14:paraId="1D5D5870" w14:textId="77777777" w:rsidR="0032064C" w:rsidRDefault="00053A29">
            <w:pPr>
              <w:spacing w:after="86" w:line="259" w:lineRule="auto"/>
              <w:ind w:left="108" w:firstLine="0"/>
              <w:jc w:val="left"/>
            </w:pPr>
            <w:r>
              <w:t xml:space="preserve"> </w:t>
            </w:r>
          </w:p>
          <w:p w14:paraId="21168A45" w14:textId="77777777" w:rsidR="0032064C" w:rsidRDefault="00053A29">
            <w:pPr>
              <w:spacing w:after="0" w:line="259" w:lineRule="auto"/>
              <w:ind w:left="108" w:firstLine="0"/>
              <w:jc w:val="left"/>
            </w:pPr>
            <w:r>
              <w:t xml:space="preserve"> </w:t>
            </w:r>
          </w:p>
        </w:tc>
        <w:tc>
          <w:tcPr>
            <w:tcW w:w="1186" w:type="dxa"/>
            <w:tcBorders>
              <w:top w:val="single" w:sz="4" w:space="0" w:color="000000"/>
              <w:left w:val="single" w:sz="4" w:space="0" w:color="000000"/>
              <w:bottom w:val="single" w:sz="4" w:space="0" w:color="000000"/>
              <w:right w:val="nil"/>
            </w:tcBorders>
            <w:vAlign w:val="bottom"/>
          </w:tcPr>
          <w:p w14:paraId="74B66990" w14:textId="77777777" w:rsidR="00820709" w:rsidRDefault="00820709" w:rsidP="00820709">
            <w:pPr>
              <w:spacing w:after="86" w:line="259" w:lineRule="auto"/>
              <w:ind w:left="108" w:firstLine="0"/>
              <w:jc w:val="left"/>
            </w:pPr>
            <w:r>
              <w:t xml:space="preserve">Banking </w:t>
            </w:r>
          </w:p>
          <w:p w14:paraId="6A06359B" w14:textId="28891FC3" w:rsidR="0032064C" w:rsidRDefault="00820709" w:rsidP="00A1729E">
            <w:pPr>
              <w:spacing w:after="86" w:line="259" w:lineRule="auto"/>
              <w:ind w:left="108" w:firstLine="0"/>
              <w:jc w:val="left"/>
            </w:pPr>
            <w:r>
              <w:t>and Investment Policy</w:t>
            </w:r>
          </w:p>
        </w:tc>
        <w:tc>
          <w:tcPr>
            <w:tcW w:w="650" w:type="dxa"/>
            <w:tcBorders>
              <w:top w:val="single" w:sz="4" w:space="0" w:color="000000"/>
              <w:left w:val="nil"/>
              <w:bottom w:val="single" w:sz="4" w:space="0" w:color="000000"/>
              <w:right w:val="nil"/>
            </w:tcBorders>
            <w:vAlign w:val="bottom"/>
          </w:tcPr>
          <w:p w14:paraId="0B436EDA" w14:textId="1E9D1E15" w:rsidR="0032064C" w:rsidRDefault="0032064C">
            <w:pPr>
              <w:spacing w:after="0" w:line="259" w:lineRule="auto"/>
              <w:ind w:firstLine="0"/>
              <w:jc w:val="left"/>
            </w:pPr>
          </w:p>
        </w:tc>
        <w:tc>
          <w:tcPr>
            <w:tcW w:w="1184" w:type="dxa"/>
            <w:tcBorders>
              <w:top w:val="single" w:sz="4" w:space="0" w:color="000000"/>
              <w:left w:val="nil"/>
              <w:bottom w:val="single" w:sz="4" w:space="0" w:color="000000"/>
              <w:right w:val="single" w:sz="4" w:space="0" w:color="000000"/>
            </w:tcBorders>
            <w:vAlign w:val="bottom"/>
          </w:tcPr>
          <w:p w14:paraId="3500581E" w14:textId="1977A90D" w:rsidR="0032064C" w:rsidRDefault="0032064C">
            <w:pPr>
              <w:spacing w:after="0" w:line="259" w:lineRule="auto"/>
              <w:ind w:firstLine="0"/>
            </w:pPr>
          </w:p>
        </w:tc>
      </w:tr>
    </w:tbl>
    <w:p w14:paraId="0A950AE5" w14:textId="77777777" w:rsidR="0032064C" w:rsidRDefault="0032064C">
      <w:pPr>
        <w:spacing w:after="0" w:line="259" w:lineRule="auto"/>
        <w:ind w:left="-1440" w:right="15398" w:firstLine="0"/>
        <w:jc w:val="left"/>
      </w:pPr>
    </w:p>
    <w:tbl>
      <w:tblPr>
        <w:tblStyle w:val="TableGrid"/>
        <w:tblW w:w="14176" w:type="dxa"/>
        <w:tblInd w:w="-108" w:type="dxa"/>
        <w:tblCellMar>
          <w:top w:w="13" w:type="dxa"/>
          <w:left w:w="106" w:type="dxa"/>
          <w:bottom w:w="5" w:type="dxa"/>
          <w:right w:w="47" w:type="dxa"/>
        </w:tblCellMar>
        <w:tblLook w:val="04A0" w:firstRow="1" w:lastRow="0" w:firstColumn="1" w:lastColumn="0" w:noHBand="0" w:noVBand="1"/>
      </w:tblPr>
      <w:tblGrid>
        <w:gridCol w:w="1123"/>
        <w:gridCol w:w="4587"/>
        <w:gridCol w:w="1853"/>
        <w:gridCol w:w="2650"/>
        <w:gridCol w:w="943"/>
        <w:gridCol w:w="3020"/>
      </w:tblGrid>
      <w:tr w:rsidR="0032064C" w14:paraId="537951CB" w14:textId="77777777" w:rsidTr="00AE0CA6">
        <w:trPr>
          <w:trHeight w:val="261"/>
        </w:trPr>
        <w:tc>
          <w:tcPr>
            <w:tcW w:w="1123" w:type="dxa"/>
            <w:tcBorders>
              <w:top w:val="single" w:sz="4" w:space="0" w:color="000000"/>
              <w:left w:val="single" w:sz="4" w:space="0" w:color="000000"/>
              <w:bottom w:val="single" w:sz="4" w:space="0" w:color="000000"/>
              <w:right w:val="single" w:sz="4" w:space="0" w:color="000000"/>
            </w:tcBorders>
          </w:tcPr>
          <w:p w14:paraId="3C365BFF" w14:textId="77777777" w:rsidR="0032064C" w:rsidRDefault="00053A29">
            <w:pPr>
              <w:spacing w:after="0" w:line="259" w:lineRule="auto"/>
              <w:ind w:left="2" w:firstLine="0"/>
              <w:jc w:val="left"/>
            </w:pPr>
            <w:r>
              <w:rPr>
                <w:b/>
                <w:sz w:val="24"/>
              </w:rPr>
              <w:t xml:space="preserve">5. </w:t>
            </w:r>
          </w:p>
        </w:tc>
        <w:tc>
          <w:tcPr>
            <w:tcW w:w="4587" w:type="dxa"/>
            <w:tcBorders>
              <w:top w:val="single" w:sz="4" w:space="0" w:color="000000"/>
              <w:left w:val="single" w:sz="4" w:space="0" w:color="000000"/>
              <w:bottom w:val="single" w:sz="4" w:space="0" w:color="000000"/>
              <w:right w:val="single" w:sz="4" w:space="0" w:color="000000"/>
            </w:tcBorders>
          </w:tcPr>
          <w:p w14:paraId="0C740794" w14:textId="77777777" w:rsidR="0032064C" w:rsidRDefault="00053A29">
            <w:pPr>
              <w:spacing w:after="0" w:line="259" w:lineRule="auto"/>
              <w:ind w:firstLine="0"/>
            </w:pPr>
            <w:r>
              <w:rPr>
                <w:b/>
                <w:sz w:val="24"/>
              </w:rPr>
              <w:t xml:space="preserve">Reconciliation of the Municipality’s </w:t>
            </w:r>
          </w:p>
        </w:tc>
        <w:tc>
          <w:tcPr>
            <w:tcW w:w="1853" w:type="dxa"/>
            <w:tcBorders>
              <w:top w:val="single" w:sz="4" w:space="0" w:color="000000"/>
              <w:left w:val="single" w:sz="4" w:space="0" w:color="000000"/>
              <w:bottom w:val="single" w:sz="4" w:space="0" w:color="000000"/>
              <w:right w:val="single" w:sz="4" w:space="0" w:color="000000"/>
            </w:tcBorders>
          </w:tcPr>
          <w:p w14:paraId="5A53663F" w14:textId="77777777" w:rsidR="0032064C" w:rsidRDefault="00053A29">
            <w:pPr>
              <w:spacing w:after="0" w:line="259" w:lineRule="auto"/>
              <w:ind w:left="2" w:firstLine="0"/>
              <w:jc w:val="left"/>
            </w:pPr>
            <w:r>
              <w:rPr>
                <w:sz w:val="24"/>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4C86628A" w14:textId="77777777" w:rsidR="0032064C" w:rsidRDefault="00053A29">
            <w:pPr>
              <w:spacing w:after="0" w:line="259" w:lineRule="auto"/>
              <w:ind w:left="2" w:firstLine="0"/>
              <w:jc w:val="left"/>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tcPr>
          <w:p w14:paraId="5A7F384D" w14:textId="77777777" w:rsidR="0032064C" w:rsidRDefault="00053A29">
            <w:pPr>
              <w:spacing w:after="0" w:line="259" w:lineRule="auto"/>
              <w:ind w:left="2" w:firstLine="0"/>
              <w:jc w:val="left"/>
            </w:pPr>
            <w:r>
              <w:rPr>
                <w:sz w:val="24"/>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5D9FB897" w14:textId="77777777" w:rsidR="0032064C" w:rsidRDefault="00053A29">
            <w:pPr>
              <w:spacing w:after="0" w:line="259" w:lineRule="auto"/>
              <w:ind w:left="2" w:firstLine="0"/>
              <w:jc w:val="left"/>
            </w:pPr>
            <w:r>
              <w:rPr>
                <w:sz w:val="24"/>
              </w:rPr>
              <w:t xml:space="preserve"> </w:t>
            </w:r>
          </w:p>
        </w:tc>
      </w:tr>
    </w:tbl>
    <w:p w14:paraId="7043C9E3" w14:textId="77777777" w:rsidR="0032064C" w:rsidRDefault="0032064C">
      <w:pPr>
        <w:spacing w:after="0" w:line="259" w:lineRule="auto"/>
        <w:ind w:left="-1440" w:right="15398" w:firstLine="0"/>
        <w:jc w:val="left"/>
      </w:pPr>
    </w:p>
    <w:tbl>
      <w:tblPr>
        <w:tblStyle w:val="TableGrid"/>
        <w:tblW w:w="14176" w:type="dxa"/>
        <w:tblInd w:w="-108" w:type="dxa"/>
        <w:tblCellMar>
          <w:top w:w="13" w:type="dxa"/>
          <w:left w:w="106" w:type="dxa"/>
          <w:right w:w="45" w:type="dxa"/>
        </w:tblCellMar>
        <w:tblLook w:val="04A0" w:firstRow="1" w:lastRow="0" w:firstColumn="1" w:lastColumn="0" w:noHBand="0" w:noVBand="1"/>
      </w:tblPr>
      <w:tblGrid>
        <w:gridCol w:w="1123"/>
        <w:gridCol w:w="4587"/>
        <w:gridCol w:w="1853"/>
        <w:gridCol w:w="2650"/>
        <w:gridCol w:w="943"/>
        <w:gridCol w:w="3020"/>
      </w:tblGrid>
      <w:tr w:rsidR="0032064C" w14:paraId="39C11ADB" w14:textId="77777777">
        <w:trPr>
          <w:trHeight w:val="8291"/>
        </w:trPr>
        <w:tc>
          <w:tcPr>
            <w:tcW w:w="1124" w:type="dxa"/>
            <w:tcBorders>
              <w:top w:val="single" w:sz="4" w:space="0" w:color="000000"/>
              <w:left w:val="single" w:sz="4" w:space="0" w:color="000000"/>
              <w:bottom w:val="single" w:sz="4" w:space="0" w:color="000000"/>
              <w:right w:val="single" w:sz="4" w:space="0" w:color="000000"/>
            </w:tcBorders>
          </w:tcPr>
          <w:p w14:paraId="73A4EDF1" w14:textId="77777777" w:rsidR="0032064C" w:rsidRDefault="00053A29">
            <w:pPr>
              <w:spacing w:after="374" w:line="259" w:lineRule="auto"/>
              <w:ind w:left="2" w:firstLine="0"/>
              <w:jc w:val="left"/>
            </w:pPr>
            <w:r>
              <w:rPr>
                <w:b/>
                <w:sz w:val="24"/>
              </w:rPr>
              <w:t xml:space="preserve"> </w:t>
            </w:r>
          </w:p>
          <w:p w14:paraId="194926B9" w14:textId="77777777" w:rsidR="0032064C" w:rsidRDefault="00053A29">
            <w:pPr>
              <w:spacing w:after="374" w:line="259" w:lineRule="auto"/>
              <w:ind w:left="2" w:firstLine="0"/>
              <w:jc w:val="left"/>
            </w:pPr>
            <w:r>
              <w:rPr>
                <w:sz w:val="24"/>
              </w:rPr>
              <w:t xml:space="preserve"> </w:t>
            </w:r>
          </w:p>
          <w:p w14:paraId="265F378A" w14:textId="77777777" w:rsidR="0032064C" w:rsidRDefault="00053A29">
            <w:pPr>
              <w:spacing w:after="375" w:line="259" w:lineRule="auto"/>
              <w:ind w:left="2" w:firstLine="0"/>
              <w:jc w:val="left"/>
            </w:pPr>
            <w:r>
              <w:rPr>
                <w:sz w:val="24"/>
              </w:rPr>
              <w:t xml:space="preserve">5.1 </w:t>
            </w:r>
          </w:p>
          <w:p w14:paraId="2DE262AE" w14:textId="77777777" w:rsidR="0032064C" w:rsidRDefault="00053A29">
            <w:pPr>
              <w:spacing w:after="374" w:line="259" w:lineRule="auto"/>
              <w:ind w:left="2" w:firstLine="0"/>
              <w:jc w:val="left"/>
            </w:pPr>
            <w:r>
              <w:rPr>
                <w:sz w:val="24"/>
              </w:rPr>
              <w:t xml:space="preserve"> </w:t>
            </w:r>
          </w:p>
          <w:p w14:paraId="60F073DE" w14:textId="77777777" w:rsidR="0032064C" w:rsidRDefault="00053A29">
            <w:pPr>
              <w:spacing w:after="374" w:line="259" w:lineRule="auto"/>
              <w:ind w:left="2" w:firstLine="0"/>
              <w:jc w:val="left"/>
            </w:pPr>
            <w:r>
              <w:rPr>
                <w:sz w:val="24"/>
              </w:rPr>
              <w:t xml:space="preserve"> </w:t>
            </w:r>
          </w:p>
          <w:p w14:paraId="0399F082" w14:textId="77777777" w:rsidR="0032064C" w:rsidRDefault="00053A29">
            <w:pPr>
              <w:spacing w:after="374" w:line="259" w:lineRule="auto"/>
              <w:ind w:left="2" w:firstLine="0"/>
              <w:jc w:val="left"/>
            </w:pPr>
            <w:r>
              <w:rPr>
                <w:sz w:val="24"/>
              </w:rPr>
              <w:t xml:space="preserve">5.2 </w:t>
            </w:r>
          </w:p>
          <w:p w14:paraId="43AC4B12" w14:textId="77777777" w:rsidR="0032064C" w:rsidRDefault="00053A29">
            <w:pPr>
              <w:spacing w:after="374" w:line="259" w:lineRule="auto"/>
              <w:ind w:left="2" w:firstLine="0"/>
              <w:jc w:val="left"/>
            </w:pPr>
            <w:r>
              <w:rPr>
                <w:sz w:val="24"/>
              </w:rPr>
              <w:t xml:space="preserve"> </w:t>
            </w:r>
          </w:p>
          <w:p w14:paraId="43C8D2F2" w14:textId="77777777" w:rsidR="0032064C" w:rsidRDefault="00053A29">
            <w:pPr>
              <w:spacing w:after="374" w:line="259" w:lineRule="auto"/>
              <w:ind w:left="2" w:firstLine="0"/>
              <w:jc w:val="left"/>
            </w:pPr>
            <w:r>
              <w:rPr>
                <w:sz w:val="24"/>
              </w:rPr>
              <w:t xml:space="preserve">5.3 </w:t>
            </w:r>
          </w:p>
          <w:p w14:paraId="0A516CDA" w14:textId="77777777" w:rsidR="0032064C" w:rsidRDefault="00053A29">
            <w:pPr>
              <w:spacing w:after="374" w:line="259" w:lineRule="auto"/>
              <w:ind w:left="2" w:firstLine="0"/>
              <w:jc w:val="left"/>
            </w:pPr>
            <w:r>
              <w:rPr>
                <w:sz w:val="24"/>
              </w:rPr>
              <w:t xml:space="preserve"> </w:t>
            </w:r>
          </w:p>
          <w:p w14:paraId="70C99FFD" w14:textId="77777777" w:rsidR="0032064C" w:rsidRDefault="00053A29">
            <w:pPr>
              <w:spacing w:after="374" w:line="259" w:lineRule="auto"/>
              <w:ind w:left="2" w:firstLine="0"/>
              <w:jc w:val="left"/>
            </w:pPr>
            <w:r>
              <w:rPr>
                <w:sz w:val="24"/>
              </w:rPr>
              <w:t xml:space="preserve"> </w:t>
            </w:r>
          </w:p>
          <w:p w14:paraId="020BA0FA" w14:textId="77777777" w:rsidR="0032064C" w:rsidRDefault="00053A29">
            <w:pPr>
              <w:spacing w:after="375" w:line="259" w:lineRule="auto"/>
              <w:ind w:left="2" w:firstLine="0"/>
              <w:jc w:val="left"/>
            </w:pPr>
            <w:r>
              <w:rPr>
                <w:sz w:val="24"/>
              </w:rPr>
              <w:t xml:space="preserve"> </w:t>
            </w:r>
          </w:p>
          <w:p w14:paraId="132B583C" w14:textId="77777777" w:rsidR="0032064C" w:rsidRDefault="00053A29">
            <w:pPr>
              <w:spacing w:after="0" w:line="259" w:lineRule="auto"/>
              <w:ind w:left="2" w:firstLine="0"/>
              <w:jc w:val="left"/>
            </w:pPr>
            <w:r>
              <w:rPr>
                <w:sz w:val="24"/>
              </w:rPr>
              <w:t xml:space="preserve"> </w:t>
            </w:r>
          </w:p>
        </w:tc>
        <w:tc>
          <w:tcPr>
            <w:tcW w:w="4587" w:type="dxa"/>
            <w:tcBorders>
              <w:top w:val="single" w:sz="4" w:space="0" w:color="000000"/>
              <w:left w:val="single" w:sz="4" w:space="0" w:color="000000"/>
              <w:bottom w:val="single" w:sz="4" w:space="0" w:color="000000"/>
              <w:right w:val="single" w:sz="4" w:space="0" w:color="000000"/>
            </w:tcBorders>
          </w:tcPr>
          <w:p w14:paraId="00E4BF3C" w14:textId="77777777" w:rsidR="0032064C" w:rsidRDefault="00053A29">
            <w:pPr>
              <w:spacing w:after="120" w:line="313" w:lineRule="auto"/>
              <w:ind w:firstLine="0"/>
              <w:jc w:val="left"/>
            </w:pPr>
            <w:r>
              <w:rPr>
                <w:b/>
                <w:sz w:val="24"/>
              </w:rPr>
              <w:t xml:space="preserve">Accounting Records to the Bank Statements: </w:t>
            </w:r>
          </w:p>
          <w:p w14:paraId="62890536" w14:textId="77777777" w:rsidR="0032064C" w:rsidRDefault="00053A29">
            <w:pPr>
              <w:spacing w:after="62" w:line="259" w:lineRule="auto"/>
              <w:ind w:firstLine="0"/>
              <w:jc w:val="left"/>
            </w:pPr>
            <w:r>
              <w:rPr>
                <w:sz w:val="24"/>
              </w:rPr>
              <w:t xml:space="preserve"> </w:t>
            </w:r>
          </w:p>
          <w:p w14:paraId="3D99CD19" w14:textId="77777777" w:rsidR="0032064C" w:rsidRDefault="00053A29">
            <w:pPr>
              <w:spacing w:after="0" w:line="313" w:lineRule="auto"/>
              <w:ind w:right="67" w:firstLine="0"/>
            </w:pPr>
            <w:r>
              <w:rPr>
                <w:sz w:val="24"/>
              </w:rPr>
              <w:t xml:space="preserve">Obtain the transfer batch report (report reflecting all payments made by electronic bank transfer/cheque list to creditors for the month).  </w:t>
            </w:r>
          </w:p>
          <w:p w14:paraId="505E0D46" w14:textId="77777777" w:rsidR="0032064C" w:rsidRDefault="00053A29">
            <w:pPr>
              <w:spacing w:after="62" w:line="259" w:lineRule="auto"/>
              <w:ind w:firstLine="0"/>
              <w:jc w:val="left"/>
            </w:pPr>
            <w:r>
              <w:rPr>
                <w:sz w:val="24"/>
              </w:rPr>
              <w:t xml:space="preserve"> </w:t>
            </w:r>
          </w:p>
          <w:p w14:paraId="4330246D" w14:textId="77777777" w:rsidR="0032064C" w:rsidRDefault="00053A29">
            <w:pPr>
              <w:spacing w:after="62" w:line="259" w:lineRule="auto"/>
              <w:ind w:firstLine="0"/>
              <w:jc w:val="left"/>
            </w:pPr>
            <w:r>
              <w:rPr>
                <w:sz w:val="24"/>
              </w:rPr>
              <w:t xml:space="preserve"> </w:t>
            </w:r>
          </w:p>
          <w:p w14:paraId="28F235F4" w14:textId="77777777" w:rsidR="0032064C" w:rsidRDefault="00053A29">
            <w:pPr>
              <w:spacing w:after="0" w:line="313" w:lineRule="auto"/>
              <w:ind w:right="68" w:firstLine="0"/>
            </w:pPr>
            <w:r>
              <w:rPr>
                <w:sz w:val="24"/>
              </w:rPr>
              <w:t xml:space="preserve">Obtain bank statements from the bank on at least a monthly basis and do daily deposit reconciliation. </w:t>
            </w:r>
          </w:p>
          <w:p w14:paraId="6F0C88A3" w14:textId="77777777" w:rsidR="0032064C" w:rsidRDefault="00053A29">
            <w:pPr>
              <w:spacing w:after="62" w:line="259" w:lineRule="auto"/>
              <w:ind w:firstLine="0"/>
              <w:jc w:val="left"/>
            </w:pPr>
            <w:r>
              <w:rPr>
                <w:sz w:val="24"/>
              </w:rPr>
              <w:t xml:space="preserve"> </w:t>
            </w:r>
          </w:p>
          <w:p w14:paraId="4EE2BB7E" w14:textId="77777777" w:rsidR="0032064C" w:rsidRDefault="00053A29">
            <w:pPr>
              <w:spacing w:after="0" w:line="259" w:lineRule="auto"/>
              <w:ind w:right="65" w:firstLine="0"/>
            </w:pPr>
            <w:r>
              <w:rPr>
                <w:sz w:val="24"/>
              </w:rPr>
              <w:t xml:space="preserve">Identify all the direct debits on the statement and match to the corresponding vote from the direct debit vote register (including loan agreements, cell phone contracts, credit cards, rentals, service charges and dishonoured cheques). Process these debits by capturing to the relevant votes on the system. </w:t>
            </w:r>
          </w:p>
        </w:tc>
        <w:tc>
          <w:tcPr>
            <w:tcW w:w="1853" w:type="dxa"/>
            <w:tcBorders>
              <w:top w:val="single" w:sz="4" w:space="0" w:color="000000"/>
              <w:left w:val="single" w:sz="4" w:space="0" w:color="000000"/>
              <w:bottom w:val="single" w:sz="4" w:space="0" w:color="000000"/>
              <w:right w:val="single" w:sz="4" w:space="0" w:color="000000"/>
            </w:tcBorders>
          </w:tcPr>
          <w:p w14:paraId="6B3FA85D" w14:textId="77777777" w:rsidR="0032064C" w:rsidRDefault="00053A29">
            <w:pPr>
              <w:spacing w:after="62" w:line="259" w:lineRule="auto"/>
              <w:ind w:left="2" w:firstLine="0"/>
              <w:jc w:val="left"/>
            </w:pPr>
            <w:r>
              <w:rPr>
                <w:sz w:val="24"/>
              </w:rPr>
              <w:t xml:space="preserve"> </w:t>
            </w:r>
          </w:p>
          <w:p w14:paraId="042ADE97" w14:textId="77777777" w:rsidR="0032064C" w:rsidRDefault="00053A29">
            <w:pPr>
              <w:spacing w:after="62" w:line="259" w:lineRule="auto"/>
              <w:ind w:left="2" w:firstLine="0"/>
              <w:jc w:val="left"/>
            </w:pPr>
            <w:r>
              <w:rPr>
                <w:sz w:val="24"/>
              </w:rPr>
              <w:t xml:space="preserve"> </w:t>
            </w:r>
          </w:p>
          <w:p w14:paraId="7BAA026C" w14:textId="77777777" w:rsidR="0032064C" w:rsidRDefault="00053A29">
            <w:pPr>
              <w:spacing w:after="62" w:line="259" w:lineRule="auto"/>
              <w:ind w:left="2" w:firstLine="0"/>
              <w:jc w:val="left"/>
            </w:pPr>
            <w:r>
              <w:rPr>
                <w:sz w:val="24"/>
              </w:rPr>
              <w:t xml:space="preserve"> </w:t>
            </w:r>
          </w:p>
          <w:p w14:paraId="442BD295" w14:textId="77777777" w:rsidR="0032064C" w:rsidRDefault="00053A29">
            <w:pPr>
              <w:spacing w:after="62" w:line="259" w:lineRule="auto"/>
              <w:ind w:left="2" w:firstLine="0"/>
              <w:jc w:val="left"/>
            </w:pPr>
            <w:r>
              <w:rPr>
                <w:sz w:val="24"/>
              </w:rPr>
              <w:t xml:space="preserve">Monthly </w:t>
            </w:r>
          </w:p>
          <w:p w14:paraId="603A86F4" w14:textId="77777777" w:rsidR="0032064C" w:rsidRDefault="00053A29">
            <w:pPr>
              <w:spacing w:after="62" w:line="259" w:lineRule="auto"/>
              <w:ind w:left="2" w:firstLine="0"/>
              <w:jc w:val="left"/>
            </w:pPr>
            <w:r>
              <w:rPr>
                <w:sz w:val="24"/>
              </w:rPr>
              <w:t xml:space="preserve"> </w:t>
            </w:r>
          </w:p>
          <w:p w14:paraId="40581CE7" w14:textId="77777777" w:rsidR="0032064C" w:rsidRDefault="00053A29">
            <w:pPr>
              <w:spacing w:after="63" w:line="259" w:lineRule="auto"/>
              <w:ind w:left="2" w:firstLine="0"/>
              <w:jc w:val="left"/>
            </w:pPr>
            <w:r>
              <w:rPr>
                <w:sz w:val="24"/>
              </w:rPr>
              <w:t xml:space="preserve"> </w:t>
            </w:r>
          </w:p>
          <w:p w14:paraId="0F5990BA" w14:textId="77777777" w:rsidR="0032064C" w:rsidRDefault="00053A29">
            <w:pPr>
              <w:spacing w:after="62" w:line="259" w:lineRule="auto"/>
              <w:ind w:left="2" w:firstLine="0"/>
              <w:jc w:val="left"/>
            </w:pPr>
            <w:r>
              <w:rPr>
                <w:sz w:val="24"/>
              </w:rPr>
              <w:t xml:space="preserve"> </w:t>
            </w:r>
          </w:p>
          <w:p w14:paraId="7A11FBFE" w14:textId="77777777" w:rsidR="0032064C" w:rsidRDefault="00053A29">
            <w:pPr>
              <w:spacing w:after="62" w:line="259" w:lineRule="auto"/>
              <w:ind w:left="2" w:firstLine="0"/>
              <w:jc w:val="left"/>
            </w:pPr>
            <w:r>
              <w:rPr>
                <w:sz w:val="24"/>
              </w:rPr>
              <w:t xml:space="preserve"> </w:t>
            </w:r>
          </w:p>
          <w:p w14:paraId="1EFD49F8" w14:textId="77777777" w:rsidR="0032064C" w:rsidRDefault="00053A29">
            <w:pPr>
              <w:spacing w:after="62" w:line="259" w:lineRule="auto"/>
              <w:ind w:left="2" w:firstLine="0"/>
              <w:jc w:val="left"/>
            </w:pPr>
            <w:r>
              <w:rPr>
                <w:sz w:val="24"/>
              </w:rPr>
              <w:t xml:space="preserve"> </w:t>
            </w:r>
          </w:p>
          <w:p w14:paraId="760B6AF5" w14:textId="77777777" w:rsidR="0032064C" w:rsidRDefault="00053A29">
            <w:pPr>
              <w:spacing w:after="62" w:line="259" w:lineRule="auto"/>
              <w:ind w:left="2" w:firstLine="0"/>
              <w:jc w:val="left"/>
            </w:pPr>
            <w:r>
              <w:rPr>
                <w:sz w:val="24"/>
              </w:rPr>
              <w:t xml:space="preserve">Daily / Monthly </w:t>
            </w:r>
          </w:p>
          <w:p w14:paraId="2F133E3A" w14:textId="77777777" w:rsidR="0032064C" w:rsidRDefault="00053A29">
            <w:pPr>
              <w:spacing w:after="62" w:line="259" w:lineRule="auto"/>
              <w:ind w:left="2" w:firstLine="0"/>
              <w:jc w:val="left"/>
            </w:pPr>
            <w:r>
              <w:rPr>
                <w:sz w:val="24"/>
              </w:rPr>
              <w:t xml:space="preserve"> </w:t>
            </w:r>
          </w:p>
          <w:p w14:paraId="10470F6A" w14:textId="77777777" w:rsidR="0032064C" w:rsidRDefault="00053A29">
            <w:pPr>
              <w:spacing w:after="62" w:line="259" w:lineRule="auto"/>
              <w:ind w:left="2" w:firstLine="0"/>
              <w:jc w:val="left"/>
            </w:pPr>
            <w:r>
              <w:rPr>
                <w:sz w:val="24"/>
              </w:rPr>
              <w:t xml:space="preserve"> </w:t>
            </w:r>
          </w:p>
          <w:p w14:paraId="11270EE8" w14:textId="77777777" w:rsidR="0032064C" w:rsidRDefault="00053A29">
            <w:pPr>
              <w:spacing w:after="62" w:line="259" w:lineRule="auto"/>
              <w:ind w:left="2" w:firstLine="0"/>
              <w:jc w:val="left"/>
            </w:pPr>
            <w:r>
              <w:rPr>
                <w:sz w:val="24"/>
              </w:rPr>
              <w:t xml:space="preserve"> </w:t>
            </w:r>
          </w:p>
          <w:p w14:paraId="22739301" w14:textId="77777777" w:rsidR="0032064C" w:rsidRDefault="00053A29">
            <w:pPr>
              <w:spacing w:after="62" w:line="259" w:lineRule="auto"/>
              <w:ind w:left="2" w:firstLine="0"/>
              <w:jc w:val="left"/>
            </w:pPr>
            <w:r>
              <w:rPr>
                <w:sz w:val="24"/>
              </w:rPr>
              <w:t xml:space="preserve">Daily </w:t>
            </w:r>
          </w:p>
          <w:p w14:paraId="46DB5418" w14:textId="77777777" w:rsidR="0032064C" w:rsidRDefault="00053A29">
            <w:pPr>
              <w:spacing w:after="62" w:line="259" w:lineRule="auto"/>
              <w:ind w:left="2" w:firstLine="0"/>
              <w:jc w:val="left"/>
            </w:pPr>
            <w:r>
              <w:rPr>
                <w:sz w:val="24"/>
              </w:rPr>
              <w:t xml:space="preserve"> </w:t>
            </w:r>
          </w:p>
          <w:p w14:paraId="6736088A" w14:textId="77777777" w:rsidR="0032064C" w:rsidRDefault="00053A29">
            <w:pPr>
              <w:spacing w:after="62" w:line="259" w:lineRule="auto"/>
              <w:ind w:left="2" w:firstLine="0"/>
              <w:jc w:val="left"/>
            </w:pPr>
            <w:r>
              <w:rPr>
                <w:sz w:val="24"/>
              </w:rPr>
              <w:t xml:space="preserve"> </w:t>
            </w:r>
          </w:p>
          <w:p w14:paraId="1EF27E96" w14:textId="77777777" w:rsidR="0032064C" w:rsidRDefault="00053A29">
            <w:pPr>
              <w:spacing w:after="62" w:line="259" w:lineRule="auto"/>
              <w:ind w:left="2" w:firstLine="0"/>
              <w:jc w:val="left"/>
            </w:pPr>
            <w:r>
              <w:rPr>
                <w:sz w:val="24"/>
              </w:rPr>
              <w:t xml:space="preserve"> </w:t>
            </w:r>
          </w:p>
          <w:p w14:paraId="57EEFBE9" w14:textId="77777777" w:rsidR="0032064C" w:rsidRDefault="00053A29">
            <w:pPr>
              <w:spacing w:after="62" w:line="259" w:lineRule="auto"/>
              <w:ind w:left="2" w:firstLine="0"/>
              <w:jc w:val="left"/>
            </w:pPr>
            <w:r>
              <w:rPr>
                <w:sz w:val="24"/>
              </w:rPr>
              <w:t xml:space="preserve"> </w:t>
            </w:r>
          </w:p>
          <w:p w14:paraId="0642F510" w14:textId="77777777" w:rsidR="0032064C" w:rsidRDefault="00053A29">
            <w:pPr>
              <w:spacing w:after="62" w:line="259" w:lineRule="auto"/>
              <w:ind w:left="2" w:firstLine="0"/>
              <w:jc w:val="left"/>
            </w:pPr>
            <w:r>
              <w:rPr>
                <w:sz w:val="24"/>
              </w:rPr>
              <w:t xml:space="preserve"> </w:t>
            </w:r>
          </w:p>
          <w:p w14:paraId="51C00B01" w14:textId="77777777" w:rsidR="0032064C" w:rsidRDefault="00053A29">
            <w:pPr>
              <w:spacing w:after="62" w:line="259" w:lineRule="auto"/>
              <w:ind w:left="2" w:firstLine="0"/>
              <w:jc w:val="left"/>
            </w:pPr>
            <w:r>
              <w:rPr>
                <w:sz w:val="24"/>
              </w:rPr>
              <w:t xml:space="preserve"> </w:t>
            </w:r>
          </w:p>
          <w:p w14:paraId="4F72F4F0" w14:textId="77777777" w:rsidR="0032064C" w:rsidRDefault="00053A29">
            <w:pPr>
              <w:spacing w:after="63" w:line="259" w:lineRule="auto"/>
              <w:ind w:left="2" w:firstLine="0"/>
              <w:jc w:val="left"/>
            </w:pPr>
            <w:r>
              <w:rPr>
                <w:sz w:val="24"/>
              </w:rPr>
              <w:t xml:space="preserve"> </w:t>
            </w:r>
          </w:p>
          <w:p w14:paraId="082B7149" w14:textId="77777777" w:rsidR="0032064C" w:rsidRDefault="00053A29">
            <w:pPr>
              <w:spacing w:after="62" w:line="259" w:lineRule="auto"/>
              <w:ind w:left="2" w:firstLine="0"/>
              <w:jc w:val="left"/>
            </w:pPr>
            <w:r>
              <w:rPr>
                <w:sz w:val="24"/>
              </w:rPr>
              <w:t xml:space="preserve"> </w:t>
            </w:r>
          </w:p>
          <w:p w14:paraId="05A5A5AF" w14:textId="77777777" w:rsidR="0032064C" w:rsidRDefault="00053A29">
            <w:pPr>
              <w:spacing w:after="0" w:line="259" w:lineRule="auto"/>
              <w:ind w:left="2" w:firstLine="0"/>
              <w:jc w:val="left"/>
            </w:pPr>
            <w:r>
              <w:rPr>
                <w:sz w:val="24"/>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3ED1EBD6" w14:textId="77777777" w:rsidR="0032064C" w:rsidRDefault="00053A29">
            <w:pPr>
              <w:spacing w:after="62" w:line="259" w:lineRule="auto"/>
              <w:ind w:left="2" w:firstLine="0"/>
              <w:jc w:val="left"/>
            </w:pPr>
            <w:r>
              <w:rPr>
                <w:sz w:val="24"/>
              </w:rPr>
              <w:t xml:space="preserve"> </w:t>
            </w:r>
          </w:p>
          <w:p w14:paraId="1651529A" w14:textId="77777777" w:rsidR="0032064C" w:rsidRDefault="00053A29">
            <w:pPr>
              <w:spacing w:after="62" w:line="259" w:lineRule="auto"/>
              <w:ind w:left="2" w:firstLine="0"/>
              <w:jc w:val="left"/>
            </w:pPr>
            <w:r>
              <w:rPr>
                <w:sz w:val="24"/>
              </w:rPr>
              <w:t xml:space="preserve"> </w:t>
            </w:r>
          </w:p>
          <w:p w14:paraId="48DA99F6" w14:textId="77777777" w:rsidR="0032064C" w:rsidRDefault="00053A29">
            <w:pPr>
              <w:spacing w:after="62" w:line="259" w:lineRule="auto"/>
              <w:ind w:left="2" w:firstLine="0"/>
              <w:jc w:val="left"/>
            </w:pPr>
            <w:r>
              <w:rPr>
                <w:sz w:val="24"/>
              </w:rPr>
              <w:t xml:space="preserve"> </w:t>
            </w:r>
          </w:p>
          <w:p w14:paraId="05515F2B" w14:textId="77777777" w:rsidR="0032064C" w:rsidRDefault="00053A29">
            <w:pPr>
              <w:spacing w:after="62" w:line="259" w:lineRule="auto"/>
              <w:ind w:left="2" w:firstLine="0"/>
              <w:jc w:val="left"/>
            </w:pPr>
            <w:r>
              <w:rPr>
                <w:sz w:val="24"/>
              </w:rPr>
              <w:t xml:space="preserve">Chief Financial Officer  </w:t>
            </w:r>
          </w:p>
          <w:p w14:paraId="1DBC9E35" w14:textId="77777777" w:rsidR="0032064C" w:rsidRDefault="00053A29">
            <w:pPr>
              <w:spacing w:after="62" w:line="259" w:lineRule="auto"/>
              <w:ind w:left="2" w:firstLine="0"/>
              <w:jc w:val="left"/>
            </w:pPr>
            <w:r>
              <w:rPr>
                <w:sz w:val="24"/>
              </w:rPr>
              <w:t xml:space="preserve"> </w:t>
            </w:r>
          </w:p>
          <w:p w14:paraId="680E29D3" w14:textId="77777777" w:rsidR="0032064C" w:rsidRDefault="00053A29">
            <w:pPr>
              <w:spacing w:after="63" w:line="259" w:lineRule="auto"/>
              <w:ind w:left="2" w:firstLine="0"/>
              <w:jc w:val="left"/>
            </w:pPr>
            <w:r>
              <w:rPr>
                <w:sz w:val="24"/>
              </w:rPr>
              <w:t xml:space="preserve"> </w:t>
            </w:r>
          </w:p>
          <w:p w14:paraId="026763F0" w14:textId="77777777" w:rsidR="0032064C" w:rsidRDefault="00053A29">
            <w:pPr>
              <w:spacing w:after="62" w:line="259" w:lineRule="auto"/>
              <w:ind w:left="2" w:firstLine="0"/>
              <w:jc w:val="left"/>
            </w:pPr>
            <w:r>
              <w:rPr>
                <w:sz w:val="24"/>
              </w:rPr>
              <w:t xml:space="preserve"> </w:t>
            </w:r>
          </w:p>
          <w:p w14:paraId="5371B153" w14:textId="77777777" w:rsidR="0032064C" w:rsidRDefault="00053A29">
            <w:pPr>
              <w:spacing w:after="62" w:line="259" w:lineRule="auto"/>
              <w:ind w:left="2" w:firstLine="0"/>
              <w:jc w:val="left"/>
            </w:pPr>
            <w:r>
              <w:rPr>
                <w:sz w:val="24"/>
              </w:rPr>
              <w:t xml:space="preserve"> </w:t>
            </w:r>
          </w:p>
          <w:p w14:paraId="4BAC8D67" w14:textId="77777777" w:rsidR="0032064C" w:rsidRDefault="00053A29">
            <w:pPr>
              <w:spacing w:after="62" w:line="259" w:lineRule="auto"/>
              <w:ind w:left="2" w:firstLine="0"/>
              <w:jc w:val="left"/>
            </w:pPr>
            <w:r>
              <w:rPr>
                <w:sz w:val="24"/>
              </w:rPr>
              <w:t xml:space="preserve">Chief Financial Officer </w:t>
            </w:r>
          </w:p>
          <w:p w14:paraId="35B98781" w14:textId="77777777" w:rsidR="0032064C" w:rsidRDefault="00053A29">
            <w:pPr>
              <w:spacing w:after="62" w:line="259" w:lineRule="auto"/>
              <w:ind w:left="2" w:firstLine="0"/>
              <w:jc w:val="left"/>
            </w:pPr>
            <w:r>
              <w:rPr>
                <w:sz w:val="24"/>
              </w:rPr>
              <w:t xml:space="preserve"> </w:t>
            </w:r>
          </w:p>
          <w:p w14:paraId="29902699" w14:textId="77777777" w:rsidR="0032064C" w:rsidRDefault="00053A29">
            <w:pPr>
              <w:spacing w:after="62" w:line="259" w:lineRule="auto"/>
              <w:ind w:left="2" w:firstLine="0"/>
              <w:jc w:val="left"/>
            </w:pPr>
            <w:r>
              <w:rPr>
                <w:sz w:val="24"/>
              </w:rPr>
              <w:t xml:space="preserve"> </w:t>
            </w:r>
          </w:p>
          <w:p w14:paraId="1A25810B" w14:textId="77777777" w:rsidR="0032064C" w:rsidRDefault="00053A29">
            <w:pPr>
              <w:spacing w:after="62" w:line="259" w:lineRule="auto"/>
              <w:ind w:left="2" w:firstLine="0"/>
              <w:jc w:val="left"/>
            </w:pPr>
            <w:r>
              <w:rPr>
                <w:sz w:val="24"/>
              </w:rPr>
              <w:t xml:space="preserve">Chief Financial Officer </w:t>
            </w:r>
          </w:p>
          <w:p w14:paraId="2BD44516" w14:textId="77777777" w:rsidR="0032064C" w:rsidRDefault="00053A29">
            <w:pPr>
              <w:spacing w:after="62" w:line="259" w:lineRule="auto"/>
              <w:ind w:left="2" w:firstLine="0"/>
              <w:jc w:val="left"/>
            </w:pPr>
            <w:r>
              <w:rPr>
                <w:sz w:val="24"/>
              </w:rPr>
              <w:t xml:space="preserve"> </w:t>
            </w:r>
          </w:p>
          <w:p w14:paraId="096B186A" w14:textId="77777777" w:rsidR="0032064C" w:rsidRDefault="00053A29">
            <w:pPr>
              <w:spacing w:after="62" w:line="259" w:lineRule="auto"/>
              <w:ind w:left="2" w:firstLine="0"/>
              <w:jc w:val="left"/>
            </w:pPr>
            <w:r>
              <w:rPr>
                <w:sz w:val="24"/>
              </w:rPr>
              <w:t xml:space="preserve"> </w:t>
            </w:r>
          </w:p>
          <w:p w14:paraId="6C944F8E" w14:textId="77777777" w:rsidR="0032064C" w:rsidRDefault="00053A29">
            <w:pPr>
              <w:spacing w:after="62" w:line="259" w:lineRule="auto"/>
              <w:ind w:left="2" w:firstLine="0"/>
              <w:jc w:val="left"/>
            </w:pPr>
            <w:r>
              <w:rPr>
                <w:sz w:val="24"/>
              </w:rPr>
              <w:t xml:space="preserve"> </w:t>
            </w:r>
          </w:p>
          <w:p w14:paraId="10BCEB82" w14:textId="77777777" w:rsidR="0032064C" w:rsidRDefault="00053A29">
            <w:pPr>
              <w:spacing w:after="62" w:line="259" w:lineRule="auto"/>
              <w:ind w:left="2" w:firstLine="0"/>
              <w:jc w:val="left"/>
            </w:pPr>
            <w:r>
              <w:rPr>
                <w:sz w:val="24"/>
              </w:rPr>
              <w:t xml:space="preserve"> </w:t>
            </w:r>
          </w:p>
          <w:p w14:paraId="3AA38383" w14:textId="77777777" w:rsidR="0032064C" w:rsidRDefault="00053A29">
            <w:pPr>
              <w:spacing w:after="62" w:line="259" w:lineRule="auto"/>
              <w:ind w:left="2" w:firstLine="0"/>
              <w:jc w:val="left"/>
            </w:pPr>
            <w:r>
              <w:rPr>
                <w:sz w:val="24"/>
              </w:rPr>
              <w:t xml:space="preserve"> </w:t>
            </w:r>
          </w:p>
          <w:p w14:paraId="2DF915A7" w14:textId="77777777" w:rsidR="0032064C" w:rsidRDefault="00053A29">
            <w:pPr>
              <w:spacing w:after="62" w:line="259" w:lineRule="auto"/>
              <w:ind w:left="2" w:firstLine="0"/>
              <w:jc w:val="left"/>
            </w:pPr>
            <w:r>
              <w:rPr>
                <w:sz w:val="24"/>
              </w:rPr>
              <w:t xml:space="preserve"> </w:t>
            </w:r>
          </w:p>
          <w:p w14:paraId="47C07212" w14:textId="77777777" w:rsidR="0032064C" w:rsidRDefault="00053A29">
            <w:pPr>
              <w:spacing w:after="62" w:line="259" w:lineRule="auto"/>
              <w:ind w:left="2" w:firstLine="0"/>
              <w:jc w:val="left"/>
            </w:pPr>
            <w:r>
              <w:rPr>
                <w:sz w:val="24"/>
              </w:rPr>
              <w:t xml:space="preserve"> </w:t>
            </w:r>
          </w:p>
          <w:p w14:paraId="3CE5048A" w14:textId="77777777" w:rsidR="0032064C" w:rsidRDefault="00053A29">
            <w:pPr>
              <w:spacing w:after="62" w:line="259" w:lineRule="auto"/>
              <w:ind w:left="2" w:firstLine="0"/>
              <w:jc w:val="left"/>
            </w:pPr>
            <w:r>
              <w:rPr>
                <w:sz w:val="24"/>
              </w:rPr>
              <w:t xml:space="preserve"> </w:t>
            </w:r>
          </w:p>
          <w:p w14:paraId="38EC0078" w14:textId="77777777" w:rsidR="0032064C" w:rsidRDefault="00053A29">
            <w:pPr>
              <w:spacing w:after="63" w:line="259" w:lineRule="auto"/>
              <w:ind w:left="2" w:firstLine="0"/>
              <w:jc w:val="left"/>
            </w:pPr>
            <w:r>
              <w:rPr>
                <w:sz w:val="24"/>
              </w:rPr>
              <w:t xml:space="preserve">Chief Financial Officer </w:t>
            </w:r>
          </w:p>
          <w:p w14:paraId="50DAC95E" w14:textId="77777777" w:rsidR="0032064C" w:rsidRDefault="00053A29">
            <w:pPr>
              <w:spacing w:after="62" w:line="259" w:lineRule="auto"/>
              <w:ind w:left="2" w:firstLine="0"/>
              <w:jc w:val="left"/>
            </w:pPr>
            <w:r>
              <w:rPr>
                <w:sz w:val="24"/>
              </w:rPr>
              <w:t xml:space="preserve"> </w:t>
            </w:r>
          </w:p>
          <w:p w14:paraId="746C09D1" w14:textId="77777777" w:rsidR="0032064C" w:rsidRDefault="00053A29">
            <w:pPr>
              <w:spacing w:after="0" w:line="259" w:lineRule="auto"/>
              <w:ind w:left="2" w:firstLine="0"/>
              <w:jc w:val="left"/>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tcPr>
          <w:p w14:paraId="6FC17BA0" w14:textId="77777777" w:rsidR="0032064C" w:rsidRDefault="00053A29">
            <w:pPr>
              <w:spacing w:after="62" w:line="259" w:lineRule="auto"/>
              <w:ind w:left="2" w:firstLine="0"/>
              <w:jc w:val="left"/>
            </w:pPr>
            <w:r>
              <w:rPr>
                <w:sz w:val="24"/>
              </w:rPr>
              <w:t xml:space="preserve"> </w:t>
            </w:r>
          </w:p>
          <w:p w14:paraId="6CB0AE1F" w14:textId="77777777" w:rsidR="0032064C" w:rsidRDefault="00053A29">
            <w:pPr>
              <w:spacing w:after="62" w:line="259" w:lineRule="auto"/>
              <w:ind w:left="2" w:firstLine="0"/>
              <w:jc w:val="left"/>
            </w:pPr>
            <w:r>
              <w:rPr>
                <w:sz w:val="24"/>
              </w:rPr>
              <w:t xml:space="preserve"> </w:t>
            </w:r>
          </w:p>
          <w:p w14:paraId="5114C4FC" w14:textId="77777777" w:rsidR="0032064C" w:rsidRDefault="00053A29">
            <w:pPr>
              <w:spacing w:after="62" w:line="259" w:lineRule="auto"/>
              <w:ind w:left="2" w:firstLine="0"/>
              <w:jc w:val="left"/>
            </w:pPr>
            <w:r>
              <w:rPr>
                <w:sz w:val="24"/>
              </w:rPr>
              <w:t xml:space="preserve"> </w:t>
            </w:r>
          </w:p>
          <w:p w14:paraId="24D5DCC7" w14:textId="77777777" w:rsidR="0032064C" w:rsidRDefault="00053A29">
            <w:pPr>
              <w:spacing w:after="62" w:line="259" w:lineRule="auto"/>
              <w:ind w:left="2" w:firstLine="0"/>
              <w:jc w:val="left"/>
            </w:pPr>
            <w:r>
              <w:rPr>
                <w:sz w:val="24"/>
              </w:rPr>
              <w:t xml:space="preserve">No </w:t>
            </w:r>
          </w:p>
          <w:p w14:paraId="3B8380FB" w14:textId="77777777" w:rsidR="0032064C" w:rsidRDefault="00053A29">
            <w:pPr>
              <w:spacing w:after="62" w:line="259" w:lineRule="auto"/>
              <w:ind w:left="2" w:firstLine="0"/>
              <w:jc w:val="left"/>
            </w:pPr>
            <w:r>
              <w:rPr>
                <w:sz w:val="24"/>
              </w:rPr>
              <w:t xml:space="preserve"> </w:t>
            </w:r>
          </w:p>
          <w:p w14:paraId="3EF7E9FC" w14:textId="77777777" w:rsidR="0032064C" w:rsidRDefault="00053A29">
            <w:pPr>
              <w:spacing w:after="63" w:line="259" w:lineRule="auto"/>
              <w:ind w:left="2" w:firstLine="0"/>
              <w:jc w:val="left"/>
            </w:pPr>
            <w:r>
              <w:rPr>
                <w:sz w:val="24"/>
              </w:rPr>
              <w:t xml:space="preserve"> </w:t>
            </w:r>
          </w:p>
          <w:p w14:paraId="47D8495B" w14:textId="77777777" w:rsidR="0032064C" w:rsidRDefault="00053A29">
            <w:pPr>
              <w:spacing w:after="62" w:line="259" w:lineRule="auto"/>
              <w:ind w:left="2" w:firstLine="0"/>
              <w:jc w:val="left"/>
            </w:pPr>
            <w:r>
              <w:rPr>
                <w:sz w:val="24"/>
              </w:rPr>
              <w:t xml:space="preserve"> </w:t>
            </w:r>
          </w:p>
          <w:p w14:paraId="4F82F59C" w14:textId="77777777" w:rsidR="0032064C" w:rsidRDefault="00053A29">
            <w:pPr>
              <w:spacing w:after="62" w:line="259" w:lineRule="auto"/>
              <w:ind w:left="2" w:firstLine="0"/>
              <w:jc w:val="left"/>
            </w:pPr>
            <w:r>
              <w:rPr>
                <w:sz w:val="24"/>
              </w:rPr>
              <w:t xml:space="preserve"> </w:t>
            </w:r>
          </w:p>
          <w:p w14:paraId="6E153B6F" w14:textId="77777777" w:rsidR="0032064C" w:rsidRDefault="00053A29">
            <w:pPr>
              <w:spacing w:after="62" w:line="259" w:lineRule="auto"/>
              <w:ind w:left="2" w:firstLine="0"/>
              <w:jc w:val="left"/>
            </w:pPr>
            <w:r>
              <w:rPr>
                <w:sz w:val="24"/>
              </w:rPr>
              <w:t xml:space="preserve"> </w:t>
            </w:r>
          </w:p>
          <w:p w14:paraId="3F960264" w14:textId="77777777" w:rsidR="0032064C" w:rsidRDefault="00053A29">
            <w:pPr>
              <w:spacing w:after="62" w:line="259" w:lineRule="auto"/>
              <w:ind w:left="2" w:firstLine="0"/>
              <w:jc w:val="left"/>
            </w:pPr>
            <w:r>
              <w:rPr>
                <w:sz w:val="24"/>
              </w:rPr>
              <w:t xml:space="preserve">No </w:t>
            </w:r>
          </w:p>
          <w:p w14:paraId="78E693E9" w14:textId="77777777" w:rsidR="0032064C" w:rsidRDefault="00053A29">
            <w:pPr>
              <w:spacing w:after="62" w:line="259" w:lineRule="auto"/>
              <w:ind w:left="2" w:firstLine="0"/>
              <w:jc w:val="left"/>
            </w:pPr>
            <w:r>
              <w:rPr>
                <w:sz w:val="24"/>
              </w:rPr>
              <w:t xml:space="preserve"> </w:t>
            </w:r>
          </w:p>
          <w:p w14:paraId="40C54CD4" w14:textId="77777777" w:rsidR="0032064C" w:rsidRDefault="00053A29">
            <w:pPr>
              <w:spacing w:after="62" w:line="259" w:lineRule="auto"/>
              <w:ind w:left="2" w:firstLine="0"/>
              <w:jc w:val="left"/>
            </w:pPr>
            <w:r>
              <w:rPr>
                <w:sz w:val="24"/>
              </w:rPr>
              <w:t xml:space="preserve"> </w:t>
            </w:r>
          </w:p>
          <w:p w14:paraId="6C212C2B" w14:textId="77777777" w:rsidR="0032064C" w:rsidRDefault="00053A29">
            <w:pPr>
              <w:spacing w:after="62" w:line="259" w:lineRule="auto"/>
              <w:ind w:left="2" w:firstLine="0"/>
              <w:jc w:val="left"/>
            </w:pPr>
            <w:r>
              <w:rPr>
                <w:sz w:val="24"/>
              </w:rPr>
              <w:t xml:space="preserve"> </w:t>
            </w:r>
          </w:p>
          <w:p w14:paraId="4FA84E94" w14:textId="77777777" w:rsidR="0032064C" w:rsidRDefault="00053A29">
            <w:pPr>
              <w:spacing w:after="62" w:line="259" w:lineRule="auto"/>
              <w:ind w:left="2" w:firstLine="0"/>
              <w:jc w:val="left"/>
            </w:pPr>
            <w:r>
              <w:rPr>
                <w:sz w:val="24"/>
              </w:rPr>
              <w:t xml:space="preserve">No </w:t>
            </w:r>
          </w:p>
          <w:p w14:paraId="06DB5F68" w14:textId="77777777" w:rsidR="0032064C" w:rsidRDefault="00053A29">
            <w:pPr>
              <w:spacing w:after="62" w:line="259" w:lineRule="auto"/>
              <w:ind w:left="2" w:firstLine="0"/>
              <w:jc w:val="left"/>
            </w:pPr>
            <w:r>
              <w:rPr>
                <w:sz w:val="24"/>
              </w:rPr>
              <w:t xml:space="preserve"> </w:t>
            </w:r>
          </w:p>
          <w:p w14:paraId="28E7D1E1" w14:textId="77777777" w:rsidR="0032064C" w:rsidRDefault="00053A29">
            <w:pPr>
              <w:spacing w:after="62" w:line="259" w:lineRule="auto"/>
              <w:ind w:left="2" w:firstLine="0"/>
              <w:jc w:val="left"/>
            </w:pPr>
            <w:r>
              <w:rPr>
                <w:sz w:val="24"/>
              </w:rPr>
              <w:t xml:space="preserve"> </w:t>
            </w:r>
          </w:p>
          <w:p w14:paraId="606B67F3" w14:textId="77777777" w:rsidR="0032064C" w:rsidRDefault="00053A29">
            <w:pPr>
              <w:spacing w:after="62" w:line="259" w:lineRule="auto"/>
              <w:ind w:left="2" w:firstLine="0"/>
              <w:jc w:val="left"/>
            </w:pPr>
            <w:r>
              <w:rPr>
                <w:sz w:val="24"/>
              </w:rPr>
              <w:t xml:space="preserve"> </w:t>
            </w:r>
          </w:p>
          <w:p w14:paraId="137FAC7F" w14:textId="77777777" w:rsidR="0032064C" w:rsidRDefault="00053A29">
            <w:pPr>
              <w:spacing w:after="62" w:line="259" w:lineRule="auto"/>
              <w:ind w:left="2" w:firstLine="0"/>
              <w:jc w:val="left"/>
            </w:pPr>
            <w:r>
              <w:rPr>
                <w:sz w:val="24"/>
              </w:rPr>
              <w:t xml:space="preserve"> </w:t>
            </w:r>
          </w:p>
          <w:p w14:paraId="24094819" w14:textId="77777777" w:rsidR="0032064C" w:rsidRDefault="00053A29">
            <w:pPr>
              <w:spacing w:after="62" w:line="259" w:lineRule="auto"/>
              <w:ind w:left="2" w:firstLine="0"/>
              <w:jc w:val="left"/>
            </w:pPr>
            <w:r>
              <w:rPr>
                <w:sz w:val="24"/>
              </w:rPr>
              <w:t xml:space="preserve"> </w:t>
            </w:r>
          </w:p>
          <w:p w14:paraId="131FB742" w14:textId="77777777" w:rsidR="0032064C" w:rsidRDefault="00053A29">
            <w:pPr>
              <w:spacing w:after="62" w:line="259" w:lineRule="auto"/>
              <w:ind w:left="2" w:firstLine="0"/>
              <w:jc w:val="left"/>
            </w:pPr>
            <w:r>
              <w:rPr>
                <w:sz w:val="24"/>
              </w:rPr>
              <w:t xml:space="preserve"> </w:t>
            </w:r>
          </w:p>
          <w:p w14:paraId="42C62017" w14:textId="77777777" w:rsidR="0032064C" w:rsidRDefault="00053A29">
            <w:pPr>
              <w:spacing w:after="63" w:line="259" w:lineRule="auto"/>
              <w:ind w:left="2" w:firstLine="0"/>
              <w:jc w:val="left"/>
            </w:pPr>
            <w:r>
              <w:rPr>
                <w:sz w:val="24"/>
              </w:rPr>
              <w:t xml:space="preserve"> </w:t>
            </w:r>
          </w:p>
          <w:p w14:paraId="45C9E646" w14:textId="77777777" w:rsidR="0032064C" w:rsidRDefault="00053A29">
            <w:pPr>
              <w:spacing w:after="62" w:line="259" w:lineRule="auto"/>
              <w:ind w:left="2" w:firstLine="0"/>
              <w:jc w:val="left"/>
            </w:pPr>
            <w:r>
              <w:rPr>
                <w:sz w:val="24"/>
              </w:rPr>
              <w:t xml:space="preserve"> </w:t>
            </w:r>
          </w:p>
          <w:p w14:paraId="6D93F60D" w14:textId="77777777" w:rsidR="0032064C" w:rsidRDefault="00053A29">
            <w:pPr>
              <w:spacing w:after="0" w:line="259" w:lineRule="auto"/>
              <w:ind w:left="2" w:firstLine="0"/>
              <w:jc w:val="left"/>
            </w:pPr>
            <w:r>
              <w:rPr>
                <w:sz w:val="24"/>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60533CC5" w14:textId="77777777" w:rsidR="0032064C" w:rsidRDefault="00053A29">
            <w:pPr>
              <w:spacing w:after="62" w:line="259" w:lineRule="auto"/>
              <w:ind w:left="2" w:firstLine="0"/>
              <w:jc w:val="left"/>
            </w:pPr>
            <w:r>
              <w:rPr>
                <w:sz w:val="24"/>
              </w:rPr>
              <w:t xml:space="preserve"> </w:t>
            </w:r>
          </w:p>
          <w:p w14:paraId="744F28B5" w14:textId="77777777" w:rsidR="0032064C" w:rsidRDefault="00053A29">
            <w:pPr>
              <w:spacing w:after="62" w:line="259" w:lineRule="auto"/>
              <w:ind w:left="2" w:firstLine="0"/>
              <w:jc w:val="left"/>
            </w:pPr>
            <w:r>
              <w:rPr>
                <w:sz w:val="24"/>
              </w:rPr>
              <w:t xml:space="preserve"> </w:t>
            </w:r>
          </w:p>
          <w:p w14:paraId="1BD98B1D" w14:textId="77777777" w:rsidR="0032064C" w:rsidRDefault="00053A29">
            <w:pPr>
              <w:spacing w:after="62" w:line="259" w:lineRule="auto"/>
              <w:ind w:left="2" w:firstLine="0"/>
              <w:jc w:val="left"/>
            </w:pPr>
            <w:r>
              <w:rPr>
                <w:sz w:val="24"/>
              </w:rPr>
              <w:t xml:space="preserve"> </w:t>
            </w:r>
          </w:p>
          <w:p w14:paraId="03BA859F" w14:textId="77777777" w:rsidR="0032064C" w:rsidRDefault="00053A29">
            <w:pPr>
              <w:spacing w:after="62" w:line="259" w:lineRule="auto"/>
              <w:ind w:left="2" w:firstLine="0"/>
            </w:pPr>
            <w:r>
              <w:rPr>
                <w:sz w:val="24"/>
              </w:rPr>
              <w:t xml:space="preserve">Banking and Investment </w:t>
            </w:r>
          </w:p>
          <w:p w14:paraId="25A4CD13" w14:textId="77777777" w:rsidR="0032064C" w:rsidRDefault="00053A29">
            <w:pPr>
              <w:spacing w:after="62" w:line="259" w:lineRule="auto"/>
              <w:ind w:left="2" w:firstLine="0"/>
              <w:jc w:val="left"/>
            </w:pPr>
            <w:r>
              <w:rPr>
                <w:sz w:val="24"/>
              </w:rPr>
              <w:t xml:space="preserve">Policy </w:t>
            </w:r>
          </w:p>
          <w:p w14:paraId="3E5C211A" w14:textId="77777777" w:rsidR="0032064C" w:rsidRDefault="00053A29">
            <w:pPr>
              <w:spacing w:after="63" w:line="259" w:lineRule="auto"/>
              <w:ind w:left="2" w:firstLine="0"/>
              <w:jc w:val="left"/>
            </w:pPr>
            <w:r>
              <w:rPr>
                <w:sz w:val="24"/>
              </w:rPr>
              <w:t xml:space="preserve"> </w:t>
            </w:r>
          </w:p>
          <w:p w14:paraId="6F6EBC0F" w14:textId="77777777" w:rsidR="0032064C" w:rsidRDefault="00053A29">
            <w:pPr>
              <w:spacing w:after="62" w:line="259" w:lineRule="auto"/>
              <w:ind w:left="2" w:firstLine="0"/>
              <w:jc w:val="left"/>
            </w:pPr>
            <w:r>
              <w:rPr>
                <w:sz w:val="24"/>
              </w:rPr>
              <w:t xml:space="preserve"> </w:t>
            </w:r>
          </w:p>
          <w:p w14:paraId="06316E95" w14:textId="77777777" w:rsidR="0032064C" w:rsidRDefault="00053A29">
            <w:pPr>
              <w:spacing w:after="62" w:line="259" w:lineRule="auto"/>
              <w:ind w:left="2" w:firstLine="0"/>
              <w:jc w:val="left"/>
            </w:pPr>
            <w:r>
              <w:rPr>
                <w:sz w:val="24"/>
              </w:rPr>
              <w:t xml:space="preserve"> </w:t>
            </w:r>
          </w:p>
          <w:p w14:paraId="316C0998" w14:textId="77777777" w:rsidR="0032064C" w:rsidRDefault="00053A29">
            <w:pPr>
              <w:spacing w:after="62" w:line="259" w:lineRule="auto"/>
              <w:ind w:left="2" w:firstLine="0"/>
              <w:jc w:val="left"/>
            </w:pPr>
            <w:r>
              <w:rPr>
                <w:sz w:val="24"/>
              </w:rPr>
              <w:t xml:space="preserve"> </w:t>
            </w:r>
          </w:p>
          <w:p w14:paraId="18B8E04B" w14:textId="77777777" w:rsidR="0032064C" w:rsidRDefault="00053A29">
            <w:pPr>
              <w:spacing w:after="62" w:line="259" w:lineRule="auto"/>
              <w:ind w:left="2" w:firstLine="0"/>
            </w:pPr>
            <w:r>
              <w:rPr>
                <w:sz w:val="24"/>
              </w:rPr>
              <w:t xml:space="preserve">Banking and Investment </w:t>
            </w:r>
          </w:p>
          <w:p w14:paraId="07814915" w14:textId="77777777" w:rsidR="0032064C" w:rsidRDefault="00053A29">
            <w:pPr>
              <w:spacing w:after="62" w:line="259" w:lineRule="auto"/>
              <w:ind w:left="2" w:firstLine="0"/>
              <w:jc w:val="left"/>
            </w:pPr>
            <w:r>
              <w:rPr>
                <w:sz w:val="24"/>
              </w:rPr>
              <w:t xml:space="preserve">Policy </w:t>
            </w:r>
          </w:p>
          <w:p w14:paraId="05DD6813" w14:textId="77777777" w:rsidR="0032064C" w:rsidRDefault="00053A29">
            <w:pPr>
              <w:spacing w:after="62" w:line="259" w:lineRule="auto"/>
              <w:ind w:left="2" w:firstLine="0"/>
              <w:jc w:val="left"/>
            </w:pPr>
            <w:r>
              <w:rPr>
                <w:sz w:val="24"/>
              </w:rPr>
              <w:t xml:space="preserve"> </w:t>
            </w:r>
          </w:p>
          <w:p w14:paraId="19EE5248" w14:textId="77777777" w:rsidR="0032064C" w:rsidRDefault="00053A29">
            <w:pPr>
              <w:spacing w:after="62" w:line="259" w:lineRule="auto"/>
              <w:ind w:left="2" w:firstLine="0"/>
              <w:jc w:val="left"/>
            </w:pPr>
            <w:r>
              <w:rPr>
                <w:sz w:val="24"/>
              </w:rPr>
              <w:t xml:space="preserve"> </w:t>
            </w:r>
          </w:p>
          <w:p w14:paraId="66D76287" w14:textId="77777777" w:rsidR="0032064C" w:rsidRDefault="00053A29">
            <w:pPr>
              <w:spacing w:after="62" w:line="259" w:lineRule="auto"/>
              <w:ind w:left="2" w:firstLine="0"/>
            </w:pPr>
            <w:r>
              <w:rPr>
                <w:sz w:val="24"/>
              </w:rPr>
              <w:t xml:space="preserve">Banking and Investment </w:t>
            </w:r>
          </w:p>
          <w:p w14:paraId="6FEBD518" w14:textId="77777777" w:rsidR="0032064C" w:rsidRDefault="00053A29">
            <w:pPr>
              <w:spacing w:after="62" w:line="259" w:lineRule="auto"/>
              <w:ind w:left="2" w:firstLine="0"/>
              <w:jc w:val="left"/>
            </w:pPr>
            <w:r>
              <w:rPr>
                <w:sz w:val="24"/>
              </w:rPr>
              <w:t xml:space="preserve">Policy </w:t>
            </w:r>
          </w:p>
          <w:p w14:paraId="455AE3D1" w14:textId="77777777" w:rsidR="0032064C" w:rsidRDefault="00053A29">
            <w:pPr>
              <w:spacing w:after="62" w:line="259" w:lineRule="auto"/>
              <w:ind w:left="2" w:firstLine="0"/>
              <w:jc w:val="left"/>
            </w:pPr>
            <w:r>
              <w:rPr>
                <w:sz w:val="24"/>
              </w:rPr>
              <w:t xml:space="preserve"> </w:t>
            </w:r>
          </w:p>
          <w:p w14:paraId="4AE2AA8F" w14:textId="77777777" w:rsidR="0032064C" w:rsidRDefault="00053A29">
            <w:pPr>
              <w:spacing w:after="62" w:line="259" w:lineRule="auto"/>
              <w:ind w:left="2" w:firstLine="0"/>
              <w:jc w:val="left"/>
            </w:pPr>
            <w:r>
              <w:rPr>
                <w:sz w:val="24"/>
              </w:rPr>
              <w:t xml:space="preserve"> </w:t>
            </w:r>
          </w:p>
          <w:p w14:paraId="74B5FD6C" w14:textId="77777777" w:rsidR="0032064C" w:rsidRDefault="00053A29">
            <w:pPr>
              <w:spacing w:after="62" w:line="259" w:lineRule="auto"/>
              <w:ind w:left="2" w:firstLine="0"/>
              <w:jc w:val="left"/>
            </w:pPr>
            <w:r>
              <w:rPr>
                <w:sz w:val="24"/>
              </w:rPr>
              <w:t xml:space="preserve"> </w:t>
            </w:r>
          </w:p>
          <w:p w14:paraId="04C81166" w14:textId="77777777" w:rsidR="0032064C" w:rsidRDefault="00053A29">
            <w:pPr>
              <w:spacing w:after="62" w:line="259" w:lineRule="auto"/>
              <w:ind w:left="2" w:firstLine="0"/>
              <w:jc w:val="left"/>
            </w:pPr>
            <w:r>
              <w:rPr>
                <w:sz w:val="24"/>
              </w:rPr>
              <w:t xml:space="preserve"> </w:t>
            </w:r>
          </w:p>
          <w:p w14:paraId="0A501E98" w14:textId="77777777" w:rsidR="0032064C" w:rsidRDefault="00053A29">
            <w:pPr>
              <w:spacing w:after="62" w:line="259" w:lineRule="auto"/>
              <w:ind w:left="2" w:firstLine="0"/>
              <w:jc w:val="left"/>
            </w:pPr>
            <w:r>
              <w:rPr>
                <w:sz w:val="24"/>
              </w:rPr>
              <w:t xml:space="preserve"> </w:t>
            </w:r>
          </w:p>
          <w:p w14:paraId="3EB26AF6" w14:textId="77777777" w:rsidR="0032064C" w:rsidRDefault="00053A29">
            <w:pPr>
              <w:spacing w:after="63" w:line="259" w:lineRule="auto"/>
              <w:ind w:left="2" w:firstLine="0"/>
              <w:jc w:val="left"/>
            </w:pPr>
            <w:r>
              <w:rPr>
                <w:sz w:val="24"/>
              </w:rPr>
              <w:t xml:space="preserve"> </w:t>
            </w:r>
          </w:p>
          <w:p w14:paraId="5DBE2C9E" w14:textId="77777777" w:rsidR="0032064C" w:rsidRDefault="00053A29">
            <w:pPr>
              <w:spacing w:after="62" w:line="259" w:lineRule="auto"/>
              <w:ind w:left="2" w:firstLine="0"/>
              <w:jc w:val="left"/>
            </w:pPr>
            <w:r>
              <w:rPr>
                <w:sz w:val="24"/>
              </w:rPr>
              <w:t xml:space="preserve"> </w:t>
            </w:r>
          </w:p>
          <w:p w14:paraId="63C28DA7" w14:textId="77777777" w:rsidR="0032064C" w:rsidRDefault="00053A29">
            <w:pPr>
              <w:spacing w:after="0" w:line="259" w:lineRule="auto"/>
              <w:ind w:left="2" w:firstLine="0"/>
              <w:jc w:val="left"/>
            </w:pPr>
            <w:r>
              <w:rPr>
                <w:sz w:val="24"/>
              </w:rPr>
              <w:t xml:space="preserve"> </w:t>
            </w:r>
          </w:p>
        </w:tc>
      </w:tr>
    </w:tbl>
    <w:p w14:paraId="40301F92" w14:textId="77777777" w:rsidR="0032064C" w:rsidRDefault="0032064C">
      <w:pPr>
        <w:spacing w:after="0" w:line="259" w:lineRule="auto"/>
        <w:ind w:left="-1440" w:right="15398" w:firstLine="0"/>
        <w:jc w:val="left"/>
      </w:pPr>
    </w:p>
    <w:tbl>
      <w:tblPr>
        <w:tblStyle w:val="TableGrid"/>
        <w:tblW w:w="14176" w:type="dxa"/>
        <w:tblInd w:w="-108" w:type="dxa"/>
        <w:tblCellMar>
          <w:top w:w="13" w:type="dxa"/>
          <w:left w:w="106" w:type="dxa"/>
          <w:right w:w="24" w:type="dxa"/>
        </w:tblCellMar>
        <w:tblLook w:val="04A0" w:firstRow="1" w:lastRow="0" w:firstColumn="1" w:lastColumn="0" w:noHBand="0" w:noVBand="1"/>
      </w:tblPr>
      <w:tblGrid>
        <w:gridCol w:w="1123"/>
        <w:gridCol w:w="4587"/>
        <w:gridCol w:w="1853"/>
        <w:gridCol w:w="2650"/>
        <w:gridCol w:w="943"/>
        <w:gridCol w:w="3020"/>
      </w:tblGrid>
      <w:tr w:rsidR="0032064C" w14:paraId="6017069F" w14:textId="77777777">
        <w:trPr>
          <w:trHeight w:val="8291"/>
        </w:trPr>
        <w:tc>
          <w:tcPr>
            <w:tcW w:w="1124" w:type="dxa"/>
            <w:tcBorders>
              <w:top w:val="single" w:sz="4" w:space="0" w:color="000000"/>
              <w:left w:val="single" w:sz="4" w:space="0" w:color="000000"/>
              <w:bottom w:val="single" w:sz="4" w:space="0" w:color="000000"/>
              <w:right w:val="single" w:sz="4" w:space="0" w:color="000000"/>
            </w:tcBorders>
          </w:tcPr>
          <w:p w14:paraId="1137FFFB" w14:textId="77777777" w:rsidR="0032064C" w:rsidRDefault="00053A29">
            <w:pPr>
              <w:spacing w:after="374" w:line="259" w:lineRule="auto"/>
              <w:ind w:left="2" w:firstLine="0"/>
              <w:jc w:val="left"/>
            </w:pPr>
            <w:r>
              <w:rPr>
                <w:sz w:val="24"/>
              </w:rPr>
              <w:lastRenderedPageBreak/>
              <w:t xml:space="preserve">5.4 </w:t>
            </w:r>
          </w:p>
          <w:p w14:paraId="2C63EECA" w14:textId="77777777" w:rsidR="0032064C" w:rsidRDefault="00053A29">
            <w:pPr>
              <w:spacing w:after="374" w:line="259" w:lineRule="auto"/>
              <w:ind w:left="2" w:firstLine="0"/>
              <w:jc w:val="left"/>
            </w:pPr>
            <w:r>
              <w:rPr>
                <w:sz w:val="24"/>
              </w:rPr>
              <w:t xml:space="preserve"> </w:t>
            </w:r>
          </w:p>
          <w:p w14:paraId="10CC947A" w14:textId="77777777" w:rsidR="0032064C" w:rsidRDefault="00053A29">
            <w:pPr>
              <w:spacing w:after="375" w:line="259" w:lineRule="auto"/>
              <w:ind w:left="2" w:firstLine="0"/>
              <w:jc w:val="left"/>
            </w:pPr>
            <w:r>
              <w:rPr>
                <w:sz w:val="24"/>
              </w:rPr>
              <w:t xml:space="preserve"> </w:t>
            </w:r>
          </w:p>
          <w:p w14:paraId="1368BEAD" w14:textId="77777777" w:rsidR="0032064C" w:rsidRDefault="00053A29">
            <w:pPr>
              <w:spacing w:after="374" w:line="259" w:lineRule="auto"/>
              <w:ind w:left="2" w:firstLine="0"/>
              <w:jc w:val="left"/>
            </w:pPr>
            <w:r>
              <w:rPr>
                <w:sz w:val="24"/>
              </w:rPr>
              <w:t xml:space="preserve"> </w:t>
            </w:r>
          </w:p>
          <w:p w14:paraId="3467A8B9" w14:textId="77777777" w:rsidR="0032064C" w:rsidRDefault="00053A29">
            <w:pPr>
              <w:spacing w:after="458" w:line="259" w:lineRule="auto"/>
              <w:ind w:left="2" w:firstLine="0"/>
              <w:jc w:val="left"/>
            </w:pPr>
            <w:r>
              <w:rPr>
                <w:sz w:val="24"/>
              </w:rPr>
              <w:t xml:space="preserve"> </w:t>
            </w:r>
          </w:p>
          <w:p w14:paraId="07C08BB1" w14:textId="77777777" w:rsidR="0032064C" w:rsidRDefault="00053A29">
            <w:pPr>
              <w:spacing w:after="182" w:line="259" w:lineRule="auto"/>
              <w:ind w:left="65" w:firstLine="0"/>
              <w:jc w:val="center"/>
            </w:pPr>
            <w:r>
              <w:rPr>
                <w:sz w:val="24"/>
              </w:rPr>
              <w:t xml:space="preserve">5.5 </w:t>
            </w:r>
          </w:p>
          <w:p w14:paraId="00BBA78C" w14:textId="77777777" w:rsidR="0032064C" w:rsidRDefault="00053A29">
            <w:pPr>
              <w:spacing w:after="182" w:line="259" w:lineRule="auto"/>
              <w:ind w:left="2" w:firstLine="0"/>
              <w:jc w:val="left"/>
            </w:pPr>
            <w:r>
              <w:rPr>
                <w:sz w:val="24"/>
              </w:rPr>
              <w:t xml:space="preserve"> </w:t>
            </w:r>
          </w:p>
          <w:p w14:paraId="3A1759B6" w14:textId="77777777" w:rsidR="0032064C" w:rsidRDefault="00053A29">
            <w:pPr>
              <w:spacing w:after="182" w:line="259" w:lineRule="auto"/>
              <w:ind w:right="202" w:firstLine="0"/>
              <w:jc w:val="center"/>
            </w:pPr>
            <w:r>
              <w:rPr>
                <w:sz w:val="24"/>
              </w:rPr>
              <w:t xml:space="preserve"> </w:t>
            </w:r>
          </w:p>
          <w:p w14:paraId="2CD96945" w14:textId="77777777" w:rsidR="0032064C" w:rsidRDefault="00053A29">
            <w:pPr>
              <w:spacing w:after="182" w:line="259" w:lineRule="auto"/>
              <w:ind w:right="202" w:firstLine="0"/>
              <w:jc w:val="center"/>
            </w:pPr>
            <w:r>
              <w:rPr>
                <w:sz w:val="24"/>
              </w:rPr>
              <w:t xml:space="preserve"> </w:t>
            </w:r>
          </w:p>
          <w:p w14:paraId="2BA84C51" w14:textId="77777777" w:rsidR="0032064C" w:rsidRDefault="00053A29">
            <w:pPr>
              <w:spacing w:after="182" w:line="259" w:lineRule="auto"/>
              <w:ind w:left="65" w:firstLine="0"/>
              <w:jc w:val="center"/>
            </w:pPr>
            <w:r>
              <w:rPr>
                <w:sz w:val="24"/>
              </w:rPr>
              <w:t xml:space="preserve">5.6 </w:t>
            </w:r>
          </w:p>
          <w:p w14:paraId="72848781" w14:textId="77777777" w:rsidR="0032064C" w:rsidRDefault="00053A29">
            <w:pPr>
              <w:spacing w:after="182" w:line="259" w:lineRule="auto"/>
              <w:ind w:right="202" w:firstLine="0"/>
              <w:jc w:val="center"/>
            </w:pPr>
            <w:r>
              <w:rPr>
                <w:sz w:val="24"/>
              </w:rPr>
              <w:t xml:space="preserve"> </w:t>
            </w:r>
          </w:p>
          <w:p w14:paraId="614F5606" w14:textId="77777777" w:rsidR="0032064C" w:rsidRDefault="00053A29">
            <w:pPr>
              <w:spacing w:after="182" w:line="259" w:lineRule="auto"/>
              <w:ind w:right="202" w:firstLine="0"/>
              <w:jc w:val="center"/>
            </w:pPr>
            <w:r>
              <w:rPr>
                <w:sz w:val="24"/>
              </w:rPr>
              <w:t xml:space="preserve"> </w:t>
            </w:r>
          </w:p>
          <w:p w14:paraId="3BA40F41" w14:textId="77777777" w:rsidR="0032064C" w:rsidRDefault="00053A29">
            <w:pPr>
              <w:spacing w:after="182" w:line="259" w:lineRule="auto"/>
              <w:ind w:left="65" w:firstLine="0"/>
              <w:jc w:val="center"/>
            </w:pPr>
            <w:r>
              <w:rPr>
                <w:sz w:val="24"/>
              </w:rPr>
              <w:t xml:space="preserve">5.7 </w:t>
            </w:r>
          </w:p>
          <w:p w14:paraId="1FE9F9BF" w14:textId="77777777" w:rsidR="0032064C" w:rsidRDefault="00053A29">
            <w:pPr>
              <w:spacing w:after="183" w:line="259" w:lineRule="auto"/>
              <w:ind w:right="202" w:firstLine="0"/>
              <w:jc w:val="center"/>
            </w:pPr>
            <w:r>
              <w:rPr>
                <w:sz w:val="24"/>
              </w:rPr>
              <w:t xml:space="preserve"> </w:t>
            </w:r>
          </w:p>
          <w:p w14:paraId="6E1ED2A6" w14:textId="77777777" w:rsidR="0032064C" w:rsidRDefault="00053A29">
            <w:pPr>
              <w:spacing w:after="0" w:line="259" w:lineRule="auto"/>
              <w:ind w:right="202" w:firstLine="0"/>
              <w:jc w:val="center"/>
            </w:pPr>
            <w:r>
              <w:rPr>
                <w:sz w:val="24"/>
              </w:rPr>
              <w:t xml:space="preserve"> </w:t>
            </w:r>
          </w:p>
        </w:tc>
        <w:tc>
          <w:tcPr>
            <w:tcW w:w="4587" w:type="dxa"/>
            <w:tcBorders>
              <w:top w:val="single" w:sz="4" w:space="0" w:color="000000"/>
              <w:left w:val="single" w:sz="4" w:space="0" w:color="000000"/>
              <w:bottom w:val="single" w:sz="4" w:space="0" w:color="000000"/>
              <w:right w:val="single" w:sz="4" w:space="0" w:color="000000"/>
            </w:tcBorders>
          </w:tcPr>
          <w:p w14:paraId="2F842856" w14:textId="77777777" w:rsidR="0032064C" w:rsidRDefault="00053A29">
            <w:pPr>
              <w:spacing w:after="62" w:line="259" w:lineRule="auto"/>
              <w:ind w:firstLine="0"/>
              <w:jc w:val="left"/>
            </w:pPr>
            <w:r>
              <w:rPr>
                <w:sz w:val="24"/>
              </w:rPr>
              <w:t xml:space="preserve"> </w:t>
            </w:r>
          </w:p>
          <w:p w14:paraId="7C0C32CC" w14:textId="77777777" w:rsidR="0032064C" w:rsidRDefault="00053A29">
            <w:pPr>
              <w:spacing w:after="120" w:line="313" w:lineRule="auto"/>
              <w:ind w:right="88" w:firstLine="0"/>
            </w:pPr>
            <w:r>
              <w:rPr>
                <w:sz w:val="24"/>
              </w:rPr>
              <w:t xml:space="preserve">Identify all the direct credits on the statement such as direct deposits by ratepayers, consumers and levy payers, subsides and grants paid by National and Provincial Governments interest on investments and miscellaneous credits. Process these credits by capturing to the respective votes on the system. </w:t>
            </w:r>
          </w:p>
          <w:p w14:paraId="7B05A7DA" w14:textId="77777777" w:rsidR="0032064C" w:rsidRDefault="00053A29">
            <w:pPr>
              <w:spacing w:after="62" w:line="259" w:lineRule="auto"/>
              <w:ind w:firstLine="0"/>
              <w:jc w:val="left"/>
            </w:pPr>
            <w:r>
              <w:rPr>
                <w:sz w:val="24"/>
              </w:rPr>
              <w:t xml:space="preserve"> </w:t>
            </w:r>
          </w:p>
          <w:p w14:paraId="23055E31" w14:textId="77777777" w:rsidR="0032064C" w:rsidRDefault="00053A29">
            <w:pPr>
              <w:spacing w:after="0" w:line="313" w:lineRule="auto"/>
              <w:ind w:right="85" w:firstLine="0"/>
            </w:pPr>
            <w:r>
              <w:rPr>
                <w:sz w:val="24"/>
              </w:rPr>
              <w:t xml:space="preserve">If the credit cannot be identified it is posted to the vote for unidentified receipts.  </w:t>
            </w:r>
          </w:p>
          <w:p w14:paraId="1FFB4B5B" w14:textId="77777777" w:rsidR="0032064C" w:rsidRDefault="00053A29">
            <w:pPr>
              <w:spacing w:after="62" w:line="259" w:lineRule="auto"/>
              <w:ind w:firstLine="0"/>
              <w:jc w:val="left"/>
            </w:pPr>
            <w:r>
              <w:rPr>
                <w:sz w:val="24"/>
              </w:rPr>
              <w:t xml:space="preserve"> </w:t>
            </w:r>
          </w:p>
          <w:p w14:paraId="06869577" w14:textId="77777777" w:rsidR="0032064C" w:rsidRDefault="00053A29">
            <w:pPr>
              <w:spacing w:after="0" w:line="313" w:lineRule="auto"/>
              <w:ind w:right="87" w:firstLine="0"/>
            </w:pPr>
            <w:r>
              <w:rPr>
                <w:sz w:val="24"/>
              </w:rPr>
              <w:t xml:space="preserve">Scrutinise bank charges for reasonableness and query with the bank if it appears too high. </w:t>
            </w:r>
          </w:p>
          <w:p w14:paraId="74209A91" w14:textId="77777777" w:rsidR="0032064C" w:rsidRDefault="00053A29">
            <w:pPr>
              <w:spacing w:after="62" w:line="259" w:lineRule="auto"/>
              <w:ind w:firstLine="0"/>
              <w:jc w:val="left"/>
            </w:pPr>
            <w:r>
              <w:rPr>
                <w:sz w:val="24"/>
              </w:rPr>
              <w:t xml:space="preserve"> </w:t>
            </w:r>
          </w:p>
          <w:p w14:paraId="21D6B08D" w14:textId="77777777" w:rsidR="0032064C" w:rsidRDefault="00053A29">
            <w:pPr>
              <w:spacing w:after="0" w:line="259" w:lineRule="auto"/>
              <w:ind w:firstLine="0"/>
              <w:jc w:val="left"/>
            </w:pPr>
            <w:r>
              <w:rPr>
                <w:sz w:val="24"/>
              </w:rPr>
              <w:t xml:space="preserve">Match: </w:t>
            </w:r>
          </w:p>
          <w:p w14:paraId="443FDF13" w14:textId="77777777" w:rsidR="0032064C" w:rsidRDefault="00053A29">
            <w:pPr>
              <w:numPr>
                <w:ilvl w:val="0"/>
                <w:numId w:val="48"/>
              </w:numPr>
              <w:spacing w:after="17" w:line="241" w:lineRule="auto"/>
              <w:ind w:right="31" w:hanging="370"/>
            </w:pPr>
            <w:r>
              <w:rPr>
                <w:sz w:val="24"/>
              </w:rPr>
              <w:t xml:space="preserve">Each electronic payment from the batch transfer report to the cashbook and bank statement; </w:t>
            </w:r>
          </w:p>
          <w:p w14:paraId="615DAB2D" w14:textId="77777777" w:rsidR="0032064C" w:rsidRDefault="00053A29">
            <w:pPr>
              <w:numPr>
                <w:ilvl w:val="0"/>
                <w:numId w:val="48"/>
              </w:numPr>
              <w:spacing w:after="0" w:line="259" w:lineRule="auto"/>
              <w:ind w:right="31" w:hanging="370"/>
            </w:pPr>
            <w:r>
              <w:rPr>
                <w:sz w:val="24"/>
              </w:rPr>
              <w:t xml:space="preserve">Each manual cheque payment to the </w:t>
            </w:r>
          </w:p>
        </w:tc>
        <w:tc>
          <w:tcPr>
            <w:tcW w:w="1853" w:type="dxa"/>
            <w:tcBorders>
              <w:top w:val="single" w:sz="4" w:space="0" w:color="000000"/>
              <w:left w:val="single" w:sz="4" w:space="0" w:color="000000"/>
              <w:bottom w:val="single" w:sz="4" w:space="0" w:color="000000"/>
              <w:right w:val="single" w:sz="4" w:space="0" w:color="000000"/>
            </w:tcBorders>
          </w:tcPr>
          <w:p w14:paraId="617CBDEE" w14:textId="77777777" w:rsidR="0032064C" w:rsidRDefault="00053A29">
            <w:pPr>
              <w:spacing w:after="62" w:line="259" w:lineRule="auto"/>
              <w:ind w:left="2" w:firstLine="0"/>
              <w:jc w:val="left"/>
            </w:pPr>
            <w:r>
              <w:rPr>
                <w:sz w:val="24"/>
              </w:rPr>
              <w:t xml:space="preserve">Daily </w:t>
            </w:r>
          </w:p>
          <w:p w14:paraId="098F3279" w14:textId="77777777" w:rsidR="0032064C" w:rsidRDefault="00053A29">
            <w:pPr>
              <w:spacing w:after="62" w:line="259" w:lineRule="auto"/>
              <w:ind w:left="2" w:firstLine="0"/>
              <w:jc w:val="left"/>
            </w:pPr>
            <w:r>
              <w:rPr>
                <w:sz w:val="24"/>
              </w:rPr>
              <w:t xml:space="preserve"> </w:t>
            </w:r>
          </w:p>
          <w:p w14:paraId="55900BB8" w14:textId="77777777" w:rsidR="0032064C" w:rsidRDefault="00053A29">
            <w:pPr>
              <w:spacing w:after="62" w:line="259" w:lineRule="auto"/>
              <w:ind w:left="2" w:firstLine="0"/>
              <w:jc w:val="left"/>
            </w:pPr>
            <w:r>
              <w:rPr>
                <w:sz w:val="24"/>
              </w:rPr>
              <w:t xml:space="preserve"> </w:t>
            </w:r>
          </w:p>
          <w:p w14:paraId="121E81CA" w14:textId="77777777" w:rsidR="0032064C" w:rsidRDefault="00053A29">
            <w:pPr>
              <w:spacing w:after="62" w:line="259" w:lineRule="auto"/>
              <w:ind w:left="2" w:firstLine="0"/>
              <w:jc w:val="left"/>
            </w:pPr>
            <w:r>
              <w:rPr>
                <w:sz w:val="24"/>
              </w:rPr>
              <w:t xml:space="preserve"> </w:t>
            </w:r>
          </w:p>
          <w:p w14:paraId="3765E419" w14:textId="77777777" w:rsidR="0032064C" w:rsidRDefault="00053A29">
            <w:pPr>
              <w:spacing w:after="62" w:line="259" w:lineRule="auto"/>
              <w:ind w:left="2" w:firstLine="0"/>
              <w:jc w:val="left"/>
            </w:pPr>
            <w:r>
              <w:rPr>
                <w:sz w:val="24"/>
              </w:rPr>
              <w:t xml:space="preserve"> </w:t>
            </w:r>
          </w:p>
          <w:p w14:paraId="5AEC5205" w14:textId="77777777" w:rsidR="0032064C" w:rsidRDefault="00053A29">
            <w:pPr>
              <w:spacing w:after="63" w:line="259" w:lineRule="auto"/>
              <w:ind w:left="2" w:firstLine="0"/>
              <w:jc w:val="left"/>
            </w:pPr>
            <w:r>
              <w:rPr>
                <w:sz w:val="24"/>
              </w:rPr>
              <w:t xml:space="preserve"> </w:t>
            </w:r>
          </w:p>
          <w:p w14:paraId="371379D6" w14:textId="77777777" w:rsidR="0032064C" w:rsidRDefault="00053A29">
            <w:pPr>
              <w:spacing w:after="62" w:line="259" w:lineRule="auto"/>
              <w:ind w:left="2" w:firstLine="0"/>
              <w:jc w:val="left"/>
            </w:pPr>
            <w:r>
              <w:rPr>
                <w:sz w:val="24"/>
              </w:rPr>
              <w:t xml:space="preserve"> </w:t>
            </w:r>
          </w:p>
          <w:p w14:paraId="0135CF6D" w14:textId="77777777" w:rsidR="0032064C" w:rsidRDefault="00053A29">
            <w:pPr>
              <w:spacing w:after="62" w:line="259" w:lineRule="auto"/>
              <w:ind w:left="2" w:firstLine="0"/>
              <w:jc w:val="left"/>
            </w:pPr>
            <w:r>
              <w:rPr>
                <w:sz w:val="24"/>
              </w:rPr>
              <w:t xml:space="preserve"> </w:t>
            </w:r>
          </w:p>
          <w:p w14:paraId="0863436C" w14:textId="77777777" w:rsidR="0032064C" w:rsidRDefault="00053A29">
            <w:pPr>
              <w:spacing w:after="62" w:line="259" w:lineRule="auto"/>
              <w:ind w:left="2" w:firstLine="0"/>
              <w:jc w:val="left"/>
            </w:pPr>
            <w:r>
              <w:rPr>
                <w:sz w:val="24"/>
              </w:rPr>
              <w:t xml:space="preserve"> </w:t>
            </w:r>
          </w:p>
          <w:p w14:paraId="631E29E6" w14:textId="77777777" w:rsidR="0032064C" w:rsidRDefault="00053A29">
            <w:pPr>
              <w:spacing w:after="62" w:line="259" w:lineRule="auto"/>
              <w:ind w:left="2" w:firstLine="0"/>
              <w:jc w:val="left"/>
            </w:pPr>
            <w:r>
              <w:rPr>
                <w:sz w:val="24"/>
              </w:rPr>
              <w:t xml:space="preserve"> </w:t>
            </w:r>
          </w:p>
          <w:p w14:paraId="173A5395" w14:textId="77777777" w:rsidR="0032064C" w:rsidRDefault="00053A29">
            <w:pPr>
              <w:spacing w:after="62" w:line="259" w:lineRule="auto"/>
              <w:ind w:left="2" w:firstLine="0"/>
              <w:jc w:val="left"/>
            </w:pPr>
            <w:r>
              <w:rPr>
                <w:sz w:val="24"/>
              </w:rPr>
              <w:t xml:space="preserve">Daily </w:t>
            </w:r>
          </w:p>
          <w:p w14:paraId="33A53008" w14:textId="77777777" w:rsidR="0032064C" w:rsidRDefault="00053A29">
            <w:pPr>
              <w:spacing w:after="62" w:line="259" w:lineRule="auto"/>
              <w:ind w:left="2" w:firstLine="0"/>
              <w:jc w:val="left"/>
            </w:pPr>
            <w:r>
              <w:rPr>
                <w:sz w:val="24"/>
              </w:rPr>
              <w:t xml:space="preserve"> </w:t>
            </w:r>
          </w:p>
          <w:p w14:paraId="63305F85" w14:textId="77777777" w:rsidR="0032064C" w:rsidRDefault="00053A29">
            <w:pPr>
              <w:spacing w:after="62" w:line="259" w:lineRule="auto"/>
              <w:ind w:left="2" w:firstLine="0"/>
              <w:jc w:val="left"/>
            </w:pPr>
            <w:r>
              <w:rPr>
                <w:sz w:val="24"/>
              </w:rPr>
              <w:t xml:space="preserve"> </w:t>
            </w:r>
          </w:p>
          <w:p w14:paraId="51CD6F7F" w14:textId="77777777" w:rsidR="0032064C" w:rsidRDefault="00053A29">
            <w:pPr>
              <w:spacing w:after="62" w:line="259" w:lineRule="auto"/>
              <w:ind w:left="2" w:firstLine="0"/>
              <w:jc w:val="left"/>
            </w:pPr>
            <w:r>
              <w:rPr>
                <w:sz w:val="24"/>
              </w:rPr>
              <w:t xml:space="preserve"> </w:t>
            </w:r>
          </w:p>
          <w:p w14:paraId="513B307B" w14:textId="77777777" w:rsidR="0032064C" w:rsidRDefault="00053A29">
            <w:pPr>
              <w:spacing w:after="62" w:line="259" w:lineRule="auto"/>
              <w:ind w:left="2" w:firstLine="0"/>
              <w:jc w:val="left"/>
            </w:pPr>
            <w:r>
              <w:rPr>
                <w:sz w:val="24"/>
              </w:rPr>
              <w:t xml:space="preserve">Daily </w:t>
            </w:r>
          </w:p>
          <w:p w14:paraId="66BFB440" w14:textId="77777777" w:rsidR="0032064C" w:rsidRDefault="00053A29">
            <w:pPr>
              <w:spacing w:after="62" w:line="259" w:lineRule="auto"/>
              <w:ind w:left="2" w:firstLine="0"/>
              <w:jc w:val="left"/>
            </w:pPr>
            <w:r>
              <w:rPr>
                <w:sz w:val="24"/>
              </w:rPr>
              <w:t xml:space="preserve"> </w:t>
            </w:r>
          </w:p>
          <w:p w14:paraId="6372E5B9" w14:textId="77777777" w:rsidR="0032064C" w:rsidRDefault="00053A29">
            <w:pPr>
              <w:spacing w:after="62" w:line="259" w:lineRule="auto"/>
              <w:ind w:left="2" w:firstLine="0"/>
              <w:jc w:val="left"/>
            </w:pPr>
            <w:r>
              <w:rPr>
                <w:sz w:val="24"/>
              </w:rPr>
              <w:t xml:space="preserve"> </w:t>
            </w:r>
          </w:p>
          <w:p w14:paraId="49E3C851" w14:textId="77777777" w:rsidR="0032064C" w:rsidRDefault="00053A29">
            <w:pPr>
              <w:spacing w:after="62" w:line="259" w:lineRule="auto"/>
              <w:ind w:left="2" w:firstLine="0"/>
              <w:jc w:val="left"/>
            </w:pPr>
            <w:r>
              <w:rPr>
                <w:sz w:val="24"/>
              </w:rPr>
              <w:t xml:space="preserve"> </w:t>
            </w:r>
          </w:p>
          <w:p w14:paraId="4288AAA9" w14:textId="77777777" w:rsidR="0032064C" w:rsidRDefault="00053A29">
            <w:pPr>
              <w:spacing w:after="62" w:line="259" w:lineRule="auto"/>
              <w:ind w:left="2" w:firstLine="0"/>
              <w:jc w:val="left"/>
            </w:pPr>
            <w:r>
              <w:rPr>
                <w:sz w:val="24"/>
              </w:rPr>
              <w:t xml:space="preserve">Daily </w:t>
            </w:r>
          </w:p>
          <w:p w14:paraId="1007EA11" w14:textId="77777777" w:rsidR="0032064C" w:rsidRDefault="00053A29">
            <w:pPr>
              <w:spacing w:after="62" w:line="259" w:lineRule="auto"/>
              <w:ind w:left="2" w:firstLine="0"/>
              <w:jc w:val="left"/>
            </w:pPr>
            <w:r>
              <w:rPr>
                <w:sz w:val="24"/>
              </w:rPr>
              <w:t xml:space="preserve"> </w:t>
            </w:r>
          </w:p>
          <w:p w14:paraId="1AAB4B65" w14:textId="77777777" w:rsidR="0032064C" w:rsidRDefault="00053A29">
            <w:pPr>
              <w:spacing w:after="63" w:line="259" w:lineRule="auto"/>
              <w:ind w:left="2" w:firstLine="0"/>
              <w:jc w:val="left"/>
            </w:pPr>
            <w:r>
              <w:rPr>
                <w:sz w:val="24"/>
              </w:rPr>
              <w:t xml:space="preserve"> </w:t>
            </w:r>
          </w:p>
          <w:p w14:paraId="38782487" w14:textId="77777777" w:rsidR="0032064C" w:rsidRDefault="00053A29">
            <w:pPr>
              <w:spacing w:after="62" w:line="259" w:lineRule="auto"/>
              <w:ind w:left="2" w:firstLine="0"/>
              <w:jc w:val="left"/>
            </w:pPr>
            <w:r>
              <w:rPr>
                <w:sz w:val="24"/>
              </w:rPr>
              <w:t xml:space="preserve"> </w:t>
            </w:r>
          </w:p>
          <w:p w14:paraId="741E29C7" w14:textId="77777777" w:rsidR="0032064C" w:rsidRDefault="00053A29">
            <w:pPr>
              <w:spacing w:after="0" w:line="259" w:lineRule="auto"/>
              <w:ind w:left="2" w:firstLine="0"/>
              <w:jc w:val="left"/>
            </w:pPr>
            <w:r>
              <w:rPr>
                <w:sz w:val="24"/>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4435B639" w14:textId="77777777" w:rsidR="0032064C" w:rsidRDefault="00053A29">
            <w:pPr>
              <w:spacing w:after="62" w:line="259" w:lineRule="auto"/>
              <w:ind w:left="2" w:firstLine="0"/>
              <w:jc w:val="left"/>
            </w:pPr>
            <w:r>
              <w:rPr>
                <w:sz w:val="24"/>
              </w:rPr>
              <w:t xml:space="preserve"> </w:t>
            </w:r>
          </w:p>
          <w:p w14:paraId="5B9C7728" w14:textId="77777777" w:rsidR="0032064C" w:rsidRDefault="00053A29">
            <w:pPr>
              <w:spacing w:after="62" w:line="259" w:lineRule="auto"/>
              <w:ind w:left="2" w:firstLine="0"/>
              <w:jc w:val="left"/>
            </w:pPr>
            <w:r>
              <w:rPr>
                <w:sz w:val="24"/>
              </w:rPr>
              <w:t xml:space="preserve"> </w:t>
            </w:r>
          </w:p>
          <w:p w14:paraId="1C941A31" w14:textId="77777777" w:rsidR="0032064C" w:rsidRDefault="00053A29">
            <w:pPr>
              <w:spacing w:after="62" w:line="259" w:lineRule="auto"/>
              <w:ind w:left="2" w:firstLine="0"/>
              <w:jc w:val="left"/>
            </w:pPr>
            <w:r>
              <w:rPr>
                <w:sz w:val="24"/>
              </w:rPr>
              <w:t xml:space="preserve"> </w:t>
            </w:r>
          </w:p>
          <w:p w14:paraId="78BD8969" w14:textId="77777777" w:rsidR="0032064C" w:rsidRDefault="00053A29">
            <w:pPr>
              <w:spacing w:after="62" w:line="259" w:lineRule="auto"/>
              <w:ind w:left="2" w:firstLine="0"/>
              <w:jc w:val="left"/>
            </w:pPr>
            <w:r>
              <w:rPr>
                <w:sz w:val="24"/>
              </w:rPr>
              <w:t xml:space="preserve"> </w:t>
            </w:r>
          </w:p>
          <w:p w14:paraId="1A4D8984" w14:textId="77777777" w:rsidR="0032064C" w:rsidRDefault="00053A29">
            <w:pPr>
              <w:spacing w:after="62" w:line="259" w:lineRule="auto"/>
              <w:ind w:left="2" w:firstLine="0"/>
              <w:jc w:val="left"/>
            </w:pPr>
            <w:r>
              <w:rPr>
                <w:sz w:val="24"/>
              </w:rPr>
              <w:t xml:space="preserve"> </w:t>
            </w:r>
          </w:p>
          <w:p w14:paraId="2BA156E9" w14:textId="77777777" w:rsidR="0032064C" w:rsidRDefault="00053A29">
            <w:pPr>
              <w:spacing w:after="63" w:line="259" w:lineRule="auto"/>
              <w:ind w:left="2" w:firstLine="0"/>
              <w:jc w:val="left"/>
            </w:pPr>
            <w:r>
              <w:rPr>
                <w:sz w:val="24"/>
              </w:rPr>
              <w:t xml:space="preserve"> </w:t>
            </w:r>
          </w:p>
          <w:p w14:paraId="678FE6D5" w14:textId="77777777" w:rsidR="0032064C" w:rsidRDefault="00053A29">
            <w:pPr>
              <w:spacing w:after="62" w:line="259" w:lineRule="auto"/>
              <w:ind w:left="2" w:firstLine="0"/>
              <w:jc w:val="left"/>
            </w:pPr>
            <w:r>
              <w:rPr>
                <w:sz w:val="24"/>
              </w:rPr>
              <w:t xml:space="preserve">Chief Financial Officer </w:t>
            </w:r>
          </w:p>
          <w:p w14:paraId="16977071" w14:textId="77777777" w:rsidR="0032064C" w:rsidRDefault="00053A29">
            <w:pPr>
              <w:spacing w:after="62" w:line="259" w:lineRule="auto"/>
              <w:ind w:left="2" w:firstLine="0"/>
              <w:jc w:val="left"/>
            </w:pPr>
            <w:r>
              <w:rPr>
                <w:sz w:val="24"/>
              </w:rPr>
              <w:t xml:space="preserve"> </w:t>
            </w:r>
          </w:p>
          <w:p w14:paraId="4AC16A94" w14:textId="77777777" w:rsidR="0032064C" w:rsidRDefault="00053A29">
            <w:pPr>
              <w:spacing w:after="62" w:line="259" w:lineRule="auto"/>
              <w:ind w:left="2" w:firstLine="0"/>
              <w:jc w:val="left"/>
            </w:pPr>
            <w:r>
              <w:rPr>
                <w:sz w:val="24"/>
              </w:rPr>
              <w:t xml:space="preserve"> </w:t>
            </w:r>
          </w:p>
          <w:p w14:paraId="79228D33" w14:textId="77777777" w:rsidR="0032064C" w:rsidRDefault="00053A29">
            <w:pPr>
              <w:spacing w:after="62" w:line="259" w:lineRule="auto"/>
              <w:ind w:left="2" w:firstLine="0"/>
              <w:jc w:val="left"/>
            </w:pPr>
            <w:r>
              <w:rPr>
                <w:sz w:val="24"/>
              </w:rPr>
              <w:t xml:space="preserve">Chief Financial Officer </w:t>
            </w:r>
          </w:p>
          <w:p w14:paraId="3D8FCAC6" w14:textId="77777777" w:rsidR="0032064C" w:rsidRDefault="00053A29">
            <w:pPr>
              <w:spacing w:after="62" w:line="259" w:lineRule="auto"/>
              <w:ind w:left="2" w:firstLine="0"/>
              <w:jc w:val="left"/>
            </w:pPr>
            <w:r>
              <w:rPr>
                <w:sz w:val="24"/>
              </w:rPr>
              <w:t xml:space="preserve"> </w:t>
            </w:r>
          </w:p>
          <w:p w14:paraId="5062E179" w14:textId="77777777" w:rsidR="0032064C" w:rsidRDefault="00053A29">
            <w:pPr>
              <w:spacing w:after="62" w:line="259" w:lineRule="auto"/>
              <w:ind w:left="2" w:firstLine="0"/>
              <w:jc w:val="left"/>
            </w:pPr>
            <w:r>
              <w:rPr>
                <w:sz w:val="24"/>
              </w:rPr>
              <w:t xml:space="preserve"> </w:t>
            </w:r>
          </w:p>
          <w:p w14:paraId="7C70CD19" w14:textId="77777777" w:rsidR="0032064C" w:rsidRDefault="00053A29">
            <w:pPr>
              <w:spacing w:after="62" w:line="259" w:lineRule="auto"/>
              <w:ind w:left="2" w:firstLine="0"/>
              <w:jc w:val="left"/>
            </w:pPr>
            <w:r>
              <w:rPr>
                <w:sz w:val="24"/>
              </w:rPr>
              <w:t xml:space="preserve"> </w:t>
            </w:r>
          </w:p>
          <w:p w14:paraId="0E7938BD" w14:textId="77777777" w:rsidR="0032064C" w:rsidRDefault="00053A29">
            <w:pPr>
              <w:spacing w:after="62" w:line="259" w:lineRule="auto"/>
              <w:ind w:left="2" w:firstLine="0"/>
              <w:jc w:val="left"/>
            </w:pPr>
            <w:r>
              <w:rPr>
                <w:sz w:val="24"/>
              </w:rPr>
              <w:t xml:space="preserve">Chief Financial Officer </w:t>
            </w:r>
          </w:p>
          <w:p w14:paraId="5B82597D" w14:textId="77777777" w:rsidR="0032064C" w:rsidRDefault="00053A29">
            <w:pPr>
              <w:spacing w:after="62" w:line="259" w:lineRule="auto"/>
              <w:ind w:left="2" w:firstLine="0"/>
              <w:jc w:val="left"/>
            </w:pPr>
            <w:r>
              <w:rPr>
                <w:sz w:val="24"/>
              </w:rPr>
              <w:t xml:space="preserve"> </w:t>
            </w:r>
          </w:p>
          <w:p w14:paraId="32AFFE68" w14:textId="77777777" w:rsidR="0032064C" w:rsidRDefault="00053A29">
            <w:pPr>
              <w:spacing w:after="62" w:line="259" w:lineRule="auto"/>
              <w:ind w:left="2" w:firstLine="0"/>
              <w:jc w:val="left"/>
            </w:pPr>
            <w:r>
              <w:rPr>
                <w:sz w:val="24"/>
              </w:rPr>
              <w:t xml:space="preserve"> </w:t>
            </w:r>
          </w:p>
          <w:p w14:paraId="24BFA823" w14:textId="77777777" w:rsidR="0032064C" w:rsidRDefault="00053A29">
            <w:pPr>
              <w:spacing w:after="62" w:line="259" w:lineRule="auto"/>
              <w:ind w:left="2" w:firstLine="0"/>
              <w:jc w:val="left"/>
            </w:pPr>
            <w:r>
              <w:rPr>
                <w:sz w:val="24"/>
              </w:rPr>
              <w:t xml:space="preserve"> </w:t>
            </w:r>
          </w:p>
          <w:p w14:paraId="67A1FDB6" w14:textId="77777777" w:rsidR="0032064C" w:rsidRDefault="00053A29">
            <w:pPr>
              <w:spacing w:after="62" w:line="259" w:lineRule="auto"/>
              <w:ind w:left="2" w:firstLine="0"/>
              <w:jc w:val="left"/>
            </w:pPr>
            <w:r>
              <w:rPr>
                <w:sz w:val="24"/>
              </w:rPr>
              <w:t xml:space="preserve"> </w:t>
            </w:r>
          </w:p>
          <w:p w14:paraId="4C8F1565" w14:textId="77777777" w:rsidR="0032064C" w:rsidRDefault="00053A29">
            <w:pPr>
              <w:spacing w:after="62" w:line="259" w:lineRule="auto"/>
              <w:ind w:left="2" w:firstLine="0"/>
              <w:jc w:val="left"/>
            </w:pPr>
            <w:r>
              <w:rPr>
                <w:sz w:val="24"/>
              </w:rPr>
              <w:t xml:space="preserve"> </w:t>
            </w:r>
          </w:p>
          <w:p w14:paraId="28349B36" w14:textId="77777777" w:rsidR="0032064C" w:rsidRDefault="00053A29">
            <w:pPr>
              <w:spacing w:after="62" w:line="259" w:lineRule="auto"/>
              <w:ind w:left="2" w:firstLine="0"/>
              <w:jc w:val="left"/>
            </w:pPr>
            <w:r>
              <w:rPr>
                <w:sz w:val="24"/>
              </w:rPr>
              <w:t xml:space="preserve"> </w:t>
            </w:r>
          </w:p>
          <w:p w14:paraId="05332017" w14:textId="77777777" w:rsidR="0032064C" w:rsidRDefault="00053A29">
            <w:pPr>
              <w:spacing w:after="63" w:line="259" w:lineRule="auto"/>
              <w:ind w:left="2" w:firstLine="0"/>
              <w:jc w:val="left"/>
            </w:pPr>
            <w:r>
              <w:rPr>
                <w:sz w:val="24"/>
              </w:rPr>
              <w:t xml:space="preserve"> </w:t>
            </w:r>
          </w:p>
          <w:p w14:paraId="1562D20C" w14:textId="77777777" w:rsidR="0032064C" w:rsidRDefault="00053A29">
            <w:pPr>
              <w:spacing w:after="62" w:line="259" w:lineRule="auto"/>
              <w:ind w:left="2" w:firstLine="0"/>
              <w:jc w:val="left"/>
            </w:pPr>
            <w:r>
              <w:rPr>
                <w:sz w:val="24"/>
              </w:rPr>
              <w:t xml:space="preserve"> </w:t>
            </w:r>
          </w:p>
          <w:p w14:paraId="0B20D8F9" w14:textId="77777777" w:rsidR="0032064C" w:rsidRDefault="00053A29">
            <w:pPr>
              <w:spacing w:after="0" w:line="259" w:lineRule="auto"/>
              <w:ind w:left="2" w:firstLine="0"/>
              <w:jc w:val="left"/>
            </w:pPr>
            <w:r>
              <w:rPr>
                <w:sz w:val="24"/>
              </w:rPr>
              <w:t xml:space="preserve"> </w:t>
            </w:r>
          </w:p>
        </w:tc>
        <w:tc>
          <w:tcPr>
            <w:tcW w:w="943" w:type="dxa"/>
            <w:tcBorders>
              <w:top w:val="single" w:sz="4" w:space="0" w:color="000000"/>
              <w:left w:val="single" w:sz="4" w:space="0" w:color="000000"/>
              <w:bottom w:val="single" w:sz="4" w:space="0" w:color="000000"/>
              <w:right w:val="single" w:sz="4" w:space="0" w:color="000000"/>
            </w:tcBorders>
          </w:tcPr>
          <w:p w14:paraId="06308E4B" w14:textId="77777777" w:rsidR="0032064C" w:rsidRDefault="00053A29">
            <w:pPr>
              <w:spacing w:after="62" w:line="259" w:lineRule="auto"/>
              <w:ind w:left="2" w:firstLine="0"/>
              <w:jc w:val="left"/>
            </w:pPr>
            <w:r>
              <w:rPr>
                <w:sz w:val="24"/>
              </w:rPr>
              <w:t xml:space="preserve">No </w:t>
            </w:r>
          </w:p>
          <w:p w14:paraId="0FCF91D1" w14:textId="77777777" w:rsidR="0032064C" w:rsidRDefault="00053A29">
            <w:pPr>
              <w:spacing w:after="62" w:line="259" w:lineRule="auto"/>
              <w:ind w:left="2" w:firstLine="0"/>
              <w:jc w:val="left"/>
            </w:pPr>
            <w:r>
              <w:rPr>
                <w:sz w:val="24"/>
              </w:rPr>
              <w:t xml:space="preserve"> </w:t>
            </w:r>
          </w:p>
          <w:p w14:paraId="2919A5BE" w14:textId="77777777" w:rsidR="0032064C" w:rsidRDefault="00053A29">
            <w:pPr>
              <w:spacing w:after="62" w:line="259" w:lineRule="auto"/>
              <w:ind w:left="2" w:firstLine="0"/>
              <w:jc w:val="left"/>
            </w:pPr>
            <w:r>
              <w:rPr>
                <w:sz w:val="24"/>
              </w:rPr>
              <w:t xml:space="preserve"> </w:t>
            </w:r>
          </w:p>
          <w:p w14:paraId="57F820F2" w14:textId="77777777" w:rsidR="0032064C" w:rsidRDefault="00053A29">
            <w:pPr>
              <w:spacing w:after="62" w:line="259" w:lineRule="auto"/>
              <w:ind w:left="2" w:firstLine="0"/>
              <w:jc w:val="left"/>
            </w:pPr>
            <w:r>
              <w:rPr>
                <w:sz w:val="24"/>
              </w:rPr>
              <w:t xml:space="preserve"> </w:t>
            </w:r>
          </w:p>
          <w:p w14:paraId="6514C339" w14:textId="77777777" w:rsidR="0032064C" w:rsidRDefault="00053A29">
            <w:pPr>
              <w:spacing w:after="62" w:line="259" w:lineRule="auto"/>
              <w:ind w:left="2" w:firstLine="0"/>
              <w:jc w:val="left"/>
            </w:pPr>
            <w:r>
              <w:rPr>
                <w:sz w:val="24"/>
              </w:rPr>
              <w:t xml:space="preserve"> </w:t>
            </w:r>
          </w:p>
          <w:p w14:paraId="68923D58" w14:textId="77777777" w:rsidR="0032064C" w:rsidRDefault="00053A29">
            <w:pPr>
              <w:spacing w:after="63" w:line="259" w:lineRule="auto"/>
              <w:ind w:left="2" w:firstLine="0"/>
              <w:jc w:val="left"/>
            </w:pPr>
            <w:r>
              <w:rPr>
                <w:sz w:val="24"/>
              </w:rPr>
              <w:t xml:space="preserve"> </w:t>
            </w:r>
          </w:p>
          <w:p w14:paraId="4D48386D" w14:textId="77777777" w:rsidR="0032064C" w:rsidRDefault="00053A29">
            <w:pPr>
              <w:spacing w:after="62" w:line="259" w:lineRule="auto"/>
              <w:ind w:left="2" w:firstLine="0"/>
              <w:jc w:val="left"/>
            </w:pPr>
            <w:r>
              <w:rPr>
                <w:sz w:val="24"/>
              </w:rPr>
              <w:t xml:space="preserve"> </w:t>
            </w:r>
          </w:p>
          <w:p w14:paraId="66A9972B" w14:textId="77777777" w:rsidR="0032064C" w:rsidRDefault="00053A29">
            <w:pPr>
              <w:spacing w:after="62" w:line="259" w:lineRule="auto"/>
              <w:ind w:left="2" w:firstLine="0"/>
              <w:jc w:val="left"/>
            </w:pPr>
            <w:r>
              <w:rPr>
                <w:sz w:val="24"/>
              </w:rPr>
              <w:t xml:space="preserve"> </w:t>
            </w:r>
          </w:p>
          <w:p w14:paraId="13194A34" w14:textId="77777777" w:rsidR="0032064C" w:rsidRDefault="00053A29">
            <w:pPr>
              <w:spacing w:after="62" w:line="259" w:lineRule="auto"/>
              <w:ind w:left="2" w:firstLine="0"/>
              <w:jc w:val="left"/>
            </w:pPr>
            <w:r>
              <w:rPr>
                <w:sz w:val="24"/>
              </w:rPr>
              <w:t xml:space="preserve"> </w:t>
            </w:r>
          </w:p>
          <w:p w14:paraId="4C4070DA" w14:textId="77777777" w:rsidR="0032064C" w:rsidRDefault="00053A29">
            <w:pPr>
              <w:spacing w:after="62" w:line="259" w:lineRule="auto"/>
              <w:ind w:left="2" w:firstLine="0"/>
              <w:jc w:val="left"/>
            </w:pPr>
            <w:r>
              <w:rPr>
                <w:sz w:val="24"/>
              </w:rPr>
              <w:t xml:space="preserve"> </w:t>
            </w:r>
          </w:p>
          <w:p w14:paraId="5F362B5E" w14:textId="77777777" w:rsidR="0032064C" w:rsidRDefault="00053A29">
            <w:pPr>
              <w:spacing w:after="62" w:line="259" w:lineRule="auto"/>
              <w:ind w:left="2" w:firstLine="0"/>
              <w:jc w:val="left"/>
            </w:pPr>
            <w:r>
              <w:rPr>
                <w:sz w:val="24"/>
              </w:rPr>
              <w:t xml:space="preserve">No </w:t>
            </w:r>
          </w:p>
          <w:p w14:paraId="3C2A9CA0" w14:textId="77777777" w:rsidR="0032064C" w:rsidRDefault="00053A29">
            <w:pPr>
              <w:spacing w:after="62" w:line="259" w:lineRule="auto"/>
              <w:ind w:left="2" w:firstLine="0"/>
              <w:jc w:val="left"/>
            </w:pPr>
            <w:r>
              <w:rPr>
                <w:sz w:val="24"/>
              </w:rPr>
              <w:t xml:space="preserve"> </w:t>
            </w:r>
          </w:p>
          <w:p w14:paraId="49C77A0B" w14:textId="77777777" w:rsidR="0032064C" w:rsidRDefault="00053A29">
            <w:pPr>
              <w:spacing w:after="62" w:line="259" w:lineRule="auto"/>
              <w:ind w:left="2" w:firstLine="0"/>
              <w:jc w:val="left"/>
            </w:pPr>
            <w:r>
              <w:rPr>
                <w:sz w:val="24"/>
              </w:rPr>
              <w:t xml:space="preserve"> </w:t>
            </w:r>
          </w:p>
          <w:p w14:paraId="04A1E29F" w14:textId="77777777" w:rsidR="0032064C" w:rsidRDefault="00053A29">
            <w:pPr>
              <w:spacing w:after="62" w:line="259" w:lineRule="auto"/>
              <w:ind w:left="2" w:firstLine="0"/>
              <w:jc w:val="left"/>
            </w:pPr>
            <w:r>
              <w:rPr>
                <w:sz w:val="24"/>
              </w:rPr>
              <w:t xml:space="preserve"> </w:t>
            </w:r>
          </w:p>
          <w:p w14:paraId="517FB372" w14:textId="77777777" w:rsidR="0032064C" w:rsidRDefault="00053A29">
            <w:pPr>
              <w:spacing w:after="62" w:line="259" w:lineRule="auto"/>
              <w:ind w:left="2" w:firstLine="0"/>
              <w:jc w:val="left"/>
            </w:pPr>
            <w:r>
              <w:rPr>
                <w:sz w:val="24"/>
              </w:rPr>
              <w:t xml:space="preserve">No </w:t>
            </w:r>
          </w:p>
          <w:p w14:paraId="2B13F368" w14:textId="77777777" w:rsidR="0032064C" w:rsidRDefault="00053A29">
            <w:pPr>
              <w:spacing w:after="62" w:line="259" w:lineRule="auto"/>
              <w:ind w:left="2" w:firstLine="0"/>
              <w:jc w:val="left"/>
            </w:pPr>
            <w:r>
              <w:rPr>
                <w:sz w:val="24"/>
              </w:rPr>
              <w:t xml:space="preserve"> </w:t>
            </w:r>
          </w:p>
          <w:p w14:paraId="376DB233" w14:textId="77777777" w:rsidR="0032064C" w:rsidRDefault="00053A29">
            <w:pPr>
              <w:spacing w:after="62" w:line="259" w:lineRule="auto"/>
              <w:ind w:left="2" w:firstLine="0"/>
              <w:jc w:val="left"/>
            </w:pPr>
            <w:r>
              <w:rPr>
                <w:sz w:val="24"/>
              </w:rPr>
              <w:t xml:space="preserve"> </w:t>
            </w:r>
          </w:p>
          <w:p w14:paraId="065A2B11" w14:textId="77777777" w:rsidR="0032064C" w:rsidRDefault="00053A29">
            <w:pPr>
              <w:spacing w:after="62" w:line="259" w:lineRule="auto"/>
              <w:ind w:left="2" w:firstLine="0"/>
              <w:jc w:val="left"/>
            </w:pPr>
            <w:r>
              <w:rPr>
                <w:sz w:val="24"/>
              </w:rPr>
              <w:t xml:space="preserve"> </w:t>
            </w:r>
          </w:p>
          <w:p w14:paraId="4C32EB2A" w14:textId="77777777" w:rsidR="0032064C" w:rsidRDefault="00053A29">
            <w:pPr>
              <w:spacing w:after="62" w:line="259" w:lineRule="auto"/>
              <w:ind w:left="2" w:firstLine="0"/>
              <w:jc w:val="left"/>
            </w:pPr>
            <w:r>
              <w:rPr>
                <w:sz w:val="24"/>
              </w:rPr>
              <w:t xml:space="preserve"> </w:t>
            </w:r>
          </w:p>
          <w:p w14:paraId="587488BE" w14:textId="77777777" w:rsidR="0032064C" w:rsidRDefault="00053A29">
            <w:pPr>
              <w:spacing w:after="62" w:line="259" w:lineRule="auto"/>
              <w:ind w:left="2" w:firstLine="0"/>
              <w:jc w:val="left"/>
            </w:pPr>
            <w:r>
              <w:rPr>
                <w:sz w:val="24"/>
              </w:rPr>
              <w:t xml:space="preserve">No </w:t>
            </w:r>
          </w:p>
          <w:p w14:paraId="09AEBCBD" w14:textId="77777777" w:rsidR="0032064C" w:rsidRDefault="00053A29">
            <w:pPr>
              <w:spacing w:after="63" w:line="259" w:lineRule="auto"/>
              <w:ind w:left="2" w:firstLine="0"/>
              <w:jc w:val="left"/>
            </w:pPr>
            <w:r>
              <w:rPr>
                <w:sz w:val="24"/>
              </w:rPr>
              <w:t xml:space="preserve"> </w:t>
            </w:r>
          </w:p>
          <w:p w14:paraId="0F8B5EBA" w14:textId="77777777" w:rsidR="0032064C" w:rsidRDefault="00053A29">
            <w:pPr>
              <w:spacing w:after="62" w:line="259" w:lineRule="auto"/>
              <w:ind w:left="2" w:firstLine="0"/>
              <w:jc w:val="left"/>
            </w:pPr>
            <w:r>
              <w:rPr>
                <w:sz w:val="24"/>
              </w:rPr>
              <w:t xml:space="preserve"> </w:t>
            </w:r>
          </w:p>
          <w:p w14:paraId="70BDC4A8" w14:textId="77777777" w:rsidR="0032064C" w:rsidRDefault="00053A29">
            <w:pPr>
              <w:spacing w:after="0" w:line="259" w:lineRule="auto"/>
              <w:ind w:left="2" w:firstLine="0"/>
              <w:jc w:val="left"/>
            </w:pPr>
            <w:r>
              <w:rPr>
                <w:sz w:val="24"/>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3B2E5EFD" w14:textId="77777777" w:rsidR="0032064C" w:rsidRDefault="00053A29">
            <w:pPr>
              <w:spacing w:after="62" w:line="259" w:lineRule="auto"/>
              <w:ind w:left="2" w:firstLine="0"/>
            </w:pPr>
            <w:r>
              <w:rPr>
                <w:sz w:val="24"/>
              </w:rPr>
              <w:t xml:space="preserve">Banking and Investment </w:t>
            </w:r>
          </w:p>
          <w:p w14:paraId="7CFED06C" w14:textId="77777777" w:rsidR="0032064C" w:rsidRDefault="00053A29">
            <w:pPr>
              <w:spacing w:after="62" w:line="259" w:lineRule="auto"/>
              <w:ind w:left="2" w:firstLine="0"/>
              <w:jc w:val="left"/>
            </w:pPr>
            <w:r>
              <w:rPr>
                <w:sz w:val="24"/>
              </w:rPr>
              <w:t xml:space="preserve">Policy </w:t>
            </w:r>
          </w:p>
          <w:p w14:paraId="568EA822" w14:textId="77777777" w:rsidR="0032064C" w:rsidRDefault="00053A29">
            <w:pPr>
              <w:spacing w:after="62" w:line="259" w:lineRule="auto"/>
              <w:ind w:left="2" w:firstLine="0"/>
              <w:jc w:val="left"/>
            </w:pPr>
            <w:r>
              <w:rPr>
                <w:sz w:val="24"/>
              </w:rPr>
              <w:t xml:space="preserve"> </w:t>
            </w:r>
          </w:p>
          <w:p w14:paraId="39D50595" w14:textId="77777777" w:rsidR="0032064C" w:rsidRDefault="00053A29">
            <w:pPr>
              <w:spacing w:after="62" w:line="259" w:lineRule="auto"/>
              <w:ind w:left="2" w:firstLine="0"/>
              <w:jc w:val="left"/>
            </w:pPr>
            <w:r>
              <w:rPr>
                <w:sz w:val="24"/>
              </w:rPr>
              <w:t xml:space="preserve"> </w:t>
            </w:r>
          </w:p>
          <w:p w14:paraId="3C43E7D1" w14:textId="77777777" w:rsidR="0032064C" w:rsidRDefault="00053A29">
            <w:pPr>
              <w:spacing w:after="62" w:line="259" w:lineRule="auto"/>
              <w:ind w:left="2" w:firstLine="0"/>
              <w:jc w:val="left"/>
            </w:pPr>
            <w:r>
              <w:rPr>
                <w:sz w:val="24"/>
              </w:rPr>
              <w:t xml:space="preserve"> </w:t>
            </w:r>
          </w:p>
          <w:p w14:paraId="142109BB" w14:textId="77777777" w:rsidR="0032064C" w:rsidRDefault="00053A29">
            <w:pPr>
              <w:spacing w:after="63" w:line="259" w:lineRule="auto"/>
              <w:ind w:left="2" w:firstLine="0"/>
              <w:jc w:val="left"/>
            </w:pPr>
            <w:r>
              <w:rPr>
                <w:sz w:val="24"/>
              </w:rPr>
              <w:t xml:space="preserve"> </w:t>
            </w:r>
          </w:p>
          <w:p w14:paraId="527F0560" w14:textId="77777777" w:rsidR="0032064C" w:rsidRDefault="00053A29">
            <w:pPr>
              <w:spacing w:after="62" w:line="259" w:lineRule="auto"/>
              <w:ind w:left="2" w:firstLine="0"/>
              <w:jc w:val="left"/>
            </w:pPr>
            <w:r>
              <w:rPr>
                <w:sz w:val="24"/>
              </w:rPr>
              <w:t xml:space="preserve"> </w:t>
            </w:r>
          </w:p>
          <w:p w14:paraId="6DFE27C9" w14:textId="77777777" w:rsidR="0032064C" w:rsidRDefault="00053A29">
            <w:pPr>
              <w:spacing w:after="62" w:line="259" w:lineRule="auto"/>
              <w:ind w:left="2" w:firstLine="0"/>
              <w:jc w:val="left"/>
            </w:pPr>
            <w:r>
              <w:rPr>
                <w:sz w:val="24"/>
              </w:rPr>
              <w:t xml:space="preserve"> </w:t>
            </w:r>
          </w:p>
          <w:p w14:paraId="4A494A26" w14:textId="77777777" w:rsidR="0032064C" w:rsidRDefault="00053A29">
            <w:pPr>
              <w:spacing w:after="62" w:line="259" w:lineRule="auto"/>
              <w:ind w:left="2" w:firstLine="0"/>
              <w:jc w:val="left"/>
            </w:pPr>
            <w:r>
              <w:rPr>
                <w:sz w:val="24"/>
              </w:rPr>
              <w:t xml:space="preserve"> </w:t>
            </w:r>
          </w:p>
          <w:p w14:paraId="78AE5EA8" w14:textId="77777777" w:rsidR="0032064C" w:rsidRDefault="00053A29">
            <w:pPr>
              <w:spacing w:after="62" w:line="259" w:lineRule="auto"/>
              <w:ind w:left="2" w:firstLine="0"/>
              <w:jc w:val="left"/>
            </w:pPr>
            <w:r>
              <w:rPr>
                <w:sz w:val="24"/>
              </w:rPr>
              <w:t xml:space="preserve"> </w:t>
            </w:r>
          </w:p>
          <w:p w14:paraId="54723E7A" w14:textId="77777777" w:rsidR="0032064C" w:rsidRDefault="00053A29">
            <w:pPr>
              <w:spacing w:after="62" w:line="259" w:lineRule="auto"/>
              <w:ind w:left="2" w:firstLine="0"/>
            </w:pPr>
            <w:r>
              <w:rPr>
                <w:sz w:val="24"/>
              </w:rPr>
              <w:t xml:space="preserve">Banking and Investment </w:t>
            </w:r>
          </w:p>
          <w:p w14:paraId="3DD3BA71" w14:textId="77777777" w:rsidR="0032064C" w:rsidRDefault="00053A29">
            <w:pPr>
              <w:spacing w:after="62" w:line="259" w:lineRule="auto"/>
              <w:ind w:left="2" w:firstLine="0"/>
              <w:jc w:val="left"/>
            </w:pPr>
            <w:r>
              <w:rPr>
                <w:sz w:val="24"/>
              </w:rPr>
              <w:t xml:space="preserve">Policy </w:t>
            </w:r>
          </w:p>
          <w:p w14:paraId="7EA45F02" w14:textId="77777777" w:rsidR="0032064C" w:rsidRDefault="00053A29">
            <w:pPr>
              <w:spacing w:after="62" w:line="259" w:lineRule="auto"/>
              <w:ind w:left="2" w:firstLine="0"/>
              <w:jc w:val="left"/>
            </w:pPr>
            <w:r>
              <w:rPr>
                <w:sz w:val="24"/>
              </w:rPr>
              <w:t xml:space="preserve"> </w:t>
            </w:r>
          </w:p>
          <w:p w14:paraId="02DDC764" w14:textId="77777777" w:rsidR="0032064C" w:rsidRDefault="00053A29">
            <w:pPr>
              <w:spacing w:after="62" w:line="259" w:lineRule="auto"/>
              <w:ind w:left="2" w:firstLine="0"/>
              <w:jc w:val="left"/>
            </w:pPr>
            <w:r>
              <w:rPr>
                <w:sz w:val="24"/>
              </w:rPr>
              <w:t xml:space="preserve"> </w:t>
            </w:r>
          </w:p>
          <w:p w14:paraId="1136FDF4" w14:textId="77777777" w:rsidR="0032064C" w:rsidRDefault="00053A29">
            <w:pPr>
              <w:spacing w:after="62" w:line="259" w:lineRule="auto"/>
              <w:ind w:left="2" w:firstLine="0"/>
              <w:jc w:val="left"/>
            </w:pPr>
            <w:r>
              <w:rPr>
                <w:sz w:val="24"/>
              </w:rPr>
              <w:t xml:space="preserve"> </w:t>
            </w:r>
          </w:p>
          <w:p w14:paraId="05B93D15" w14:textId="77777777" w:rsidR="0032064C" w:rsidRDefault="00053A29">
            <w:pPr>
              <w:spacing w:after="62" w:line="259" w:lineRule="auto"/>
              <w:ind w:left="2" w:firstLine="0"/>
            </w:pPr>
            <w:r>
              <w:rPr>
                <w:sz w:val="24"/>
              </w:rPr>
              <w:t xml:space="preserve">Banking and Investment </w:t>
            </w:r>
          </w:p>
          <w:p w14:paraId="2E690507" w14:textId="77777777" w:rsidR="0032064C" w:rsidRDefault="00053A29">
            <w:pPr>
              <w:spacing w:after="62" w:line="259" w:lineRule="auto"/>
              <w:ind w:left="2" w:firstLine="0"/>
              <w:jc w:val="left"/>
            </w:pPr>
            <w:r>
              <w:rPr>
                <w:sz w:val="24"/>
              </w:rPr>
              <w:t xml:space="preserve">Policy </w:t>
            </w:r>
          </w:p>
          <w:p w14:paraId="0DF2B271" w14:textId="77777777" w:rsidR="0032064C" w:rsidRDefault="00053A29">
            <w:pPr>
              <w:spacing w:after="62" w:line="259" w:lineRule="auto"/>
              <w:ind w:left="2" w:firstLine="0"/>
              <w:jc w:val="left"/>
            </w:pPr>
            <w:r>
              <w:rPr>
                <w:sz w:val="24"/>
              </w:rPr>
              <w:t xml:space="preserve"> </w:t>
            </w:r>
          </w:p>
          <w:p w14:paraId="32B444CF" w14:textId="77777777" w:rsidR="0032064C" w:rsidRDefault="00053A29">
            <w:pPr>
              <w:spacing w:after="62" w:line="259" w:lineRule="auto"/>
              <w:ind w:left="2" w:firstLine="0"/>
              <w:jc w:val="left"/>
            </w:pPr>
            <w:r>
              <w:rPr>
                <w:sz w:val="24"/>
              </w:rPr>
              <w:t xml:space="preserve"> </w:t>
            </w:r>
          </w:p>
          <w:p w14:paraId="48C09609" w14:textId="77777777" w:rsidR="0032064C" w:rsidRDefault="00053A29">
            <w:pPr>
              <w:spacing w:after="62" w:line="259" w:lineRule="auto"/>
              <w:ind w:left="2" w:firstLine="0"/>
            </w:pPr>
            <w:r>
              <w:rPr>
                <w:sz w:val="24"/>
              </w:rPr>
              <w:t xml:space="preserve">Banking and Investment </w:t>
            </w:r>
          </w:p>
          <w:p w14:paraId="1F48B322" w14:textId="77777777" w:rsidR="0032064C" w:rsidRDefault="00053A29">
            <w:pPr>
              <w:spacing w:after="63" w:line="259" w:lineRule="auto"/>
              <w:ind w:left="2" w:firstLine="0"/>
              <w:jc w:val="left"/>
            </w:pPr>
            <w:r>
              <w:rPr>
                <w:sz w:val="24"/>
              </w:rPr>
              <w:t xml:space="preserve">Policy </w:t>
            </w:r>
          </w:p>
          <w:p w14:paraId="430CED5A" w14:textId="77777777" w:rsidR="0032064C" w:rsidRDefault="00053A29">
            <w:pPr>
              <w:spacing w:after="62" w:line="259" w:lineRule="auto"/>
              <w:ind w:left="2" w:firstLine="0"/>
              <w:jc w:val="left"/>
            </w:pPr>
            <w:r>
              <w:rPr>
                <w:sz w:val="24"/>
              </w:rPr>
              <w:t xml:space="preserve"> </w:t>
            </w:r>
          </w:p>
          <w:p w14:paraId="61FA72E8" w14:textId="77777777" w:rsidR="0032064C" w:rsidRDefault="00053A29">
            <w:pPr>
              <w:spacing w:after="0" w:line="259" w:lineRule="auto"/>
              <w:ind w:left="2" w:firstLine="0"/>
              <w:jc w:val="left"/>
            </w:pPr>
            <w:r>
              <w:rPr>
                <w:sz w:val="24"/>
              </w:rPr>
              <w:t xml:space="preserve"> </w:t>
            </w:r>
          </w:p>
        </w:tc>
      </w:tr>
    </w:tbl>
    <w:p w14:paraId="6E65E184" w14:textId="77777777" w:rsidR="0032064C" w:rsidRDefault="0032064C">
      <w:pPr>
        <w:spacing w:after="0" w:line="259" w:lineRule="auto"/>
        <w:ind w:left="-1440" w:right="15398" w:firstLine="0"/>
        <w:jc w:val="left"/>
      </w:pPr>
    </w:p>
    <w:tbl>
      <w:tblPr>
        <w:tblStyle w:val="TableGrid"/>
        <w:tblW w:w="14176" w:type="dxa"/>
        <w:tblInd w:w="-108" w:type="dxa"/>
        <w:tblCellMar>
          <w:top w:w="13" w:type="dxa"/>
          <w:left w:w="106" w:type="dxa"/>
          <w:right w:w="44" w:type="dxa"/>
        </w:tblCellMar>
        <w:tblLook w:val="04A0" w:firstRow="1" w:lastRow="0" w:firstColumn="1" w:lastColumn="0" w:noHBand="0" w:noVBand="1"/>
      </w:tblPr>
      <w:tblGrid>
        <w:gridCol w:w="1123"/>
        <w:gridCol w:w="4587"/>
        <w:gridCol w:w="1853"/>
        <w:gridCol w:w="2650"/>
        <w:gridCol w:w="943"/>
        <w:gridCol w:w="3020"/>
      </w:tblGrid>
      <w:tr w:rsidR="0032064C" w14:paraId="7EB6AF7A" w14:textId="77777777">
        <w:trPr>
          <w:trHeight w:val="8291"/>
        </w:trPr>
        <w:tc>
          <w:tcPr>
            <w:tcW w:w="1124" w:type="dxa"/>
            <w:tcBorders>
              <w:top w:val="single" w:sz="4" w:space="0" w:color="000000"/>
              <w:left w:val="single" w:sz="4" w:space="0" w:color="000000"/>
              <w:bottom w:val="single" w:sz="4" w:space="0" w:color="000000"/>
              <w:right w:val="single" w:sz="4" w:space="0" w:color="000000"/>
            </w:tcBorders>
          </w:tcPr>
          <w:p w14:paraId="55898A66" w14:textId="77777777" w:rsidR="0032064C" w:rsidRDefault="00053A29">
            <w:pPr>
              <w:spacing w:after="182" w:line="259" w:lineRule="auto"/>
              <w:ind w:right="182" w:firstLine="0"/>
              <w:jc w:val="center"/>
            </w:pPr>
            <w:r>
              <w:rPr>
                <w:sz w:val="24"/>
              </w:rPr>
              <w:lastRenderedPageBreak/>
              <w:t xml:space="preserve"> </w:t>
            </w:r>
          </w:p>
          <w:p w14:paraId="188F583A" w14:textId="77777777" w:rsidR="0032064C" w:rsidRDefault="00053A29">
            <w:pPr>
              <w:spacing w:after="182" w:line="259" w:lineRule="auto"/>
              <w:ind w:right="182" w:firstLine="0"/>
              <w:jc w:val="center"/>
            </w:pPr>
            <w:r>
              <w:rPr>
                <w:sz w:val="24"/>
              </w:rPr>
              <w:t xml:space="preserve"> </w:t>
            </w:r>
          </w:p>
          <w:p w14:paraId="4E38757F" w14:textId="77777777" w:rsidR="0032064C" w:rsidRDefault="00053A29">
            <w:pPr>
              <w:spacing w:after="182" w:line="259" w:lineRule="auto"/>
              <w:ind w:right="182" w:firstLine="0"/>
              <w:jc w:val="center"/>
            </w:pPr>
            <w:r>
              <w:rPr>
                <w:sz w:val="24"/>
              </w:rPr>
              <w:t xml:space="preserve"> </w:t>
            </w:r>
          </w:p>
          <w:p w14:paraId="67006D77" w14:textId="77777777" w:rsidR="0032064C" w:rsidRDefault="00053A29">
            <w:pPr>
              <w:spacing w:after="183" w:line="259" w:lineRule="auto"/>
              <w:ind w:right="182" w:firstLine="0"/>
              <w:jc w:val="center"/>
            </w:pPr>
            <w:r>
              <w:rPr>
                <w:sz w:val="24"/>
              </w:rPr>
              <w:t xml:space="preserve"> </w:t>
            </w:r>
          </w:p>
          <w:p w14:paraId="16745064" w14:textId="77777777" w:rsidR="0032064C" w:rsidRDefault="00053A29">
            <w:pPr>
              <w:spacing w:after="182" w:line="259" w:lineRule="auto"/>
              <w:ind w:right="182" w:firstLine="0"/>
              <w:jc w:val="center"/>
            </w:pPr>
            <w:r>
              <w:rPr>
                <w:sz w:val="24"/>
              </w:rPr>
              <w:t xml:space="preserve"> </w:t>
            </w:r>
          </w:p>
          <w:p w14:paraId="073CBDDC" w14:textId="77777777" w:rsidR="0032064C" w:rsidRDefault="00053A29">
            <w:pPr>
              <w:spacing w:after="182" w:line="259" w:lineRule="auto"/>
              <w:ind w:right="182" w:firstLine="0"/>
              <w:jc w:val="center"/>
            </w:pPr>
            <w:r>
              <w:rPr>
                <w:sz w:val="24"/>
              </w:rPr>
              <w:t xml:space="preserve"> </w:t>
            </w:r>
          </w:p>
          <w:p w14:paraId="404C56DF" w14:textId="77777777" w:rsidR="0032064C" w:rsidRDefault="00053A29">
            <w:pPr>
              <w:spacing w:after="182" w:line="259" w:lineRule="auto"/>
              <w:ind w:right="182" w:firstLine="0"/>
              <w:jc w:val="center"/>
            </w:pPr>
            <w:r>
              <w:rPr>
                <w:sz w:val="24"/>
              </w:rPr>
              <w:t xml:space="preserve"> </w:t>
            </w:r>
          </w:p>
          <w:p w14:paraId="4BAD7A75" w14:textId="77777777" w:rsidR="0032064C" w:rsidRDefault="00053A29">
            <w:pPr>
              <w:spacing w:after="182" w:line="259" w:lineRule="auto"/>
              <w:ind w:left="85" w:firstLine="0"/>
              <w:jc w:val="center"/>
            </w:pPr>
            <w:r>
              <w:rPr>
                <w:sz w:val="24"/>
              </w:rPr>
              <w:t xml:space="preserve">5.8 </w:t>
            </w:r>
          </w:p>
          <w:p w14:paraId="593FC55A" w14:textId="77777777" w:rsidR="0032064C" w:rsidRDefault="00053A29">
            <w:pPr>
              <w:spacing w:after="182" w:line="259" w:lineRule="auto"/>
              <w:ind w:right="182" w:firstLine="0"/>
              <w:jc w:val="center"/>
            </w:pPr>
            <w:r>
              <w:rPr>
                <w:sz w:val="24"/>
              </w:rPr>
              <w:t xml:space="preserve"> </w:t>
            </w:r>
          </w:p>
          <w:p w14:paraId="7E82E848" w14:textId="77777777" w:rsidR="0032064C" w:rsidRDefault="00053A29">
            <w:pPr>
              <w:spacing w:after="182" w:line="259" w:lineRule="auto"/>
              <w:ind w:right="182" w:firstLine="0"/>
              <w:jc w:val="center"/>
            </w:pPr>
            <w:r>
              <w:rPr>
                <w:sz w:val="24"/>
              </w:rPr>
              <w:t xml:space="preserve"> </w:t>
            </w:r>
          </w:p>
          <w:p w14:paraId="7F160325" w14:textId="77777777" w:rsidR="0032064C" w:rsidRDefault="00053A29">
            <w:pPr>
              <w:spacing w:after="182" w:line="259" w:lineRule="auto"/>
              <w:ind w:right="182" w:firstLine="0"/>
              <w:jc w:val="center"/>
            </w:pPr>
            <w:r>
              <w:rPr>
                <w:sz w:val="24"/>
              </w:rPr>
              <w:t xml:space="preserve"> </w:t>
            </w:r>
          </w:p>
          <w:p w14:paraId="0A839F5A" w14:textId="77777777" w:rsidR="0032064C" w:rsidRDefault="00053A29">
            <w:pPr>
              <w:spacing w:after="182" w:line="259" w:lineRule="auto"/>
              <w:ind w:right="182" w:firstLine="0"/>
              <w:jc w:val="center"/>
            </w:pPr>
            <w:r>
              <w:rPr>
                <w:sz w:val="24"/>
              </w:rPr>
              <w:t xml:space="preserve"> </w:t>
            </w:r>
          </w:p>
          <w:p w14:paraId="7684EB60" w14:textId="77777777" w:rsidR="0032064C" w:rsidRDefault="00053A29">
            <w:pPr>
              <w:spacing w:after="182" w:line="259" w:lineRule="auto"/>
              <w:ind w:left="85" w:firstLine="0"/>
              <w:jc w:val="center"/>
            </w:pPr>
            <w:r>
              <w:rPr>
                <w:sz w:val="24"/>
              </w:rPr>
              <w:t xml:space="preserve">5.9 </w:t>
            </w:r>
          </w:p>
          <w:p w14:paraId="6446BE1B" w14:textId="77777777" w:rsidR="0032064C" w:rsidRDefault="00053A29">
            <w:pPr>
              <w:spacing w:after="182" w:line="259" w:lineRule="auto"/>
              <w:ind w:right="182" w:firstLine="0"/>
              <w:jc w:val="center"/>
            </w:pPr>
            <w:r>
              <w:rPr>
                <w:sz w:val="24"/>
              </w:rPr>
              <w:t xml:space="preserve"> </w:t>
            </w:r>
          </w:p>
          <w:p w14:paraId="08F7F1F2" w14:textId="77777777" w:rsidR="0032064C" w:rsidRDefault="00053A29">
            <w:pPr>
              <w:spacing w:after="182" w:line="259" w:lineRule="auto"/>
              <w:ind w:right="182" w:firstLine="0"/>
              <w:jc w:val="center"/>
            </w:pPr>
            <w:r>
              <w:rPr>
                <w:sz w:val="24"/>
              </w:rPr>
              <w:t xml:space="preserve"> </w:t>
            </w:r>
          </w:p>
          <w:p w14:paraId="2B09861D" w14:textId="77777777" w:rsidR="0032064C" w:rsidRDefault="00053A29">
            <w:pPr>
              <w:spacing w:after="183" w:line="259" w:lineRule="auto"/>
              <w:ind w:right="182" w:firstLine="0"/>
              <w:jc w:val="center"/>
            </w:pPr>
            <w:r>
              <w:rPr>
                <w:sz w:val="24"/>
              </w:rPr>
              <w:t xml:space="preserve"> </w:t>
            </w:r>
          </w:p>
          <w:p w14:paraId="276ADF07" w14:textId="77777777" w:rsidR="0032064C" w:rsidRDefault="00053A29">
            <w:pPr>
              <w:spacing w:after="0" w:line="259" w:lineRule="auto"/>
              <w:ind w:right="182" w:firstLine="0"/>
              <w:jc w:val="center"/>
            </w:pPr>
            <w:r>
              <w:rPr>
                <w:sz w:val="24"/>
              </w:rPr>
              <w:t xml:space="preserve"> </w:t>
            </w:r>
          </w:p>
        </w:tc>
        <w:tc>
          <w:tcPr>
            <w:tcW w:w="4587" w:type="dxa"/>
            <w:tcBorders>
              <w:top w:val="single" w:sz="4" w:space="0" w:color="000000"/>
              <w:left w:val="single" w:sz="4" w:space="0" w:color="000000"/>
              <w:bottom w:val="single" w:sz="4" w:space="0" w:color="000000"/>
              <w:right w:val="single" w:sz="4" w:space="0" w:color="000000"/>
            </w:tcBorders>
          </w:tcPr>
          <w:p w14:paraId="49FAD6E0" w14:textId="77777777" w:rsidR="0032064C" w:rsidRDefault="00053A29">
            <w:pPr>
              <w:spacing w:after="14" w:line="243" w:lineRule="auto"/>
              <w:ind w:right="67" w:firstLine="372"/>
            </w:pPr>
            <w:r>
              <w:rPr>
                <w:sz w:val="24"/>
              </w:rPr>
              <w:t xml:space="preserve">cashbook and bank statement; </w:t>
            </w:r>
            <w:r>
              <w:rPr>
                <w:rFonts w:ascii="Segoe UI Symbol" w:eastAsia="Segoe UI Symbol" w:hAnsi="Segoe UI Symbol" w:cs="Segoe UI Symbol"/>
                <w:sz w:val="24"/>
              </w:rPr>
              <w:t>•</w:t>
            </w:r>
            <w:r>
              <w:rPr>
                <w:sz w:val="24"/>
              </w:rPr>
              <w:t xml:space="preserve"> Each deposit from the Cashier’s deposit book to the cashbook/receipts listing and the bank statement; </w:t>
            </w:r>
          </w:p>
          <w:p w14:paraId="37122638" w14:textId="77777777" w:rsidR="0032064C" w:rsidRDefault="00053A29">
            <w:pPr>
              <w:numPr>
                <w:ilvl w:val="0"/>
                <w:numId w:val="49"/>
              </w:numPr>
              <w:spacing w:after="14" w:line="242" w:lineRule="auto"/>
              <w:ind w:hanging="370"/>
            </w:pPr>
            <w:r>
              <w:rPr>
                <w:sz w:val="24"/>
              </w:rPr>
              <w:t xml:space="preserve">The bank charges from the bank statement to the cashbook; </w:t>
            </w:r>
          </w:p>
          <w:p w14:paraId="4E50F9D3" w14:textId="77777777" w:rsidR="0032064C" w:rsidRDefault="00053A29">
            <w:pPr>
              <w:numPr>
                <w:ilvl w:val="0"/>
                <w:numId w:val="49"/>
              </w:numPr>
              <w:spacing w:after="17" w:line="241" w:lineRule="auto"/>
              <w:ind w:hanging="370"/>
            </w:pPr>
            <w:r>
              <w:rPr>
                <w:sz w:val="24"/>
              </w:rPr>
              <w:t xml:space="preserve">The interest earned on investments from the bank statements to the cashbook; and </w:t>
            </w:r>
          </w:p>
          <w:p w14:paraId="138CF86F" w14:textId="77777777" w:rsidR="0032064C" w:rsidRDefault="00053A29">
            <w:pPr>
              <w:numPr>
                <w:ilvl w:val="0"/>
                <w:numId w:val="49"/>
              </w:numPr>
              <w:spacing w:after="82" w:line="242" w:lineRule="auto"/>
              <w:ind w:hanging="370"/>
            </w:pPr>
            <w:r>
              <w:rPr>
                <w:sz w:val="24"/>
              </w:rPr>
              <w:t xml:space="preserve">All other direct debits from the bank statements to the cashbook. </w:t>
            </w:r>
          </w:p>
          <w:p w14:paraId="22237991" w14:textId="77777777" w:rsidR="0032064C" w:rsidRDefault="00053A29">
            <w:pPr>
              <w:spacing w:after="62" w:line="259" w:lineRule="auto"/>
              <w:ind w:firstLine="0"/>
              <w:jc w:val="left"/>
            </w:pPr>
            <w:r>
              <w:rPr>
                <w:sz w:val="24"/>
              </w:rPr>
              <w:t xml:space="preserve"> </w:t>
            </w:r>
          </w:p>
          <w:p w14:paraId="45FB6ED7" w14:textId="77777777" w:rsidR="0032064C" w:rsidRDefault="00053A29">
            <w:pPr>
              <w:spacing w:after="0" w:line="313" w:lineRule="auto"/>
              <w:ind w:right="63" w:firstLine="0"/>
            </w:pPr>
            <w:r>
              <w:rPr>
                <w:sz w:val="24"/>
              </w:rPr>
              <w:t xml:space="preserve">If payments are matched on the cashbook and bank statement, then change the fields on the cashbook to indicate that the cheque was successfully presented. </w:t>
            </w:r>
          </w:p>
          <w:p w14:paraId="59D80CAA" w14:textId="77777777" w:rsidR="0032064C" w:rsidRDefault="00053A29">
            <w:pPr>
              <w:spacing w:after="62" w:line="259" w:lineRule="auto"/>
              <w:ind w:firstLine="0"/>
              <w:jc w:val="left"/>
            </w:pPr>
            <w:r>
              <w:rPr>
                <w:sz w:val="24"/>
              </w:rPr>
              <w:t xml:space="preserve"> </w:t>
            </w:r>
          </w:p>
          <w:p w14:paraId="506AB870" w14:textId="77777777" w:rsidR="0032064C" w:rsidRDefault="00053A29">
            <w:pPr>
              <w:spacing w:after="0" w:line="259" w:lineRule="auto"/>
              <w:ind w:right="68" w:firstLine="0"/>
            </w:pPr>
            <w:r>
              <w:rPr>
                <w:sz w:val="24"/>
              </w:rPr>
              <w:t>When all entries are processed, print the reconciliation. If all entries were correctly posted the balance as per the reconciliation statement will match the balances</w:t>
            </w:r>
            <w:r>
              <w:rPr>
                <w:b/>
                <w:i/>
                <w:sz w:val="24"/>
              </w:rPr>
              <w:t xml:space="preserve"> </w:t>
            </w:r>
            <w:r>
              <w:rPr>
                <w:sz w:val="24"/>
              </w:rPr>
              <w:t xml:space="preserve">on the bank statement. If the balances do not match repeat the </w:t>
            </w:r>
          </w:p>
        </w:tc>
        <w:tc>
          <w:tcPr>
            <w:tcW w:w="1853" w:type="dxa"/>
            <w:tcBorders>
              <w:top w:val="single" w:sz="4" w:space="0" w:color="000000"/>
              <w:left w:val="single" w:sz="4" w:space="0" w:color="000000"/>
              <w:bottom w:val="single" w:sz="4" w:space="0" w:color="000000"/>
              <w:right w:val="single" w:sz="4" w:space="0" w:color="000000"/>
            </w:tcBorders>
          </w:tcPr>
          <w:p w14:paraId="293282FF" w14:textId="77777777" w:rsidR="0032064C" w:rsidRDefault="00053A29">
            <w:pPr>
              <w:spacing w:after="62" w:line="259" w:lineRule="auto"/>
              <w:ind w:left="2" w:firstLine="0"/>
              <w:jc w:val="left"/>
            </w:pPr>
            <w:r>
              <w:rPr>
                <w:sz w:val="24"/>
              </w:rPr>
              <w:t xml:space="preserve"> </w:t>
            </w:r>
          </w:p>
          <w:p w14:paraId="11D8301B" w14:textId="77777777" w:rsidR="0032064C" w:rsidRDefault="00053A29">
            <w:pPr>
              <w:spacing w:after="62" w:line="259" w:lineRule="auto"/>
              <w:ind w:left="2" w:firstLine="0"/>
              <w:jc w:val="left"/>
            </w:pPr>
            <w:r>
              <w:rPr>
                <w:sz w:val="24"/>
              </w:rPr>
              <w:t xml:space="preserve"> </w:t>
            </w:r>
          </w:p>
          <w:p w14:paraId="2DBA2984" w14:textId="77777777" w:rsidR="0032064C" w:rsidRDefault="00053A29">
            <w:pPr>
              <w:spacing w:after="62" w:line="259" w:lineRule="auto"/>
              <w:ind w:left="2" w:firstLine="0"/>
              <w:jc w:val="left"/>
            </w:pPr>
            <w:r>
              <w:rPr>
                <w:sz w:val="24"/>
              </w:rPr>
              <w:t xml:space="preserve"> </w:t>
            </w:r>
          </w:p>
          <w:p w14:paraId="59D77F26" w14:textId="77777777" w:rsidR="0032064C" w:rsidRDefault="00053A29">
            <w:pPr>
              <w:spacing w:after="62" w:line="259" w:lineRule="auto"/>
              <w:ind w:left="2" w:firstLine="0"/>
              <w:jc w:val="left"/>
            </w:pPr>
            <w:r>
              <w:rPr>
                <w:sz w:val="24"/>
              </w:rPr>
              <w:t xml:space="preserve"> </w:t>
            </w:r>
          </w:p>
          <w:p w14:paraId="3B35B89C" w14:textId="77777777" w:rsidR="0032064C" w:rsidRDefault="00053A29">
            <w:pPr>
              <w:spacing w:after="62" w:line="259" w:lineRule="auto"/>
              <w:ind w:left="2" w:firstLine="0"/>
              <w:jc w:val="left"/>
            </w:pPr>
            <w:r>
              <w:rPr>
                <w:sz w:val="24"/>
              </w:rPr>
              <w:t xml:space="preserve"> </w:t>
            </w:r>
          </w:p>
          <w:p w14:paraId="16F8106A" w14:textId="77777777" w:rsidR="0032064C" w:rsidRDefault="00053A29">
            <w:pPr>
              <w:spacing w:after="63" w:line="259" w:lineRule="auto"/>
              <w:ind w:left="2" w:firstLine="0"/>
              <w:jc w:val="left"/>
            </w:pPr>
            <w:r>
              <w:rPr>
                <w:sz w:val="24"/>
              </w:rPr>
              <w:t xml:space="preserve"> </w:t>
            </w:r>
          </w:p>
          <w:p w14:paraId="459A80E2" w14:textId="77777777" w:rsidR="0032064C" w:rsidRDefault="00053A29">
            <w:pPr>
              <w:spacing w:after="62" w:line="259" w:lineRule="auto"/>
              <w:ind w:left="2" w:firstLine="0"/>
              <w:jc w:val="left"/>
            </w:pPr>
            <w:r>
              <w:rPr>
                <w:sz w:val="24"/>
              </w:rPr>
              <w:t xml:space="preserve"> </w:t>
            </w:r>
          </w:p>
          <w:p w14:paraId="534F37CA" w14:textId="77777777" w:rsidR="0032064C" w:rsidRDefault="00053A29">
            <w:pPr>
              <w:spacing w:after="62" w:line="259" w:lineRule="auto"/>
              <w:ind w:left="2" w:firstLine="0"/>
              <w:jc w:val="left"/>
            </w:pPr>
            <w:r>
              <w:rPr>
                <w:sz w:val="24"/>
              </w:rPr>
              <w:t xml:space="preserve"> </w:t>
            </w:r>
          </w:p>
          <w:p w14:paraId="211C2A7C" w14:textId="77777777" w:rsidR="0032064C" w:rsidRDefault="00053A29">
            <w:pPr>
              <w:spacing w:after="62" w:line="259" w:lineRule="auto"/>
              <w:ind w:left="2" w:firstLine="0"/>
              <w:jc w:val="left"/>
            </w:pPr>
            <w:r>
              <w:rPr>
                <w:sz w:val="24"/>
              </w:rPr>
              <w:t xml:space="preserve"> </w:t>
            </w:r>
          </w:p>
          <w:p w14:paraId="50969251" w14:textId="77777777" w:rsidR="0032064C" w:rsidRDefault="00053A29">
            <w:pPr>
              <w:spacing w:after="62" w:line="259" w:lineRule="auto"/>
              <w:ind w:left="2" w:firstLine="0"/>
              <w:jc w:val="left"/>
            </w:pPr>
            <w:r>
              <w:rPr>
                <w:sz w:val="24"/>
              </w:rPr>
              <w:t xml:space="preserve">Monthly </w:t>
            </w:r>
          </w:p>
          <w:p w14:paraId="3B77FAE7" w14:textId="77777777" w:rsidR="0032064C" w:rsidRDefault="00053A29">
            <w:pPr>
              <w:spacing w:after="62" w:line="259" w:lineRule="auto"/>
              <w:ind w:left="2" w:firstLine="0"/>
              <w:jc w:val="left"/>
            </w:pPr>
            <w:r>
              <w:rPr>
                <w:sz w:val="24"/>
              </w:rPr>
              <w:t xml:space="preserve"> </w:t>
            </w:r>
          </w:p>
          <w:p w14:paraId="04E142B8" w14:textId="77777777" w:rsidR="0032064C" w:rsidRDefault="00053A29">
            <w:pPr>
              <w:spacing w:after="62" w:line="259" w:lineRule="auto"/>
              <w:ind w:left="2" w:firstLine="0"/>
              <w:jc w:val="left"/>
            </w:pPr>
            <w:r>
              <w:rPr>
                <w:sz w:val="24"/>
              </w:rPr>
              <w:t xml:space="preserve"> </w:t>
            </w:r>
          </w:p>
          <w:p w14:paraId="50C9354E" w14:textId="77777777" w:rsidR="0032064C" w:rsidRDefault="00053A29">
            <w:pPr>
              <w:spacing w:after="62" w:line="259" w:lineRule="auto"/>
              <w:ind w:left="2" w:firstLine="0"/>
              <w:jc w:val="left"/>
            </w:pPr>
            <w:r>
              <w:rPr>
                <w:sz w:val="24"/>
              </w:rPr>
              <w:t xml:space="preserve"> </w:t>
            </w:r>
          </w:p>
          <w:p w14:paraId="520ECE79" w14:textId="77777777" w:rsidR="0032064C" w:rsidRDefault="00053A29">
            <w:pPr>
              <w:spacing w:after="62" w:line="259" w:lineRule="auto"/>
              <w:ind w:left="2" w:firstLine="0"/>
              <w:jc w:val="left"/>
            </w:pPr>
            <w:r>
              <w:rPr>
                <w:sz w:val="24"/>
              </w:rPr>
              <w:t xml:space="preserve"> </w:t>
            </w:r>
          </w:p>
          <w:p w14:paraId="1D13C955" w14:textId="77777777" w:rsidR="0032064C" w:rsidRDefault="00053A29">
            <w:pPr>
              <w:spacing w:after="62" w:line="259" w:lineRule="auto"/>
              <w:ind w:left="2" w:firstLine="0"/>
              <w:jc w:val="left"/>
            </w:pPr>
            <w:r>
              <w:rPr>
                <w:sz w:val="24"/>
              </w:rPr>
              <w:t xml:space="preserve"> </w:t>
            </w:r>
          </w:p>
          <w:p w14:paraId="1B1F7F66" w14:textId="77777777" w:rsidR="0032064C" w:rsidRDefault="00053A29">
            <w:pPr>
              <w:spacing w:after="62" w:line="259" w:lineRule="auto"/>
              <w:ind w:left="2" w:firstLine="0"/>
              <w:jc w:val="left"/>
            </w:pPr>
            <w:r>
              <w:rPr>
                <w:sz w:val="24"/>
              </w:rPr>
              <w:t xml:space="preserve">Monthly </w:t>
            </w:r>
          </w:p>
          <w:p w14:paraId="22672467" w14:textId="77777777" w:rsidR="0032064C" w:rsidRDefault="00053A29">
            <w:pPr>
              <w:spacing w:after="62" w:line="259" w:lineRule="auto"/>
              <w:ind w:left="2" w:firstLine="0"/>
              <w:jc w:val="left"/>
            </w:pPr>
            <w:r>
              <w:rPr>
                <w:sz w:val="24"/>
              </w:rPr>
              <w:t xml:space="preserve"> </w:t>
            </w:r>
          </w:p>
          <w:p w14:paraId="69EC4DAB" w14:textId="77777777" w:rsidR="0032064C" w:rsidRDefault="00053A29">
            <w:pPr>
              <w:spacing w:after="62" w:line="259" w:lineRule="auto"/>
              <w:ind w:left="2" w:firstLine="0"/>
              <w:jc w:val="left"/>
            </w:pPr>
            <w:r>
              <w:rPr>
                <w:sz w:val="24"/>
              </w:rPr>
              <w:t xml:space="preserve"> </w:t>
            </w:r>
          </w:p>
          <w:p w14:paraId="296C998D" w14:textId="77777777" w:rsidR="0032064C" w:rsidRDefault="00053A29">
            <w:pPr>
              <w:spacing w:after="62" w:line="259" w:lineRule="auto"/>
              <w:ind w:left="2" w:firstLine="0"/>
              <w:jc w:val="left"/>
            </w:pPr>
            <w:r>
              <w:rPr>
                <w:sz w:val="24"/>
              </w:rPr>
              <w:t xml:space="preserve"> </w:t>
            </w:r>
          </w:p>
          <w:p w14:paraId="464B7670" w14:textId="77777777" w:rsidR="0032064C" w:rsidRDefault="00053A29">
            <w:pPr>
              <w:spacing w:after="62" w:line="259" w:lineRule="auto"/>
              <w:ind w:left="2" w:firstLine="0"/>
              <w:jc w:val="left"/>
            </w:pPr>
            <w:r>
              <w:rPr>
                <w:sz w:val="24"/>
              </w:rPr>
              <w:t xml:space="preserve"> </w:t>
            </w:r>
          </w:p>
          <w:p w14:paraId="580B73B6" w14:textId="77777777" w:rsidR="0032064C" w:rsidRDefault="00053A29">
            <w:pPr>
              <w:spacing w:after="63" w:line="259" w:lineRule="auto"/>
              <w:ind w:left="2" w:firstLine="0"/>
              <w:jc w:val="left"/>
            </w:pPr>
            <w:r>
              <w:rPr>
                <w:sz w:val="24"/>
              </w:rPr>
              <w:t xml:space="preserve"> </w:t>
            </w:r>
          </w:p>
          <w:p w14:paraId="4A6302D4" w14:textId="77777777" w:rsidR="0032064C" w:rsidRDefault="00053A29">
            <w:pPr>
              <w:spacing w:after="62" w:line="259" w:lineRule="auto"/>
              <w:ind w:left="2" w:firstLine="0"/>
              <w:jc w:val="left"/>
            </w:pPr>
            <w:r>
              <w:rPr>
                <w:sz w:val="24"/>
              </w:rPr>
              <w:t xml:space="preserve"> </w:t>
            </w:r>
          </w:p>
          <w:p w14:paraId="53706691" w14:textId="77777777" w:rsidR="0032064C" w:rsidRDefault="00053A29">
            <w:pPr>
              <w:spacing w:after="0" w:line="259" w:lineRule="auto"/>
              <w:ind w:left="2" w:firstLine="0"/>
              <w:jc w:val="left"/>
            </w:pPr>
            <w:r>
              <w:rPr>
                <w:sz w:val="24"/>
              </w:rPr>
              <w:t xml:space="preserve">Monthly </w:t>
            </w:r>
          </w:p>
        </w:tc>
        <w:tc>
          <w:tcPr>
            <w:tcW w:w="2650" w:type="dxa"/>
            <w:tcBorders>
              <w:top w:val="single" w:sz="4" w:space="0" w:color="000000"/>
              <w:left w:val="single" w:sz="4" w:space="0" w:color="000000"/>
              <w:bottom w:val="single" w:sz="4" w:space="0" w:color="000000"/>
              <w:right w:val="single" w:sz="4" w:space="0" w:color="000000"/>
            </w:tcBorders>
          </w:tcPr>
          <w:p w14:paraId="1A1BA391" w14:textId="77777777" w:rsidR="0032064C" w:rsidRDefault="00053A29">
            <w:pPr>
              <w:spacing w:after="62" w:line="259" w:lineRule="auto"/>
              <w:ind w:left="2" w:firstLine="0"/>
              <w:jc w:val="left"/>
            </w:pPr>
            <w:r>
              <w:rPr>
                <w:sz w:val="24"/>
              </w:rPr>
              <w:t xml:space="preserve"> </w:t>
            </w:r>
          </w:p>
          <w:p w14:paraId="315EB1D1" w14:textId="77777777" w:rsidR="0032064C" w:rsidRDefault="00053A29">
            <w:pPr>
              <w:spacing w:after="62" w:line="259" w:lineRule="auto"/>
              <w:ind w:left="2" w:firstLine="0"/>
              <w:jc w:val="left"/>
            </w:pPr>
            <w:r>
              <w:rPr>
                <w:sz w:val="24"/>
              </w:rPr>
              <w:t xml:space="preserve"> </w:t>
            </w:r>
          </w:p>
          <w:p w14:paraId="18D864FD" w14:textId="77777777" w:rsidR="0032064C" w:rsidRDefault="00053A29">
            <w:pPr>
              <w:spacing w:after="62" w:line="259" w:lineRule="auto"/>
              <w:ind w:left="2" w:firstLine="0"/>
              <w:jc w:val="left"/>
            </w:pPr>
            <w:r>
              <w:rPr>
                <w:sz w:val="24"/>
              </w:rPr>
              <w:t xml:space="preserve"> </w:t>
            </w:r>
          </w:p>
          <w:p w14:paraId="40A6EB04" w14:textId="77777777" w:rsidR="0032064C" w:rsidRDefault="00053A29">
            <w:pPr>
              <w:spacing w:after="62" w:line="259" w:lineRule="auto"/>
              <w:ind w:left="2" w:firstLine="0"/>
              <w:jc w:val="left"/>
            </w:pPr>
            <w:r>
              <w:rPr>
                <w:sz w:val="24"/>
              </w:rPr>
              <w:t xml:space="preserve">Chief Financial Officer </w:t>
            </w:r>
          </w:p>
          <w:p w14:paraId="5E92DFA1" w14:textId="77777777" w:rsidR="0032064C" w:rsidRDefault="00053A29">
            <w:pPr>
              <w:spacing w:after="62" w:line="259" w:lineRule="auto"/>
              <w:ind w:left="2" w:firstLine="0"/>
              <w:jc w:val="left"/>
            </w:pPr>
            <w:r>
              <w:rPr>
                <w:sz w:val="24"/>
              </w:rPr>
              <w:t xml:space="preserve"> </w:t>
            </w:r>
          </w:p>
          <w:p w14:paraId="439A01E6" w14:textId="77777777" w:rsidR="0032064C" w:rsidRDefault="00053A29">
            <w:pPr>
              <w:spacing w:after="63" w:line="259" w:lineRule="auto"/>
              <w:ind w:left="2" w:firstLine="0"/>
              <w:jc w:val="left"/>
            </w:pPr>
            <w:r>
              <w:rPr>
                <w:sz w:val="24"/>
              </w:rPr>
              <w:t xml:space="preserve"> </w:t>
            </w:r>
          </w:p>
          <w:p w14:paraId="0647A94D" w14:textId="77777777" w:rsidR="0032064C" w:rsidRDefault="00053A29">
            <w:pPr>
              <w:spacing w:after="62" w:line="259" w:lineRule="auto"/>
              <w:ind w:left="2" w:firstLine="0"/>
              <w:jc w:val="left"/>
            </w:pPr>
            <w:r>
              <w:rPr>
                <w:sz w:val="24"/>
              </w:rPr>
              <w:t xml:space="preserve"> </w:t>
            </w:r>
          </w:p>
          <w:p w14:paraId="0636B329" w14:textId="77777777" w:rsidR="0032064C" w:rsidRDefault="00053A29">
            <w:pPr>
              <w:spacing w:after="62" w:line="259" w:lineRule="auto"/>
              <w:ind w:left="2" w:firstLine="0"/>
              <w:jc w:val="left"/>
            </w:pPr>
            <w:r>
              <w:rPr>
                <w:sz w:val="24"/>
              </w:rPr>
              <w:t xml:space="preserve"> </w:t>
            </w:r>
          </w:p>
          <w:p w14:paraId="7B83EA9B" w14:textId="77777777" w:rsidR="0032064C" w:rsidRDefault="00053A29">
            <w:pPr>
              <w:spacing w:after="62" w:line="259" w:lineRule="auto"/>
              <w:ind w:left="2" w:firstLine="0"/>
              <w:jc w:val="left"/>
            </w:pPr>
            <w:r>
              <w:rPr>
                <w:sz w:val="24"/>
              </w:rPr>
              <w:t xml:space="preserve">Chief Financial Officer </w:t>
            </w:r>
          </w:p>
          <w:p w14:paraId="0ECC3DCA" w14:textId="77777777" w:rsidR="0032064C" w:rsidRDefault="00053A29">
            <w:pPr>
              <w:spacing w:after="62" w:line="259" w:lineRule="auto"/>
              <w:ind w:left="2" w:firstLine="0"/>
              <w:jc w:val="left"/>
            </w:pPr>
            <w:r>
              <w:rPr>
                <w:sz w:val="24"/>
              </w:rPr>
              <w:t xml:space="preserve"> </w:t>
            </w:r>
          </w:p>
          <w:p w14:paraId="4C6B1D10" w14:textId="77777777" w:rsidR="0032064C" w:rsidRDefault="00053A29">
            <w:pPr>
              <w:spacing w:after="62" w:line="259" w:lineRule="auto"/>
              <w:ind w:left="2" w:firstLine="0"/>
              <w:jc w:val="left"/>
            </w:pPr>
            <w:r>
              <w:rPr>
                <w:sz w:val="24"/>
              </w:rPr>
              <w:t xml:space="preserve"> </w:t>
            </w:r>
          </w:p>
          <w:p w14:paraId="4446CEDF" w14:textId="77777777" w:rsidR="0032064C" w:rsidRDefault="00053A29">
            <w:pPr>
              <w:spacing w:after="62" w:line="259" w:lineRule="auto"/>
              <w:ind w:left="2" w:firstLine="0"/>
              <w:jc w:val="left"/>
            </w:pPr>
            <w:r>
              <w:rPr>
                <w:sz w:val="24"/>
              </w:rPr>
              <w:t xml:space="preserve"> </w:t>
            </w:r>
          </w:p>
          <w:p w14:paraId="6B7B159A" w14:textId="77777777" w:rsidR="0032064C" w:rsidRDefault="00053A29">
            <w:pPr>
              <w:spacing w:after="62" w:line="259" w:lineRule="auto"/>
              <w:ind w:left="2" w:firstLine="0"/>
              <w:jc w:val="left"/>
            </w:pPr>
            <w:r>
              <w:rPr>
                <w:sz w:val="24"/>
              </w:rPr>
              <w:t xml:space="preserve"> </w:t>
            </w:r>
          </w:p>
          <w:p w14:paraId="6BF8B7EB" w14:textId="77777777" w:rsidR="0032064C" w:rsidRDefault="00053A29">
            <w:pPr>
              <w:spacing w:after="62" w:line="259" w:lineRule="auto"/>
              <w:ind w:left="2" w:firstLine="0"/>
              <w:jc w:val="left"/>
            </w:pPr>
            <w:r>
              <w:rPr>
                <w:sz w:val="24"/>
              </w:rPr>
              <w:t xml:space="preserve"> </w:t>
            </w:r>
          </w:p>
          <w:p w14:paraId="3FB49FB1" w14:textId="77777777" w:rsidR="0032064C" w:rsidRDefault="00053A29">
            <w:pPr>
              <w:spacing w:after="62" w:line="259" w:lineRule="auto"/>
              <w:ind w:left="2" w:firstLine="0"/>
              <w:jc w:val="left"/>
            </w:pPr>
            <w:r>
              <w:rPr>
                <w:sz w:val="24"/>
              </w:rPr>
              <w:t xml:space="preserve">Chief Financial Officer </w:t>
            </w:r>
          </w:p>
          <w:p w14:paraId="0F5F23BE" w14:textId="77777777" w:rsidR="0032064C" w:rsidRDefault="00053A29">
            <w:pPr>
              <w:spacing w:after="62" w:line="259" w:lineRule="auto"/>
              <w:ind w:left="2" w:firstLine="0"/>
              <w:jc w:val="left"/>
            </w:pPr>
            <w:r>
              <w:rPr>
                <w:sz w:val="24"/>
              </w:rPr>
              <w:t xml:space="preserve"> </w:t>
            </w:r>
          </w:p>
          <w:p w14:paraId="4FEAECB7" w14:textId="77777777" w:rsidR="0032064C" w:rsidRDefault="00053A29">
            <w:pPr>
              <w:spacing w:after="62" w:line="259" w:lineRule="auto"/>
              <w:ind w:left="2" w:firstLine="0"/>
              <w:jc w:val="left"/>
            </w:pPr>
            <w:r>
              <w:rPr>
                <w:sz w:val="24"/>
              </w:rPr>
              <w:t xml:space="preserve"> </w:t>
            </w:r>
          </w:p>
          <w:p w14:paraId="02880745" w14:textId="77777777" w:rsidR="0032064C" w:rsidRDefault="00053A29">
            <w:pPr>
              <w:spacing w:after="62" w:line="259" w:lineRule="auto"/>
              <w:ind w:left="2" w:firstLine="0"/>
              <w:jc w:val="left"/>
            </w:pPr>
            <w:r>
              <w:rPr>
                <w:sz w:val="24"/>
              </w:rPr>
              <w:t xml:space="preserve"> </w:t>
            </w:r>
          </w:p>
          <w:p w14:paraId="378B8CED" w14:textId="77777777" w:rsidR="0032064C" w:rsidRDefault="00053A29">
            <w:pPr>
              <w:spacing w:after="62" w:line="259" w:lineRule="auto"/>
              <w:ind w:left="2" w:firstLine="0"/>
              <w:jc w:val="left"/>
            </w:pPr>
            <w:r>
              <w:rPr>
                <w:sz w:val="24"/>
              </w:rPr>
              <w:t xml:space="preserve">Chief Financial Officer </w:t>
            </w:r>
          </w:p>
          <w:p w14:paraId="7FAA360A" w14:textId="77777777" w:rsidR="0032064C" w:rsidRDefault="00053A29">
            <w:pPr>
              <w:spacing w:after="62" w:line="259" w:lineRule="auto"/>
              <w:ind w:left="2" w:firstLine="0"/>
              <w:jc w:val="left"/>
            </w:pPr>
            <w:r>
              <w:rPr>
                <w:sz w:val="24"/>
              </w:rPr>
              <w:t xml:space="preserve"> </w:t>
            </w:r>
          </w:p>
          <w:p w14:paraId="3FE81B96" w14:textId="77777777" w:rsidR="0032064C" w:rsidRDefault="00053A29">
            <w:pPr>
              <w:spacing w:after="63" w:line="259" w:lineRule="auto"/>
              <w:ind w:left="2" w:firstLine="0"/>
              <w:jc w:val="left"/>
            </w:pPr>
            <w:r>
              <w:rPr>
                <w:sz w:val="24"/>
              </w:rPr>
              <w:t xml:space="preserve"> </w:t>
            </w:r>
          </w:p>
          <w:p w14:paraId="4677305E" w14:textId="77777777" w:rsidR="0032064C" w:rsidRDefault="00053A29">
            <w:pPr>
              <w:spacing w:after="62" w:line="259" w:lineRule="auto"/>
              <w:ind w:left="2" w:firstLine="0"/>
              <w:jc w:val="left"/>
            </w:pPr>
            <w:r>
              <w:rPr>
                <w:sz w:val="24"/>
              </w:rPr>
              <w:t xml:space="preserve"> </w:t>
            </w:r>
          </w:p>
          <w:p w14:paraId="65876F0C" w14:textId="77777777" w:rsidR="0032064C" w:rsidRDefault="00053A29">
            <w:pPr>
              <w:spacing w:after="0" w:line="259" w:lineRule="auto"/>
              <w:ind w:left="2" w:firstLine="0"/>
              <w:jc w:val="left"/>
            </w:pPr>
            <w:r>
              <w:rPr>
                <w:sz w:val="24"/>
              </w:rPr>
              <w:t xml:space="preserve">Chief Financial Officer </w:t>
            </w:r>
          </w:p>
        </w:tc>
        <w:tc>
          <w:tcPr>
            <w:tcW w:w="943" w:type="dxa"/>
            <w:tcBorders>
              <w:top w:val="single" w:sz="4" w:space="0" w:color="000000"/>
              <w:left w:val="single" w:sz="4" w:space="0" w:color="000000"/>
              <w:bottom w:val="single" w:sz="4" w:space="0" w:color="000000"/>
              <w:right w:val="single" w:sz="4" w:space="0" w:color="000000"/>
            </w:tcBorders>
          </w:tcPr>
          <w:p w14:paraId="17BC0497" w14:textId="77777777" w:rsidR="0032064C" w:rsidRDefault="00053A29">
            <w:pPr>
              <w:spacing w:after="62" w:line="259" w:lineRule="auto"/>
              <w:ind w:left="2" w:firstLine="0"/>
              <w:jc w:val="left"/>
            </w:pPr>
            <w:r>
              <w:rPr>
                <w:sz w:val="24"/>
              </w:rPr>
              <w:t xml:space="preserve"> </w:t>
            </w:r>
          </w:p>
          <w:p w14:paraId="2308D78B" w14:textId="77777777" w:rsidR="0032064C" w:rsidRDefault="00053A29">
            <w:pPr>
              <w:spacing w:after="62" w:line="259" w:lineRule="auto"/>
              <w:ind w:left="2" w:firstLine="0"/>
              <w:jc w:val="left"/>
            </w:pPr>
            <w:r>
              <w:rPr>
                <w:sz w:val="24"/>
              </w:rPr>
              <w:t xml:space="preserve"> </w:t>
            </w:r>
          </w:p>
          <w:p w14:paraId="2541BC4D" w14:textId="77777777" w:rsidR="0032064C" w:rsidRDefault="00053A29">
            <w:pPr>
              <w:spacing w:after="62" w:line="259" w:lineRule="auto"/>
              <w:ind w:left="2" w:firstLine="0"/>
              <w:jc w:val="left"/>
            </w:pPr>
            <w:r>
              <w:rPr>
                <w:sz w:val="24"/>
              </w:rPr>
              <w:t xml:space="preserve"> </w:t>
            </w:r>
          </w:p>
          <w:p w14:paraId="65E1906A" w14:textId="77777777" w:rsidR="0032064C" w:rsidRDefault="00053A29">
            <w:pPr>
              <w:spacing w:after="62" w:line="259" w:lineRule="auto"/>
              <w:ind w:left="2" w:firstLine="0"/>
              <w:jc w:val="left"/>
            </w:pPr>
            <w:r>
              <w:rPr>
                <w:sz w:val="24"/>
              </w:rPr>
              <w:t xml:space="preserve"> </w:t>
            </w:r>
          </w:p>
          <w:p w14:paraId="196E266D" w14:textId="77777777" w:rsidR="0032064C" w:rsidRDefault="00053A29">
            <w:pPr>
              <w:spacing w:after="62" w:line="259" w:lineRule="auto"/>
              <w:ind w:left="2" w:firstLine="0"/>
              <w:jc w:val="left"/>
            </w:pPr>
            <w:r>
              <w:rPr>
                <w:sz w:val="24"/>
              </w:rPr>
              <w:t xml:space="preserve"> </w:t>
            </w:r>
          </w:p>
          <w:p w14:paraId="31C4D700" w14:textId="77777777" w:rsidR="0032064C" w:rsidRDefault="00053A29">
            <w:pPr>
              <w:spacing w:after="63" w:line="259" w:lineRule="auto"/>
              <w:ind w:left="2" w:firstLine="0"/>
              <w:jc w:val="left"/>
            </w:pPr>
            <w:r>
              <w:rPr>
                <w:sz w:val="24"/>
              </w:rPr>
              <w:t xml:space="preserve"> </w:t>
            </w:r>
          </w:p>
          <w:p w14:paraId="6778E5B4" w14:textId="77777777" w:rsidR="0032064C" w:rsidRDefault="00053A29">
            <w:pPr>
              <w:spacing w:after="62" w:line="259" w:lineRule="auto"/>
              <w:ind w:left="2" w:firstLine="0"/>
              <w:jc w:val="left"/>
            </w:pPr>
            <w:r>
              <w:rPr>
                <w:sz w:val="24"/>
              </w:rPr>
              <w:t xml:space="preserve"> </w:t>
            </w:r>
          </w:p>
          <w:p w14:paraId="241107E7" w14:textId="77777777" w:rsidR="0032064C" w:rsidRDefault="00053A29">
            <w:pPr>
              <w:spacing w:after="62" w:line="259" w:lineRule="auto"/>
              <w:ind w:left="2" w:firstLine="0"/>
              <w:jc w:val="left"/>
            </w:pPr>
            <w:r>
              <w:rPr>
                <w:sz w:val="24"/>
              </w:rPr>
              <w:t xml:space="preserve"> </w:t>
            </w:r>
          </w:p>
          <w:p w14:paraId="3C68F6C5" w14:textId="77777777" w:rsidR="0032064C" w:rsidRDefault="00053A29">
            <w:pPr>
              <w:spacing w:after="62" w:line="259" w:lineRule="auto"/>
              <w:ind w:left="2" w:firstLine="0"/>
              <w:jc w:val="left"/>
            </w:pPr>
            <w:r>
              <w:rPr>
                <w:sz w:val="24"/>
              </w:rPr>
              <w:t xml:space="preserve"> </w:t>
            </w:r>
          </w:p>
          <w:p w14:paraId="21CFB2D8" w14:textId="77777777" w:rsidR="0032064C" w:rsidRDefault="00053A29">
            <w:pPr>
              <w:spacing w:after="62" w:line="259" w:lineRule="auto"/>
              <w:ind w:left="2" w:firstLine="0"/>
              <w:jc w:val="left"/>
            </w:pPr>
            <w:r>
              <w:rPr>
                <w:sz w:val="24"/>
              </w:rPr>
              <w:t xml:space="preserve"> </w:t>
            </w:r>
          </w:p>
          <w:p w14:paraId="380CC2B0" w14:textId="77777777" w:rsidR="0032064C" w:rsidRDefault="00053A29">
            <w:pPr>
              <w:spacing w:after="62" w:line="259" w:lineRule="auto"/>
              <w:ind w:left="2" w:firstLine="0"/>
              <w:jc w:val="left"/>
            </w:pPr>
            <w:r>
              <w:rPr>
                <w:sz w:val="24"/>
              </w:rPr>
              <w:t xml:space="preserve">No </w:t>
            </w:r>
          </w:p>
          <w:p w14:paraId="5C95B8F2" w14:textId="77777777" w:rsidR="0032064C" w:rsidRDefault="00053A29">
            <w:pPr>
              <w:spacing w:after="62" w:line="259" w:lineRule="auto"/>
              <w:ind w:left="2" w:firstLine="0"/>
              <w:jc w:val="left"/>
            </w:pPr>
            <w:r>
              <w:rPr>
                <w:sz w:val="24"/>
              </w:rPr>
              <w:t xml:space="preserve"> </w:t>
            </w:r>
          </w:p>
          <w:p w14:paraId="76E5020A" w14:textId="77777777" w:rsidR="0032064C" w:rsidRDefault="00053A29">
            <w:pPr>
              <w:spacing w:after="62" w:line="259" w:lineRule="auto"/>
              <w:ind w:left="2" w:firstLine="0"/>
              <w:jc w:val="left"/>
            </w:pPr>
            <w:r>
              <w:rPr>
                <w:sz w:val="24"/>
              </w:rPr>
              <w:t xml:space="preserve"> </w:t>
            </w:r>
          </w:p>
          <w:p w14:paraId="4A8C2993" w14:textId="77777777" w:rsidR="0032064C" w:rsidRDefault="00053A29">
            <w:pPr>
              <w:spacing w:after="62" w:line="259" w:lineRule="auto"/>
              <w:ind w:left="2" w:firstLine="0"/>
              <w:jc w:val="left"/>
            </w:pPr>
            <w:r>
              <w:rPr>
                <w:sz w:val="24"/>
              </w:rPr>
              <w:t xml:space="preserve"> </w:t>
            </w:r>
          </w:p>
          <w:p w14:paraId="7E23D4A0" w14:textId="77777777" w:rsidR="0032064C" w:rsidRDefault="00053A29">
            <w:pPr>
              <w:spacing w:after="62" w:line="259" w:lineRule="auto"/>
              <w:ind w:left="2" w:firstLine="0"/>
              <w:jc w:val="left"/>
            </w:pPr>
            <w:r>
              <w:rPr>
                <w:sz w:val="24"/>
              </w:rPr>
              <w:t xml:space="preserve"> </w:t>
            </w:r>
          </w:p>
          <w:p w14:paraId="3FA0F15D" w14:textId="77777777" w:rsidR="0032064C" w:rsidRDefault="00053A29">
            <w:pPr>
              <w:spacing w:after="62" w:line="259" w:lineRule="auto"/>
              <w:ind w:left="2" w:firstLine="0"/>
              <w:jc w:val="left"/>
            </w:pPr>
            <w:r>
              <w:rPr>
                <w:sz w:val="24"/>
              </w:rPr>
              <w:t xml:space="preserve"> </w:t>
            </w:r>
          </w:p>
          <w:p w14:paraId="1C5864B7" w14:textId="77777777" w:rsidR="0032064C" w:rsidRDefault="00053A29">
            <w:pPr>
              <w:spacing w:after="62" w:line="259" w:lineRule="auto"/>
              <w:ind w:left="2" w:firstLine="0"/>
              <w:jc w:val="left"/>
            </w:pPr>
            <w:r>
              <w:rPr>
                <w:sz w:val="24"/>
              </w:rPr>
              <w:t xml:space="preserve"> </w:t>
            </w:r>
          </w:p>
          <w:p w14:paraId="061C717D" w14:textId="77777777" w:rsidR="0032064C" w:rsidRDefault="00053A29">
            <w:pPr>
              <w:spacing w:after="62" w:line="259" w:lineRule="auto"/>
              <w:ind w:left="2" w:firstLine="0"/>
              <w:jc w:val="left"/>
            </w:pPr>
            <w:r>
              <w:rPr>
                <w:sz w:val="24"/>
              </w:rPr>
              <w:t xml:space="preserve">Yes </w:t>
            </w:r>
          </w:p>
          <w:p w14:paraId="0C3A73F2" w14:textId="77777777" w:rsidR="0032064C" w:rsidRDefault="00053A29">
            <w:pPr>
              <w:spacing w:after="62" w:line="259" w:lineRule="auto"/>
              <w:ind w:left="2" w:firstLine="0"/>
              <w:jc w:val="left"/>
            </w:pPr>
            <w:r>
              <w:rPr>
                <w:sz w:val="24"/>
              </w:rPr>
              <w:t xml:space="preserve"> </w:t>
            </w:r>
          </w:p>
          <w:p w14:paraId="397ED2D9" w14:textId="77777777" w:rsidR="0032064C" w:rsidRDefault="00053A29">
            <w:pPr>
              <w:spacing w:after="62" w:line="259" w:lineRule="auto"/>
              <w:ind w:left="2" w:firstLine="0"/>
              <w:jc w:val="left"/>
            </w:pPr>
            <w:r>
              <w:rPr>
                <w:sz w:val="24"/>
              </w:rPr>
              <w:t xml:space="preserve"> </w:t>
            </w:r>
          </w:p>
          <w:p w14:paraId="516B90B1" w14:textId="77777777" w:rsidR="0032064C" w:rsidRDefault="00053A29">
            <w:pPr>
              <w:spacing w:after="63" w:line="259" w:lineRule="auto"/>
              <w:ind w:left="2" w:firstLine="0"/>
              <w:jc w:val="left"/>
            </w:pPr>
            <w:r>
              <w:rPr>
                <w:sz w:val="24"/>
              </w:rPr>
              <w:t xml:space="preserve"> </w:t>
            </w:r>
          </w:p>
          <w:p w14:paraId="269AC98B" w14:textId="77777777" w:rsidR="0032064C" w:rsidRDefault="00053A29">
            <w:pPr>
              <w:spacing w:after="62" w:line="259" w:lineRule="auto"/>
              <w:ind w:left="2" w:firstLine="0"/>
              <w:jc w:val="left"/>
            </w:pPr>
            <w:r>
              <w:rPr>
                <w:sz w:val="24"/>
              </w:rPr>
              <w:t xml:space="preserve"> </w:t>
            </w:r>
          </w:p>
          <w:p w14:paraId="1B329AE9" w14:textId="77777777" w:rsidR="0032064C" w:rsidRDefault="00053A29">
            <w:pPr>
              <w:spacing w:after="0" w:line="259" w:lineRule="auto"/>
              <w:ind w:left="2" w:firstLine="0"/>
              <w:jc w:val="left"/>
            </w:pPr>
            <w:r>
              <w:rPr>
                <w:sz w:val="24"/>
              </w:rPr>
              <w:t xml:space="preserve"> </w:t>
            </w:r>
          </w:p>
        </w:tc>
        <w:tc>
          <w:tcPr>
            <w:tcW w:w="3020" w:type="dxa"/>
            <w:tcBorders>
              <w:top w:val="single" w:sz="4" w:space="0" w:color="000000"/>
              <w:left w:val="single" w:sz="4" w:space="0" w:color="000000"/>
              <w:bottom w:val="single" w:sz="4" w:space="0" w:color="000000"/>
              <w:right w:val="single" w:sz="4" w:space="0" w:color="000000"/>
            </w:tcBorders>
          </w:tcPr>
          <w:p w14:paraId="7F6DA612" w14:textId="77777777" w:rsidR="0032064C" w:rsidRDefault="00053A29">
            <w:pPr>
              <w:spacing w:after="62" w:line="259" w:lineRule="auto"/>
              <w:ind w:left="2" w:firstLine="0"/>
              <w:jc w:val="left"/>
            </w:pPr>
            <w:r>
              <w:rPr>
                <w:sz w:val="24"/>
              </w:rPr>
              <w:t xml:space="preserve"> </w:t>
            </w:r>
          </w:p>
          <w:p w14:paraId="2C89010B" w14:textId="77777777" w:rsidR="0032064C" w:rsidRDefault="00053A29">
            <w:pPr>
              <w:spacing w:after="62" w:line="259" w:lineRule="auto"/>
              <w:ind w:left="2" w:firstLine="0"/>
              <w:jc w:val="left"/>
            </w:pPr>
            <w:r>
              <w:rPr>
                <w:sz w:val="24"/>
              </w:rPr>
              <w:t xml:space="preserve"> </w:t>
            </w:r>
          </w:p>
          <w:p w14:paraId="1EF9CA41" w14:textId="77777777" w:rsidR="0032064C" w:rsidRDefault="00053A29">
            <w:pPr>
              <w:spacing w:after="62" w:line="259" w:lineRule="auto"/>
              <w:ind w:left="2" w:firstLine="0"/>
              <w:jc w:val="left"/>
            </w:pPr>
            <w:r>
              <w:rPr>
                <w:sz w:val="24"/>
              </w:rPr>
              <w:t xml:space="preserve"> </w:t>
            </w:r>
          </w:p>
          <w:p w14:paraId="6FD0EF7C" w14:textId="77777777" w:rsidR="0032064C" w:rsidRDefault="00053A29">
            <w:pPr>
              <w:spacing w:after="62" w:line="259" w:lineRule="auto"/>
              <w:ind w:left="2" w:firstLine="0"/>
              <w:jc w:val="left"/>
            </w:pPr>
            <w:r>
              <w:rPr>
                <w:sz w:val="24"/>
              </w:rPr>
              <w:t xml:space="preserve"> </w:t>
            </w:r>
          </w:p>
          <w:p w14:paraId="3D805A03" w14:textId="77777777" w:rsidR="0032064C" w:rsidRDefault="00053A29">
            <w:pPr>
              <w:spacing w:after="62" w:line="259" w:lineRule="auto"/>
              <w:ind w:left="2" w:firstLine="0"/>
              <w:jc w:val="left"/>
            </w:pPr>
            <w:r>
              <w:rPr>
                <w:sz w:val="24"/>
              </w:rPr>
              <w:t xml:space="preserve"> </w:t>
            </w:r>
          </w:p>
          <w:p w14:paraId="000A0993" w14:textId="77777777" w:rsidR="0032064C" w:rsidRDefault="00053A29">
            <w:pPr>
              <w:spacing w:after="63" w:line="259" w:lineRule="auto"/>
              <w:ind w:left="2" w:firstLine="0"/>
              <w:jc w:val="left"/>
            </w:pPr>
            <w:r>
              <w:rPr>
                <w:sz w:val="24"/>
              </w:rPr>
              <w:t xml:space="preserve"> </w:t>
            </w:r>
          </w:p>
          <w:p w14:paraId="1C1DEFC5" w14:textId="77777777" w:rsidR="0032064C" w:rsidRDefault="00053A29">
            <w:pPr>
              <w:spacing w:after="62" w:line="259" w:lineRule="auto"/>
              <w:ind w:left="2" w:firstLine="0"/>
              <w:jc w:val="left"/>
            </w:pPr>
            <w:r>
              <w:rPr>
                <w:sz w:val="24"/>
              </w:rPr>
              <w:t xml:space="preserve"> </w:t>
            </w:r>
          </w:p>
          <w:p w14:paraId="43842837" w14:textId="77777777" w:rsidR="0032064C" w:rsidRDefault="00053A29">
            <w:pPr>
              <w:spacing w:after="62" w:line="259" w:lineRule="auto"/>
              <w:ind w:left="2" w:firstLine="0"/>
              <w:jc w:val="left"/>
            </w:pPr>
            <w:r>
              <w:rPr>
                <w:sz w:val="24"/>
              </w:rPr>
              <w:t xml:space="preserve"> </w:t>
            </w:r>
          </w:p>
          <w:p w14:paraId="4007B0AE" w14:textId="77777777" w:rsidR="0032064C" w:rsidRDefault="00053A29">
            <w:pPr>
              <w:spacing w:after="62" w:line="259" w:lineRule="auto"/>
              <w:ind w:left="2" w:firstLine="0"/>
              <w:jc w:val="left"/>
            </w:pPr>
            <w:r>
              <w:rPr>
                <w:sz w:val="24"/>
              </w:rPr>
              <w:t xml:space="preserve"> </w:t>
            </w:r>
          </w:p>
          <w:p w14:paraId="0211CFDE" w14:textId="77777777" w:rsidR="0032064C" w:rsidRDefault="00053A29">
            <w:pPr>
              <w:spacing w:after="62" w:line="259" w:lineRule="auto"/>
              <w:ind w:left="2" w:firstLine="0"/>
              <w:jc w:val="left"/>
            </w:pPr>
            <w:r>
              <w:rPr>
                <w:sz w:val="24"/>
              </w:rPr>
              <w:t xml:space="preserve"> </w:t>
            </w:r>
          </w:p>
          <w:p w14:paraId="00602429" w14:textId="77777777" w:rsidR="0032064C" w:rsidRDefault="00053A29">
            <w:pPr>
              <w:spacing w:after="62" w:line="259" w:lineRule="auto"/>
              <w:ind w:left="2" w:firstLine="0"/>
            </w:pPr>
            <w:r>
              <w:rPr>
                <w:sz w:val="24"/>
              </w:rPr>
              <w:t xml:space="preserve">Banking and Investment </w:t>
            </w:r>
          </w:p>
          <w:p w14:paraId="0357E855" w14:textId="77777777" w:rsidR="0032064C" w:rsidRDefault="00053A29">
            <w:pPr>
              <w:spacing w:after="62" w:line="259" w:lineRule="auto"/>
              <w:ind w:left="2" w:firstLine="0"/>
              <w:jc w:val="left"/>
            </w:pPr>
            <w:r>
              <w:rPr>
                <w:sz w:val="24"/>
              </w:rPr>
              <w:t xml:space="preserve">Policy </w:t>
            </w:r>
          </w:p>
          <w:p w14:paraId="5E78A82A" w14:textId="77777777" w:rsidR="0032064C" w:rsidRDefault="00053A29">
            <w:pPr>
              <w:spacing w:after="62" w:line="259" w:lineRule="auto"/>
              <w:ind w:left="2" w:firstLine="0"/>
              <w:jc w:val="left"/>
            </w:pPr>
            <w:r>
              <w:rPr>
                <w:sz w:val="24"/>
              </w:rPr>
              <w:t xml:space="preserve"> </w:t>
            </w:r>
          </w:p>
          <w:p w14:paraId="55D8320D" w14:textId="77777777" w:rsidR="0032064C" w:rsidRDefault="00053A29">
            <w:pPr>
              <w:spacing w:after="62" w:line="259" w:lineRule="auto"/>
              <w:ind w:left="2" w:firstLine="0"/>
              <w:jc w:val="left"/>
            </w:pPr>
            <w:r>
              <w:rPr>
                <w:sz w:val="24"/>
              </w:rPr>
              <w:t xml:space="preserve"> </w:t>
            </w:r>
          </w:p>
          <w:p w14:paraId="6204FD3B" w14:textId="77777777" w:rsidR="0032064C" w:rsidRDefault="00053A29">
            <w:pPr>
              <w:spacing w:after="62" w:line="259" w:lineRule="auto"/>
              <w:ind w:left="2" w:firstLine="0"/>
              <w:jc w:val="left"/>
            </w:pPr>
            <w:r>
              <w:rPr>
                <w:sz w:val="24"/>
              </w:rPr>
              <w:t xml:space="preserve"> </w:t>
            </w:r>
          </w:p>
          <w:p w14:paraId="74739879" w14:textId="77777777" w:rsidR="0032064C" w:rsidRDefault="00053A29">
            <w:pPr>
              <w:spacing w:after="62" w:line="259" w:lineRule="auto"/>
              <w:ind w:left="2" w:firstLine="0"/>
              <w:jc w:val="left"/>
            </w:pPr>
            <w:r>
              <w:rPr>
                <w:sz w:val="24"/>
              </w:rPr>
              <w:t xml:space="preserve"> </w:t>
            </w:r>
          </w:p>
          <w:p w14:paraId="11AD4435" w14:textId="77777777" w:rsidR="0032064C" w:rsidRDefault="00053A29">
            <w:pPr>
              <w:spacing w:after="62" w:line="259" w:lineRule="auto"/>
              <w:ind w:left="2" w:firstLine="0"/>
              <w:jc w:val="left"/>
            </w:pPr>
            <w:r>
              <w:rPr>
                <w:sz w:val="24"/>
              </w:rPr>
              <w:t xml:space="preserve"> </w:t>
            </w:r>
          </w:p>
          <w:p w14:paraId="3F1E6E9C" w14:textId="77777777" w:rsidR="0032064C" w:rsidRDefault="00053A29">
            <w:pPr>
              <w:spacing w:after="62" w:line="259" w:lineRule="auto"/>
              <w:ind w:left="2" w:firstLine="0"/>
            </w:pPr>
            <w:r>
              <w:rPr>
                <w:sz w:val="24"/>
              </w:rPr>
              <w:t xml:space="preserve">Banking and Investment </w:t>
            </w:r>
          </w:p>
          <w:p w14:paraId="0D8629D8" w14:textId="77777777" w:rsidR="0032064C" w:rsidRDefault="00053A29">
            <w:pPr>
              <w:spacing w:after="62" w:line="259" w:lineRule="auto"/>
              <w:ind w:left="2" w:firstLine="0"/>
              <w:jc w:val="left"/>
            </w:pPr>
            <w:r>
              <w:rPr>
                <w:sz w:val="24"/>
              </w:rPr>
              <w:t xml:space="preserve">Policy </w:t>
            </w:r>
          </w:p>
          <w:p w14:paraId="6F000EC5" w14:textId="77777777" w:rsidR="0032064C" w:rsidRDefault="00053A29">
            <w:pPr>
              <w:spacing w:after="62" w:line="259" w:lineRule="auto"/>
              <w:ind w:left="2" w:firstLine="0"/>
              <w:jc w:val="left"/>
            </w:pPr>
            <w:r>
              <w:rPr>
                <w:sz w:val="24"/>
              </w:rPr>
              <w:t xml:space="preserve"> </w:t>
            </w:r>
          </w:p>
          <w:p w14:paraId="70438A75" w14:textId="77777777" w:rsidR="0032064C" w:rsidRDefault="00053A29">
            <w:pPr>
              <w:spacing w:after="63" w:line="259" w:lineRule="auto"/>
              <w:ind w:left="2" w:firstLine="0"/>
              <w:jc w:val="left"/>
            </w:pPr>
            <w:r>
              <w:rPr>
                <w:sz w:val="24"/>
              </w:rPr>
              <w:t xml:space="preserve"> </w:t>
            </w:r>
          </w:p>
          <w:p w14:paraId="6A23A41C" w14:textId="77777777" w:rsidR="0032064C" w:rsidRDefault="00053A29">
            <w:pPr>
              <w:spacing w:after="62" w:line="259" w:lineRule="auto"/>
              <w:ind w:left="2" w:firstLine="0"/>
              <w:jc w:val="left"/>
            </w:pPr>
            <w:r>
              <w:rPr>
                <w:sz w:val="24"/>
              </w:rPr>
              <w:t xml:space="preserve"> </w:t>
            </w:r>
          </w:p>
          <w:p w14:paraId="745BBEE1" w14:textId="77777777" w:rsidR="0032064C" w:rsidRDefault="00053A29">
            <w:pPr>
              <w:spacing w:after="0" w:line="259" w:lineRule="auto"/>
              <w:ind w:left="2" w:firstLine="0"/>
              <w:jc w:val="left"/>
            </w:pPr>
            <w:r>
              <w:rPr>
                <w:sz w:val="24"/>
              </w:rPr>
              <w:t xml:space="preserve"> </w:t>
            </w:r>
          </w:p>
        </w:tc>
      </w:tr>
    </w:tbl>
    <w:p w14:paraId="4176D155" w14:textId="77777777" w:rsidR="0032064C" w:rsidRDefault="0032064C">
      <w:pPr>
        <w:spacing w:after="0" w:line="259" w:lineRule="auto"/>
        <w:ind w:left="-1440" w:right="15398" w:firstLine="0"/>
        <w:jc w:val="left"/>
      </w:pPr>
    </w:p>
    <w:tbl>
      <w:tblPr>
        <w:tblStyle w:val="TableGrid"/>
        <w:tblW w:w="14176" w:type="dxa"/>
        <w:tblInd w:w="-108" w:type="dxa"/>
        <w:tblCellMar>
          <w:top w:w="97" w:type="dxa"/>
          <w:left w:w="106" w:type="dxa"/>
          <w:right w:w="41" w:type="dxa"/>
        </w:tblCellMar>
        <w:tblLook w:val="04A0" w:firstRow="1" w:lastRow="0" w:firstColumn="1" w:lastColumn="0" w:noHBand="0" w:noVBand="1"/>
      </w:tblPr>
      <w:tblGrid>
        <w:gridCol w:w="1123"/>
        <w:gridCol w:w="4587"/>
        <w:gridCol w:w="1853"/>
        <w:gridCol w:w="2650"/>
        <w:gridCol w:w="943"/>
        <w:gridCol w:w="3020"/>
      </w:tblGrid>
      <w:tr w:rsidR="0032064C" w14:paraId="60DA6069" w14:textId="77777777">
        <w:trPr>
          <w:trHeight w:val="8291"/>
        </w:trPr>
        <w:tc>
          <w:tcPr>
            <w:tcW w:w="1124" w:type="dxa"/>
            <w:tcBorders>
              <w:top w:val="single" w:sz="4" w:space="0" w:color="000000"/>
              <w:left w:val="single" w:sz="4" w:space="0" w:color="000000"/>
              <w:bottom w:val="single" w:sz="4" w:space="0" w:color="000000"/>
              <w:right w:val="single" w:sz="4" w:space="0" w:color="000000"/>
            </w:tcBorders>
          </w:tcPr>
          <w:p w14:paraId="06498705" w14:textId="77777777" w:rsidR="0032064C" w:rsidRDefault="00053A29">
            <w:pPr>
              <w:spacing w:after="182" w:line="259" w:lineRule="auto"/>
              <w:ind w:left="362" w:firstLine="0"/>
              <w:jc w:val="left"/>
            </w:pPr>
            <w:r>
              <w:rPr>
                <w:sz w:val="24"/>
              </w:rPr>
              <w:lastRenderedPageBreak/>
              <w:t xml:space="preserve">5.10 </w:t>
            </w:r>
          </w:p>
          <w:p w14:paraId="4DCD75D3" w14:textId="77777777" w:rsidR="0032064C" w:rsidRDefault="00053A29">
            <w:pPr>
              <w:spacing w:after="182" w:line="259" w:lineRule="auto"/>
              <w:ind w:right="185" w:firstLine="0"/>
              <w:jc w:val="center"/>
            </w:pPr>
            <w:r>
              <w:rPr>
                <w:sz w:val="24"/>
              </w:rPr>
              <w:t xml:space="preserve"> </w:t>
            </w:r>
          </w:p>
          <w:p w14:paraId="5E2E0388" w14:textId="77777777" w:rsidR="0032064C" w:rsidRDefault="00053A29">
            <w:pPr>
              <w:spacing w:after="182" w:line="259" w:lineRule="auto"/>
              <w:ind w:right="185" w:firstLine="0"/>
              <w:jc w:val="center"/>
            </w:pPr>
            <w:r>
              <w:rPr>
                <w:sz w:val="24"/>
              </w:rPr>
              <w:t xml:space="preserve"> </w:t>
            </w:r>
          </w:p>
          <w:p w14:paraId="264A571E" w14:textId="77777777" w:rsidR="0032064C" w:rsidRDefault="00053A29">
            <w:pPr>
              <w:spacing w:after="183" w:line="259" w:lineRule="auto"/>
              <w:ind w:right="185" w:firstLine="0"/>
              <w:jc w:val="center"/>
            </w:pPr>
            <w:r>
              <w:rPr>
                <w:sz w:val="24"/>
              </w:rPr>
              <w:t xml:space="preserve"> </w:t>
            </w:r>
          </w:p>
          <w:p w14:paraId="0CFCE428" w14:textId="77777777" w:rsidR="0032064C" w:rsidRDefault="00053A29">
            <w:pPr>
              <w:spacing w:after="182" w:line="259" w:lineRule="auto"/>
              <w:ind w:left="362" w:firstLine="0"/>
              <w:jc w:val="left"/>
            </w:pPr>
            <w:r>
              <w:rPr>
                <w:sz w:val="24"/>
              </w:rPr>
              <w:t xml:space="preserve">5.11 </w:t>
            </w:r>
          </w:p>
          <w:p w14:paraId="5CC9863B" w14:textId="77777777" w:rsidR="0032064C" w:rsidRDefault="00053A29">
            <w:pPr>
              <w:spacing w:after="182" w:line="259" w:lineRule="auto"/>
              <w:ind w:right="185" w:firstLine="0"/>
              <w:jc w:val="center"/>
            </w:pPr>
            <w:r>
              <w:rPr>
                <w:sz w:val="24"/>
              </w:rPr>
              <w:t xml:space="preserve"> </w:t>
            </w:r>
          </w:p>
          <w:p w14:paraId="3A2F6C03" w14:textId="77777777" w:rsidR="0032064C" w:rsidRDefault="00053A29">
            <w:pPr>
              <w:spacing w:after="182" w:line="259" w:lineRule="auto"/>
              <w:ind w:right="185" w:firstLine="0"/>
              <w:jc w:val="center"/>
            </w:pPr>
            <w:r>
              <w:rPr>
                <w:sz w:val="24"/>
              </w:rPr>
              <w:t xml:space="preserve"> </w:t>
            </w:r>
          </w:p>
          <w:p w14:paraId="484F7C1E" w14:textId="77777777" w:rsidR="0032064C" w:rsidRDefault="00053A29">
            <w:pPr>
              <w:spacing w:after="182" w:line="259" w:lineRule="auto"/>
              <w:ind w:left="362" w:firstLine="0"/>
              <w:jc w:val="left"/>
            </w:pPr>
            <w:r>
              <w:rPr>
                <w:sz w:val="24"/>
              </w:rPr>
              <w:t xml:space="preserve">5.12 </w:t>
            </w:r>
          </w:p>
          <w:p w14:paraId="2C595A40" w14:textId="77777777" w:rsidR="0032064C" w:rsidRDefault="00053A29">
            <w:pPr>
              <w:spacing w:after="182" w:line="259" w:lineRule="auto"/>
              <w:ind w:right="185" w:firstLine="0"/>
              <w:jc w:val="center"/>
            </w:pPr>
            <w:r>
              <w:rPr>
                <w:sz w:val="24"/>
              </w:rPr>
              <w:t xml:space="preserve"> </w:t>
            </w:r>
          </w:p>
          <w:p w14:paraId="7AE80A6F" w14:textId="77777777" w:rsidR="0032064C" w:rsidRDefault="00053A29">
            <w:pPr>
              <w:spacing w:after="182" w:line="259" w:lineRule="auto"/>
              <w:ind w:right="185" w:firstLine="0"/>
              <w:jc w:val="center"/>
            </w:pPr>
            <w:r>
              <w:rPr>
                <w:sz w:val="24"/>
              </w:rPr>
              <w:t xml:space="preserve"> </w:t>
            </w:r>
          </w:p>
          <w:p w14:paraId="32E54594" w14:textId="77777777" w:rsidR="0032064C" w:rsidRDefault="00053A29">
            <w:pPr>
              <w:spacing w:after="182" w:line="259" w:lineRule="auto"/>
              <w:ind w:right="185" w:firstLine="0"/>
              <w:jc w:val="center"/>
            </w:pPr>
            <w:r>
              <w:rPr>
                <w:sz w:val="24"/>
              </w:rPr>
              <w:t xml:space="preserve"> </w:t>
            </w:r>
          </w:p>
          <w:p w14:paraId="20AAFEFB" w14:textId="77777777" w:rsidR="0032064C" w:rsidRDefault="00053A29">
            <w:pPr>
              <w:spacing w:after="182" w:line="259" w:lineRule="auto"/>
              <w:ind w:left="362" w:firstLine="0"/>
              <w:jc w:val="left"/>
            </w:pPr>
            <w:r>
              <w:rPr>
                <w:sz w:val="24"/>
              </w:rPr>
              <w:t xml:space="preserve">5.13 </w:t>
            </w:r>
          </w:p>
          <w:p w14:paraId="5B04B035" w14:textId="77777777" w:rsidR="0032064C" w:rsidRDefault="00053A29">
            <w:pPr>
              <w:spacing w:after="182" w:line="259" w:lineRule="auto"/>
              <w:ind w:right="185" w:firstLine="0"/>
              <w:jc w:val="center"/>
            </w:pPr>
            <w:r>
              <w:rPr>
                <w:sz w:val="24"/>
              </w:rPr>
              <w:t xml:space="preserve"> </w:t>
            </w:r>
          </w:p>
          <w:p w14:paraId="5DE8D6F7" w14:textId="77777777" w:rsidR="0032064C" w:rsidRDefault="00053A29">
            <w:pPr>
              <w:spacing w:after="182" w:line="259" w:lineRule="auto"/>
              <w:ind w:right="185" w:firstLine="0"/>
              <w:jc w:val="center"/>
            </w:pPr>
            <w:r>
              <w:rPr>
                <w:sz w:val="24"/>
              </w:rPr>
              <w:t xml:space="preserve"> </w:t>
            </w:r>
          </w:p>
          <w:p w14:paraId="488BA948" w14:textId="77777777" w:rsidR="0032064C" w:rsidRDefault="00053A29">
            <w:pPr>
              <w:spacing w:after="0" w:line="259" w:lineRule="auto"/>
              <w:ind w:left="362" w:firstLine="0"/>
              <w:jc w:val="left"/>
            </w:pPr>
            <w:r>
              <w:rPr>
                <w:sz w:val="24"/>
              </w:rPr>
              <w:t xml:space="preserve">5.14 </w:t>
            </w:r>
          </w:p>
        </w:tc>
        <w:tc>
          <w:tcPr>
            <w:tcW w:w="4587" w:type="dxa"/>
            <w:tcBorders>
              <w:top w:val="single" w:sz="4" w:space="0" w:color="000000"/>
              <w:left w:val="single" w:sz="4" w:space="0" w:color="000000"/>
              <w:bottom w:val="single" w:sz="4" w:space="0" w:color="000000"/>
              <w:right w:val="single" w:sz="4" w:space="0" w:color="000000"/>
            </w:tcBorders>
          </w:tcPr>
          <w:p w14:paraId="30EA0A0C" w14:textId="77777777" w:rsidR="0032064C" w:rsidRDefault="00053A29">
            <w:pPr>
              <w:spacing w:after="62" w:line="259" w:lineRule="auto"/>
              <w:ind w:firstLine="0"/>
              <w:jc w:val="left"/>
            </w:pPr>
            <w:r>
              <w:rPr>
                <w:sz w:val="24"/>
              </w:rPr>
              <w:t xml:space="preserve">process to detect the error. </w:t>
            </w:r>
          </w:p>
          <w:p w14:paraId="1D902E80" w14:textId="77777777" w:rsidR="0032064C" w:rsidRDefault="00053A29">
            <w:pPr>
              <w:spacing w:after="62" w:line="259" w:lineRule="auto"/>
              <w:ind w:firstLine="0"/>
              <w:jc w:val="left"/>
            </w:pPr>
            <w:r>
              <w:rPr>
                <w:sz w:val="24"/>
              </w:rPr>
              <w:t xml:space="preserve"> </w:t>
            </w:r>
          </w:p>
          <w:p w14:paraId="3F54AA8F" w14:textId="77777777" w:rsidR="0032064C" w:rsidRDefault="00053A29">
            <w:pPr>
              <w:spacing w:after="0" w:line="313" w:lineRule="auto"/>
              <w:ind w:right="68" w:firstLine="0"/>
            </w:pPr>
            <w:r>
              <w:rPr>
                <w:sz w:val="24"/>
              </w:rPr>
              <w:t xml:space="preserve">Present the reconciliation to the Assistant Director and Chief Financial Officer for signature and approval. </w:t>
            </w:r>
          </w:p>
          <w:p w14:paraId="2E20036C" w14:textId="77777777" w:rsidR="0032064C" w:rsidRDefault="00053A29">
            <w:pPr>
              <w:spacing w:after="63" w:line="259" w:lineRule="auto"/>
              <w:ind w:firstLine="0"/>
              <w:jc w:val="left"/>
            </w:pPr>
            <w:r>
              <w:rPr>
                <w:sz w:val="24"/>
              </w:rPr>
              <w:t xml:space="preserve"> </w:t>
            </w:r>
          </w:p>
          <w:p w14:paraId="1D30070D" w14:textId="77777777" w:rsidR="0032064C" w:rsidRDefault="00053A29">
            <w:pPr>
              <w:spacing w:after="62" w:line="259" w:lineRule="auto"/>
              <w:ind w:firstLine="0"/>
              <w:jc w:val="left"/>
            </w:pPr>
            <w:r>
              <w:rPr>
                <w:sz w:val="24"/>
              </w:rPr>
              <w:t xml:space="preserve"> </w:t>
            </w:r>
          </w:p>
          <w:p w14:paraId="568B35C5" w14:textId="77777777" w:rsidR="0032064C" w:rsidRDefault="00053A29">
            <w:pPr>
              <w:spacing w:after="0" w:line="313" w:lineRule="auto"/>
              <w:ind w:firstLine="0"/>
              <w:jc w:val="left"/>
            </w:pPr>
            <w:r>
              <w:rPr>
                <w:sz w:val="24"/>
              </w:rPr>
              <w:t xml:space="preserve">Reconciliation approved and signed by CFO. </w:t>
            </w:r>
          </w:p>
          <w:p w14:paraId="359A9B50" w14:textId="77777777" w:rsidR="0032064C" w:rsidRDefault="00053A29">
            <w:pPr>
              <w:spacing w:after="62" w:line="259" w:lineRule="auto"/>
              <w:ind w:firstLine="0"/>
              <w:jc w:val="left"/>
            </w:pPr>
            <w:r>
              <w:rPr>
                <w:sz w:val="24"/>
              </w:rPr>
              <w:t xml:space="preserve"> </w:t>
            </w:r>
          </w:p>
          <w:p w14:paraId="07451040" w14:textId="77777777" w:rsidR="0032064C" w:rsidRDefault="00053A29">
            <w:pPr>
              <w:spacing w:after="62" w:line="259" w:lineRule="auto"/>
              <w:ind w:firstLine="0"/>
              <w:jc w:val="left"/>
            </w:pPr>
            <w:r>
              <w:rPr>
                <w:sz w:val="24"/>
              </w:rPr>
              <w:t xml:space="preserve"> </w:t>
            </w:r>
          </w:p>
          <w:p w14:paraId="7F8D25F6" w14:textId="77777777" w:rsidR="0032064C" w:rsidRDefault="00053A29">
            <w:pPr>
              <w:spacing w:after="29" w:line="313" w:lineRule="auto"/>
              <w:ind w:firstLine="0"/>
            </w:pPr>
            <w:r>
              <w:rPr>
                <w:sz w:val="24"/>
              </w:rPr>
              <w:t xml:space="preserve">File and safeguard the approved reconciliation in a special file labelled </w:t>
            </w:r>
          </w:p>
          <w:p w14:paraId="64F64FD7" w14:textId="77777777" w:rsidR="0032064C" w:rsidRDefault="00053A29">
            <w:pPr>
              <w:spacing w:after="0" w:line="313" w:lineRule="auto"/>
              <w:ind w:firstLine="0"/>
            </w:pPr>
            <w:r>
              <w:rPr>
                <w:sz w:val="24"/>
              </w:rPr>
              <w:t xml:space="preserve">Bank Reconciliation’s and the presented cheques in numerical sequence. </w:t>
            </w:r>
          </w:p>
          <w:p w14:paraId="5861E683" w14:textId="77777777" w:rsidR="0032064C" w:rsidRDefault="00053A29">
            <w:pPr>
              <w:spacing w:after="62" w:line="259" w:lineRule="auto"/>
              <w:ind w:firstLine="0"/>
              <w:jc w:val="left"/>
            </w:pPr>
            <w:r>
              <w:rPr>
                <w:sz w:val="24"/>
              </w:rPr>
              <w:t xml:space="preserve"> </w:t>
            </w:r>
          </w:p>
          <w:p w14:paraId="3ED50FA6" w14:textId="77777777" w:rsidR="0032064C" w:rsidRDefault="00053A29">
            <w:pPr>
              <w:spacing w:after="0" w:line="320" w:lineRule="auto"/>
              <w:ind w:firstLine="0"/>
              <w:jc w:val="left"/>
            </w:pPr>
            <w:r>
              <w:rPr>
                <w:sz w:val="24"/>
              </w:rPr>
              <w:t xml:space="preserve">Report </w:t>
            </w:r>
            <w:r>
              <w:rPr>
                <w:sz w:val="24"/>
              </w:rPr>
              <w:tab/>
              <w:t xml:space="preserve">according </w:t>
            </w:r>
            <w:r>
              <w:rPr>
                <w:sz w:val="24"/>
              </w:rPr>
              <w:tab/>
              <w:t xml:space="preserve">to </w:t>
            </w:r>
            <w:r>
              <w:rPr>
                <w:sz w:val="24"/>
              </w:rPr>
              <w:tab/>
              <w:t xml:space="preserve">the </w:t>
            </w:r>
            <w:r>
              <w:rPr>
                <w:sz w:val="24"/>
              </w:rPr>
              <w:tab/>
              <w:t xml:space="preserve">MFMA requirements. </w:t>
            </w:r>
          </w:p>
          <w:p w14:paraId="0EC627E7" w14:textId="77777777" w:rsidR="0032064C" w:rsidRDefault="00053A29">
            <w:pPr>
              <w:spacing w:after="62" w:line="259" w:lineRule="auto"/>
              <w:ind w:firstLine="0"/>
              <w:jc w:val="left"/>
            </w:pPr>
            <w:r>
              <w:rPr>
                <w:sz w:val="24"/>
              </w:rPr>
              <w:t xml:space="preserve"> </w:t>
            </w:r>
          </w:p>
          <w:p w14:paraId="62F57F2A" w14:textId="77777777" w:rsidR="0032064C" w:rsidRDefault="00053A29">
            <w:pPr>
              <w:spacing w:after="0" w:line="313" w:lineRule="auto"/>
              <w:ind w:firstLine="0"/>
              <w:jc w:val="left"/>
            </w:pPr>
            <w:r>
              <w:rPr>
                <w:sz w:val="24"/>
              </w:rPr>
              <w:t xml:space="preserve">Every month, write back all cheques older than 6 months and issue stop payments. </w:t>
            </w:r>
          </w:p>
          <w:p w14:paraId="7F1C5B93" w14:textId="77777777" w:rsidR="0032064C" w:rsidRDefault="00053A29">
            <w:pPr>
              <w:spacing w:after="0" w:line="259" w:lineRule="auto"/>
              <w:ind w:firstLine="0"/>
              <w:jc w:val="left"/>
            </w:pPr>
            <w:r>
              <w:rPr>
                <w:sz w:val="24"/>
              </w:rPr>
              <w:t xml:space="preserve"> </w:t>
            </w:r>
          </w:p>
        </w:tc>
        <w:tc>
          <w:tcPr>
            <w:tcW w:w="1853" w:type="dxa"/>
            <w:tcBorders>
              <w:top w:val="single" w:sz="4" w:space="0" w:color="000000"/>
              <w:left w:val="single" w:sz="4" w:space="0" w:color="000000"/>
              <w:bottom w:val="single" w:sz="4" w:space="0" w:color="000000"/>
              <w:right w:val="single" w:sz="4" w:space="0" w:color="000000"/>
            </w:tcBorders>
          </w:tcPr>
          <w:p w14:paraId="7DF21720" w14:textId="77777777" w:rsidR="0032064C" w:rsidRDefault="00053A29">
            <w:pPr>
              <w:spacing w:after="62" w:line="259" w:lineRule="auto"/>
              <w:ind w:left="2" w:firstLine="0"/>
              <w:jc w:val="left"/>
            </w:pPr>
            <w:r>
              <w:rPr>
                <w:sz w:val="24"/>
              </w:rPr>
              <w:t xml:space="preserve"> </w:t>
            </w:r>
          </w:p>
          <w:p w14:paraId="4B6E293A" w14:textId="77777777" w:rsidR="0032064C" w:rsidRDefault="00053A29">
            <w:pPr>
              <w:spacing w:after="62" w:line="259" w:lineRule="auto"/>
              <w:ind w:left="2" w:firstLine="0"/>
              <w:jc w:val="left"/>
            </w:pPr>
            <w:r>
              <w:rPr>
                <w:sz w:val="24"/>
              </w:rPr>
              <w:t xml:space="preserve"> </w:t>
            </w:r>
          </w:p>
          <w:p w14:paraId="5C30609F" w14:textId="77777777" w:rsidR="0032064C" w:rsidRDefault="00053A29">
            <w:pPr>
              <w:spacing w:after="62" w:line="259" w:lineRule="auto"/>
              <w:ind w:left="2" w:firstLine="0"/>
              <w:jc w:val="left"/>
            </w:pPr>
            <w:r>
              <w:rPr>
                <w:sz w:val="24"/>
              </w:rPr>
              <w:t xml:space="preserve"> </w:t>
            </w:r>
          </w:p>
          <w:p w14:paraId="46F7A9B3" w14:textId="77777777" w:rsidR="0032064C" w:rsidRDefault="00053A29">
            <w:pPr>
              <w:spacing w:after="62" w:line="259" w:lineRule="auto"/>
              <w:ind w:left="2" w:firstLine="0"/>
              <w:jc w:val="left"/>
            </w:pPr>
            <w:r>
              <w:rPr>
                <w:sz w:val="24"/>
              </w:rPr>
              <w:t xml:space="preserve"> </w:t>
            </w:r>
          </w:p>
          <w:p w14:paraId="26360E1F" w14:textId="77777777" w:rsidR="0032064C" w:rsidRDefault="00053A29">
            <w:pPr>
              <w:spacing w:after="62" w:line="259" w:lineRule="auto"/>
              <w:ind w:left="2" w:firstLine="0"/>
              <w:jc w:val="left"/>
            </w:pPr>
            <w:r>
              <w:rPr>
                <w:sz w:val="24"/>
              </w:rPr>
              <w:t xml:space="preserve">Monthly </w:t>
            </w:r>
          </w:p>
          <w:p w14:paraId="02C889CA" w14:textId="77777777" w:rsidR="0032064C" w:rsidRDefault="00053A29">
            <w:pPr>
              <w:spacing w:after="63" w:line="259" w:lineRule="auto"/>
              <w:ind w:left="2" w:firstLine="0"/>
              <w:jc w:val="left"/>
            </w:pPr>
            <w:r>
              <w:rPr>
                <w:sz w:val="24"/>
              </w:rPr>
              <w:t xml:space="preserve"> </w:t>
            </w:r>
          </w:p>
          <w:p w14:paraId="625ACBA5" w14:textId="77777777" w:rsidR="0032064C" w:rsidRDefault="00053A29">
            <w:pPr>
              <w:spacing w:after="62" w:line="259" w:lineRule="auto"/>
              <w:ind w:left="2" w:firstLine="0"/>
              <w:jc w:val="left"/>
            </w:pPr>
            <w:r>
              <w:rPr>
                <w:sz w:val="24"/>
              </w:rPr>
              <w:t xml:space="preserve"> </w:t>
            </w:r>
          </w:p>
          <w:p w14:paraId="50435ACD" w14:textId="77777777" w:rsidR="0032064C" w:rsidRDefault="00053A29">
            <w:pPr>
              <w:spacing w:after="62" w:line="259" w:lineRule="auto"/>
              <w:ind w:left="2" w:firstLine="0"/>
              <w:jc w:val="left"/>
            </w:pPr>
            <w:r>
              <w:rPr>
                <w:sz w:val="24"/>
              </w:rPr>
              <w:t xml:space="preserve"> </w:t>
            </w:r>
          </w:p>
          <w:p w14:paraId="42FF3D7E" w14:textId="77777777" w:rsidR="0032064C" w:rsidRDefault="00053A29">
            <w:pPr>
              <w:spacing w:after="62" w:line="259" w:lineRule="auto"/>
              <w:ind w:left="2" w:firstLine="0"/>
              <w:jc w:val="left"/>
            </w:pPr>
            <w:r>
              <w:rPr>
                <w:sz w:val="24"/>
              </w:rPr>
              <w:t xml:space="preserve"> </w:t>
            </w:r>
          </w:p>
          <w:p w14:paraId="54E6EE81" w14:textId="77777777" w:rsidR="0032064C" w:rsidRDefault="00053A29">
            <w:pPr>
              <w:spacing w:after="62" w:line="259" w:lineRule="auto"/>
              <w:ind w:left="2" w:firstLine="0"/>
              <w:jc w:val="left"/>
            </w:pPr>
            <w:r>
              <w:rPr>
                <w:sz w:val="24"/>
              </w:rPr>
              <w:t xml:space="preserve">Monthly </w:t>
            </w:r>
          </w:p>
          <w:p w14:paraId="3A589BA3" w14:textId="77777777" w:rsidR="0032064C" w:rsidRDefault="00053A29">
            <w:pPr>
              <w:spacing w:after="62" w:line="259" w:lineRule="auto"/>
              <w:ind w:left="2" w:firstLine="0"/>
              <w:jc w:val="left"/>
            </w:pPr>
            <w:r>
              <w:rPr>
                <w:sz w:val="24"/>
              </w:rPr>
              <w:t xml:space="preserve"> </w:t>
            </w:r>
          </w:p>
          <w:p w14:paraId="74578EB5" w14:textId="77777777" w:rsidR="0032064C" w:rsidRDefault="00053A29">
            <w:pPr>
              <w:spacing w:after="62" w:line="259" w:lineRule="auto"/>
              <w:ind w:left="2" w:firstLine="0"/>
              <w:jc w:val="left"/>
            </w:pPr>
            <w:r>
              <w:rPr>
                <w:sz w:val="24"/>
              </w:rPr>
              <w:t xml:space="preserve"> </w:t>
            </w:r>
          </w:p>
          <w:p w14:paraId="5E0AB56E" w14:textId="77777777" w:rsidR="0032064C" w:rsidRDefault="00053A29">
            <w:pPr>
              <w:spacing w:after="62" w:line="259" w:lineRule="auto"/>
              <w:ind w:left="2" w:firstLine="0"/>
              <w:jc w:val="left"/>
            </w:pPr>
            <w:r>
              <w:rPr>
                <w:sz w:val="24"/>
              </w:rPr>
              <w:t xml:space="preserve"> </w:t>
            </w:r>
          </w:p>
          <w:p w14:paraId="5BDF2A94" w14:textId="77777777" w:rsidR="0032064C" w:rsidRDefault="00053A29">
            <w:pPr>
              <w:spacing w:after="62" w:line="259" w:lineRule="auto"/>
              <w:ind w:left="2" w:firstLine="0"/>
              <w:jc w:val="left"/>
            </w:pPr>
            <w:r>
              <w:rPr>
                <w:sz w:val="24"/>
              </w:rPr>
              <w:t xml:space="preserve"> </w:t>
            </w:r>
          </w:p>
          <w:p w14:paraId="1B716601" w14:textId="77777777" w:rsidR="0032064C" w:rsidRDefault="00053A29">
            <w:pPr>
              <w:spacing w:after="62" w:line="259" w:lineRule="auto"/>
              <w:ind w:left="2" w:firstLine="0"/>
              <w:jc w:val="left"/>
            </w:pPr>
            <w:r>
              <w:rPr>
                <w:sz w:val="24"/>
              </w:rPr>
              <w:t xml:space="preserve"> </w:t>
            </w:r>
          </w:p>
          <w:p w14:paraId="6862FFF7" w14:textId="77777777" w:rsidR="0032064C" w:rsidRDefault="00053A29">
            <w:pPr>
              <w:spacing w:after="62" w:line="259" w:lineRule="auto"/>
              <w:ind w:left="2" w:firstLine="0"/>
              <w:jc w:val="left"/>
            </w:pPr>
            <w:r>
              <w:rPr>
                <w:sz w:val="24"/>
              </w:rPr>
              <w:t xml:space="preserve"> </w:t>
            </w:r>
          </w:p>
          <w:p w14:paraId="39028B23" w14:textId="77777777" w:rsidR="0032064C" w:rsidRDefault="00053A29">
            <w:pPr>
              <w:spacing w:after="62" w:line="259" w:lineRule="auto"/>
              <w:ind w:left="2" w:firstLine="0"/>
              <w:jc w:val="left"/>
            </w:pPr>
            <w:r>
              <w:rPr>
                <w:sz w:val="24"/>
              </w:rPr>
              <w:t xml:space="preserve"> </w:t>
            </w:r>
          </w:p>
          <w:p w14:paraId="31A0807A" w14:textId="77777777" w:rsidR="0032064C" w:rsidRDefault="00053A29">
            <w:pPr>
              <w:spacing w:after="62" w:line="259" w:lineRule="auto"/>
              <w:ind w:left="2" w:firstLine="0"/>
              <w:jc w:val="left"/>
            </w:pPr>
            <w:r>
              <w:rPr>
                <w:sz w:val="24"/>
              </w:rPr>
              <w:t xml:space="preserve"> </w:t>
            </w:r>
          </w:p>
          <w:p w14:paraId="756D9C16" w14:textId="77777777" w:rsidR="0032064C" w:rsidRDefault="00053A29">
            <w:pPr>
              <w:spacing w:after="0" w:line="259" w:lineRule="auto"/>
              <w:ind w:left="2" w:firstLine="0"/>
              <w:jc w:val="left"/>
            </w:pPr>
            <w:r>
              <w:rPr>
                <w:sz w:val="24"/>
              </w:rPr>
              <w:t xml:space="preserve">Monthly </w:t>
            </w:r>
          </w:p>
        </w:tc>
        <w:tc>
          <w:tcPr>
            <w:tcW w:w="2650" w:type="dxa"/>
            <w:tcBorders>
              <w:top w:val="single" w:sz="4" w:space="0" w:color="000000"/>
              <w:left w:val="single" w:sz="4" w:space="0" w:color="000000"/>
              <w:bottom w:val="single" w:sz="4" w:space="0" w:color="000000"/>
              <w:right w:val="single" w:sz="4" w:space="0" w:color="000000"/>
            </w:tcBorders>
          </w:tcPr>
          <w:p w14:paraId="0909FB0C" w14:textId="77777777" w:rsidR="0032064C" w:rsidRDefault="00053A29">
            <w:pPr>
              <w:spacing w:after="62" w:line="259" w:lineRule="auto"/>
              <w:ind w:left="2" w:firstLine="0"/>
              <w:jc w:val="left"/>
            </w:pPr>
            <w:r>
              <w:rPr>
                <w:sz w:val="24"/>
              </w:rPr>
              <w:t xml:space="preserve"> </w:t>
            </w:r>
          </w:p>
          <w:p w14:paraId="5EF0A2FF" w14:textId="77777777" w:rsidR="0032064C" w:rsidRDefault="00053A29">
            <w:pPr>
              <w:spacing w:after="62" w:line="259" w:lineRule="auto"/>
              <w:ind w:left="2" w:firstLine="0"/>
              <w:jc w:val="left"/>
            </w:pPr>
            <w:r>
              <w:rPr>
                <w:sz w:val="24"/>
              </w:rPr>
              <w:t xml:space="preserve"> </w:t>
            </w:r>
          </w:p>
          <w:p w14:paraId="50A9EDD9" w14:textId="77777777" w:rsidR="0032064C" w:rsidRDefault="00053A29">
            <w:pPr>
              <w:spacing w:after="62" w:line="259" w:lineRule="auto"/>
              <w:ind w:left="2" w:firstLine="0"/>
              <w:jc w:val="left"/>
            </w:pPr>
            <w:r>
              <w:rPr>
                <w:sz w:val="24"/>
              </w:rPr>
              <w:t xml:space="preserve"> </w:t>
            </w:r>
          </w:p>
          <w:p w14:paraId="2216762D" w14:textId="77777777" w:rsidR="0032064C" w:rsidRDefault="00053A29">
            <w:pPr>
              <w:spacing w:after="62" w:line="259" w:lineRule="auto"/>
              <w:ind w:left="2" w:firstLine="0"/>
              <w:jc w:val="left"/>
            </w:pPr>
            <w:r>
              <w:rPr>
                <w:sz w:val="24"/>
              </w:rPr>
              <w:t xml:space="preserve">Chief Financial Officer </w:t>
            </w:r>
          </w:p>
          <w:p w14:paraId="52C055BE" w14:textId="77777777" w:rsidR="0032064C" w:rsidRDefault="00053A29">
            <w:pPr>
              <w:spacing w:after="62" w:line="259" w:lineRule="auto"/>
              <w:ind w:left="2" w:firstLine="0"/>
              <w:jc w:val="left"/>
            </w:pPr>
            <w:r>
              <w:rPr>
                <w:sz w:val="24"/>
              </w:rPr>
              <w:t xml:space="preserve"> </w:t>
            </w:r>
          </w:p>
          <w:p w14:paraId="37A6391C" w14:textId="77777777" w:rsidR="0032064C" w:rsidRDefault="00053A29">
            <w:pPr>
              <w:spacing w:after="0" w:line="259" w:lineRule="auto"/>
              <w:ind w:left="2" w:firstLine="0"/>
              <w:jc w:val="left"/>
            </w:pPr>
            <w:r>
              <w:rPr>
                <w:sz w:val="24"/>
              </w:rPr>
              <w:t xml:space="preserve">Chief Financial Officer </w:t>
            </w:r>
          </w:p>
        </w:tc>
        <w:tc>
          <w:tcPr>
            <w:tcW w:w="943" w:type="dxa"/>
            <w:tcBorders>
              <w:top w:val="single" w:sz="4" w:space="0" w:color="000000"/>
              <w:left w:val="single" w:sz="4" w:space="0" w:color="000000"/>
              <w:bottom w:val="single" w:sz="4" w:space="0" w:color="000000"/>
              <w:right w:val="single" w:sz="4" w:space="0" w:color="000000"/>
            </w:tcBorders>
          </w:tcPr>
          <w:p w14:paraId="7EE9ADE7" w14:textId="77777777" w:rsidR="0032064C" w:rsidRDefault="00053A29">
            <w:pPr>
              <w:spacing w:after="62" w:line="259" w:lineRule="auto"/>
              <w:ind w:left="2" w:firstLine="0"/>
              <w:jc w:val="left"/>
            </w:pPr>
            <w:r>
              <w:rPr>
                <w:sz w:val="24"/>
              </w:rPr>
              <w:t xml:space="preserve">Yes </w:t>
            </w:r>
          </w:p>
          <w:p w14:paraId="65C162BD" w14:textId="77777777" w:rsidR="0032064C" w:rsidRDefault="00053A29">
            <w:pPr>
              <w:spacing w:after="62" w:line="259" w:lineRule="auto"/>
              <w:ind w:left="2" w:firstLine="0"/>
              <w:jc w:val="left"/>
            </w:pPr>
            <w:r>
              <w:rPr>
                <w:sz w:val="24"/>
              </w:rPr>
              <w:t xml:space="preserve"> </w:t>
            </w:r>
          </w:p>
          <w:p w14:paraId="46F5D52F" w14:textId="77777777" w:rsidR="0032064C" w:rsidRDefault="00053A29">
            <w:pPr>
              <w:spacing w:after="62" w:line="259" w:lineRule="auto"/>
              <w:ind w:left="2" w:firstLine="0"/>
              <w:jc w:val="left"/>
            </w:pPr>
            <w:r>
              <w:rPr>
                <w:sz w:val="24"/>
              </w:rPr>
              <w:t xml:space="preserve"> </w:t>
            </w:r>
          </w:p>
          <w:p w14:paraId="600054D3" w14:textId="77777777" w:rsidR="0032064C" w:rsidRDefault="00053A29">
            <w:pPr>
              <w:spacing w:after="62" w:line="259" w:lineRule="auto"/>
              <w:ind w:left="2" w:firstLine="0"/>
              <w:jc w:val="left"/>
            </w:pPr>
            <w:r>
              <w:rPr>
                <w:sz w:val="24"/>
              </w:rPr>
              <w:t xml:space="preserve"> </w:t>
            </w:r>
          </w:p>
          <w:p w14:paraId="07C2F9F3" w14:textId="77777777" w:rsidR="0032064C" w:rsidRDefault="00053A29">
            <w:pPr>
              <w:spacing w:after="62" w:line="259" w:lineRule="auto"/>
              <w:ind w:left="2" w:firstLine="0"/>
              <w:jc w:val="left"/>
            </w:pPr>
            <w:r>
              <w:rPr>
                <w:sz w:val="24"/>
              </w:rPr>
              <w:t xml:space="preserve"> </w:t>
            </w:r>
          </w:p>
          <w:p w14:paraId="5DFB83D7" w14:textId="77777777" w:rsidR="0032064C" w:rsidRDefault="00053A29">
            <w:pPr>
              <w:spacing w:after="63" w:line="259" w:lineRule="auto"/>
              <w:ind w:left="2" w:firstLine="0"/>
              <w:jc w:val="left"/>
            </w:pPr>
            <w:r>
              <w:rPr>
                <w:sz w:val="24"/>
              </w:rPr>
              <w:t xml:space="preserve">No </w:t>
            </w:r>
          </w:p>
          <w:p w14:paraId="14FDC186" w14:textId="77777777" w:rsidR="0032064C" w:rsidRDefault="00053A29">
            <w:pPr>
              <w:spacing w:after="62" w:line="259" w:lineRule="auto"/>
              <w:ind w:left="2" w:firstLine="0"/>
              <w:jc w:val="left"/>
            </w:pPr>
            <w:r>
              <w:rPr>
                <w:sz w:val="24"/>
              </w:rPr>
              <w:t xml:space="preserve"> </w:t>
            </w:r>
          </w:p>
          <w:p w14:paraId="65F5F32A" w14:textId="77777777" w:rsidR="0032064C" w:rsidRDefault="00053A29">
            <w:pPr>
              <w:spacing w:after="62" w:line="259" w:lineRule="auto"/>
              <w:ind w:left="2" w:firstLine="0"/>
              <w:jc w:val="left"/>
            </w:pPr>
            <w:r>
              <w:rPr>
                <w:sz w:val="24"/>
              </w:rPr>
              <w:t xml:space="preserve"> </w:t>
            </w:r>
          </w:p>
          <w:p w14:paraId="277E8905" w14:textId="77777777" w:rsidR="0032064C" w:rsidRDefault="00053A29">
            <w:pPr>
              <w:spacing w:after="62" w:line="259" w:lineRule="auto"/>
              <w:ind w:left="2" w:firstLine="0"/>
              <w:jc w:val="left"/>
            </w:pPr>
            <w:r>
              <w:rPr>
                <w:sz w:val="24"/>
              </w:rPr>
              <w:t xml:space="preserve"> </w:t>
            </w:r>
          </w:p>
          <w:p w14:paraId="3C5B5AD6" w14:textId="77777777" w:rsidR="0032064C" w:rsidRDefault="00053A29">
            <w:pPr>
              <w:spacing w:after="62" w:line="259" w:lineRule="auto"/>
              <w:ind w:left="2" w:firstLine="0"/>
              <w:jc w:val="left"/>
            </w:pPr>
            <w:r>
              <w:rPr>
                <w:sz w:val="24"/>
              </w:rPr>
              <w:t xml:space="preserve"> </w:t>
            </w:r>
          </w:p>
          <w:p w14:paraId="17B88B4D" w14:textId="77777777" w:rsidR="0032064C" w:rsidRDefault="00053A29">
            <w:pPr>
              <w:spacing w:after="0" w:line="259" w:lineRule="auto"/>
              <w:ind w:left="2" w:firstLine="0"/>
              <w:jc w:val="left"/>
            </w:pPr>
            <w:r>
              <w:rPr>
                <w:sz w:val="24"/>
              </w:rPr>
              <w:t xml:space="preserve">No </w:t>
            </w:r>
          </w:p>
        </w:tc>
        <w:tc>
          <w:tcPr>
            <w:tcW w:w="3020" w:type="dxa"/>
            <w:tcBorders>
              <w:top w:val="single" w:sz="4" w:space="0" w:color="000000"/>
              <w:left w:val="single" w:sz="4" w:space="0" w:color="000000"/>
              <w:bottom w:val="single" w:sz="4" w:space="0" w:color="000000"/>
              <w:right w:val="single" w:sz="4" w:space="0" w:color="000000"/>
            </w:tcBorders>
          </w:tcPr>
          <w:p w14:paraId="1DC4CE5C" w14:textId="77777777" w:rsidR="0032064C" w:rsidRDefault="00053A29">
            <w:pPr>
              <w:spacing w:after="62" w:line="259" w:lineRule="auto"/>
              <w:ind w:left="2" w:firstLine="0"/>
            </w:pPr>
            <w:r>
              <w:rPr>
                <w:sz w:val="24"/>
              </w:rPr>
              <w:t xml:space="preserve">Banking and Investment </w:t>
            </w:r>
          </w:p>
          <w:p w14:paraId="222D5A8B" w14:textId="77777777" w:rsidR="0032064C" w:rsidRDefault="00053A29">
            <w:pPr>
              <w:spacing w:after="62" w:line="259" w:lineRule="auto"/>
              <w:ind w:left="2" w:firstLine="0"/>
              <w:jc w:val="left"/>
            </w:pPr>
            <w:r>
              <w:rPr>
                <w:sz w:val="24"/>
              </w:rPr>
              <w:t xml:space="preserve">Policy </w:t>
            </w:r>
          </w:p>
          <w:p w14:paraId="40F74609" w14:textId="77777777" w:rsidR="0032064C" w:rsidRDefault="00053A29">
            <w:pPr>
              <w:spacing w:after="62" w:line="259" w:lineRule="auto"/>
              <w:ind w:left="2" w:firstLine="0"/>
              <w:jc w:val="left"/>
            </w:pPr>
            <w:r>
              <w:rPr>
                <w:sz w:val="24"/>
              </w:rPr>
              <w:t xml:space="preserve"> </w:t>
            </w:r>
          </w:p>
          <w:p w14:paraId="6946A24E" w14:textId="77777777" w:rsidR="0032064C" w:rsidRDefault="00053A29">
            <w:pPr>
              <w:spacing w:after="62" w:line="259" w:lineRule="auto"/>
              <w:ind w:left="2" w:firstLine="0"/>
              <w:jc w:val="left"/>
            </w:pPr>
            <w:r>
              <w:rPr>
                <w:sz w:val="24"/>
              </w:rPr>
              <w:t xml:space="preserve"> </w:t>
            </w:r>
          </w:p>
          <w:p w14:paraId="55CD7EC6" w14:textId="77777777" w:rsidR="0032064C" w:rsidRDefault="00053A29">
            <w:pPr>
              <w:spacing w:after="62" w:line="259" w:lineRule="auto"/>
              <w:ind w:left="2" w:firstLine="0"/>
              <w:jc w:val="left"/>
            </w:pPr>
            <w:r>
              <w:rPr>
                <w:sz w:val="24"/>
              </w:rPr>
              <w:t xml:space="preserve"> </w:t>
            </w:r>
          </w:p>
          <w:p w14:paraId="4785561C" w14:textId="77777777" w:rsidR="0032064C" w:rsidRDefault="00053A29">
            <w:pPr>
              <w:spacing w:after="63" w:line="259" w:lineRule="auto"/>
              <w:ind w:left="2" w:firstLine="0"/>
              <w:jc w:val="left"/>
            </w:pPr>
            <w:r>
              <w:rPr>
                <w:sz w:val="24"/>
              </w:rPr>
              <w:t xml:space="preserve"> </w:t>
            </w:r>
          </w:p>
          <w:p w14:paraId="61454464" w14:textId="77777777" w:rsidR="0032064C" w:rsidRDefault="00053A29">
            <w:pPr>
              <w:spacing w:after="62" w:line="259" w:lineRule="auto"/>
              <w:ind w:left="2" w:firstLine="0"/>
            </w:pPr>
            <w:r>
              <w:rPr>
                <w:sz w:val="24"/>
              </w:rPr>
              <w:t xml:space="preserve">Banking and Investment </w:t>
            </w:r>
          </w:p>
          <w:p w14:paraId="395D9076" w14:textId="77777777" w:rsidR="0032064C" w:rsidRDefault="00053A29">
            <w:pPr>
              <w:spacing w:after="62" w:line="259" w:lineRule="auto"/>
              <w:ind w:left="2" w:firstLine="0"/>
              <w:jc w:val="left"/>
            </w:pPr>
            <w:r>
              <w:rPr>
                <w:sz w:val="24"/>
              </w:rPr>
              <w:t xml:space="preserve">Policy </w:t>
            </w:r>
          </w:p>
          <w:p w14:paraId="557BDA6E" w14:textId="77777777" w:rsidR="0032064C" w:rsidRDefault="00053A29">
            <w:pPr>
              <w:spacing w:after="62" w:line="259" w:lineRule="auto"/>
              <w:ind w:left="2" w:firstLine="0"/>
              <w:jc w:val="left"/>
            </w:pPr>
            <w:r>
              <w:rPr>
                <w:sz w:val="24"/>
              </w:rPr>
              <w:t xml:space="preserve"> </w:t>
            </w:r>
          </w:p>
          <w:p w14:paraId="0B778674" w14:textId="77777777" w:rsidR="0032064C" w:rsidRDefault="00053A29">
            <w:pPr>
              <w:spacing w:after="62" w:line="259" w:lineRule="auto"/>
              <w:ind w:left="2" w:firstLine="0"/>
              <w:jc w:val="left"/>
            </w:pPr>
            <w:r>
              <w:rPr>
                <w:sz w:val="24"/>
              </w:rPr>
              <w:t xml:space="preserve"> </w:t>
            </w:r>
          </w:p>
          <w:p w14:paraId="036DD77A" w14:textId="77777777" w:rsidR="0032064C" w:rsidRDefault="00053A29">
            <w:pPr>
              <w:spacing w:after="62" w:line="259" w:lineRule="auto"/>
              <w:ind w:left="2" w:firstLine="0"/>
            </w:pPr>
            <w:r>
              <w:rPr>
                <w:sz w:val="24"/>
              </w:rPr>
              <w:t xml:space="preserve">Banking and Investment </w:t>
            </w:r>
          </w:p>
          <w:p w14:paraId="27F013CD" w14:textId="77777777" w:rsidR="0032064C" w:rsidRDefault="00053A29">
            <w:pPr>
              <w:spacing w:after="62" w:line="259" w:lineRule="auto"/>
              <w:ind w:left="2" w:firstLine="0"/>
              <w:jc w:val="left"/>
            </w:pPr>
            <w:r>
              <w:rPr>
                <w:sz w:val="24"/>
              </w:rPr>
              <w:t xml:space="preserve">Policy </w:t>
            </w:r>
          </w:p>
          <w:p w14:paraId="403466F4" w14:textId="77777777" w:rsidR="0032064C" w:rsidRDefault="00053A29">
            <w:pPr>
              <w:spacing w:after="62" w:line="259" w:lineRule="auto"/>
              <w:ind w:left="2" w:firstLine="0"/>
              <w:jc w:val="left"/>
            </w:pPr>
            <w:r>
              <w:rPr>
                <w:sz w:val="24"/>
              </w:rPr>
              <w:t xml:space="preserve"> </w:t>
            </w:r>
          </w:p>
          <w:p w14:paraId="355E836C" w14:textId="77777777" w:rsidR="0032064C" w:rsidRDefault="00053A29">
            <w:pPr>
              <w:spacing w:after="62" w:line="259" w:lineRule="auto"/>
              <w:ind w:left="2" w:firstLine="0"/>
              <w:jc w:val="left"/>
            </w:pPr>
            <w:r>
              <w:rPr>
                <w:sz w:val="24"/>
              </w:rPr>
              <w:t xml:space="preserve"> </w:t>
            </w:r>
          </w:p>
          <w:p w14:paraId="05E4857A" w14:textId="77777777" w:rsidR="0032064C" w:rsidRDefault="00053A29">
            <w:pPr>
              <w:spacing w:after="62" w:line="259" w:lineRule="auto"/>
              <w:ind w:left="2" w:firstLine="0"/>
              <w:jc w:val="left"/>
            </w:pPr>
            <w:r>
              <w:rPr>
                <w:sz w:val="24"/>
              </w:rPr>
              <w:t xml:space="preserve"> </w:t>
            </w:r>
          </w:p>
          <w:p w14:paraId="2AE1587D" w14:textId="77777777" w:rsidR="0032064C" w:rsidRDefault="00053A29">
            <w:pPr>
              <w:spacing w:after="62" w:line="259" w:lineRule="auto"/>
              <w:ind w:left="2" w:firstLine="0"/>
              <w:jc w:val="left"/>
            </w:pPr>
            <w:r>
              <w:rPr>
                <w:sz w:val="24"/>
              </w:rPr>
              <w:t xml:space="preserve"> </w:t>
            </w:r>
          </w:p>
          <w:p w14:paraId="220C6B9C" w14:textId="77777777" w:rsidR="0032064C" w:rsidRDefault="00053A29">
            <w:pPr>
              <w:spacing w:after="62" w:line="259" w:lineRule="auto"/>
              <w:ind w:left="2" w:firstLine="0"/>
              <w:jc w:val="left"/>
            </w:pPr>
            <w:r>
              <w:rPr>
                <w:sz w:val="24"/>
              </w:rPr>
              <w:t xml:space="preserve"> </w:t>
            </w:r>
          </w:p>
          <w:p w14:paraId="5188FBFD" w14:textId="77777777" w:rsidR="0032064C" w:rsidRDefault="00053A29">
            <w:pPr>
              <w:spacing w:after="62" w:line="259" w:lineRule="auto"/>
              <w:ind w:left="2" w:firstLine="0"/>
              <w:jc w:val="left"/>
            </w:pPr>
            <w:r>
              <w:rPr>
                <w:sz w:val="24"/>
              </w:rPr>
              <w:t xml:space="preserve"> </w:t>
            </w:r>
          </w:p>
          <w:p w14:paraId="0F37FB38" w14:textId="77777777" w:rsidR="0032064C" w:rsidRDefault="00053A29">
            <w:pPr>
              <w:spacing w:after="62" w:line="259" w:lineRule="auto"/>
              <w:ind w:left="2" w:firstLine="0"/>
              <w:jc w:val="left"/>
            </w:pPr>
            <w:r>
              <w:rPr>
                <w:sz w:val="24"/>
              </w:rPr>
              <w:t xml:space="preserve"> </w:t>
            </w:r>
          </w:p>
          <w:p w14:paraId="71AD52CE" w14:textId="77777777" w:rsidR="0032064C" w:rsidRDefault="00053A29">
            <w:pPr>
              <w:spacing w:after="62" w:line="259" w:lineRule="auto"/>
              <w:ind w:left="2" w:firstLine="0"/>
              <w:jc w:val="left"/>
            </w:pPr>
            <w:r>
              <w:rPr>
                <w:sz w:val="24"/>
              </w:rPr>
              <w:t xml:space="preserve"> </w:t>
            </w:r>
          </w:p>
          <w:p w14:paraId="214EA345" w14:textId="77777777" w:rsidR="0032064C" w:rsidRDefault="00053A29">
            <w:pPr>
              <w:spacing w:after="0" w:line="259" w:lineRule="auto"/>
              <w:ind w:firstLine="0"/>
              <w:jc w:val="right"/>
            </w:pPr>
            <w:r>
              <w:rPr>
                <w:sz w:val="24"/>
              </w:rPr>
              <w:t xml:space="preserve"> </w:t>
            </w:r>
          </w:p>
        </w:tc>
      </w:tr>
    </w:tbl>
    <w:p w14:paraId="34B18DE3" w14:textId="77777777" w:rsidR="0032064C" w:rsidRDefault="0032064C">
      <w:pPr>
        <w:sectPr w:rsidR="0032064C" w:rsidSect="00532224">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20" w:footer="720" w:gutter="0"/>
          <w:cols w:space="720"/>
          <w:titlePg/>
        </w:sectPr>
      </w:pPr>
    </w:p>
    <w:p w14:paraId="1A9D0CF7" w14:textId="77777777" w:rsidR="0032064C" w:rsidRDefault="00053A29">
      <w:pPr>
        <w:spacing w:after="319" w:line="259" w:lineRule="auto"/>
        <w:ind w:firstLine="0"/>
        <w:jc w:val="left"/>
      </w:pPr>
      <w:r>
        <w:rPr>
          <w:rFonts w:ascii="Times New Roman" w:eastAsia="Times New Roman" w:hAnsi="Times New Roman" w:cs="Times New Roman"/>
          <w:sz w:val="24"/>
        </w:rPr>
        <w:lastRenderedPageBreak/>
        <w:t xml:space="preserve"> </w:t>
      </w:r>
    </w:p>
    <w:p w14:paraId="16072EDC" w14:textId="77777777" w:rsidR="0032064C" w:rsidRDefault="00053A29">
      <w:pPr>
        <w:spacing w:after="137" w:line="259" w:lineRule="auto"/>
        <w:ind w:right="3" w:firstLine="0"/>
        <w:jc w:val="right"/>
      </w:pPr>
      <w:r>
        <w:rPr>
          <w:b/>
        </w:rPr>
        <w:t xml:space="preserve">ANNEXURE B </w:t>
      </w:r>
    </w:p>
    <w:p w14:paraId="2C9D5A35" w14:textId="77777777" w:rsidR="0032064C" w:rsidRDefault="00053A29">
      <w:pPr>
        <w:spacing w:after="139" w:line="259" w:lineRule="auto"/>
        <w:ind w:firstLine="0"/>
        <w:jc w:val="left"/>
      </w:pPr>
      <w:r>
        <w:rPr>
          <w:b/>
        </w:rPr>
        <w:t xml:space="preserve"> </w:t>
      </w:r>
    </w:p>
    <w:p w14:paraId="2B9A6425" w14:textId="77777777" w:rsidR="0032064C" w:rsidRDefault="00053A29">
      <w:pPr>
        <w:pStyle w:val="Heading2"/>
        <w:ind w:left="-5"/>
      </w:pPr>
      <w:r>
        <w:t xml:space="preserve"> SUMMARY OF REQUIREMENTS OF MUNICIPAL FINANCE MANAGEMENT ACT</w:t>
      </w:r>
      <w:r>
        <w:rPr>
          <w:u w:val="none"/>
        </w:rPr>
        <w:t xml:space="preserve"> </w:t>
      </w:r>
      <w:r>
        <w:t>NO 56 OF 2003</w:t>
      </w:r>
      <w:r>
        <w:rPr>
          <w:b w:val="0"/>
          <w:u w:val="none"/>
        </w:rPr>
        <w:t xml:space="preserve"> </w:t>
      </w:r>
    </w:p>
    <w:p w14:paraId="5D009E74" w14:textId="77777777" w:rsidR="0032064C" w:rsidRDefault="00053A29">
      <w:pPr>
        <w:spacing w:after="14"/>
        <w:ind w:right="16"/>
      </w:pPr>
      <w:r>
        <w:rPr>
          <w:u w:val="single" w:color="000000"/>
        </w:rPr>
        <w:t>Note</w:t>
      </w:r>
      <w:r>
        <w:t xml:space="preserve">: In terms of Section 60 (2) of the Municipal Systems Act No.32 of 2000 the council may delegate the authority to take decisions on making investments on behalf of the municipality only to the executive mayor, executive committee or chief financial officer. The foregoing policy is based on the assumption that such authority has been delegated to the chief financial office </w:t>
      </w:r>
    </w:p>
    <w:p w14:paraId="7BCBBF20" w14:textId="77777777" w:rsidR="0032064C" w:rsidRDefault="00053A29">
      <w:pPr>
        <w:spacing w:after="96" w:line="259" w:lineRule="auto"/>
        <w:ind w:firstLine="0"/>
        <w:jc w:val="left"/>
      </w:pPr>
      <w:r>
        <w:rPr>
          <w:sz w:val="24"/>
        </w:rPr>
        <w:t xml:space="preserve"> </w:t>
      </w:r>
    </w:p>
    <w:p w14:paraId="5270198C" w14:textId="77777777" w:rsidR="0032064C" w:rsidRDefault="00053A29">
      <w:pPr>
        <w:pStyle w:val="Heading2"/>
        <w:ind w:left="-5"/>
      </w:pPr>
      <w:r>
        <w:t>SECTION 7:  OPENING OF BANK ACCOUNTS</w:t>
      </w:r>
      <w:r>
        <w:rPr>
          <w:b w:val="0"/>
          <w:u w:val="none"/>
        </w:rPr>
        <w:t xml:space="preserve"> </w:t>
      </w:r>
    </w:p>
    <w:p w14:paraId="3190F17E" w14:textId="77777777" w:rsidR="0032064C" w:rsidRDefault="00053A29">
      <w:pPr>
        <w:spacing w:after="0"/>
        <w:ind w:right="16"/>
      </w:pPr>
      <w:r>
        <w:t xml:space="preserve">Every municipality must open and maintain at least one bank account.  This bank account must be in the name of the municipality, and all monies received by the municipality must be paid into this bank account or accounts, promptly and in accordance with any requirements that may be prescribed. </w:t>
      </w:r>
    </w:p>
    <w:p w14:paraId="208D3C40" w14:textId="77777777" w:rsidR="0032064C" w:rsidRDefault="00053A29">
      <w:pPr>
        <w:spacing w:after="105" w:line="259" w:lineRule="auto"/>
        <w:ind w:left="101" w:firstLine="0"/>
        <w:jc w:val="left"/>
      </w:pPr>
      <w:r>
        <w:t xml:space="preserve"> </w:t>
      </w:r>
    </w:p>
    <w:p w14:paraId="654D360B" w14:textId="77777777" w:rsidR="0032064C" w:rsidRDefault="00053A29">
      <w:pPr>
        <w:spacing w:line="259" w:lineRule="auto"/>
        <w:ind w:right="16"/>
      </w:pPr>
      <w:r>
        <w:t xml:space="preserve">A municipality may not open a bank account: </w:t>
      </w:r>
    </w:p>
    <w:p w14:paraId="5E1F392F" w14:textId="77777777" w:rsidR="0032064C" w:rsidRDefault="00053A29">
      <w:pPr>
        <w:numPr>
          <w:ilvl w:val="0"/>
          <w:numId w:val="37"/>
        </w:numPr>
        <w:spacing w:after="85" w:line="259" w:lineRule="auto"/>
        <w:ind w:right="16" w:hanging="218"/>
      </w:pPr>
      <w:r>
        <w:t xml:space="preserve">otherwise than in the name of the municipality; </w:t>
      </w:r>
    </w:p>
    <w:p w14:paraId="6EE19D35" w14:textId="77777777" w:rsidR="0032064C" w:rsidRDefault="00053A29">
      <w:pPr>
        <w:numPr>
          <w:ilvl w:val="0"/>
          <w:numId w:val="37"/>
        </w:numPr>
        <w:spacing w:after="79" w:line="259" w:lineRule="auto"/>
        <w:ind w:right="16" w:hanging="218"/>
      </w:pPr>
      <w:r>
        <w:t xml:space="preserve">abroad; or </w:t>
      </w:r>
    </w:p>
    <w:p w14:paraId="6058F1FD" w14:textId="77777777" w:rsidR="0032064C" w:rsidRDefault="00053A29">
      <w:pPr>
        <w:numPr>
          <w:ilvl w:val="0"/>
          <w:numId w:val="37"/>
        </w:numPr>
        <w:spacing w:after="83" w:line="259" w:lineRule="auto"/>
        <w:ind w:right="16" w:hanging="218"/>
      </w:pPr>
      <w:r>
        <w:t xml:space="preserve">with an institution not registered as a bank in terms of the Banks Act 1990. </w:t>
      </w:r>
    </w:p>
    <w:p w14:paraId="25D595D6" w14:textId="345BB6BB" w:rsidR="0032064C" w:rsidRDefault="00053A29" w:rsidP="00053A29">
      <w:pPr>
        <w:spacing w:after="99" w:line="259" w:lineRule="auto"/>
        <w:ind w:firstLine="0"/>
        <w:jc w:val="left"/>
      </w:pPr>
      <w:r>
        <w:t xml:space="preserve">Money may be withdrawn from the municipality’s bank account only in accordance with the requirements of Section 11 of the present Act. </w:t>
      </w:r>
    </w:p>
    <w:p w14:paraId="0DE1F4C2" w14:textId="77777777" w:rsidR="0032064C" w:rsidRDefault="00053A29">
      <w:pPr>
        <w:spacing w:after="96" w:line="259" w:lineRule="auto"/>
        <w:ind w:firstLine="0"/>
        <w:jc w:val="left"/>
      </w:pPr>
      <w:r>
        <w:rPr>
          <w:sz w:val="24"/>
        </w:rPr>
        <w:t xml:space="preserve"> </w:t>
      </w:r>
    </w:p>
    <w:p w14:paraId="30776AED" w14:textId="77777777" w:rsidR="0032064C" w:rsidRDefault="00053A29">
      <w:pPr>
        <w:pStyle w:val="Heading2"/>
        <w:ind w:left="-5"/>
      </w:pPr>
      <w:r>
        <w:t>SECTION 8:  PRIMARY BANK ACCOUNT</w:t>
      </w:r>
      <w:r>
        <w:rPr>
          <w:b w:val="0"/>
          <w:u w:val="none"/>
        </w:rPr>
        <w:t xml:space="preserve"> </w:t>
      </w:r>
    </w:p>
    <w:p w14:paraId="704DE5A1" w14:textId="77777777" w:rsidR="0032064C" w:rsidRDefault="00053A29">
      <w:pPr>
        <w:spacing w:after="16"/>
        <w:ind w:right="16"/>
      </w:pPr>
      <w:r>
        <w:t xml:space="preserve">Every municipality must have a primary bank account, and if the municipality has only one bank account that account is its primary bank account. If the municipality has more than one bank account, it must designate one of those bank accounts as its primary bank account. The following must be paid into the municipality’s primary account: </w:t>
      </w:r>
    </w:p>
    <w:p w14:paraId="776F4207" w14:textId="77777777" w:rsidR="0032064C" w:rsidRDefault="00053A29">
      <w:pPr>
        <w:numPr>
          <w:ilvl w:val="0"/>
          <w:numId w:val="38"/>
        </w:numPr>
        <w:spacing w:after="84" w:line="259" w:lineRule="auto"/>
        <w:ind w:right="16" w:hanging="566"/>
      </w:pPr>
      <w:r>
        <w:t xml:space="preserve">all allocations to the municipality; </w:t>
      </w:r>
    </w:p>
    <w:p w14:paraId="02450028" w14:textId="77777777" w:rsidR="0032064C" w:rsidRDefault="00053A29">
      <w:pPr>
        <w:numPr>
          <w:ilvl w:val="0"/>
          <w:numId w:val="38"/>
        </w:numPr>
        <w:spacing w:after="84" w:line="259" w:lineRule="auto"/>
        <w:ind w:right="16" w:hanging="566"/>
      </w:pPr>
      <w:r>
        <w:t xml:space="preserve">all income received by the municipality on its investments; </w:t>
      </w:r>
    </w:p>
    <w:p w14:paraId="2C23AA84" w14:textId="77777777" w:rsidR="0032064C" w:rsidRDefault="00053A29">
      <w:pPr>
        <w:numPr>
          <w:ilvl w:val="0"/>
          <w:numId w:val="38"/>
        </w:numPr>
        <w:spacing w:after="9"/>
        <w:ind w:right="16" w:hanging="566"/>
      </w:pPr>
      <w:r>
        <w:t xml:space="preserve">all income received by the municipality in connection with its interest in any municipal entity;   </w:t>
      </w:r>
    </w:p>
    <w:p w14:paraId="6F515555" w14:textId="77777777" w:rsidR="0032064C" w:rsidRDefault="00053A29">
      <w:pPr>
        <w:numPr>
          <w:ilvl w:val="0"/>
          <w:numId w:val="38"/>
        </w:numPr>
        <w:ind w:right="16" w:hanging="566"/>
      </w:pPr>
      <w:r>
        <w:t xml:space="preserve">all money collected by a municipal entity or other external mechanism on behalf of the municipality, and; </w:t>
      </w:r>
    </w:p>
    <w:p w14:paraId="1E438462" w14:textId="77777777" w:rsidR="0032064C" w:rsidRDefault="00053A29">
      <w:pPr>
        <w:numPr>
          <w:ilvl w:val="0"/>
          <w:numId w:val="38"/>
        </w:numPr>
        <w:spacing w:after="70" w:line="259" w:lineRule="auto"/>
        <w:ind w:right="16" w:hanging="566"/>
      </w:pPr>
      <w:r>
        <w:t xml:space="preserve">any other monies as may be prescribed. </w:t>
      </w:r>
    </w:p>
    <w:p w14:paraId="1F3A69A9" w14:textId="77777777" w:rsidR="0032064C" w:rsidRDefault="00053A29">
      <w:pPr>
        <w:spacing w:after="105" w:line="259" w:lineRule="auto"/>
        <w:ind w:left="566" w:firstLine="0"/>
        <w:jc w:val="left"/>
      </w:pPr>
      <w:r>
        <w:t xml:space="preserve"> </w:t>
      </w:r>
    </w:p>
    <w:p w14:paraId="1EF44BDE" w14:textId="77777777" w:rsidR="0032064C" w:rsidRDefault="00053A29">
      <w:pPr>
        <w:spacing w:after="14"/>
        <w:ind w:right="16"/>
      </w:pPr>
      <w:r>
        <w:lastRenderedPageBreak/>
        <w:t xml:space="preserve">The accounting officer of the municipality must submit to the national treasury, the provincial treasury and the Auditor-General, in writing, the name of the bank where the primary bank account of the municipality is held, and the type and number of the account. If the municipality wants to change its primary bank account, it may do so only after the accounting officer has informed the national treasury and the AuditorGeneral, in writing, at least 30 days before making such change. </w:t>
      </w:r>
    </w:p>
    <w:p w14:paraId="1D0F4477" w14:textId="77777777" w:rsidR="0032064C" w:rsidRDefault="00053A29">
      <w:pPr>
        <w:spacing w:after="98" w:line="259" w:lineRule="auto"/>
        <w:ind w:firstLine="0"/>
        <w:jc w:val="left"/>
      </w:pPr>
      <w:r>
        <w:rPr>
          <w:sz w:val="24"/>
        </w:rPr>
        <w:t xml:space="preserve"> </w:t>
      </w:r>
    </w:p>
    <w:p w14:paraId="6DC24146" w14:textId="77777777" w:rsidR="0032064C" w:rsidRDefault="00053A29">
      <w:pPr>
        <w:pStyle w:val="Heading2"/>
        <w:ind w:left="-5"/>
      </w:pPr>
      <w:r>
        <w:t>SECTION 9: BANK ACCOUNT DETAILS TO BE SUBMITTED TO PROVINCIAL</w:t>
      </w:r>
      <w:r>
        <w:rPr>
          <w:u w:val="none"/>
        </w:rPr>
        <w:t xml:space="preserve"> </w:t>
      </w:r>
      <w:r>
        <w:t>TREASURIES AND AUDITOR-GENERAL</w:t>
      </w:r>
      <w:r>
        <w:rPr>
          <w:b w:val="0"/>
          <w:u w:val="none"/>
        </w:rPr>
        <w:t xml:space="preserve"> </w:t>
      </w:r>
    </w:p>
    <w:p w14:paraId="504F1589" w14:textId="77777777" w:rsidR="0032064C" w:rsidRDefault="00053A29">
      <w:pPr>
        <w:spacing w:after="14"/>
        <w:ind w:right="16"/>
      </w:pPr>
      <w:r>
        <w:t xml:space="preserve">The accounting officer of the municipality must submit to the provincial treasury and to the Auditor-General, in writing, within 90 days after the municipality has opened a new bank account, the name of the bank where the account has been opened, and the type and number of the account; and annually, before the start of each financial year, the name of each bank where the municipality holds a bank account, and the type and number of each account. </w:t>
      </w:r>
    </w:p>
    <w:p w14:paraId="04FA1365" w14:textId="77777777" w:rsidR="0032064C" w:rsidRDefault="00053A29">
      <w:pPr>
        <w:spacing w:after="96" w:line="259" w:lineRule="auto"/>
        <w:ind w:firstLine="0"/>
        <w:jc w:val="left"/>
      </w:pPr>
      <w:r>
        <w:rPr>
          <w:sz w:val="24"/>
        </w:rPr>
        <w:t xml:space="preserve"> </w:t>
      </w:r>
    </w:p>
    <w:p w14:paraId="08C6CF61" w14:textId="77777777" w:rsidR="0032064C" w:rsidRDefault="00053A29">
      <w:pPr>
        <w:pStyle w:val="Heading2"/>
        <w:ind w:left="-5"/>
      </w:pPr>
      <w:r>
        <w:t>SECTION 10: CONTROL OF MUNICIPAL BANK ACCOUNTS</w:t>
      </w:r>
      <w:r>
        <w:rPr>
          <w:b w:val="0"/>
          <w:u w:val="none"/>
        </w:rPr>
        <w:t xml:space="preserve"> </w:t>
      </w:r>
    </w:p>
    <w:p w14:paraId="4E0E6CDE" w14:textId="77777777" w:rsidR="0032064C" w:rsidRDefault="00053A29">
      <w:pPr>
        <w:spacing w:after="13"/>
        <w:ind w:right="16"/>
      </w:pPr>
      <w:r>
        <w:t xml:space="preserve">The accounting officer of the municipality must administer all the municipality’s bank accounts, is accountable to the municipal council for the municipality’s bank accounts, and must enforce compliance with Sections 7, 8 and 11 of the present Act. </w:t>
      </w:r>
    </w:p>
    <w:p w14:paraId="1A735612" w14:textId="77777777" w:rsidR="0032064C" w:rsidRDefault="00053A29">
      <w:pPr>
        <w:spacing w:after="96" w:line="259" w:lineRule="auto"/>
        <w:ind w:firstLine="0"/>
        <w:jc w:val="left"/>
      </w:pPr>
      <w:r>
        <w:rPr>
          <w:sz w:val="24"/>
        </w:rPr>
        <w:t xml:space="preserve"> </w:t>
      </w:r>
    </w:p>
    <w:p w14:paraId="55B9A6B6" w14:textId="77777777" w:rsidR="0032064C" w:rsidRDefault="00053A29">
      <w:pPr>
        <w:spacing w:after="14"/>
        <w:ind w:right="16"/>
      </w:pPr>
      <w:r>
        <w:t xml:space="preserve">The accounting officer may delegate the duties referred to above only to the municipality’s chief financial officer. </w:t>
      </w:r>
    </w:p>
    <w:p w14:paraId="4E3D7A78" w14:textId="77777777" w:rsidR="0032064C" w:rsidRDefault="00053A29">
      <w:pPr>
        <w:spacing w:after="98" w:line="259" w:lineRule="auto"/>
        <w:ind w:firstLine="0"/>
        <w:jc w:val="left"/>
      </w:pPr>
      <w:r>
        <w:rPr>
          <w:sz w:val="24"/>
        </w:rPr>
        <w:t xml:space="preserve"> </w:t>
      </w:r>
    </w:p>
    <w:p w14:paraId="27902C15" w14:textId="77777777" w:rsidR="0032064C" w:rsidRDefault="00053A29">
      <w:pPr>
        <w:pStyle w:val="Heading2"/>
        <w:ind w:left="-5"/>
      </w:pPr>
      <w:r>
        <w:t>SECTION 11: WITHDRAWALS FROM MUNICIPAL BANK ACCOUNTS</w:t>
      </w:r>
      <w:r>
        <w:rPr>
          <w:b w:val="0"/>
          <w:u w:val="none"/>
        </w:rPr>
        <w:t xml:space="preserve"> </w:t>
      </w:r>
    </w:p>
    <w:p w14:paraId="60F7D6FA" w14:textId="77777777" w:rsidR="0032064C" w:rsidRDefault="00053A29">
      <w:pPr>
        <w:spacing w:after="16"/>
        <w:ind w:right="16"/>
      </w:pPr>
      <w:r>
        <w:t xml:space="preserve">Only the accounting officer or the chief financial officer of the municipality (presumably where this power has been appropriately delegated), or any other senior financial official of the municipality acting on the written authority of the accounting officer, may withdraw money or authorise the withdrawal of money from any of the municipality’s bank accounts. Such withdrawals may be made only to: </w:t>
      </w:r>
    </w:p>
    <w:p w14:paraId="1EFF1B40" w14:textId="77777777" w:rsidR="0032064C" w:rsidRDefault="00053A29">
      <w:pPr>
        <w:spacing w:after="111" w:line="259" w:lineRule="auto"/>
        <w:ind w:firstLine="0"/>
        <w:jc w:val="left"/>
      </w:pPr>
      <w:r>
        <w:rPr>
          <w:sz w:val="24"/>
        </w:rPr>
        <w:t xml:space="preserve"> </w:t>
      </w:r>
    </w:p>
    <w:p w14:paraId="3BC52557" w14:textId="77777777" w:rsidR="0032064C" w:rsidRDefault="00053A29">
      <w:pPr>
        <w:numPr>
          <w:ilvl w:val="0"/>
          <w:numId w:val="39"/>
        </w:numPr>
        <w:spacing w:after="0" w:line="259" w:lineRule="auto"/>
        <w:ind w:right="16" w:hanging="566"/>
      </w:pPr>
      <w:r>
        <w:t xml:space="preserve">defray expenditure appropriated in terms of an approved budget; </w:t>
      </w:r>
    </w:p>
    <w:p w14:paraId="15365233" w14:textId="77777777" w:rsidR="0032064C" w:rsidRDefault="00053A29">
      <w:pPr>
        <w:spacing w:after="0" w:line="259" w:lineRule="auto"/>
        <w:ind w:firstLine="0"/>
        <w:jc w:val="left"/>
      </w:pPr>
      <w:r>
        <w:rPr>
          <w:sz w:val="12"/>
        </w:rPr>
        <w:t xml:space="preserve"> </w:t>
      </w:r>
    </w:p>
    <w:p w14:paraId="5FFC2EF7" w14:textId="77777777" w:rsidR="0032064C" w:rsidRDefault="00053A29">
      <w:pPr>
        <w:numPr>
          <w:ilvl w:val="0"/>
          <w:numId w:val="39"/>
        </w:numPr>
        <w:spacing w:after="11"/>
        <w:ind w:right="16" w:hanging="566"/>
      </w:pPr>
      <w:r>
        <w:lastRenderedPageBreak/>
        <w:t xml:space="preserve">defray expenditure authorised in terms of Section 26 (4) (this Section deals with situations in which the budget was not timeously approved, and the province has been compelled to intervene); </w:t>
      </w:r>
    </w:p>
    <w:p w14:paraId="68A29BA9" w14:textId="77777777" w:rsidR="0032064C" w:rsidRDefault="00053A29">
      <w:pPr>
        <w:numPr>
          <w:ilvl w:val="0"/>
          <w:numId w:val="39"/>
        </w:numPr>
        <w:spacing w:after="69" w:line="259" w:lineRule="auto"/>
        <w:ind w:right="16" w:hanging="566"/>
      </w:pPr>
      <w:r>
        <w:t xml:space="preserve">defray unforeseeable and unavoidable expenditure authorised in terms of </w:t>
      </w:r>
    </w:p>
    <w:p w14:paraId="413A8BBE" w14:textId="77777777" w:rsidR="0032064C" w:rsidRDefault="00053A29">
      <w:pPr>
        <w:spacing w:line="259" w:lineRule="auto"/>
        <w:ind w:left="566" w:right="16"/>
      </w:pPr>
      <w:r>
        <w:t xml:space="preserve">Section29(1); </w:t>
      </w:r>
    </w:p>
    <w:p w14:paraId="7E0FE0B2" w14:textId="77777777" w:rsidR="0032064C" w:rsidRDefault="00053A29">
      <w:pPr>
        <w:numPr>
          <w:ilvl w:val="0"/>
          <w:numId w:val="39"/>
        </w:numPr>
        <w:spacing w:after="9"/>
        <w:ind w:right="16" w:hanging="566"/>
      </w:pPr>
      <w:r>
        <w:t xml:space="preserve">in the case of a bank account opened in terms of Section12, make payments from the account in accordance with Section 12 (4); </w:t>
      </w:r>
    </w:p>
    <w:p w14:paraId="422C035A" w14:textId="77777777" w:rsidR="0032064C" w:rsidRDefault="00053A29">
      <w:pPr>
        <w:numPr>
          <w:ilvl w:val="0"/>
          <w:numId w:val="39"/>
        </w:numPr>
        <w:spacing w:after="10"/>
        <w:ind w:right="16" w:hanging="566"/>
      </w:pPr>
      <w:r>
        <w:t xml:space="preserve">pay over to a person or organ of state money received by the municipality on behalf of such person or organ of state, including money collected by the municipality on behalf of such person or organ of state by agreement, or any insurance or other payments received by the municipality for such person or organ of state; </w:t>
      </w:r>
    </w:p>
    <w:p w14:paraId="2D8962BF" w14:textId="77777777" w:rsidR="0032064C" w:rsidRDefault="00053A29">
      <w:pPr>
        <w:numPr>
          <w:ilvl w:val="0"/>
          <w:numId w:val="39"/>
        </w:numPr>
        <w:spacing w:after="85" w:line="259" w:lineRule="auto"/>
        <w:ind w:right="16" w:hanging="566"/>
      </w:pPr>
      <w:r>
        <w:t xml:space="preserve">refund money incorrectly paid in to a bank account; </w:t>
      </w:r>
    </w:p>
    <w:p w14:paraId="0A9E0511" w14:textId="77777777" w:rsidR="0032064C" w:rsidRDefault="00053A29">
      <w:pPr>
        <w:numPr>
          <w:ilvl w:val="0"/>
          <w:numId w:val="39"/>
        </w:numPr>
        <w:spacing w:after="87" w:line="259" w:lineRule="auto"/>
        <w:ind w:right="16" w:hanging="566"/>
      </w:pPr>
      <w:r>
        <w:t xml:space="preserve">refund guarantees, sure ties and security deposits; </w:t>
      </w:r>
    </w:p>
    <w:p w14:paraId="6B35222F" w14:textId="77777777" w:rsidR="0032064C" w:rsidRDefault="00053A29">
      <w:pPr>
        <w:numPr>
          <w:ilvl w:val="0"/>
          <w:numId w:val="39"/>
        </w:numPr>
        <w:spacing w:after="69" w:line="259" w:lineRule="auto"/>
        <w:ind w:right="16" w:hanging="566"/>
      </w:pPr>
      <w:r>
        <w:t xml:space="preserve">make investments for cash management purposes in accordance with </w:t>
      </w:r>
    </w:p>
    <w:p w14:paraId="706D4A13" w14:textId="77777777" w:rsidR="0032064C" w:rsidRDefault="00053A29">
      <w:pPr>
        <w:spacing w:line="259" w:lineRule="auto"/>
        <w:ind w:left="566" w:right="16"/>
      </w:pPr>
      <w:r>
        <w:t xml:space="preserve">Section13; </w:t>
      </w:r>
    </w:p>
    <w:p w14:paraId="2BBFB569" w14:textId="77777777" w:rsidR="0032064C" w:rsidRDefault="00053A29">
      <w:pPr>
        <w:numPr>
          <w:ilvl w:val="0"/>
          <w:numId w:val="39"/>
        </w:numPr>
        <w:spacing w:after="85" w:line="259" w:lineRule="auto"/>
        <w:ind w:right="16" w:hanging="566"/>
      </w:pPr>
      <w:r>
        <w:t xml:space="preserve">defray increased expenditure in terms of Section 31;or </w:t>
      </w:r>
    </w:p>
    <w:p w14:paraId="749F5662" w14:textId="77777777" w:rsidR="0032064C" w:rsidRDefault="00053A29">
      <w:pPr>
        <w:numPr>
          <w:ilvl w:val="0"/>
          <w:numId w:val="39"/>
        </w:numPr>
        <w:spacing w:after="91" w:line="259" w:lineRule="auto"/>
        <w:ind w:right="16" w:hanging="566"/>
      </w:pPr>
      <w:r>
        <w:t xml:space="preserve">for such other purposes as may be prescribed. </w:t>
      </w:r>
    </w:p>
    <w:p w14:paraId="1FC1D441" w14:textId="77777777" w:rsidR="0032064C" w:rsidRDefault="00053A29">
      <w:pPr>
        <w:spacing w:after="96" w:line="259" w:lineRule="auto"/>
        <w:ind w:firstLine="0"/>
        <w:jc w:val="left"/>
      </w:pPr>
      <w:r>
        <w:rPr>
          <w:sz w:val="24"/>
        </w:rPr>
        <w:t xml:space="preserve"> </w:t>
      </w:r>
    </w:p>
    <w:p w14:paraId="69F895C1" w14:textId="77777777" w:rsidR="0032064C" w:rsidRDefault="00053A29">
      <w:pPr>
        <w:spacing w:after="14"/>
        <w:ind w:right="16"/>
      </w:pPr>
      <w:r>
        <w:t xml:space="preserve">(Note that Section 11(1) does not expressly provide for the withdrawal of monies to pay creditors, where the relevant obligations arose in terms of the previous budget; to repay loans; or to repay consumer deposits). </w:t>
      </w:r>
    </w:p>
    <w:p w14:paraId="00960CA5" w14:textId="77777777" w:rsidR="0032064C" w:rsidRDefault="00053A29">
      <w:pPr>
        <w:spacing w:after="98" w:line="259" w:lineRule="auto"/>
        <w:ind w:firstLine="0"/>
        <w:jc w:val="left"/>
      </w:pPr>
      <w:r>
        <w:rPr>
          <w:sz w:val="24"/>
        </w:rPr>
        <w:t xml:space="preserve"> </w:t>
      </w:r>
    </w:p>
    <w:p w14:paraId="176FCF44" w14:textId="77777777" w:rsidR="0032064C" w:rsidRDefault="00053A29">
      <w:pPr>
        <w:spacing w:after="0"/>
        <w:ind w:right="16"/>
      </w:pPr>
      <w:r>
        <w:t xml:space="preserve">Any authorization to a senior financial official to withdraw money or to authorize the withdrawal of money from a bank account must be in accordance with the framework as may be prescribed. The accounting officer may not authorise any official other than the chief financial officer to withdraw money or to authorize the withdrawal of money from the municipality’s primary bank account if the municipality has a primary bank account which is separate from its other bank accounts. </w:t>
      </w:r>
    </w:p>
    <w:p w14:paraId="376F1575" w14:textId="77777777" w:rsidR="0032064C" w:rsidRDefault="00053A29">
      <w:pPr>
        <w:spacing w:after="106" w:line="259" w:lineRule="auto"/>
        <w:ind w:firstLine="0"/>
        <w:jc w:val="left"/>
      </w:pPr>
      <w:r>
        <w:t xml:space="preserve"> </w:t>
      </w:r>
    </w:p>
    <w:p w14:paraId="3B96FFDC" w14:textId="77777777" w:rsidR="0032064C" w:rsidRDefault="00053A29">
      <w:pPr>
        <w:spacing w:after="14"/>
        <w:ind w:right="16"/>
      </w:pPr>
      <w:r>
        <w:t xml:space="preserve">The accounting officer must, within 30 days after the end of each quarter, table in the council a consolidated report of all withdrawals made other than withdrawals to defray expenditure appropriated in terms of the approved budget, and submit a copy of the report to the relevant provincial treasury and the Auditor-General. </w:t>
      </w:r>
    </w:p>
    <w:p w14:paraId="2AE26EB1" w14:textId="77777777" w:rsidR="0032064C" w:rsidRDefault="00053A29">
      <w:pPr>
        <w:spacing w:after="117" w:line="259" w:lineRule="auto"/>
        <w:ind w:firstLine="0"/>
        <w:jc w:val="left"/>
      </w:pPr>
      <w:r>
        <w:rPr>
          <w:sz w:val="24"/>
        </w:rPr>
        <w:t xml:space="preserve"> </w:t>
      </w:r>
    </w:p>
    <w:p w14:paraId="4BBD58FD" w14:textId="77777777" w:rsidR="0032064C" w:rsidRDefault="00053A29">
      <w:pPr>
        <w:spacing w:after="0" w:line="259" w:lineRule="auto"/>
        <w:ind w:firstLine="0"/>
        <w:jc w:val="left"/>
      </w:pPr>
      <w:r>
        <w:rPr>
          <w:sz w:val="24"/>
        </w:rPr>
        <w:t xml:space="preserve"> </w:t>
      </w:r>
    </w:p>
    <w:p w14:paraId="3A0BAFD6" w14:textId="77777777" w:rsidR="0032064C" w:rsidRDefault="00053A29">
      <w:pPr>
        <w:pStyle w:val="Heading2"/>
        <w:ind w:left="-5"/>
      </w:pPr>
      <w:r>
        <w:lastRenderedPageBreak/>
        <w:t>SECTION 12: RELIEF, CHARITABLE,TRUST OR OTHER FUNDS</w:t>
      </w:r>
      <w:r>
        <w:rPr>
          <w:b w:val="0"/>
          <w:u w:val="none"/>
        </w:rPr>
        <w:t xml:space="preserve"> </w:t>
      </w:r>
    </w:p>
    <w:p w14:paraId="6D657AFB" w14:textId="77777777" w:rsidR="0032064C" w:rsidRDefault="00053A29">
      <w:pPr>
        <w:spacing w:after="16"/>
        <w:ind w:right="16"/>
      </w:pPr>
      <w:r>
        <w:t xml:space="preserve">No political structure or office bearer of the municipality may set up a relief, charitable, trust or other fund of whatever description, except in the name of the municipality. Only the municipal manager may be the accounting officer of any such fund. </w:t>
      </w:r>
    </w:p>
    <w:p w14:paraId="692BF202" w14:textId="77777777" w:rsidR="0032064C" w:rsidRDefault="00053A29">
      <w:pPr>
        <w:spacing w:after="96" w:line="259" w:lineRule="auto"/>
        <w:ind w:firstLine="0"/>
        <w:jc w:val="left"/>
      </w:pPr>
      <w:r>
        <w:rPr>
          <w:sz w:val="24"/>
        </w:rPr>
        <w:t xml:space="preserve"> </w:t>
      </w:r>
    </w:p>
    <w:p w14:paraId="55F01642" w14:textId="77777777" w:rsidR="0032064C" w:rsidRDefault="00053A29">
      <w:pPr>
        <w:spacing w:after="17"/>
        <w:ind w:right="16"/>
      </w:pPr>
      <w:r>
        <w:t xml:space="preserve">A municipality may open a separate bank account in the name of the municipality for the purpose of such relief, charitable, trust or other fund.     Money received by the municipality for the purpose of such fund must be paid into the bank account of the municipality, or if a separate bank account has been opened for such fund, into that account. </w:t>
      </w:r>
    </w:p>
    <w:p w14:paraId="7692D284" w14:textId="77777777" w:rsidR="0032064C" w:rsidRDefault="00053A29">
      <w:pPr>
        <w:spacing w:after="96" w:line="259" w:lineRule="auto"/>
        <w:ind w:firstLine="0"/>
        <w:jc w:val="left"/>
      </w:pPr>
      <w:r>
        <w:rPr>
          <w:sz w:val="24"/>
        </w:rPr>
        <w:t xml:space="preserve"> </w:t>
      </w:r>
    </w:p>
    <w:p w14:paraId="79A30B69" w14:textId="77777777" w:rsidR="0032064C" w:rsidRDefault="00053A29">
      <w:pPr>
        <w:spacing w:after="14"/>
        <w:ind w:right="16"/>
      </w:pPr>
      <w:r>
        <w:t xml:space="preserve">Money in a separate account opened for such fund may be withdrawn from the account without appropriation in terms of the approved budget, but only by or on the written authority of the accounting officer, acting in accordance with decisions of the council, and for the purposes for which, and subject to any conditions on which, the fund was established or the money in the fund was donated. </w:t>
      </w:r>
    </w:p>
    <w:p w14:paraId="7EF9A5EA" w14:textId="77777777" w:rsidR="0032064C" w:rsidRDefault="00053A29">
      <w:pPr>
        <w:spacing w:after="96" w:line="259" w:lineRule="auto"/>
        <w:ind w:firstLine="0"/>
        <w:jc w:val="left"/>
      </w:pPr>
      <w:r>
        <w:rPr>
          <w:sz w:val="24"/>
        </w:rPr>
        <w:t xml:space="preserve"> </w:t>
      </w:r>
    </w:p>
    <w:p w14:paraId="4A5EFC11" w14:textId="77777777" w:rsidR="0032064C" w:rsidRDefault="00053A29">
      <w:pPr>
        <w:pStyle w:val="Heading2"/>
        <w:ind w:left="-5"/>
      </w:pPr>
      <w:r>
        <w:t>SECTION 13: CASH MANAGEMENT AND INVESTMENTS</w:t>
      </w:r>
      <w:r>
        <w:rPr>
          <w:b w:val="0"/>
          <w:u w:val="none"/>
        </w:rPr>
        <w:t xml:space="preserve"> </w:t>
      </w:r>
    </w:p>
    <w:p w14:paraId="38F8EDF8" w14:textId="77777777" w:rsidR="0032064C" w:rsidRDefault="00053A29">
      <w:pPr>
        <w:spacing w:after="0"/>
        <w:ind w:right="16"/>
      </w:pPr>
      <w:r>
        <w:t xml:space="preserve">The Minister, acting with the concurrence of the cabinet member responsible for local government, may prescribe a framework within which municipalities must conduct their cash management and investments, and invest money not immediately required. </w:t>
      </w:r>
    </w:p>
    <w:p w14:paraId="40CE1C1C" w14:textId="77777777" w:rsidR="0032064C" w:rsidRDefault="00053A29">
      <w:pPr>
        <w:spacing w:after="122" w:line="259" w:lineRule="auto"/>
        <w:ind w:firstLine="0"/>
        <w:jc w:val="left"/>
      </w:pPr>
      <w:r>
        <w:rPr>
          <w:sz w:val="18"/>
        </w:rPr>
        <w:t xml:space="preserve"> </w:t>
      </w:r>
    </w:p>
    <w:p w14:paraId="3E192FEB" w14:textId="77777777" w:rsidR="0032064C" w:rsidRDefault="00053A29">
      <w:pPr>
        <w:spacing w:after="26"/>
        <w:ind w:right="16"/>
      </w:pPr>
      <w:r>
        <w:t xml:space="preserve">A municipality must establish an appropriate and effective cash management and investment policy in accordance with any framework that may be so prescribed. </w:t>
      </w:r>
    </w:p>
    <w:p w14:paraId="67502ABA" w14:textId="77777777" w:rsidR="0032064C" w:rsidRDefault="00053A29">
      <w:pPr>
        <w:spacing w:after="139" w:line="259" w:lineRule="auto"/>
        <w:ind w:firstLine="0"/>
        <w:jc w:val="left"/>
      </w:pPr>
      <w:r>
        <w:t xml:space="preserve"> </w:t>
      </w:r>
    </w:p>
    <w:p w14:paraId="0984120B" w14:textId="77777777" w:rsidR="0032064C" w:rsidRDefault="00053A29">
      <w:pPr>
        <w:spacing w:after="26"/>
        <w:ind w:right="16"/>
      </w:pPr>
      <w:r>
        <w:t xml:space="preserve">A bank where the municipality at the end of the financial year holds a bank account, or held a bank account at any time during such financial year, must, within 30 days after the  end of such financial year, notify the Auditor-General, in writing, of such  bank account, indicating the type and number of the account, and the opening and closing balances of that account in that financial year. The bank must also promptly disclose any information regarding the account when so requested by the national treasury or the Auditor-General. </w:t>
      </w:r>
    </w:p>
    <w:p w14:paraId="2AB4D5C3" w14:textId="77777777" w:rsidR="0032064C" w:rsidRDefault="00053A29">
      <w:pPr>
        <w:spacing w:after="105" w:line="259" w:lineRule="auto"/>
        <w:ind w:firstLine="0"/>
        <w:jc w:val="left"/>
      </w:pPr>
      <w:r>
        <w:t xml:space="preserve"> </w:t>
      </w:r>
    </w:p>
    <w:p w14:paraId="7679624B" w14:textId="77777777" w:rsidR="0032064C" w:rsidRDefault="00053A29">
      <w:pPr>
        <w:spacing w:after="16"/>
        <w:ind w:right="16"/>
      </w:pPr>
      <w:r>
        <w:lastRenderedPageBreak/>
        <w:t xml:space="preserve">A bank, insurance company or other financial institution which the end of the financial year holds, or at any time during the financial year held, an investment for the municipality, must, within 30 days after the end of that financial year, notify the Auditor- General, in writing, of that investment, including the opening and closing balances of that investment in that financial year.  Such institution must also promptly disclose any information regarding the investment when so requested by the national treasury or the Auditor-General. </w:t>
      </w:r>
    </w:p>
    <w:p w14:paraId="29BCC9E3" w14:textId="77777777" w:rsidR="0032064C" w:rsidRDefault="00053A29">
      <w:pPr>
        <w:spacing w:after="96" w:line="259" w:lineRule="auto"/>
        <w:ind w:firstLine="0"/>
        <w:jc w:val="left"/>
      </w:pPr>
      <w:r>
        <w:rPr>
          <w:sz w:val="24"/>
        </w:rPr>
        <w:t xml:space="preserve"> </w:t>
      </w:r>
    </w:p>
    <w:p w14:paraId="4A99E002" w14:textId="77777777" w:rsidR="0032064C" w:rsidRDefault="00053A29">
      <w:pPr>
        <w:pStyle w:val="Heading2"/>
        <w:ind w:left="-5"/>
      </w:pPr>
      <w:r>
        <w:t>SECTION 17: CONTENTS  OF ANNUAL BUDGETS  AND SUPPORTING</w:t>
      </w:r>
      <w:r>
        <w:rPr>
          <w:u w:val="none"/>
        </w:rPr>
        <w:t xml:space="preserve"> </w:t>
      </w:r>
      <w:r>
        <w:t>DOCUMENTS</w:t>
      </w:r>
      <w:r>
        <w:rPr>
          <w:b w:val="0"/>
          <w:u w:val="none"/>
        </w:rPr>
        <w:t xml:space="preserve"> </w:t>
      </w:r>
    </w:p>
    <w:p w14:paraId="0C337EB4" w14:textId="77777777" w:rsidR="0032064C" w:rsidRDefault="00053A29">
      <w:pPr>
        <w:spacing w:line="259" w:lineRule="auto"/>
        <w:ind w:right="16"/>
      </w:pPr>
      <w:r>
        <w:t xml:space="preserve">The following documents must accompany each tabled draft annual budget </w:t>
      </w:r>
    </w:p>
    <w:p w14:paraId="2E9067EE" w14:textId="77777777" w:rsidR="0032064C" w:rsidRDefault="00053A29">
      <w:pPr>
        <w:spacing w:after="19" w:line="259" w:lineRule="auto"/>
        <w:ind w:right="16"/>
      </w:pPr>
      <w:r>
        <w:t xml:space="preserve">(interalia): </w:t>
      </w:r>
    </w:p>
    <w:p w14:paraId="74EFD333" w14:textId="77777777" w:rsidR="0032064C" w:rsidRDefault="00053A29">
      <w:pPr>
        <w:spacing w:after="167" w:line="259" w:lineRule="auto"/>
        <w:ind w:firstLine="0"/>
        <w:jc w:val="left"/>
      </w:pPr>
      <w:r>
        <w:rPr>
          <w:sz w:val="12"/>
        </w:rPr>
        <w:t xml:space="preserve"> </w:t>
      </w:r>
    </w:p>
    <w:p w14:paraId="2F863F25" w14:textId="77777777" w:rsidR="0032064C" w:rsidRDefault="00053A29">
      <w:pPr>
        <w:numPr>
          <w:ilvl w:val="0"/>
          <w:numId w:val="40"/>
        </w:numPr>
        <w:spacing w:after="10"/>
        <w:ind w:right="16" w:hanging="360"/>
      </w:pPr>
      <w:r>
        <w:t xml:space="preserve">a projection of cash flows for the budget year by revenue source, divided into calendar months </w:t>
      </w:r>
    </w:p>
    <w:p w14:paraId="4C312C68" w14:textId="77777777" w:rsidR="0032064C" w:rsidRDefault="00053A29">
      <w:pPr>
        <w:numPr>
          <w:ilvl w:val="0"/>
          <w:numId w:val="40"/>
        </w:numPr>
        <w:spacing w:after="69" w:line="259" w:lineRule="auto"/>
        <w:ind w:right="16" w:hanging="360"/>
      </w:pPr>
      <w:r>
        <w:t xml:space="preserve">particulars of the municipality’s investments. </w:t>
      </w:r>
    </w:p>
    <w:p w14:paraId="158173F1" w14:textId="77777777" w:rsidR="0032064C" w:rsidRDefault="00053A29">
      <w:pPr>
        <w:spacing w:after="105" w:line="259" w:lineRule="auto"/>
        <w:ind w:left="1181" w:firstLine="0"/>
        <w:jc w:val="left"/>
      </w:pPr>
      <w:r>
        <w:t xml:space="preserve"> </w:t>
      </w:r>
    </w:p>
    <w:p w14:paraId="22499615" w14:textId="77777777" w:rsidR="0032064C" w:rsidRDefault="00053A29">
      <w:pPr>
        <w:pStyle w:val="Heading2"/>
        <w:ind w:left="-5"/>
      </w:pPr>
      <w:r>
        <w:t>SECTION 22:  PUBLICATION OF ANNUAL BUDGETS</w:t>
      </w:r>
      <w:r>
        <w:rPr>
          <w:b w:val="0"/>
          <w:u w:val="none"/>
        </w:rPr>
        <w:t xml:space="preserve"> </w:t>
      </w:r>
    </w:p>
    <w:p w14:paraId="7C0F5993" w14:textId="77777777" w:rsidR="0032064C" w:rsidRDefault="00053A29">
      <w:pPr>
        <w:spacing w:after="14"/>
        <w:ind w:right="16"/>
      </w:pPr>
      <w:r>
        <w:t xml:space="preserve">The accounting officer must make public, immediately after a draft annual budget is tabled, the budget itself and all the prescribed supporting documents, and invite comments from the local community in connection with such budget (and documents). </w:t>
      </w:r>
    </w:p>
    <w:p w14:paraId="73EC5436" w14:textId="77777777" w:rsidR="0032064C" w:rsidRDefault="00053A29">
      <w:pPr>
        <w:spacing w:after="96" w:line="259" w:lineRule="auto"/>
        <w:ind w:firstLine="0"/>
        <w:jc w:val="left"/>
      </w:pPr>
      <w:r>
        <w:rPr>
          <w:sz w:val="24"/>
        </w:rPr>
        <w:t xml:space="preserve"> </w:t>
      </w:r>
    </w:p>
    <w:p w14:paraId="4C67868A" w14:textId="77777777" w:rsidR="0032064C" w:rsidRDefault="00053A29">
      <w:pPr>
        <w:pStyle w:val="Heading2"/>
        <w:ind w:left="-5"/>
      </w:pPr>
      <w:r>
        <w:t xml:space="preserve">SECTION </w:t>
      </w:r>
      <w:r>
        <w:tab/>
        <w:t xml:space="preserve">36: </w:t>
      </w:r>
      <w:r>
        <w:tab/>
        <w:t xml:space="preserve">NATIONAL </w:t>
      </w:r>
      <w:r>
        <w:tab/>
        <w:t xml:space="preserve">AND </w:t>
      </w:r>
      <w:r>
        <w:tab/>
        <w:t xml:space="preserve">PROVINCIAL </w:t>
      </w:r>
      <w:r>
        <w:tab/>
        <w:t xml:space="preserve">ALLOCATIONS </w:t>
      </w:r>
      <w:r>
        <w:tab/>
        <w:t>TO</w:t>
      </w:r>
      <w:r>
        <w:rPr>
          <w:u w:val="none"/>
        </w:rPr>
        <w:t xml:space="preserve"> </w:t>
      </w:r>
      <w:r>
        <w:t>MUNICIPALITIES</w:t>
      </w:r>
      <w:r>
        <w:rPr>
          <w:b w:val="0"/>
          <w:u w:val="none"/>
        </w:rPr>
        <w:t xml:space="preserve"> </w:t>
      </w:r>
    </w:p>
    <w:p w14:paraId="3AA13DC4" w14:textId="77777777" w:rsidR="0032064C" w:rsidRDefault="00053A29">
      <w:pPr>
        <w:spacing w:after="0"/>
        <w:ind w:right="16"/>
      </w:pPr>
      <w:r>
        <w:t xml:space="preserve">In order to provide predictability and certainty about the sources and levels of intergovernmental funding for municipalities, the accounting officer of a national or provincial department and the accounting authority of a national or provincial public entity responsible for the transfer of any proposed allocations to a municipality, must by no later than 20 January of each year notify the  national treasury or the relevant provincial treasury as may be appropriate, of all proposed allocations and the projected amounts of those allocations to be transferred to each municipality during each of the next 3 financial years. </w:t>
      </w:r>
    </w:p>
    <w:p w14:paraId="56CB55AE" w14:textId="77777777" w:rsidR="0032064C" w:rsidRDefault="00053A29">
      <w:pPr>
        <w:spacing w:after="124" w:line="259" w:lineRule="auto"/>
        <w:ind w:firstLine="0"/>
        <w:jc w:val="left"/>
      </w:pPr>
      <w:r>
        <w:rPr>
          <w:sz w:val="18"/>
        </w:rPr>
        <w:t xml:space="preserve"> </w:t>
      </w:r>
    </w:p>
    <w:p w14:paraId="51A2C702" w14:textId="77777777" w:rsidR="0032064C" w:rsidRDefault="00053A29">
      <w:pPr>
        <w:ind w:right="16"/>
      </w:pPr>
      <w:r>
        <w:t xml:space="preserve">The Minister or the MEC responsible for finance in the province must, when tabling the national annual budget in the national assembly or the provincial annual budget in the provincial legislature, make public particulars of any allocations due to each municipality in terms of that budget, including the amount to be transferred to the municipality during each of the next 3 financial years. </w:t>
      </w:r>
    </w:p>
    <w:p w14:paraId="6CB9668C" w14:textId="77777777" w:rsidR="0032064C" w:rsidRDefault="00053A29">
      <w:pPr>
        <w:spacing w:after="96" w:line="259" w:lineRule="auto"/>
        <w:ind w:firstLine="0"/>
        <w:jc w:val="left"/>
      </w:pPr>
      <w:r>
        <w:rPr>
          <w:sz w:val="24"/>
        </w:rPr>
        <w:lastRenderedPageBreak/>
        <w:t xml:space="preserve"> </w:t>
      </w:r>
    </w:p>
    <w:p w14:paraId="1FA00C5C" w14:textId="77777777" w:rsidR="0032064C" w:rsidRDefault="00053A29">
      <w:pPr>
        <w:pStyle w:val="Heading2"/>
        <w:ind w:left="-5"/>
      </w:pPr>
      <w:r>
        <w:t xml:space="preserve">SECTION </w:t>
      </w:r>
      <w:r>
        <w:tab/>
        <w:t xml:space="preserve">37: </w:t>
      </w:r>
      <w:r>
        <w:tab/>
        <w:t xml:space="preserve">PROMOTION </w:t>
      </w:r>
      <w:r>
        <w:tab/>
        <w:t xml:space="preserve">OF </w:t>
      </w:r>
      <w:r>
        <w:tab/>
        <w:t xml:space="preserve">CO-OPERATIVE </w:t>
      </w:r>
      <w:r>
        <w:tab/>
        <w:t xml:space="preserve">GOVERNMENT </w:t>
      </w:r>
      <w:r>
        <w:tab/>
        <w:t>BY</w:t>
      </w:r>
      <w:r>
        <w:rPr>
          <w:u w:val="none"/>
        </w:rPr>
        <w:t xml:space="preserve"> </w:t>
      </w:r>
      <w:r>
        <w:t>MUNICIPALITIES</w:t>
      </w:r>
      <w:r>
        <w:rPr>
          <w:b w:val="0"/>
          <w:u w:val="none"/>
        </w:rPr>
        <w:t xml:space="preserve"> </w:t>
      </w:r>
    </w:p>
    <w:p w14:paraId="5A06F6DE" w14:textId="77777777" w:rsidR="0032064C" w:rsidRDefault="00053A29">
      <w:pPr>
        <w:spacing w:after="14"/>
        <w:ind w:right="16"/>
      </w:pPr>
      <w:r>
        <w:t xml:space="preserve">In order to enable municipalities to include allocations from other municipalities in their budgets and to plan effectively for the spending of such allocations, the accounting officer of every municipality responsible for the transfer of any allocation to another municipality, must, by no later than 120 days before the start of its budget year, notify the receiving municipality of the projected amount of any allocation proposed to be transferred to that municipality during each of the next 3 financial years.  </w:t>
      </w:r>
    </w:p>
    <w:p w14:paraId="58398D7F" w14:textId="77777777" w:rsidR="0032064C" w:rsidRDefault="00053A29">
      <w:pPr>
        <w:spacing w:after="96" w:line="259" w:lineRule="auto"/>
        <w:ind w:firstLine="0"/>
        <w:jc w:val="left"/>
      </w:pPr>
      <w:r>
        <w:rPr>
          <w:sz w:val="24"/>
        </w:rPr>
        <w:t xml:space="preserve"> </w:t>
      </w:r>
    </w:p>
    <w:p w14:paraId="32F61BBA" w14:textId="77777777" w:rsidR="0032064C" w:rsidRDefault="00053A29">
      <w:pPr>
        <w:pStyle w:val="Heading2"/>
        <w:ind w:left="-5"/>
      </w:pPr>
      <w:r>
        <w:t>SECTION 45:  SHORT-TERM DEBT</w:t>
      </w:r>
      <w:r>
        <w:rPr>
          <w:b w:val="0"/>
          <w:u w:val="none"/>
        </w:rPr>
        <w:t xml:space="preserve"> </w:t>
      </w:r>
    </w:p>
    <w:p w14:paraId="26927933" w14:textId="77777777" w:rsidR="0032064C" w:rsidRDefault="00053A29">
      <w:pPr>
        <w:spacing w:after="14"/>
        <w:ind w:right="16"/>
      </w:pPr>
      <w:r>
        <w:t xml:space="preserve">The municipality may incur short-term debt only in accordance with and subject to the provisions of the present Act, and only when necessary to bridge short falls within a financial year during which the debt is incurred, in expectation of specific and realistic income to be received within that financial year; or to bridge capital needs within a financial year, to be repaid from specific funds to be received from enforceable allocations or long-term debt commitments. </w:t>
      </w:r>
    </w:p>
    <w:p w14:paraId="5C407011" w14:textId="77777777" w:rsidR="0032064C" w:rsidRDefault="00053A29">
      <w:pPr>
        <w:spacing w:after="96" w:line="259" w:lineRule="auto"/>
        <w:ind w:firstLine="0"/>
        <w:jc w:val="left"/>
      </w:pPr>
      <w:r>
        <w:rPr>
          <w:sz w:val="24"/>
        </w:rPr>
        <w:t xml:space="preserve"> </w:t>
      </w:r>
    </w:p>
    <w:p w14:paraId="2F183483" w14:textId="77777777" w:rsidR="0032064C" w:rsidRDefault="00053A29">
      <w:pPr>
        <w:spacing w:after="14"/>
        <w:ind w:right="16"/>
      </w:pPr>
      <w:r>
        <w:t>The council may approve a short-term debt transaction individually, or may approve an agreement with a lender for a short-term credit facility to be accessed as and when required, including a line of creditor bank over draft facility, provided that the credit limit m</w:t>
      </w:r>
      <w:r>
        <w:rPr>
          <w:u w:val="single" w:color="000000"/>
        </w:rPr>
        <w:t>ust be specified in the resolution of the council; the terms of the</w:t>
      </w:r>
      <w:r>
        <w:t xml:space="preserve"> </w:t>
      </w:r>
      <w:r>
        <w:rPr>
          <w:u w:val="single" w:color="000000"/>
        </w:rPr>
        <w:t xml:space="preserve">agreement, including </w:t>
      </w:r>
      <w:r>
        <w:t xml:space="preserve">the credit limit, may be changed only by a resolution of the council; and if the council approves a credit facility limited to emergency use, the accounting officer must notify the council in writing as soon as practicable of the amount, duration and cost of any debt incurred in terms of such accredit facility, as well as the options available for repaying such debt. </w:t>
      </w:r>
    </w:p>
    <w:p w14:paraId="4EA3547D" w14:textId="77777777" w:rsidR="0032064C" w:rsidRDefault="00053A29">
      <w:pPr>
        <w:spacing w:after="98" w:line="259" w:lineRule="auto"/>
        <w:ind w:firstLine="0"/>
        <w:jc w:val="left"/>
      </w:pPr>
      <w:r>
        <w:rPr>
          <w:sz w:val="24"/>
        </w:rPr>
        <w:t xml:space="preserve"> </w:t>
      </w:r>
    </w:p>
    <w:p w14:paraId="6AED2383" w14:textId="77777777" w:rsidR="0032064C" w:rsidRDefault="00053A29">
      <w:pPr>
        <w:spacing w:after="14"/>
        <w:ind w:right="158"/>
      </w:pPr>
      <w:r>
        <w:t xml:space="preserve">The municipality must pay off short-term debt within the financial year in which it was incurred, and may not renew or refinance short-term debt, whether its own debt or that of any municipal entity, where such renewal or refinancing will have the effect of extending the short-term debt into a new financial year. </w:t>
      </w:r>
    </w:p>
    <w:p w14:paraId="26784C35" w14:textId="77777777" w:rsidR="0032064C" w:rsidRDefault="00053A29">
      <w:pPr>
        <w:spacing w:after="98" w:line="259" w:lineRule="auto"/>
        <w:ind w:firstLine="0"/>
        <w:jc w:val="left"/>
      </w:pPr>
      <w:r>
        <w:rPr>
          <w:sz w:val="24"/>
        </w:rPr>
        <w:t xml:space="preserve"> </w:t>
      </w:r>
    </w:p>
    <w:p w14:paraId="70104B38" w14:textId="77777777" w:rsidR="0032064C" w:rsidRDefault="00053A29">
      <w:pPr>
        <w:pStyle w:val="Heading2"/>
        <w:ind w:left="-5"/>
      </w:pPr>
      <w:r>
        <w:lastRenderedPageBreak/>
        <w:t>SECTION 46: LONG-TERM DEBT</w:t>
      </w:r>
      <w:r>
        <w:rPr>
          <w:b w:val="0"/>
          <w:u w:val="none"/>
        </w:rPr>
        <w:t xml:space="preserve"> </w:t>
      </w:r>
    </w:p>
    <w:p w14:paraId="3C228580" w14:textId="77777777" w:rsidR="0032064C" w:rsidRDefault="00053A29">
      <w:pPr>
        <w:spacing w:after="0"/>
        <w:ind w:right="16"/>
      </w:pPr>
      <w:r>
        <w:t xml:space="preserve">A municipality may incur long-term debt only in accordance with and subject to any applicable provisions of the present Act, and only for the purpose of capital expenditure on property, plant or equipment to be used for the purpose of achieving the objects of local government asset out in Section 152 of the Constitution; or refinancing existing long-term debt subject to the requirements of Section 46 (5). </w:t>
      </w:r>
    </w:p>
    <w:p w14:paraId="1368578B" w14:textId="77777777" w:rsidR="0032064C" w:rsidRDefault="00053A29">
      <w:pPr>
        <w:spacing w:after="107" w:line="259" w:lineRule="auto"/>
        <w:ind w:firstLine="0"/>
        <w:jc w:val="left"/>
      </w:pPr>
      <w:r>
        <w:t xml:space="preserve"> </w:t>
      </w:r>
    </w:p>
    <w:p w14:paraId="24F33362" w14:textId="77777777" w:rsidR="0032064C" w:rsidRDefault="00053A29">
      <w:pPr>
        <w:spacing w:after="124" w:line="259" w:lineRule="auto"/>
        <w:ind w:firstLine="0"/>
        <w:jc w:val="left"/>
      </w:pPr>
      <w:r>
        <w:t xml:space="preserve"> </w:t>
      </w:r>
    </w:p>
    <w:p w14:paraId="2106FFCF" w14:textId="77777777" w:rsidR="0032064C" w:rsidRDefault="00053A29">
      <w:pPr>
        <w:spacing w:after="96" w:line="259" w:lineRule="auto"/>
        <w:ind w:firstLine="0"/>
        <w:jc w:val="left"/>
      </w:pPr>
      <w:r>
        <w:rPr>
          <w:sz w:val="24"/>
        </w:rPr>
        <w:t xml:space="preserve"> </w:t>
      </w:r>
    </w:p>
    <w:p w14:paraId="24906D6F" w14:textId="77777777" w:rsidR="0032064C" w:rsidRDefault="00053A29">
      <w:pPr>
        <w:pStyle w:val="Heading2"/>
        <w:ind w:left="-5"/>
      </w:pPr>
      <w:r>
        <w:t>SECTION 47: CONDITIONS APPLYING TO BOTH SHORT-TERM AND LONGTERM DEBT</w:t>
      </w:r>
      <w:r>
        <w:rPr>
          <w:b w:val="0"/>
          <w:u w:val="none"/>
        </w:rPr>
        <w:t xml:space="preserve"> </w:t>
      </w:r>
    </w:p>
    <w:p w14:paraId="53C30EDE" w14:textId="77777777" w:rsidR="0032064C" w:rsidRDefault="00053A29">
      <w:pPr>
        <w:spacing w:after="0" w:line="360" w:lineRule="auto"/>
        <w:ind w:left="-15" w:firstLine="0"/>
        <w:jc w:val="left"/>
      </w:pPr>
      <w:r>
        <w:t xml:space="preserve">The municipality may incur debt only if the debt is denominated in rand and is not indexed to, or affected by, fluctuations in the value of the rand against any foreign currency. </w:t>
      </w:r>
    </w:p>
    <w:p w14:paraId="7D1E48CA" w14:textId="77777777" w:rsidR="0032064C" w:rsidRDefault="00053A29">
      <w:pPr>
        <w:spacing w:after="98" w:line="259" w:lineRule="auto"/>
        <w:ind w:firstLine="0"/>
        <w:jc w:val="left"/>
      </w:pPr>
      <w:r>
        <w:rPr>
          <w:sz w:val="24"/>
        </w:rPr>
        <w:t xml:space="preserve"> </w:t>
      </w:r>
    </w:p>
    <w:p w14:paraId="0DDB6E0A" w14:textId="77777777" w:rsidR="0032064C" w:rsidRDefault="00053A29">
      <w:pPr>
        <w:pStyle w:val="Heading2"/>
        <w:ind w:left="-5"/>
      </w:pPr>
      <w:r>
        <w:t xml:space="preserve">SECTION </w:t>
      </w:r>
      <w:r>
        <w:tab/>
        <w:t xml:space="preserve">64: </w:t>
      </w:r>
      <w:r>
        <w:tab/>
        <w:t xml:space="preserve">REVENUE </w:t>
      </w:r>
      <w:r>
        <w:tab/>
        <w:t>MANAGEMENT</w:t>
      </w:r>
      <w:r>
        <w:rPr>
          <w:u w:val="none"/>
        </w:rPr>
        <w:t xml:space="preserve"> </w:t>
      </w:r>
      <w:r>
        <w:t>(EXCERPTS</w:t>
      </w:r>
      <w:r>
        <w:rPr>
          <w:b w:val="0"/>
        </w:rPr>
        <w:t>)</w:t>
      </w:r>
      <w:r>
        <w:rPr>
          <w:b w:val="0"/>
          <w:u w:val="none"/>
        </w:rPr>
        <w:t xml:space="preserve"> </w:t>
      </w:r>
    </w:p>
    <w:p w14:paraId="36192477" w14:textId="77777777" w:rsidR="0032064C" w:rsidRDefault="00053A29">
      <w:pPr>
        <w:spacing w:after="0"/>
        <w:ind w:right="16"/>
      </w:pPr>
      <w:r>
        <w:t xml:space="preserve">The accounting officer of the municipality is responsible for the management of the revenue of the municipality. </w:t>
      </w:r>
    </w:p>
    <w:p w14:paraId="7D98B0DC" w14:textId="77777777" w:rsidR="0032064C" w:rsidRDefault="00053A29">
      <w:pPr>
        <w:spacing w:after="105" w:line="259" w:lineRule="auto"/>
        <w:ind w:firstLine="0"/>
        <w:jc w:val="left"/>
      </w:pPr>
      <w:r>
        <w:t xml:space="preserve"> </w:t>
      </w:r>
    </w:p>
    <w:p w14:paraId="65C5DAA3" w14:textId="77777777" w:rsidR="0032064C" w:rsidRDefault="00053A29">
      <w:pPr>
        <w:spacing w:after="0"/>
        <w:ind w:right="144"/>
      </w:pPr>
      <w:r>
        <w:t xml:space="preserve">The accounting officer, must among other things, take all reasonable steps to ensure that all money received is promptly deposited in accordance with the requirements of the present Act into the municipality’s primary and other bank accounts. </w:t>
      </w:r>
    </w:p>
    <w:p w14:paraId="72617CA6" w14:textId="77777777" w:rsidR="0032064C" w:rsidRDefault="00053A29">
      <w:pPr>
        <w:spacing w:after="139" w:line="259" w:lineRule="auto"/>
        <w:ind w:firstLine="0"/>
        <w:jc w:val="left"/>
      </w:pPr>
      <w:r>
        <w:t xml:space="preserve"> </w:t>
      </w:r>
    </w:p>
    <w:p w14:paraId="20F7D98D" w14:textId="77777777" w:rsidR="0032064C" w:rsidRDefault="00053A29">
      <w:pPr>
        <w:spacing w:after="0"/>
        <w:ind w:right="16"/>
      </w:pPr>
      <w:r>
        <w:t xml:space="preserve">The accounting officer must also ensure that all revenue received by the municipality, including revenue received by any collecting agent on its behalf, is reconciled on at least a weekly basis. </w:t>
      </w:r>
    </w:p>
    <w:p w14:paraId="5F61C9C4" w14:textId="77777777" w:rsidR="0032064C" w:rsidRDefault="00053A29">
      <w:pPr>
        <w:spacing w:after="124" w:line="259" w:lineRule="auto"/>
        <w:ind w:firstLine="0"/>
        <w:jc w:val="left"/>
      </w:pPr>
      <w:r>
        <w:rPr>
          <w:sz w:val="18"/>
        </w:rPr>
        <w:t xml:space="preserve"> </w:t>
      </w:r>
    </w:p>
    <w:p w14:paraId="45865259" w14:textId="77777777" w:rsidR="0032064C" w:rsidRDefault="00053A29">
      <w:pPr>
        <w:spacing w:after="14"/>
        <w:ind w:right="16"/>
      </w:pPr>
      <w:r>
        <w:t xml:space="preserve">The accounting officer must take all reasonable steps to ensure that any funds collected by the municipality on behalf of another organ of state are transferred to that organ of state at least on a weekly basis, and that such funds are not used for purposes of the municipality. </w:t>
      </w:r>
    </w:p>
    <w:p w14:paraId="4D11FA9F" w14:textId="77777777" w:rsidR="0032064C" w:rsidRDefault="00053A29">
      <w:pPr>
        <w:spacing w:after="99" w:line="259" w:lineRule="auto"/>
        <w:ind w:firstLine="0"/>
        <w:jc w:val="left"/>
      </w:pPr>
      <w:r>
        <w:rPr>
          <w:sz w:val="24"/>
        </w:rPr>
        <w:t xml:space="preserve"> </w:t>
      </w:r>
    </w:p>
    <w:p w14:paraId="45C87AE1" w14:textId="77777777" w:rsidR="0032064C" w:rsidRDefault="00053A29">
      <w:pPr>
        <w:pStyle w:val="Heading2"/>
        <w:ind w:left="-5"/>
      </w:pPr>
      <w:r>
        <w:t>SECTION 65: EXPENDITURE MANAGEMENT (EXCERPTS)</w:t>
      </w:r>
      <w:r>
        <w:rPr>
          <w:b w:val="0"/>
          <w:u w:val="none"/>
        </w:rPr>
        <w:t xml:space="preserve"> </w:t>
      </w:r>
    </w:p>
    <w:p w14:paraId="371EF0C4" w14:textId="77777777" w:rsidR="0032064C" w:rsidRDefault="00053A29">
      <w:pPr>
        <w:spacing w:after="14"/>
        <w:ind w:right="16"/>
      </w:pPr>
      <w:r>
        <w:t xml:space="preserve">The accounting officer of the municipality is responsible for the management of the expenditure of the municipality. </w:t>
      </w:r>
    </w:p>
    <w:p w14:paraId="39075FAD" w14:textId="77777777" w:rsidR="0032064C" w:rsidRDefault="00053A29">
      <w:pPr>
        <w:spacing w:after="98" w:line="259" w:lineRule="auto"/>
        <w:ind w:firstLine="0"/>
        <w:jc w:val="left"/>
      </w:pPr>
      <w:r>
        <w:rPr>
          <w:sz w:val="24"/>
        </w:rPr>
        <w:t xml:space="preserve"> </w:t>
      </w:r>
    </w:p>
    <w:p w14:paraId="6AEE4CD5" w14:textId="77777777" w:rsidR="0032064C" w:rsidRDefault="00053A29">
      <w:pPr>
        <w:spacing w:after="0"/>
        <w:ind w:right="16"/>
      </w:pPr>
      <w:r>
        <w:lastRenderedPageBreak/>
        <w:t xml:space="preserve">The accounting officer must take all reasonable steps to ensure, among other things, that payments made by the municipality are made direct to the person to whom they are due, unless agreed otherwise for reasons as may be prescribed, and either electronically or by way of non-transferable cheques, provided that cash payments and payments by way of cash cheques may be made for exceptional reasons only, and only up to a prescribed limit. </w:t>
      </w:r>
    </w:p>
    <w:p w14:paraId="5306712D" w14:textId="77777777" w:rsidR="0032064C" w:rsidRDefault="00053A29">
      <w:pPr>
        <w:spacing w:after="122" w:line="259" w:lineRule="auto"/>
        <w:ind w:firstLine="0"/>
        <w:jc w:val="left"/>
      </w:pPr>
      <w:r>
        <w:rPr>
          <w:sz w:val="18"/>
        </w:rPr>
        <w:t xml:space="preserve"> </w:t>
      </w:r>
    </w:p>
    <w:p w14:paraId="3930B778" w14:textId="77777777" w:rsidR="0032064C" w:rsidRDefault="00053A29">
      <w:pPr>
        <w:spacing w:after="0"/>
        <w:ind w:right="16"/>
      </w:pPr>
      <w:r>
        <w:t xml:space="preserve">The accounting officer must also ensure that all money owing by the municipality is paid within 30 days of receiving the relevant invoice or statement, unless prescribed otherwise for certain categories of expenditure. </w:t>
      </w:r>
    </w:p>
    <w:p w14:paraId="1CFB548E" w14:textId="77777777" w:rsidR="0032064C" w:rsidRDefault="00053A29">
      <w:pPr>
        <w:spacing w:after="122" w:line="259" w:lineRule="auto"/>
        <w:ind w:firstLine="0"/>
        <w:jc w:val="left"/>
      </w:pPr>
      <w:r>
        <w:rPr>
          <w:sz w:val="18"/>
        </w:rPr>
        <w:t xml:space="preserve"> </w:t>
      </w:r>
    </w:p>
    <w:p w14:paraId="70E79CE1" w14:textId="77777777" w:rsidR="0032064C" w:rsidRDefault="00053A29">
      <w:pPr>
        <w:spacing w:after="134"/>
        <w:ind w:right="16"/>
      </w:pPr>
      <w:r>
        <w:t xml:space="preserve">The accounting officer must further ensure that the municipality’s available working capital is managed effectively and economically in terms of the prescribed cash management and investment framework. </w:t>
      </w:r>
    </w:p>
    <w:p w14:paraId="007A6704" w14:textId="77777777" w:rsidR="0032064C" w:rsidRDefault="00053A29">
      <w:pPr>
        <w:spacing w:after="237" w:line="259" w:lineRule="auto"/>
        <w:ind w:left="720" w:firstLine="0"/>
        <w:jc w:val="left"/>
      </w:pPr>
      <w:r>
        <w:rPr>
          <w:b/>
          <w:sz w:val="24"/>
        </w:rPr>
        <w:t xml:space="preserve"> </w:t>
      </w:r>
    </w:p>
    <w:p w14:paraId="72CEC0EB" w14:textId="77777777" w:rsidR="0032064C" w:rsidRDefault="00053A29">
      <w:pPr>
        <w:numPr>
          <w:ilvl w:val="0"/>
          <w:numId w:val="41"/>
        </w:numPr>
        <w:spacing w:after="114" w:line="366" w:lineRule="auto"/>
        <w:ind w:hanging="720"/>
        <w:jc w:val="left"/>
      </w:pPr>
      <w:r>
        <w:rPr>
          <w:b/>
          <w:sz w:val="24"/>
        </w:rPr>
        <w:t xml:space="preserve">SECTION 70: IMPENDING SHORTFALLS, OVERSPENDING AND OVERDRAFTS </w:t>
      </w:r>
    </w:p>
    <w:p w14:paraId="00CBE79E" w14:textId="77777777" w:rsidR="0032064C" w:rsidRDefault="00053A29">
      <w:pPr>
        <w:spacing w:after="119" w:line="360" w:lineRule="auto"/>
        <w:ind w:left="720" w:right="63" w:hanging="720"/>
      </w:pPr>
      <w:r>
        <w:rPr>
          <w:sz w:val="24"/>
        </w:rPr>
        <w:t xml:space="preserve">1.1 If any banking accounts show a net overdrawn position exceeding a prescribed period, the Accounting Officer must report this promptly to National Treasury, advising of: </w:t>
      </w:r>
    </w:p>
    <w:p w14:paraId="29815B29" w14:textId="77777777" w:rsidR="0032064C" w:rsidRDefault="00053A29">
      <w:pPr>
        <w:numPr>
          <w:ilvl w:val="1"/>
          <w:numId w:val="41"/>
        </w:numPr>
        <w:spacing w:after="236" w:line="259" w:lineRule="auto"/>
        <w:ind w:right="63" w:hanging="360"/>
      </w:pPr>
      <w:r>
        <w:rPr>
          <w:sz w:val="24"/>
        </w:rPr>
        <w:t xml:space="preserve">The overdrawn amount/s; </w:t>
      </w:r>
    </w:p>
    <w:p w14:paraId="629307AA" w14:textId="77777777" w:rsidR="0032064C" w:rsidRDefault="00053A29">
      <w:pPr>
        <w:numPr>
          <w:ilvl w:val="1"/>
          <w:numId w:val="41"/>
        </w:numPr>
        <w:spacing w:after="236" w:line="259" w:lineRule="auto"/>
        <w:ind w:right="63" w:hanging="360"/>
      </w:pPr>
      <w:r>
        <w:rPr>
          <w:sz w:val="24"/>
        </w:rPr>
        <w:t xml:space="preserve">Reasons for overdrawn accounts; and  </w:t>
      </w:r>
    </w:p>
    <w:p w14:paraId="3D99ECF2" w14:textId="77777777" w:rsidR="0032064C" w:rsidRDefault="00053A29">
      <w:pPr>
        <w:numPr>
          <w:ilvl w:val="1"/>
          <w:numId w:val="41"/>
        </w:numPr>
        <w:spacing w:after="321" w:line="259" w:lineRule="auto"/>
        <w:ind w:right="63" w:hanging="360"/>
      </w:pPr>
      <w:r>
        <w:rPr>
          <w:sz w:val="24"/>
        </w:rPr>
        <w:t xml:space="preserve">The steps taken or to be taken to rectify the matter. </w:t>
      </w:r>
    </w:p>
    <w:p w14:paraId="5523DC86" w14:textId="77777777" w:rsidR="0032064C" w:rsidRDefault="00053A29">
      <w:pPr>
        <w:spacing w:after="62" w:line="259" w:lineRule="auto"/>
        <w:ind w:left="720" w:firstLine="0"/>
        <w:jc w:val="left"/>
      </w:pPr>
      <w:r>
        <w:rPr>
          <w:i/>
          <w:sz w:val="24"/>
        </w:rPr>
        <w:t xml:space="preserve"> </w:t>
      </w:r>
    </w:p>
    <w:p w14:paraId="5BCFEE00" w14:textId="77777777" w:rsidR="0032064C" w:rsidRDefault="00053A29">
      <w:pPr>
        <w:spacing w:after="0" w:line="259" w:lineRule="auto"/>
        <w:ind w:firstLine="0"/>
        <w:jc w:val="left"/>
      </w:pPr>
      <w:r>
        <w:rPr>
          <w:i/>
          <w:sz w:val="24"/>
        </w:rPr>
        <w:t xml:space="preserve"> </w:t>
      </w:r>
    </w:p>
    <w:sectPr w:rsidR="0032064C">
      <w:headerReference w:type="even" r:id="rId20"/>
      <w:headerReference w:type="default" r:id="rId21"/>
      <w:footerReference w:type="even" r:id="rId22"/>
      <w:footerReference w:type="default" r:id="rId23"/>
      <w:headerReference w:type="first" r:id="rId24"/>
      <w:footerReference w:type="first" r:id="rId25"/>
      <w:pgSz w:w="11906" w:h="16838"/>
      <w:pgMar w:top="813" w:right="1722" w:bottom="15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78D5" w14:textId="77777777" w:rsidR="00532224" w:rsidRDefault="00532224">
      <w:pPr>
        <w:spacing w:after="0" w:line="240" w:lineRule="auto"/>
      </w:pPr>
      <w:r>
        <w:separator/>
      </w:r>
    </w:p>
  </w:endnote>
  <w:endnote w:type="continuationSeparator" w:id="0">
    <w:p w14:paraId="4CEA70EF" w14:textId="77777777" w:rsidR="00532224" w:rsidRDefault="0053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228E" w14:textId="77777777" w:rsidR="0032064C" w:rsidRDefault="00053A29">
    <w:pPr>
      <w:spacing w:after="0" w:line="259" w:lineRule="auto"/>
      <w:ind w:right="30"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93E58F9" wp14:editId="67E84AAE">
              <wp:simplePos x="0" y="0"/>
              <wp:positionH relativeFrom="page">
                <wp:posOffset>1125017</wp:posOffset>
              </wp:positionH>
              <wp:positionV relativeFrom="page">
                <wp:posOffset>10073336</wp:posOffset>
              </wp:positionV>
              <wp:extent cx="5312029" cy="6096"/>
              <wp:effectExtent l="0" t="0" r="0" b="0"/>
              <wp:wrapSquare wrapText="bothSides"/>
              <wp:docPr id="113780" name="Group 113780"/>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116753" name="Shape 116753"/>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780" style="width:418.27pt;height:0.47998pt;position:absolute;mso-position-horizontal-relative:page;mso-position-horizontal:absolute;margin-left:88.584pt;mso-position-vertical-relative:page;margin-top:793.176pt;" coordsize="53120,60">
              <v:shape id="Shape 116754" style="position:absolute;width:53120;height:91;left:0;top:0;" coordsize="5312029,9144" path="m0,0l5312029,0l5312029,9144l0,9144l0,0">
                <v:stroke weight="0pt" endcap="flat" joinstyle="miter" miterlimit="10" on="false" color="#000000" opacity="0"/>
                <v:fill on="true" color="#000000"/>
              </v:shape>
              <w10:wrap type="square"/>
            </v:group>
          </w:pict>
        </mc:Fallback>
      </mc:AlternateContent>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42</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A3A6" w14:textId="77777777" w:rsidR="0032064C" w:rsidRDefault="00053A29">
    <w:pPr>
      <w:spacing w:after="0" w:line="259" w:lineRule="auto"/>
      <w:ind w:right="30"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585E9B9" wp14:editId="0D64495C">
              <wp:simplePos x="0" y="0"/>
              <wp:positionH relativeFrom="page">
                <wp:posOffset>1125017</wp:posOffset>
              </wp:positionH>
              <wp:positionV relativeFrom="page">
                <wp:posOffset>10073336</wp:posOffset>
              </wp:positionV>
              <wp:extent cx="5312029" cy="6096"/>
              <wp:effectExtent l="0" t="0" r="0" b="0"/>
              <wp:wrapSquare wrapText="bothSides"/>
              <wp:docPr id="113758" name="Group 113758"/>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116751" name="Shape 116751"/>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758" style="width:418.27pt;height:0.47998pt;position:absolute;mso-position-horizontal-relative:page;mso-position-horizontal:absolute;margin-left:88.584pt;mso-position-vertical-relative:page;margin-top:793.176pt;" coordsize="53120,60">
              <v:shape id="Shape 116752" style="position:absolute;width:53120;height:91;left:0;top:0;" coordsize="5312029,9144" path="m0,0l5312029,0l5312029,9144l0,9144l0,0">
                <v:stroke weight="0pt" endcap="flat" joinstyle="miter" miterlimit="10" on="false" color="#000000" opacity="0"/>
                <v:fill on="true" color="#000000"/>
              </v:shape>
              <w10:wrap type="square"/>
            </v:group>
          </w:pict>
        </mc:Fallback>
      </mc:AlternateContent>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42</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DFCF" w14:textId="77777777" w:rsidR="0032064C" w:rsidRDefault="00053A29">
    <w:pPr>
      <w:spacing w:after="0" w:line="259" w:lineRule="auto"/>
      <w:ind w:right="30"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B5EF828" wp14:editId="6562F709">
              <wp:simplePos x="0" y="0"/>
              <wp:positionH relativeFrom="page">
                <wp:posOffset>1125017</wp:posOffset>
              </wp:positionH>
              <wp:positionV relativeFrom="page">
                <wp:posOffset>10073336</wp:posOffset>
              </wp:positionV>
              <wp:extent cx="5312029" cy="6096"/>
              <wp:effectExtent l="0" t="0" r="0" b="0"/>
              <wp:wrapSquare wrapText="bothSides"/>
              <wp:docPr id="113736" name="Group 113736"/>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116749" name="Shape 116749"/>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736" style="width:418.27pt;height:0.47998pt;position:absolute;mso-position-horizontal-relative:page;mso-position-horizontal:absolute;margin-left:88.584pt;mso-position-vertical-relative:page;margin-top:793.176pt;" coordsize="53120,60">
              <v:shape id="Shape 116750" style="position:absolute;width:53120;height:91;left:0;top:0;" coordsize="5312029,9144" path="m0,0l5312029,0l5312029,9144l0,9144l0,0">
                <v:stroke weight="0pt" endcap="flat" joinstyle="miter" miterlimit="10" on="false" color="#000000" opacity="0"/>
                <v:fill on="true" color="#000000"/>
              </v:shape>
              <w10:wrap type="square"/>
            </v:group>
          </w:pict>
        </mc:Fallback>
      </mc:AlternateContent>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42</w:t>
      </w:r>
    </w:fldSimple>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25FB" w14:textId="77777777" w:rsidR="0032064C" w:rsidRDefault="00053A29">
    <w:pPr>
      <w:spacing w:after="0" w:line="259" w:lineRule="auto"/>
      <w:ind w:firstLine="0"/>
      <w:jc w:val="righ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0D9983A1" wp14:editId="555B7F45">
              <wp:simplePos x="0" y="0"/>
              <wp:positionH relativeFrom="page">
                <wp:posOffset>896112</wp:posOffset>
              </wp:positionH>
              <wp:positionV relativeFrom="page">
                <wp:posOffset>6939991</wp:posOffset>
              </wp:positionV>
              <wp:extent cx="8901430" cy="6097"/>
              <wp:effectExtent l="0" t="0" r="0" b="0"/>
              <wp:wrapSquare wrapText="bothSides"/>
              <wp:docPr id="113831" name="Group 113831"/>
              <wp:cNvGraphicFramePr/>
              <a:graphic xmlns:a="http://schemas.openxmlformats.org/drawingml/2006/main">
                <a:graphicData uri="http://schemas.microsoft.com/office/word/2010/wordprocessingGroup">
                  <wpg:wgp>
                    <wpg:cNvGrpSpPr/>
                    <wpg:grpSpPr>
                      <a:xfrm>
                        <a:off x="0" y="0"/>
                        <a:ext cx="8901430" cy="6097"/>
                        <a:chOff x="0" y="0"/>
                        <a:chExt cx="8901430" cy="6097"/>
                      </a:xfrm>
                    </wpg:grpSpPr>
                    <wps:wsp>
                      <wps:cNvPr id="116757" name="Shape 116757"/>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831" style="width:700.9pt;height:0.480042pt;position:absolute;mso-position-horizontal-relative:page;mso-position-horizontal:absolute;margin-left:70.56pt;mso-position-vertical-relative:page;margin-top:546.456pt;" coordsize="89014,60">
              <v:shape id="Shape 116758" style="position:absolute;width:89014;height:91;left:0;top:0;" coordsize="8901430,9144" path="m0,0l8901430,0l8901430,9144l0,9144l0,0">
                <v:stroke weight="0pt" endcap="flat" joinstyle="miter" miterlimit="10" on="false" color="#000000" opacity="0"/>
                <v:fill on="true" color="#000000"/>
              </v:shape>
              <w10:wrap type="square"/>
            </v:group>
          </w:pict>
        </mc:Fallback>
      </mc:AlternateContent>
    </w:r>
    <w:r>
      <w:rPr>
        <w:sz w:val="20"/>
      </w:rPr>
      <w:t xml:space="preserve">Page </w:t>
    </w:r>
    <w:r>
      <w:fldChar w:fldCharType="begin"/>
    </w:r>
    <w:r>
      <w:instrText xml:space="preserve"> PAGE   \* MERGEFORMAT </w:instrText>
    </w:r>
    <w:r>
      <w:fldChar w:fldCharType="separate"/>
    </w:r>
    <w:r>
      <w:rPr>
        <w:sz w:val="20"/>
      </w:rPr>
      <w:t>26</w:t>
    </w:r>
    <w:r>
      <w:rPr>
        <w:sz w:val="20"/>
      </w:rPr>
      <w:fldChar w:fldCharType="end"/>
    </w:r>
    <w:r>
      <w:rPr>
        <w:sz w:val="20"/>
      </w:rPr>
      <w:t xml:space="preserve"> of </w:t>
    </w:r>
    <w:fldSimple w:instr=" NUMPAGES   \* MERGEFORMAT ">
      <w:r>
        <w:rPr>
          <w:sz w:val="20"/>
        </w:rPr>
        <w:t>42</w:t>
      </w:r>
    </w:fldSimple>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C5B1" w14:textId="77777777" w:rsidR="0032064C" w:rsidRDefault="00053A29">
    <w:pPr>
      <w:spacing w:after="0" w:line="259" w:lineRule="auto"/>
      <w:ind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322E545B" wp14:editId="3666FC2E">
              <wp:simplePos x="0" y="0"/>
              <wp:positionH relativeFrom="page">
                <wp:posOffset>896112</wp:posOffset>
              </wp:positionH>
              <wp:positionV relativeFrom="page">
                <wp:posOffset>6939991</wp:posOffset>
              </wp:positionV>
              <wp:extent cx="8901430" cy="6097"/>
              <wp:effectExtent l="0" t="0" r="0" b="0"/>
              <wp:wrapSquare wrapText="bothSides"/>
              <wp:docPr id="113807" name="Group 113807"/>
              <wp:cNvGraphicFramePr/>
              <a:graphic xmlns:a="http://schemas.openxmlformats.org/drawingml/2006/main">
                <a:graphicData uri="http://schemas.microsoft.com/office/word/2010/wordprocessingGroup">
                  <wpg:wgp>
                    <wpg:cNvGrpSpPr/>
                    <wpg:grpSpPr>
                      <a:xfrm>
                        <a:off x="0" y="0"/>
                        <a:ext cx="8901430" cy="6097"/>
                        <a:chOff x="0" y="0"/>
                        <a:chExt cx="8901430" cy="6097"/>
                      </a:xfrm>
                    </wpg:grpSpPr>
                    <wps:wsp>
                      <wps:cNvPr id="116755" name="Shape 116755"/>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807" style="width:700.9pt;height:0.480042pt;position:absolute;mso-position-horizontal-relative:page;mso-position-horizontal:absolute;margin-left:70.56pt;mso-position-vertical-relative:page;margin-top:546.456pt;" coordsize="89014,60">
              <v:shape id="Shape 116756" style="position:absolute;width:89014;height:91;left:0;top:0;" coordsize="8901430,9144" path="m0,0l8901430,0l8901430,9144l0,9144l0,0">
                <v:stroke weight="0pt" endcap="flat" joinstyle="miter" miterlimit="10" on="false" color="#000000" opacity="0"/>
                <v:fill on="true" color="#000000"/>
              </v:shape>
              <w10:wrap type="square"/>
            </v:group>
          </w:pict>
        </mc:Fallback>
      </mc:AlternateContent>
    </w:r>
    <w:r>
      <w:rPr>
        <w:sz w:val="20"/>
      </w:rPr>
      <w:t xml:space="preserve">Page </w:t>
    </w:r>
    <w:r>
      <w:fldChar w:fldCharType="begin"/>
    </w:r>
    <w:r>
      <w:instrText xml:space="preserve"> PAGE   \* MERGEFORMAT </w:instrText>
    </w:r>
    <w:r>
      <w:fldChar w:fldCharType="separate"/>
    </w:r>
    <w:r>
      <w:rPr>
        <w:sz w:val="20"/>
      </w:rPr>
      <w:t>26</w:t>
    </w:r>
    <w:r>
      <w:rPr>
        <w:sz w:val="20"/>
      </w:rPr>
      <w:fldChar w:fldCharType="end"/>
    </w:r>
    <w:r>
      <w:rPr>
        <w:sz w:val="20"/>
      </w:rPr>
      <w:t xml:space="preserve"> of </w:t>
    </w:r>
    <w:fldSimple w:instr=" NUMPAGES   \* MERGEFORMAT ">
      <w:r>
        <w:rPr>
          <w:sz w:val="20"/>
        </w:rPr>
        <w:t>42</w:t>
      </w:r>
    </w:fldSimple>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0916" w14:textId="77777777" w:rsidR="0032064C" w:rsidRDefault="0032064C">
    <w:pPr>
      <w:spacing w:after="160" w:line="259" w:lineRule="auto"/>
      <w:ind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FFC8" w14:textId="77777777" w:rsidR="0032064C" w:rsidRDefault="00053A29">
    <w:pPr>
      <w:spacing w:after="0" w:line="259" w:lineRule="auto"/>
      <w:ind w:right="78" w:firstLine="0"/>
      <w:jc w:val="righ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27E53160" wp14:editId="1EA4005A">
              <wp:simplePos x="0" y="0"/>
              <wp:positionH relativeFrom="page">
                <wp:posOffset>1125017</wp:posOffset>
              </wp:positionH>
              <wp:positionV relativeFrom="page">
                <wp:posOffset>10073336</wp:posOffset>
              </wp:positionV>
              <wp:extent cx="5312029" cy="6096"/>
              <wp:effectExtent l="0" t="0" r="0" b="0"/>
              <wp:wrapSquare wrapText="bothSides"/>
              <wp:docPr id="113886" name="Group 113886"/>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116761" name="Shape 116761"/>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886" style="width:418.27pt;height:0.47998pt;position:absolute;mso-position-horizontal-relative:page;mso-position-horizontal:absolute;margin-left:88.584pt;mso-position-vertical-relative:page;margin-top:793.176pt;" coordsize="53120,60">
              <v:shape id="Shape 116762" style="position:absolute;width:53120;height:91;left:0;top:0;" coordsize="5312029,9144" path="m0,0l5312029,0l5312029,9144l0,9144l0,0">
                <v:stroke weight="0pt" endcap="flat" joinstyle="miter" miterlimit="10" on="false" color="#000000" opacity="0"/>
                <v:fill on="true" color="#000000"/>
              </v:shape>
              <w10:wrap type="square"/>
            </v:group>
          </w:pict>
        </mc:Fallback>
      </mc:AlternateContent>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42</w:t>
      </w:r>
    </w:fldSimple>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1120" w14:textId="77777777" w:rsidR="0032064C" w:rsidRDefault="00053A29">
    <w:pPr>
      <w:spacing w:after="0" w:line="259" w:lineRule="auto"/>
      <w:ind w:right="78" w:firstLine="0"/>
      <w:jc w:val="righ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14AE3352" wp14:editId="79F39439">
              <wp:simplePos x="0" y="0"/>
              <wp:positionH relativeFrom="page">
                <wp:posOffset>1125017</wp:posOffset>
              </wp:positionH>
              <wp:positionV relativeFrom="page">
                <wp:posOffset>10073336</wp:posOffset>
              </wp:positionV>
              <wp:extent cx="5312029" cy="6096"/>
              <wp:effectExtent l="0" t="0" r="0" b="0"/>
              <wp:wrapSquare wrapText="bothSides"/>
              <wp:docPr id="113864" name="Group 113864"/>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116759" name="Shape 116759"/>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864" style="width:418.27pt;height:0.47998pt;position:absolute;mso-position-horizontal-relative:page;mso-position-horizontal:absolute;margin-left:88.584pt;mso-position-vertical-relative:page;margin-top:793.176pt;" coordsize="53120,60">
              <v:shape id="Shape 116760" style="position:absolute;width:53120;height:91;left:0;top:0;" coordsize="5312029,9144" path="m0,0l5312029,0l5312029,9144l0,9144l0,0">
                <v:stroke weight="0pt" endcap="flat" joinstyle="miter" miterlimit="10" on="false" color="#000000" opacity="0"/>
                <v:fill on="true" color="#000000"/>
              </v:shape>
              <w10:wrap type="square"/>
            </v:group>
          </w:pict>
        </mc:Fallback>
      </mc:AlternateContent>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42</w:t>
      </w:r>
    </w:fldSimple>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3AE0" w14:textId="77777777" w:rsidR="0032064C" w:rsidRDefault="0032064C">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0523" w14:textId="77777777" w:rsidR="00532224" w:rsidRDefault="00532224">
      <w:pPr>
        <w:spacing w:after="0" w:line="240" w:lineRule="auto"/>
      </w:pPr>
      <w:r>
        <w:separator/>
      </w:r>
    </w:p>
  </w:footnote>
  <w:footnote w:type="continuationSeparator" w:id="0">
    <w:p w14:paraId="6998BD1C" w14:textId="77777777" w:rsidR="00532224" w:rsidRDefault="0053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8775" w14:textId="77777777" w:rsidR="0032064C" w:rsidRDefault="00053A29">
    <w:pPr>
      <w:spacing w:after="0" w:line="259" w:lineRule="auto"/>
      <w:ind w:firstLine="0"/>
    </w:pPr>
    <w:r>
      <w:rPr>
        <w:sz w:val="16"/>
        <w:u w:val="single" w:color="000000"/>
      </w:rPr>
      <w:t>Dannhauser Municipality                                                                 Cash, Banking and Investment Management Policy</w:t>
    </w:r>
    <w:r>
      <w:rPr>
        <w:u w:val="single" w:color="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6AE1" w14:textId="77777777" w:rsidR="0032064C" w:rsidRDefault="00053A29">
    <w:pPr>
      <w:spacing w:after="0" w:line="259" w:lineRule="auto"/>
      <w:ind w:firstLine="0"/>
    </w:pPr>
    <w:r>
      <w:rPr>
        <w:sz w:val="16"/>
        <w:u w:val="single" w:color="000000"/>
      </w:rPr>
      <w:t>Dannhauser Municipality                                                                 Cash, Banking and Investment Management Policy</w:t>
    </w:r>
    <w:r>
      <w:rPr>
        <w:u w:val="single" w:color="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E5FA" w14:textId="77777777" w:rsidR="0032064C" w:rsidRDefault="00053A29">
    <w:pPr>
      <w:spacing w:after="0" w:line="259" w:lineRule="auto"/>
      <w:ind w:firstLine="0"/>
    </w:pPr>
    <w:r>
      <w:rPr>
        <w:sz w:val="16"/>
        <w:u w:val="single" w:color="000000"/>
      </w:rPr>
      <w:t>Dannhauser Municipality                                                                 Cash, Banking and Investment Management Policy</w:t>
    </w:r>
    <w:r>
      <w:rPr>
        <w:u w:val="single" w:color="00000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BD56" w14:textId="77777777" w:rsidR="0032064C" w:rsidRDefault="00053A29">
    <w:pPr>
      <w:spacing w:after="0" w:line="259" w:lineRule="auto"/>
      <w:ind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0AC12AD" wp14:editId="04553ABD">
              <wp:simplePos x="0" y="0"/>
              <wp:positionH relativeFrom="page">
                <wp:posOffset>896112</wp:posOffset>
              </wp:positionH>
              <wp:positionV relativeFrom="page">
                <wp:posOffset>697992</wp:posOffset>
              </wp:positionV>
              <wp:extent cx="8901430" cy="6096"/>
              <wp:effectExtent l="0" t="0" r="0" b="0"/>
              <wp:wrapSquare wrapText="bothSides"/>
              <wp:docPr id="113817" name="Group 113817"/>
              <wp:cNvGraphicFramePr/>
              <a:graphic xmlns:a="http://schemas.openxmlformats.org/drawingml/2006/main">
                <a:graphicData uri="http://schemas.microsoft.com/office/word/2010/wordprocessingGroup">
                  <wpg:wgp>
                    <wpg:cNvGrpSpPr/>
                    <wpg:grpSpPr>
                      <a:xfrm>
                        <a:off x="0" y="0"/>
                        <a:ext cx="8901430" cy="6096"/>
                        <a:chOff x="0" y="0"/>
                        <a:chExt cx="8901430" cy="6096"/>
                      </a:xfrm>
                    </wpg:grpSpPr>
                    <wps:wsp>
                      <wps:cNvPr id="116743" name="Shape 116743"/>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817" style="width:700.9pt;height:0.47998pt;position:absolute;mso-position-horizontal-relative:page;mso-position-horizontal:absolute;margin-left:70.56pt;mso-position-vertical-relative:page;margin-top:54.96pt;" coordsize="89014,60">
              <v:shape id="Shape 116744" style="position:absolute;width:89014;height:91;left:0;top:0;" coordsize="8901430,9144" path="m0,0l8901430,0l8901430,9144l0,9144l0,0">
                <v:stroke weight="0pt" endcap="flat" joinstyle="miter" miterlimit="10" on="false" color="#000000" opacity="0"/>
                <v:fill on="true" color="#000000"/>
              </v:shape>
              <w10:wrap type="square"/>
            </v:group>
          </w:pict>
        </mc:Fallback>
      </mc:AlternateContent>
    </w:r>
    <w:r>
      <w:rPr>
        <w:sz w:val="16"/>
      </w:rPr>
      <w:t>Dannhauser Municipality                                                                 Cash, Banking and Investment Management Policy</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6806" w14:textId="77777777" w:rsidR="0032064C" w:rsidRDefault="00053A29">
    <w:pPr>
      <w:spacing w:after="0" w:line="259" w:lineRule="auto"/>
      <w:ind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54BB0780" wp14:editId="261BA519">
              <wp:simplePos x="0" y="0"/>
              <wp:positionH relativeFrom="page">
                <wp:posOffset>896112</wp:posOffset>
              </wp:positionH>
              <wp:positionV relativeFrom="page">
                <wp:posOffset>697992</wp:posOffset>
              </wp:positionV>
              <wp:extent cx="8901430" cy="6096"/>
              <wp:effectExtent l="0" t="0" r="0" b="0"/>
              <wp:wrapSquare wrapText="bothSides"/>
              <wp:docPr id="113793" name="Group 113793"/>
              <wp:cNvGraphicFramePr/>
              <a:graphic xmlns:a="http://schemas.openxmlformats.org/drawingml/2006/main">
                <a:graphicData uri="http://schemas.microsoft.com/office/word/2010/wordprocessingGroup">
                  <wpg:wgp>
                    <wpg:cNvGrpSpPr/>
                    <wpg:grpSpPr>
                      <a:xfrm>
                        <a:off x="0" y="0"/>
                        <a:ext cx="8901430" cy="6096"/>
                        <a:chOff x="0" y="0"/>
                        <a:chExt cx="8901430" cy="6096"/>
                      </a:xfrm>
                    </wpg:grpSpPr>
                    <wps:wsp>
                      <wps:cNvPr id="116741" name="Shape 116741"/>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793" style="width:700.9pt;height:0.47998pt;position:absolute;mso-position-horizontal-relative:page;mso-position-horizontal:absolute;margin-left:70.56pt;mso-position-vertical-relative:page;margin-top:54.96pt;" coordsize="89014,60">
              <v:shape id="Shape 116742" style="position:absolute;width:89014;height:91;left:0;top:0;" coordsize="8901430,9144" path="m0,0l8901430,0l8901430,9144l0,9144l0,0">
                <v:stroke weight="0pt" endcap="flat" joinstyle="miter" miterlimit="10" on="false" color="#000000" opacity="0"/>
                <v:fill on="true" color="#000000"/>
              </v:shape>
              <w10:wrap type="square"/>
            </v:group>
          </w:pict>
        </mc:Fallback>
      </mc:AlternateContent>
    </w:r>
    <w:r>
      <w:rPr>
        <w:sz w:val="16"/>
      </w:rPr>
      <w:t>Dannhauser Municipality                                                                 Cash, Banking and Investment Management Policy</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4639" w14:textId="77777777" w:rsidR="0032064C" w:rsidRDefault="0032064C">
    <w:pPr>
      <w:spacing w:after="160" w:line="259" w:lineRule="auto"/>
      <w:ind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4D6B" w14:textId="77777777" w:rsidR="0032064C" w:rsidRDefault="00053A29">
    <w:pPr>
      <w:spacing w:after="0" w:line="259" w:lineRule="auto"/>
      <w:ind w:firstLine="0"/>
    </w:pPr>
    <w:r>
      <w:rPr>
        <w:sz w:val="16"/>
        <w:u w:val="single" w:color="000000"/>
      </w:rPr>
      <w:t>Dannhauser Municipality                                                                 Cash, Banking and Investment Management Policy</w:t>
    </w:r>
    <w:r>
      <w:rPr>
        <w:u w:val="single" w:color="00000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EF5" w14:textId="77777777" w:rsidR="0032064C" w:rsidRDefault="00053A29">
    <w:pPr>
      <w:spacing w:after="353" w:line="259" w:lineRule="auto"/>
      <w:ind w:firstLine="0"/>
    </w:pPr>
    <w:r>
      <w:rPr>
        <w:sz w:val="16"/>
        <w:u w:val="single" w:color="000000"/>
      </w:rPr>
      <w:t>Dannhauser Municipality                                                                 Cash, Banking and Investment Management Policy</w:t>
    </w:r>
    <w:r>
      <w:rPr>
        <w:u w:val="single" w:color="000000"/>
      </w:rPr>
      <w:t xml:space="preserve"> </w:t>
    </w:r>
  </w:p>
  <w:p w14:paraId="236847DB" w14:textId="77777777" w:rsidR="0032064C" w:rsidRDefault="00053A29">
    <w:pPr>
      <w:spacing w:after="113" w:line="259" w:lineRule="auto"/>
      <w:ind w:right="17" w:firstLine="0"/>
      <w:jc w:val="right"/>
    </w:pPr>
    <w:r>
      <w:t xml:space="preserve"> </w:t>
    </w:r>
    <w:r>
      <w:tab/>
      <w:t xml:space="preserve"> </w:t>
    </w:r>
  </w:p>
  <w:p w14:paraId="729950EE" w14:textId="77777777" w:rsidR="0032064C" w:rsidRDefault="00053A29">
    <w:pPr>
      <w:spacing w:after="0" w:line="259" w:lineRule="auto"/>
      <w:ind w:right="17" w:firstLine="0"/>
      <w:jc w:val="righ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29EC" w14:textId="77777777" w:rsidR="0032064C" w:rsidRDefault="0032064C">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016"/>
    <w:multiLevelType w:val="hybridMultilevel"/>
    <w:tmpl w:val="3DB01408"/>
    <w:lvl w:ilvl="0" w:tplc="BD90B77C">
      <w:start w:val="1"/>
      <w:numFmt w:val="lowerLetter"/>
      <w:lvlText w:val="%1)"/>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6CD056">
      <w:start w:val="1"/>
      <w:numFmt w:val="lowerRoman"/>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54FB4E">
      <w:start w:val="1"/>
      <w:numFmt w:val="lowerRoman"/>
      <w:lvlText w:val="%3"/>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EE3910">
      <w:start w:val="1"/>
      <w:numFmt w:val="decimal"/>
      <w:lvlText w:val="%4"/>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1C2702">
      <w:start w:val="1"/>
      <w:numFmt w:val="lowerLetter"/>
      <w:lvlText w:val="%5"/>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188338">
      <w:start w:val="1"/>
      <w:numFmt w:val="lowerRoman"/>
      <w:lvlText w:val="%6"/>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0C8540">
      <w:start w:val="1"/>
      <w:numFmt w:val="decimal"/>
      <w:lvlText w:val="%7"/>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08B28">
      <w:start w:val="1"/>
      <w:numFmt w:val="lowerLetter"/>
      <w:lvlText w:val="%8"/>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94C364">
      <w:start w:val="1"/>
      <w:numFmt w:val="lowerRoman"/>
      <w:lvlText w:val="%9"/>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AA357A"/>
    <w:multiLevelType w:val="hybridMultilevel"/>
    <w:tmpl w:val="700E53EE"/>
    <w:lvl w:ilvl="0" w:tplc="31363218">
      <w:start w:val="1"/>
      <w:numFmt w:val="bullet"/>
      <w:lvlText w:val="•"/>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3CC69E">
      <w:start w:val="1"/>
      <w:numFmt w:val="bullet"/>
      <w:lvlText w:val="o"/>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6B400">
      <w:start w:val="1"/>
      <w:numFmt w:val="bullet"/>
      <w:lvlText w:val="▪"/>
      <w:lvlJc w:val="left"/>
      <w:pPr>
        <w:ind w:left="1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A8B740">
      <w:start w:val="1"/>
      <w:numFmt w:val="bullet"/>
      <w:lvlText w:val="•"/>
      <w:lvlJc w:val="left"/>
      <w:pPr>
        <w:ind w:left="2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B21886">
      <w:start w:val="1"/>
      <w:numFmt w:val="bullet"/>
      <w:lvlText w:val="o"/>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E29604">
      <w:start w:val="1"/>
      <w:numFmt w:val="bullet"/>
      <w:lvlText w:val="▪"/>
      <w:lvlJc w:val="left"/>
      <w:pPr>
        <w:ind w:left="3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CE44FA">
      <w:start w:val="1"/>
      <w:numFmt w:val="bullet"/>
      <w:lvlText w:val="•"/>
      <w:lvlJc w:val="left"/>
      <w:pPr>
        <w:ind w:left="4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B24ABA">
      <w:start w:val="1"/>
      <w:numFmt w:val="bullet"/>
      <w:lvlText w:val="o"/>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40115A">
      <w:start w:val="1"/>
      <w:numFmt w:val="bullet"/>
      <w:lvlText w:val="▪"/>
      <w:lvlJc w:val="left"/>
      <w:pPr>
        <w:ind w:left="5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337D7D"/>
    <w:multiLevelType w:val="hybridMultilevel"/>
    <w:tmpl w:val="0406CE9C"/>
    <w:lvl w:ilvl="0" w:tplc="D8CEFB8E">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FD2ABE72">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8F89048">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B040F572">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9CCCB076">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55D67C4E">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5784C1CA">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036EF86C">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05525646">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033D6040"/>
    <w:multiLevelType w:val="hybridMultilevel"/>
    <w:tmpl w:val="2F90218C"/>
    <w:lvl w:ilvl="0" w:tplc="434408DC">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73CE2DF0">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D1F8AC34">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DD90989E">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5BCE62EE">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A31635D4">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7AF47F02">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D64E0D6E">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A0C4E588">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4" w15:restartNumberingAfterBreak="0">
    <w:nsid w:val="0580374C"/>
    <w:multiLevelType w:val="hybridMultilevel"/>
    <w:tmpl w:val="1D546E08"/>
    <w:lvl w:ilvl="0" w:tplc="BFCCADA2">
      <w:start w:val="1"/>
      <w:numFmt w:val="bullet"/>
      <w:lvlText w:val="•"/>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CAC5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8E5CD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E407B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0244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08B95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5AB14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02C632">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06C66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AD18C8"/>
    <w:multiLevelType w:val="hybridMultilevel"/>
    <w:tmpl w:val="0B925F90"/>
    <w:lvl w:ilvl="0" w:tplc="9CEA6014">
      <w:start w:val="1"/>
      <w:numFmt w:val="lowerLetter"/>
      <w:lvlText w:val="%1)"/>
      <w:lvlJc w:val="left"/>
      <w:pPr>
        <w:ind w:left="695"/>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AB28975E">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6009FEA">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4B8ED8F6">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0374CED2">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D63695BC">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ECCC055E">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349EF250">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9F66B0E6">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6" w15:restartNumberingAfterBreak="0">
    <w:nsid w:val="0BD52A53"/>
    <w:multiLevelType w:val="hybridMultilevel"/>
    <w:tmpl w:val="C294556A"/>
    <w:lvl w:ilvl="0" w:tplc="3B4068E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000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DA05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082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EB6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7E72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3CC8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2407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C28A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6522DA"/>
    <w:multiLevelType w:val="hybridMultilevel"/>
    <w:tmpl w:val="96A4B35E"/>
    <w:lvl w:ilvl="0" w:tplc="A11C448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E86C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9ED4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C8CB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68BA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E48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A0A6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0AE5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6C6E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4967A4"/>
    <w:multiLevelType w:val="multilevel"/>
    <w:tmpl w:val="9F84FF96"/>
    <w:lvl w:ilvl="0">
      <w:start w:val="7"/>
      <w:numFmt w:val="decimal"/>
      <w:lvlText w:val="%1"/>
      <w:lvlJc w:val="left"/>
      <w:pPr>
        <w:ind w:left="3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start w:val="7"/>
      <w:numFmt w:val="decimal"/>
      <w:lvlRestart w:val="0"/>
      <w:lvlText w:val="%1.%2"/>
      <w:lvlJc w:val="left"/>
      <w:pPr>
        <w:ind w:left="566"/>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9" w15:restartNumberingAfterBreak="0">
    <w:nsid w:val="0F707028"/>
    <w:multiLevelType w:val="hybridMultilevel"/>
    <w:tmpl w:val="5D608DCE"/>
    <w:lvl w:ilvl="0" w:tplc="AFDC006A">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93C8FB4E">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AA02C40E">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F61C4838">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E2EE7950">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674C52EE">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D772B810">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CED6912C">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BEF8DE78">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10" w15:restartNumberingAfterBreak="0">
    <w:nsid w:val="15C30076"/>
    <w:multiLevelType w:val="hybridMultilevel"/>
    <w:tmpl w:val="6CDCCF3E"/>
    <w:lvl w:ilvl="0" w:tplc="0C0C8FA0">
      <w:start w:val="1"/>
      <w:numFmt w:val="decimal"/>
      <w:lvlText w:val="%1"/>
      <w:lvlJc w:val="left"/>
      <w:pPr>
        <w:ind w:left="3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79286280">
      <w:start w:val="1"/>
      <w:numFmt w:val="lowerLetter"/>
      <w:lvlText w:val="%2"/>
      <w:lvlJc w:val="left"/>
      <w:pPr>
        <w:ind w:left="9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1A8E1074">
      <w:start w:val="1"/>
      <w:numFmt w:val="lowerLetter"/>
      <w:lvlRestart w:val="0"/>
      <w:lvlText w:val="%3)"/>
      <w:lvlJc w:val="left"/>
      <w:pPr>
        <w:ind w:left="144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3" w:tplc="AFC24854">
      <w:start w:val="1"/>
      <w:numFmt w:val="decimal"/>
      <w:lvlText w:val="%4"/>
      <w:lvlJc w:val="left"/>
      <w:pPr>
        <w:ind w:left="21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1A78E93C">
      <w:start w:val="1"/>
      <w:numFmt w:val="lowerLetter"/>
      <w:lvlText w:val="%5"/>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36F60AA6">
      <w:start w:val="1"/>
      <w:numFmt w:val="lowerRoman"/>
      <w:lvlText w:val="%6"/>
      <w:lvlJc w:val="left"/>
      <w:pPr>
        <w:ind w:left="36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04FA2CB8">
      <w:start w:val="1"/>
      <w:numFmt w:val="decimal"/>
      <w:lvlText w:val="%7"/>
      <w:lvlJc w:val="left"/>
      <w:pPr>
        <w:ind w:left="43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11125A7C">
      <w:start w:val="1"/>
      <w:numFmt w:val="lowerLetter"/>
      <w:lvlText w:val="%8"/>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C48A714E">
      <w:start w:val="1"/>
      <w:numFmt w:val="lowerRoman"/>
      <w:lvlText w:val="%9"/>
      <w:lvlJc w:val="left"/>
      <w:pPr>
        <w:ind w:left="57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11" w15:restartNumberingAfterBreak="0">
    <w:nsid w:val="166427AC"/>
    <w:multiLevelType w:val="hybridMultilevel"/>
    <w:tmpl w:val="698806AC"/>
    <w:lvl w:ilvl="0" w:tplc="544C47FA">
      <w:start w:val="1"/>
      <w:numFmt w:val="lowerLetter"/>
      <w:lvlText w:val="%1)"/>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A61702">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18553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A41F12">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E9234">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8CCC1C">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4C6C">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96104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584FAA">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09327B"/>
    <w:multiLevelType w:val="hybridMultilevel"/>
    <w:tmpl w:val="8F52A508"/>
    <w:lvl w:ilvl="0" w:tplc="D182EA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721AE0">
      <w:start w:val="1"/>
      <w:numFmt w:val="lowerLetter"/>
      <w:lvlText w:val="%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62084E">
      <w:start w:val="1"/>
      <w:numFmt w:val="lowerLetter"/>
      <w:lvlRestart w:val="0"/>
      <w:lvlText w:val="(%3)"/>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2E729C">
      <w:start w:val="1"/>
      <w:numFmt w:val="decimal"/>
      <w:lvlText w:val="%4"/>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7A5440">
      <w:start w:val="1"/>
      <w:numFmt w:val="lowerLetter"/>
      <w:lvlText w:val="%5"/>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E697A4">
      <w:start w:val="1"/>
      <w:numFmt w:val="lowerRoman"/>
      <w:lvlText w:val="%6"/>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803D44">
      <w:start w:val="1"/>
      <w:numFmt w:val="decimal"/>
      <w:lvlText w:val="%7"/>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5CF55E">
      <w:start w:val="1"/>
      <w:numFmt w:val="lowerLetter"/>
      <w:lvlText w:val="%8"/>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30359E">
      <w:start w:val="1"/>
      <w:numFmt w:val="lowerRoman"/>
      <w:lvlText w:val="%9"/>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D15E66"/>
    <w:multiLevelType w:val="hybridMultilevel"/>
    <w:tmpl w:val="D93C4C98"/>
    <w:lvl w:ilvl="0" w:tplc="E6C22CA0">
      <w:start w:val="1"/>
      <w:numFmt w:val="lowerLetter"/>
      <w:lvlText w:val="%1)"/>
      <w:lvlJc w:val="left"/>
      <w:pPr>
        <w:ind w:left="708"/>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5054398A">
      <w:start w:val="1"/>
      <w:numFmt w:val="lowerLetter"/>
      <w:lvlText w:val="%2"/>
      <w:lvlJc w:val="left"/>
      <w:pPr>
        <w:ind w:left="10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C840ED8C">
      <w:start w:val="1"/>
      <w:numFmt w:val="lowerRoman"/>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BC94172A">
      <w:start w:val="1"/>
      <w:numFmt w:val="decimal"/>
      <w:lvlText w:val="%4"/>
      <w:lvlJc w:val="left"/>
      <w:pPr>
        <w:ind w:left="25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096029EE">
      <w:start w:val="1"/>
      <w:numFmt w:val="lowerLetter"/>
      <w:lvlText w:val="%5"/>
      <w:lvlJc w:val="left"/>
      <w:pPr>
        <w:ind w:left="32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0654100E">
      <w:start w:val="1"/>
      <w:numFmt w:val="lowerRoman"/>
      <w:lvlText w:val="%6"/>
      <w:lvlJc w:val="left"/>
      <w:pPr>
        <w:ind w:left="39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45E25418">
      <w:start w:val="1"/>
      <w:numFmt w:val="decimal"/>
      <w:lvlText w:val="%7"/>
      <w:lvlJc w:val="left"/>
      <w:pPr>
        <w:ind w:left="46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72E4EFFE">
      <w:start w:val="1"/>
      <w:numFmt w:val="lowerLetter"/>
      <w:lvlText w:val="%8"/>
      <w:lvlJc w:val="left"/>
      <w:pPr>
        <w:ind w:left="54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6688F76E">
      <w:start w:val="1"/>
      <w:numFmt w:val="lowerRoman"/>
      <w:lvlText w:val="%9"/>
      <w:lvlJc w:val="left"/>
      <w:pPr>
        <w:ind w:left="61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14" w15:restartNumberingAfterBreak="0">
    <w:nsid w:val="1C3432AB"/>
    <w:multiLevelType w:val="hybridMultilevel"/>
    <w:tmpl w:val="3406114C"/>
    <w:lvl w:ilvl="0" w:tplc="D564EEB2">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74863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F621C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28161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D67AE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78A1E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0E27E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96C7D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4652E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E97BEC"/>
    <w:multiLevelType w:val="hybridMultilevel"/>
    <w:tmpl w:val="615C784C"/>
    <w:lvl w:ilvl="0" w:tplc="72EE7EC4">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A118BB1A">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87847A26">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A70AB8EC">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D1821482">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2D0C6CF8">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EC621CB6">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D69CB672">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D92ABCA4">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16" w15:restartNumberingAfterBreak="0">
    <w:nsid w:val="21B004E6"/>
    <w:multiLevelType w:val="hybridMultilevel"/>
    <w:tmpl w:val="2B220976"/>
    <w:lvl w:ilvl="0" w:tplc="4A3EA16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94C0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D2B15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869B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A4A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6099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0E3D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6BC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B025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2972658"/>
    <w:multiLevelType w:val="hybridMultilevel"/>
    <w:tmpl w:val="648CCAA2"/>
    <w:lvl w:ilvl="0" w:tplc="428C81EE">
      <w:start w:val="1"/>
      <w:numFmt w:val="bullet"/>
      <w:lvlText w:val="•"/>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E5380">
      <w:start w:val="1"/>
      <w:numFmt w:val="bullet"/>
      <w:lvlText w:val="o"/>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F09BAA">
      <w:start w:val="1"/>
      <w:numFmt w:val="bullet"/>
      <w:lvlText w:val="▪"/>
      <w:lvlJc w:val="left"/>
      <w:pPr>
        <w:ind w:left="1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E87D2A">
      <w:start w:val="1"/>
      <w:numFmt w:val="bullet"/>
      <w:lvlText w:val="•"/>
      <w:lvlJc w:val="left"/>
      <w:pPr>
        <w:ind w:left="2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CCC950">
      <w:start w:val="1"/>
      <w:numFmt w:val="bullet"/>
      <w:lvlText w:val="o"/>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B46BF4">
      <w:start w:val="1"/>
      <w:numFmt w:val="bullet"/>
      <w:lvlText w:val="▪"/>
      <w:lvlJc w:val="left"/>
      <w:pPr>
        <w:ind w:left="3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58ECF4">
      <w:start w:val="1"/>
      <w:numFmt w:val="bullet"/>
      <w:lvlText w:val="•"/>
      <w:lvlJc w:val="left"/>
      <w:pPr>
        <w:ind w:left="4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701E36">
      <w:start w:val="1"/>
      <w:numFmt w:val="bullet"/>
      <w:lvlText w:val="o"/>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BE7BC4">
      <w:start w:val="1"/>
      <w:numFmt w:val="bullet"/>
      <w:lvlText w:val="▪"/>
      <w:lvlJc w:val="left"/>
      <w:pPr>
        <w:ind w:left="5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074B09"/>
    <w:multiLevelType w:val="hybridMultilevel"/>
    <w:tmpl w:val="DF2054BC"/>
    <w:lvl w:ilvl="0" w:tplc="3DB816D4">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E0899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36FA4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A565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0CB78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40D16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38203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041C5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B4F65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A221A1"/>
    <w:multiLevelType w:val="hybridMultilevel"/>
    <w:tmpl w:val="EE5E41B6"/>
    <w:lvl w:ilvl="0" w:tplc="61E87014">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31BA0BCC">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070A69FA">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1924C1EE">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A20E07E">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D578F592">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A544B70A">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67B63368">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AE8CAB94">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20" w15:restartNumberingAfterBreak="0">
    <w:nsid w:val="267A5722"/>
    <w:multiLevelType w:val="hybridMultilevel"/>
    <w:tmpl w:val="0950B962"/>
    <w:lvl w:ilvl="0" w:tplc="57D2A998">
      <w:start w:val="1"/>
      <w:numFmt w:val="bullet"/>
      <w:lvlText w:val="o"/>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E2444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B06B4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7E71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04D66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20B03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DE2A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7866C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8EE0F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70B0161"/>
    <w:multiLevelType w:val="hybridMultilevel"/>
    <w:tmpl w:val="163A13D6"/>
    <w:lvl w:ilvl="0" w:tplc="60CCFE0E">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796A6D9C">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20B52E">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520E41A8">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4DDEC6DC">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6FA0E0BC">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2C869FF6">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31804ACE">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1396CA06">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22" w15:restartNumberingAfterBreak="0">
    <w:nsid w:val="296253F4"/>
    <w:multiLevelType w:val="hybridMultilevel"/>
    <w:tmpl w:val="ECD2E3B2"/>
    <w:lvl w:ilvl="0" w:tplc="BA42F2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727526">
      <w:start w:val="1"/>
      <w:numFmt w:val="lowerLetter"/>
      <w:lvlRestart w:val="0"/>
      <w:lvlText w:val="%2)"/>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D64124">
      <w:start w:val="1"/>
      <w:numFmt w:val="lowerRoman"/>
      <w:lvlText w:val="%3"/>
      <w:lvlJc w:val="left"/>
      <w:pPr>
        <w:ind w:left="1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A0496C">
      <w:start w:val="1"/>
      <w:numFmt w:val="decimal"/>
      <w:lvlText w:val="%4"/>
      <w:lvlJc w:val="left"/>
      <w:pPr>
        <w:ind w:left="2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4C515E">
      <w:start w:val="1"/>
      <w:numFmt w:val="lowerLetter"/>
      <w:lvlText w:val="%5"/>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12D72E">
      <w:start w:val="1"/>
      <w:numFmt w:val="lowerRoman"/>
      <w:lvlText w:val="%6"/>
      <w:lvlJc w:val="left"/>
      <w:pPr>
        <w:ind w:left="3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704B06">
      <w:start w:val="1"/>
      <w:numFmt w:val="decimal"/>
      <w:lvlText w:val="%7"/>
      <w:lvlJc w:val="left"/>
      <w:pPr>
        <w:ind w:left="4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A5370">
      <w:start w:val="1"/>
      <w:numFmt w:val="lowerLetter"/>
      <w:lvlText w:val="%8"/>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CCAF6A">
      <w:start w:val="1"/>
      <w:numFmt w:val="lowerRoman"/>
      <w:lvlText w:val="%9"/>
      <w:lvlJc w:val="left"/>
      <w:pPr>
        <w:ind w:left="6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B5E7559"/>
    <w:multiLevelType w:val="hybridMultilevel"/>
    <w:tmpl w:val="4CD604EE"/>
    <w:lvl w:ilvl="0" w:tplc="721C3A72">
      <w:start w:val="1"/>
      <w:numFmt w:val="bullet"/>
      <w:lvlText w:val="-"/>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0C26C2">
      <w:start w:val="1"/>
      <w:numFmt w:val="bullet"/>
      <w:lvlText w:val="o"/>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81A49DC">
      <w:start w:val="1"/>
      <w:numFmt w:val="bullet"/>
      <w:lvlText w:val="▪"/>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A0CA488">
      <w:start w:val="1"/>
      <w:numFmt w:val="bullet"/>
      <w:lvlText w:val="•"/>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4C03080">
      <w:start w:val="1"/>
      <w:numFmt w:val="bullet"/>
      <w:lvlText w:val="o"/>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86DA8C">
      <w:start w:val="1"/>
      <w:numFmt w:val="bullet"/>
      <w:lvlText w:val="▪"/>
      <w:lvlJc w:val="left"/>
      <w:pPr>
        <w:ind w:left="68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94ED584">
      <w:start w:val="1"/>
      <w:numFmt w:val="bullet"/>
      <w:lvlText w:val="•"/>
      <w:lvlJc w:val="left"/>
      <w:pPr>
        <w:ind w:left="75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D80886A">
      <w:start w:val="1"/>
      <w:numFmt w:val="bullet"/>
      <w:lvlText w:val="o"/>
      <w:lvlJc w:val="left"/>
      <w:pPr>
        <w:ind w:left="82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D6A45D6">
      <w:start w:val="1"/>
      <w:numFmt w:val="bullet"/>
      <w:lvlText w:val="▪"/>
      <w:lvlJc w:val="left"/>
      <w:pPr>
        <w:ind w:left="9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BF22F2A"/>
    <w:multiLevelType w:val="hybridMultilevel"/>
    <w:tmpl w:val="1B2819DE"/>
    <w:lvl w:ilvl="0" w:tplc="E0223E0E">
      <w:start w:val="1"/>
      <w:numFmt w:val="bullet"/>
      <w:lvlText w:val="•"/>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6DF26">
      <w:start w:val="1"/>
      <w:numFmt w:val="bullet"/>
      <w:lvlText w:val="o"/>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84AB32">
      <w:start w:val="1"/>
      <w:numFmt w:val="bullet"/>
      <w:lvlText w:val="▪"/>
      <w:lvlJc w:val="left"/>
      <w:pPr>
        <w:ind w:left="2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F0F496">
      <w:start w:val="1"/>
      <w:numFmt w:val="bullet"/>
      <w:lvlText w:val="•"/>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CEB6C">
      <w:start w:val="1"/>
      <w:numFmt w:val="bullet"/>
      <w:lvlText w:val="o"/>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E2A078">
      <w:start w:val="1"/>
      <w:numFmt w:val="bullet"/>
      <w:lvlText w:val="▪"/>
      <w:lvlJc w:val="left"/>
      <w:pPr>
        <w:ind w:left="4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364A60">
      <w:start w:val="1"/>
      <w:numFmt w:val="bullet"/>
      <w:lvlText w:val="•"/>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00AFDA">
      <w:start w:val="1"/>
      <w:numFmt w:val="bullet"/>
      <w:lvlText w:val="o"/>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90B6DE">
      <w:start w:val="1"/>
      <w:numFmt w:val="bullet"/>
      <w:lvlText w:val="▪"/>
      <w:lvlJc w:val="left"/>
      <w:pPr>
        <w:ind w:left="6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1A96E11"/>
    <w:multiLevelType w:val="hybridMultilevel"/>
    <w:tmpl w:val="B0A6856A"/>
    <w:lvl w:ilvl="0" w:tplc="C394B44E">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34A90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C87B0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B0E8F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EACD4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EE50E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CC308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38EB9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983B4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D017D4"/>
    <w:multiLevelType w:val="hybridMultilevel"/>
    <w:tmpl w:val="8DF8EA7A"/>
    <w:lvl w:ilvl="0" w:tplc="FED01BD6">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1E5D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7A32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ECC1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B233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7013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D29D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90B3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0866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4322B90"/>
    <w:multiLevelType w:val="hybridMultilevel"/>
    <w:tmpl w:val="862CAF04"/>
    <w:lvl w:ilvl="0" w:tplc="BB74DB96">
      <w:start w:val="1"/>
      <w:numFmt w:val="lowerLetter"/>
      <w:lvlText w:val="%1)"/>
      <w:lvlJc w:val="left"/>
      <w:pPr>
        <w:ind w:left="528"/>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1EEEFE96">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8BB65CB8">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62C22872">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E14A681A">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188C1766">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E6E20C7C">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2CF2CF98">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7610E5D2">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28" w15:restartNumberingAfterBreak="0">
    <w:nsid w:val="35966E96"/>
    <w:multiLevelType w:val="hybridMultilevel"/>
    <w:tmpl w:val="F36280CE"/>
    <w:lvl w:ilvl="0" w:tplc="FE406BEA">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E79830D0">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09380DB2">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B074DEF0">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316A1F2E">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73060BA6">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3BF45E3C">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BB0425B0">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45F2CAF4">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29" w15:restartNumberingAfterBreak="0">
    <w:nsid w:val="3F432641"/>
    <w:multiLevelType w:val="hybridMultilevel"/>
    <w:tmpl w:val="3DDECB42"/>
    <w:lvl w:ilvl="0" w:tplc="459A8640">
      <w:start w:val="1"/>
      <w:numFmt w:val="lowerLetter"/>
      <w:lvlText w:val="%1)"/>
      <w:lvlJc w:val="left"/>
      <w:pPr>
        <w:ind w:left="695"/>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7A825492">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EAB0FD88">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F33854AE">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2BCC91EA">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647C3F54">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F65EF89C">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33FCCE08">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861072A2">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30" w15:restartNumberingAfterBreak="0">
    <w:nsid w:val="4298154D"/>
    <w:multiLevelType w:val="hybridMultilevel"/>
    <w:tmpl w:val="C21E80FE"/>
    <w:lvl w:ilvl="0" w:tplc="2A988552">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658E6658">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A39AB50E">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48C084DC">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7FF45848">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56F68AFA">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32F41232">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62084D86">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5D18EE20">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31" w15:restartNumberingAfterBreak="0">
    <w:nsid w:val="4A3C1D1D"/>
    <w:multiLevelType w:val="hybridMultilevel"/>
    <w:tmpl w:val="B1B63C60"/>
    <w:lvl w:ilvl="0" w:tplc="B3322924">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75FE226C">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15CC894E">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18CE1AB6">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16DE9896">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4232F48E">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6BD2C06C">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A1ACF56E">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11EAADBE">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32" w15:restartNumberingAfterBreak="0">
    <w:nsid w:val="4BEC505C"/>
    <w:multiLevelType w:val="hybridMultilevel"/>
    <w:tmpl w:val="5BDEECCA"/>
    <w:lvl w:ilvl="0" w:tplc="8D4E91B6">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16AD9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1275A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085FF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D643F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669BA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BC2D6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AA39F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16AFB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BFE1EE2"/>
    <w:multiLevelType w:val="hybridMultilevel"/>
    <w:tmpl w:val="58727386"/>
    <w:lvl w:ilvl="0" w:tplc="80022A7E">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AA4A7B7C">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DCF8D3BC">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5BCAE7D6">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9F7CE484">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1D301A4E">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9DA07D26">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B4467D1E">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58EE0BF8">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34" w15:restartNumberingAfterBreak="0">
    <w:nsid w:val="4E14185E"/>
    <w:multiLevelType w:val="hybridMultilevel"/>
    <w:tmpl w:val="3EE66A7C"/>
    <w:lvl w:ilvl="0" w:tplc="AEE873C8">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3782E328">
      <w:start w:val="1"/>
      <w:numFmt w:val="lowerRoman"/>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3A4D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30B3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EA4A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2628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D8C6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ECA6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362E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E332EBF"/>
    <w:multiLevelType w:val="hybridMultilevel"/>
    <w:tmpl w:val="2076A8FE"/>
    <w:lvl w:ilvl="0" w:tplc="95740BAC">
      <w:start w:val="1"/>
      <w:numFmt w:val="bullet"/>
      <w:lvlText w:val="•"/>
      <w:lvlJc w:val="left"/>
      <w:pPr>
        <w:ind w:left="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84884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263D4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A09BC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2049B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B4248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9602F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72E76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DC968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8D531C3"/>
    <w:multiLevelType w:val="hybridMultilevel"/>
    <w:tmpl w:val="AA2A969C"/>
    <w:lvl w:ilvl="0" w:tplc="5EEE35A2">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0B74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22461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B0361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4855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C084D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FE3F4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005B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82AA7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9A022AF"/>
    <w:multiLevelType w:val="hybridMultilevel"/>
    <w:tmpl w:val="9E1E9066"/>
    <w:lvl w:ilvl="0" w:tplc="0B3654CA">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BF2BF12">
      <w:start w:val="1"/>
      <w:numFmt w:val="lowerRoman"/>
      <w:lvlText w:val="(%2)"/>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1EF4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121E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94A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E074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2F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BEBB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063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A263BDF"/>
    <w:multiLevelType w:val="hybridMultilevel"/>
    <w:tmpl w:val="38520C34"/>
    <w:lvl w:ilvl="0" w:tplc="A5C886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C495A6">
      <w:start w:val="1"/>
      <w:numFmt w:val="bullet"/>
      <w:lvlText w:val="o"/>
      <w:lvlJc w:val="left"/>
      <w:pPr>
        <w:ind w:left="1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D0288C">
      <w:start w:val="1"/>
      <w:numFmt w:val="bullet"/>
      <w:lvlText w:val="▪"/>
      <w:lvlJc w:val="left"/>
      <w:pPr>
        <w:ind w:left="2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5C2BAE">
      <w:start w:val="1"/>
      <w:numFmt w:val="bullet"/>
      <w:lvlText w:val="•"/>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4C0048">
      <w:start w:val="1"/>
      <w:numFmt w:val="bullet"/>
      <w:lvlText w:val="o"/>
      <w:lvlJc w:val="left"/>
      <w:pPr>
        <w:ind w:left="3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66A14">
      <w:start w:val="1"/>
      <w:numFmt w:val="bullet"/>
      <w:lvlText w:val="▪"/>
      <w:lvlJc w:val="left"/>
      <w:pPr>
        <w:ind w:left="4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B886B8">
      <w:start w:val="1"/>
      <w:numFmt w:val="bullet"/>
      <w:lvlText w:val="•"/>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68ADE">
      <w:start w:val="1"/>
      <w:numFmt w:val="bullet"/>
      <w:lvlText w:val="o"/>
      <w:lvlJc w:val="left"/>
      <w:pPr>
        <w:ind w:left="59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8471FC">
      <w:start w:val="1"/>
      <w:numFmt w:val="bullet"/>
      <w:lvlText w:val="▪"/>
      <w:lvlJc w:val="left"/>
      <w:pPr>
        <w:ind w:left="6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C074D8B"/>
    <w:multiLevelType w:val="hybridMultilevel"/>
    <w:tmpl w:val="6B4A83BE"/>
    <w:lvl w:ilvl="0" w:tplc="78D89566">
      <w:start w:val="1"/>
      <w:numFmt w:val="lowerLetter"/>
      <w:lvlText w:val="%1)"/>
      <w:lvlJc w:val="left"/>
      <w:pPr>
        <w:ind w:left="708"/>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0DA24526">
      <w:start w:val="1"/>
      <w:numFmt w:val="lowerLetter"/>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604EA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F627D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D41A72">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50740C">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DA1B7A">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6ABFB8">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3AD3C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D7C2F1C"/>
    <w:multiLevelType w:val="multilevel"/>
    <w:tmpl w:val="A8F2C054"/>
    <w:lvl w:ilvl="0">
      <w:start w:val="14"/>
      <w:numFmt w:val="decimal"/>
      <w:lvlText w:val="%1"/>
      <w:lvlJc w:val="left"/>
      <w:pPr>
        <w:ind w:left="3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41" w15:restartNumberingAfterBreak="0">
    <w:nsid w:val="5E7F7CB4"/>
    <w:multiLevelType w:val="hybridMultilevel"/>
    <w:tmpl w:val="7D581B3E"/>
    <w:lvl w:ilvl="0" w:tplc="5FFE2C5C">
      <w:start w:val="1"/>
      <w:numFmt w:val="lowerLetter"/>
      <w:lvlText w:val="%1)"/>
      <w:lvlJc w:val="left"/>
      <w:pPr>
        <w:ind w:left="707"/>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B940686A">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3018858C">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C4BCDD5C">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D3562222">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D2F0BA50">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2668B59C">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C33208FE">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7916D62E">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42" w15:restartNumberingAfterBreak="0">
    <w:nsid w:val="633073D5"/>
    <w:multiLevelType w:val="hybridMultilevel"/>
    <w:tmpl w:val="0B842FBA"/>
    <w:lvl w:ilvl="0" w:tplc="61E85F4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FE02EE">
      <w:start w:val="1"/>
      <w:numFmt w:val="lowerLetter"/>
      <w:lvlText w:val="%2"/>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68FCAA">
      <w:start w:val="1"/>
      <w:numFmt w:val="lowerLetter"/>
      <w:lvlRestart w:val="0"/>
      <w:lvlText w:val="(%3)"/>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2255BA">
      <w:start w:val="1"/>
      <w:numFmt w:val="decimal"/>
      <w:lvlText w:val="%4"/>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B247AC">
      <w:start w:val="1"/>
      <w:numFmt w:val="lowerLetter"/>
      <w:lvlText w:val="%5"/>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96DF34">
      <w:start w:val="1"/>
      <w:numFmt w:val="lowerRoman"/>
      <w:lvlText w:val="%6"/>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EA2718">
      <w:start w:val="1"/>
      <w:numFmt w:val="decimal"/>
      <w:lvlText w:val="%7"/>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52876E">
      <w:start w:val="1"/>
      <w:numFmt w:val="lowerLetter"/>
      <w:lvlText w:val="%8"/>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464FF2">
      <w:start w:val="1"/>
      <w:numFmt w:val="lowerRoman"/>
      <w:lvlText w:val="%9"/>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67563E4"/>
    <w:multiLevelType w:val="hybridMultilevel"/>
    <w:tmpl w:val="210C1B62"/>
    <w:lvl w:ilvl="0" w:tplc="E522E46A">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6D5852A2">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C4C37AA">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D342418E">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52609250">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B268CF9E">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73223B90">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8670F794">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8F72A828">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44" w15:restartNumberingAfterBreak="0">
    <w:nsid w:val="6B8766E8"/>
    <w:multiLevelType w:val="hybridMultilevel"/>
    <w:tmpl w:val="20024BEA"/>
    <w:lvl w:ilvl="0" w:tplc="E650392C">
      <w:start w:val="1"/>
      <w:numFmt w:val="bullet"/>
      <w:lvlText w:val="•"/>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CA488A">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4EB6C6">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48071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6CDEFE">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EC4B8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9C32A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9C1FF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1C5AD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6032DD9"/>
    <w:multiLevelType w:val="hybridMultilevel"/>
    <w:tmpl w:val="D154349C"/>
    <w:lvl w:ilvl="0" w:tplc="A81EF66A">
      <w:start w:val="1"/>
      <w:numFmt w:val="lowerLetter"/>
      <w:lvlText w:val="%1)"/>
      <w:lvlJc w:val="left"/>
      <w:pPr>
        <w:ind w:left="763"/>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AE0A59FE">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FF46CB08">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701EA42C">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25AAD3A">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FA6ED3DC">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4D842DA8">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D7A6AF06">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289A1D3A">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46" w15:restartNumberingAfterBreak="0">
    <w:nsid w:val="76377D73"/>
    <w:multiLevelType w:val="hybridMultilevel"/>
    <w:tmpl w:val="2270A4A6"/>
    <w:lvl w:ilvl="0" w:tplc="20327E58">
      <w:start w:val="1"/>
      <w:numFmt w:val="lowerLetter"/>
      <w:lvlText w:val="%1)"/>
      <w:lvlJc w:val="left"/>
      <w:pPr>
        <w:ind w:left="705"/>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6EFAFA6C">
      <w:start w:val="1"/>
      <w:numFmt w:val="lowerLetter"/>
      <w:lvlText w:val="%2"/>
      <w:lvlJc w:val="left"/>
      <w:pPr>
        <w:ind w:left="1439"/>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A692DEF6">
      <w:start w:val="1"/>
      <w:numFmt w:val="lowerRoman"/>
      <w:lvlText w:val="%3"/>
      <w:lvlJc w:val="left"/>
      <w:pPr>
        <w:ind w:left="2159"/>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FE9C6BA6">
      <w:start w:val="1"/>
      <w:numFmt w:val="decimal"/>
      <w:lvlText w:val="%4"/>
      <w:lvlJc w:val="left"/>
      <w:pPr>
        <w:ind w:left="2879"/>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52A26E5A">
      <w:start w:val="1"/>
      <w:numFmt w:val="lowerLetter"/>
      <w:lvlText w:val="%5"/>
      <w:lvlJc w:val="left"/>
      <w:pPr>
        <w:ind w:left="3599"/>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EFB697F4">
      <w:start w:val="1"/>
      <w:numFmt w:val="lowerRoman"/>
      <w:lvlText w:val="%6"/>
      <w:lvlJc w:val="left"/>
      <w:pPr>
        <w:ind w:left="4319"/>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0AA0DAD2">
      <w:start w:val="1"/>
      <w:numFmt w:val="decimal"/>
      <w:lvlText w:val="%7"/>
      <w:lvlJc w:val="left"/>
      <w:pPr>
        <w:ind w:left="5039"/>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27EAC16E">
      <w:start w:val="1"/>
      <w:numFmt w:val="lowerLetter"/>
      <w:lvlText w:val="%8"/>
      <w:lvlJc w:val="left"/>
      <w:pPr>
        <w:ind w:left="5759"/>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22CEB7B4">
      <w:start w:val="1"/>
      <w:numFmt w:val="lowerRoman"/>
      <w:lvlText w:val="%9"/>
      <w:lvlJc w:val="left"/>
      <w:pPr>
        <w:ind w:left="6479"/>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47" w15:restartNumberingAfterBreak="0">
    <w:nsid w:val="79A1724D"/>
    <w:multiLevelType w:val="hybridMultilevel"/>
    <w:tmpl w:val="0FA47ACE"/>
    <w:lvl w:ilvl="0" w:tplc="B97AEE34">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8684E02C">
      <w:start w:val="1"/>
      <w:numFmt w:val="lowerRoman"/>
      <w:lvlText w:val="%2)"/>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527B1C">
      <w:start w:val="1"/>
      <w:numFmt w:val="lowerRoman"/>
      <w:lvlText w:val="%3"/>
      <w:lvlJc w:val="left"/>
      <w:pPr>
        <w:ind w:left="2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5E938A">
      <w:start w:val="1"/>
      <w:numFmt w:val="decimal"/>
      <w:lvlText w:val="%4"/>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413F8">
      <w:start w:val="1"/>
      <w:numFmt w:val="lowerLetter"/>
      <w:lvlText w:val="%5"/>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747182">
      <w:start w:val="1"/>
      <w:numFmt w:val="lowerRoman"/>
      <w:lvlText w:val="%6"/>
      <w:lvlJc w:val="left"/>
      <w:pPr>
        <w:ind w:left="4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B04B8E">
      <w:start w:val="1"/>
      <w:numFmt w:val="decimal"/>
      <w:lvlText w:val="%7"/>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2A2CEC">
      <w:start w:val="1"/>
      <w:numFmt w:val="lowerLetter"/>
      <w:lvlText w:val="%8"/>
      <w:lvlJc w:val="left"/>
      <w:pPr>
        <w:ind w:left="5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F8A590">
      <w:start w:val="1"/>
      <w:numFmt w:val="lowerRoman"/>
      <w:lvlText w:val="%9"/>
      <w:lvlJc w:val="left"/>
      <w:pPr>
        <w:ind w:left="6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EFA1727"/>
    <w:multiLevelType w:val="hybridMultilevel"/>
    <w:tmpl w:val="77B4AD26"/>
    <w:lvl w:ilvl="0" w:tplc="1902E970">
      <w:start w:val="1"/>
      <w:numFmt w:val="lowerLetter"/>
      <w:lvlText w:val="%1)"/>
      <w:lvlJc w:val="left"/>
      <w:pPr>
        <w:ind w:left="70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2C60CCB4">
      <w:start w:val="1"/>
      <w:numFmt w:val="lowerLetter"/>
      <w:lvlText w:val="%2"/>
      <w:lvlJc w:val="left"/>
      <w:pPr>
        <w:ind w:left="14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D446350E">
      <w:start w:val="1"/>
      <w:numFmt w:val="lowerRoman"/>
      <w:lvlText w:val="%3"/>
      <w:lvlJc w:val="left"/>
      <w:pPr>
        <w:ind w:left="21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CE90EE80">
      <w:start w:val="1"/>
      <w:numFmt w:val="decimal"/>
      <w:lvlText w:val="%4"/>
      <w:lvlJc w:val="left"/>
      <w:pPr>
        <w:ind w:left="28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280E0AC4">
      <w:start w:val="1"/>
      <w:numFmt w:val="lowerLetter"/>
      <w:lvlText w:val="%5"/>
      <w:lvlJc w:val="left"/>
      <w:pPr>
        <w:ind w:left="359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45845D76">
      <w:start w:val="1"/>
      <w:numFmt w:val="lowerRoman"/>
      <w:lvlText w:val="%6"/>
      <w:lvlJc w:val="left"/>
      <w:pPr>
        <w:ind w:left="431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DEF4B376">
      <w:start w:val="1"/>
      <w:numFmt w:val="decimal"/>
      <w:lvlText w:val="%7"/>
      <w:lvlJc w:val="left"/>
      <w:pPr>
        <w:ind w:left="503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44AC096E">
      <w:start w:val="1"/>
      <w:numFmt w:val="lowerLetter"/>
      <w:lvlText w:val="%8"/>
      <w:lvlJc w:val="left"/>
      <w:pPr>
        <w:ind w:left="575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16C8405C">
      <w:start w:val="1"/>
      <w:numFmt w:val="lowerRoman"/>
      <w:lvlText w:val="%9"/>
      <w:lvlJc w:val="left"/>
      <w:pPr>
        <w:ind w:left="6478"/>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num w:numId="1" w16cid:durableId="1423644692">
    <w:abstractNumId w:val="6"/>
  </w:num>
  <w:num w:numId="2" w16cid:durableId="1713993406">
    <w:abstractNumId w:val="23"/>
  </w:num>
  <w:num w:numId="3" w16cid:durableId="299071841">
    <w:abstractNumId w:val="14"/>
  </w:num>
  <w:num w:numId="4" w16cid:durableId="1835680123">
    <w:abstractNumId w:val="13"/>
  </w:num>
  <w:num w:numId="5" w16cid:durableId="810754626">
    <w:abstractNumId w:val="39"/>
  </w:num>
  <w:num w:numId="6" w16cid:durableId="1068308401">
    <w:abstractNumId w:val="28"/>
  </w:num>
  <w:num w:numId="7" w16cid:durableId="1105930043">
    <w:abstractNumId w:val="12"/>
  </w:num>
  <w:num w:numId="8" w16cid:durableId="155922380">
    <w:abstractNumId w:val="42"/>
  </w:num>
  <w:num w:numId="9" w16cid:durableId="2040036632">
    <w:abstractNumId w:val="41"/>
  </w:num>
  <w:num w:numId="10" w16cid:durableId="1667856864">
    <w:abstractNumId w:val="8"/>
  </w:num>
  <w:num w:numId="11" w16cid:durableId="567688733">
    <w:abstractNumId w:val="2"/>
  </w:num>
  <w:num w:numId="12" w16cid:durableId="876546923">
    <w:abstractNumId w:val="29"/>
  </w:num>
  <w:num w:numId="13" w16cid:durableId="1901793046">
    <w:abstractNumId w:val="21"/>
  </w:num>
  <w:num w:numId="14" w16cid:durableId="1062947494">
    <w:abstractNumId w:val="48"/>
  </w:num>
  <w:num w:numId="15" w16cid:durableId="888885486">
    <w:abstractNumId w:val="43"/>
  </w:num>
  <w:num w:numId="16" w16cid:durableId="1137915327">
    <w:abstractNumId w:val="31"/>
  </w:num>
  <w:num w:numId="17" w16cid:durableId="247545513">
    <w:abstractNumId w:val="34"/>
  </w:num>
  <w:num w:numId="18" w16cid:durableId="790707639">
    <w:abstractNumId w:val="5"/>
  </w:num>
  <w:num w:numId="19" w16cid:durableId="948661373">
    <w:abstractNumId w:val="33"/>
  </w:num>
  <w:num w:numId="20" w16cid:durableId="1058406965">
    <w:abstractNumId w:val="47"/>
  </w:num>
  <w:num w:numId="21" w16cid:durableId="756368412">
    <w:abstractNumId w:val="30"/>
  </w:num>
  <w:num w:numId="22" w16cid:durableId="1696492078">
    <w:abstractNumId w:val="3"/>
  </w:num>
  <w:num w:numId="23" w16cid:durableId="1254434744">
    <w:abstractNumId w:val="11"/>
  </w:num>
  <w:num w:numId="24" w16cid:durableId="947155464">
    <w:abstractNumId w:val="32"/>
  </w:num>
  <w:num w:numId="25" w16cid:durableId="207035032">
    <w:abstractNumId w:val="25"/>
  </w:num>
  <w:num w:numId="26" w16cid:durableId="814370004">
    <w:abstractNumId w:val="0"/>
  </w:num>
  <w:num w:numId="27" w16cid:durableId="576550772">
    <w:abstractNumId w:val="22"/>
  </w:num>
  <w:num w:numId="28" w16cid:durableId="829172826">
    <w:abstractNumId w:val="27"/>
  </w:num>
  <w:num w:numId="29" w16cid:durableId="415787009">
    <w:abstractNumId w:val="19"/>
  </w:num>
  <w:num w:numId="30" w16cid:durableId="1202090444">
    <w:abstractNumId w:val="9"/>
  </w:num>
  <w:num w:numId="31" w16cid:durableId="1138452278">
    <w:abstractNumId w:val="46"/>
  </w:num>
  <w:num w:numId="32" w16cid:durableId="1724989155">
    <w:abstractNumId w:val="10"/>
  </w:num>
  <w:num w:numId="33" w16cid:durableId="1933859377">
    <w:abstractNumId w:val="40"/>
  </w:num>
  <w:num w:numId="34" w16cid:durableId="860821518">
    <w:abstractNumId w:val="45"/>
  </w:num>
  <w:num w:numId="35" w16cid:durableId="421221431">
    <w:abstractNumId w:val="15"/>
  </w:num>
  <w:num w:numId="36" w16cid:durableId="338385624">
    <w:abstractNumId w:val="26"/>
  </w:num>
  <w:num w:numId="37" w16cid:durableId="521938087">
    <w:abstractNumId w:val="38"/>
  </w:num>
  <w:num w:numId="38" w16cid:durableId="1729575183">
    <w:abstractNumId w:val="16"/>
  </w:num>
  <w:num w:numId="39" w16cid:durableId="216625750">
    <w:abstractNumId w:val="7"/>
  </w:num>
  <w:num w:numId="40" w16cid:durableId="1397119184">
    <w:abstractNumId w:val="24"/>
  </w:num>
  <w:num w:numId="41" w16cid:durableId="406653508">
    <w:abstractNumId w:val="37"/>
  </w:num>
  <w:num w:numId="42" w16cid:durableId="571046532">
    <w:abstractNumId w:val="35"/>
  </w:num>
  <w:num w:numId="43" w16cid:durableId="1490903803">
    <w:abstractNumId w:val="4"/>
  </w:num>
  <w:num w:numId="44" w16cid:durableId="312025422">
    <w:abstractNumId w:val="44"/>
  </w:num>
  <w:num w:numId="45" w16cid:durableId="1097141900">
    <w:abstractNumId w:val="1"/>
  </w:num>
  <w:num w:numId="46" w16cid:durableId="1897665382">
    <w:abstractNumId w:val="17"/>
  </w:num>
  <w:num w:numId="47" w16cid:durableId="1628244579">
    <w:abstractNumId w:val="20"/>
  </w:num>
  <w:num w:numId="48" w16cid:durableId="1176388006">
    <w:abstractNumId w:val="36"/>
  </w:num>
  <w:num w:numId="49" w16cid:durableId="17045978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4C"/>
    <w:rsid w:val="00004833"/>
    <w:rsid w:val="000517D3"/>
    <w:rsid w:val="00053A29"/>
    <w:rsid w:val="000D7FE4"/>
    <w:rsid w:val="001208B8"/>
    <w:rsid w:val="001710B3"/>
    <w:rsid w:val="001C2DFA"/>
    <w:rsid w:val="001F007A"/>
    <w:rsid w:val="001F3C88"/>
    <w:rsid w:val="001F4A3B"/>
    <w:rsid w:val="0025674B"/>
    <w:rsid w:val="0026379D"/>
    <w:rsid w:val="002A7806"/>
    <w:rsid w:val="002B70A4"/>
    <w:rsid w:val="002E6D17"/>
    <w:rsid w:val="0032064C"/>
    <w:rsid w:val="0035120A"/>
    <w:rsid w:val="0037711E"/>
    <w:rsid w:val="0039383C"/>
    <w:rsid w:val="0039631E"/>
    <w:rsid w:val="003F1550"/>
    <w:rsid w:val="00400FE8"/>
    <w:rsid w:val="00414A1A"/>
    <w:rsid w:val="004364D1"/>
    <w:rsid w:val="00457600"/>
    <w:rsid w:val="00491E9B"/>
    <w:rsid w:val="004A5B03"/>
    <w:rsid w:val="004F7B6A"/>
    <w:rsid w:val="00532224"/>
    <w:rsid w:val="005640C9"/>
    <w:rsid w:val="005672A9"/>
    <w:rsid w:val="00590971"/>
    <w:rsid w:val="00592901"/>
    <w:rsid w:val="00592AFC"/>
    <w:rsid w:val="006A029D"/>
    <w:rsid w:val="006D2D8C"/>
    <w:rsid w:val="006D47AD"/>
    <w:rsid w:val="006E00C2"/>
    <w:rsid w:val="006F59C7"/>
    <w:rsid w:val="00704025"/>
    <w:rsid w:val="00820709"/>
    <w:rsid w:val="00847E83"/>
    <w:rsid w:val="0089474C"/>
    <w:rsid w:val="00914BB7"/>
    <w:rsid w:val="009206A7"/>
    <w:rsid w:val="009A4237"/>
    <w:rsid w:val="009E27A6"/>
    <w:rsid w:val="00A12FAA"/>
    <w:rsid w:val="00A1729E"/>
    <w:rsid w:val="00A9681C"/>
    <w:rsid w:val="00AE0CA6"/>
    <w:rsid w:val="00B01BD7"/>
    <w:rsid w:val="00BF3736"/>
    <w:rsid w:val="00BF3A54"/>
    <w:rsid w:val="00C95B38"/>
    <w:rsid w:val="00CC6C1F"/>
    <w:rsid w:val="00D847D8"/>
    <w:rsid w:val="00DA27D5"/>
    <w:rsid w:val="00DA2F23"/>
    <w:rsid w:val="00DF7996"/>
    <w:rsid w:val="00E15228"/>
    <w:rsid w:val="00E23BCB"/>
    <w:rsid w:val="00FA69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993B"/>
  <w15:docId w15:val="{A0380C73-1C2B-4370-AB38-86EB41F9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364" w:lineRule="auto"/>
      <w:ind w:firstLine="2"/>
      <w:jc w:val="both"/>
    </w:pPr>
    <w:rPr>
      <w:rFonts w:ascii="Arial" w:eastAsia="Arial" w:hAnsi="Arial" w:cs="Arial"/>
      <w:color w:val="000000"/>
    </w:rPr>
  </w:style>
  <w:style w:type="paragraph" w:styleId="Heading1">
    <w:name w:val="heading 1"/>
    <w:next w:val="Normal"/>
    <w:link w:val="Heading1Char"/>
    <w:uiPriority w:val="9"/>
    <w:qFormat/>
    <w:pPr>
      <w:keepNext/>
      <w:keepLines/>
      <w:spacing w:after="230"/>
      <w:ind w:left="10" w:right="8"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10"/>
      <w:ind w:left="10"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230"/>
      <w:ind w:left="10" w:right="8"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41</Pages>
  <Words>9189</Words>
  <Characters>52380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Thandeka Koza</dc:creator>
  <cp:keywords/>
  <cp:lastModifiedBy>Londiwe Ndlazi</cp:lastModifiedBy>
  <cp:revision>53</cp:revision>
  <cp:lastPrinted>2023-06-08T06:26:00Z</cp:lastPrinted>
  <dcterms:created xsi:type="dcterms:W3CDTF">2023-01-23T06:00:00Z</dcterms:created>
  <dcterms:modified xsi:type="dcterms:W3CDTF">2024-03-11T08:04:00Z</dcterms:modified>
</cp:coreProperties>
</file>