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CA8E9" w14:textId="77777777" w:rsidR="00E901E9" w:rsidRPr="00070143"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Arial" w:eastAsia="Times New Roman" w:hAnsi="Arial" w:cs="Arial"/>
          <w:b/>
          <w:sz w:val="44"/>
          <w:szCs w:val="44"/>
        </w:rPr>
      </w:pPr>
      <w:r w:rsidRPr="00070143">
        <w:rPr>
          <w:rFonts w:ascii="Arial" w:eastAsia="Times New Roman" w:hAnsi="Arial" w:cs="Arial"/>
          <w:b/>
          <w:sz w:val="44"/>
          <w:szCs w:val="44"/>
        </w:rPr>
        <w:t xml:space="preserve">DANNHAUSER LOCAL MUNICIPALITY </w:t>
      </w:r>
    </w:p>
    <w:p w14:paraId="3AD8D6C0" w14:textId="77777777" w:rsidR="00E901E9" w:rsidRPr="001540C5"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Times New Roman" w:eastAsia="Times New Roman" w:hAnsi="Times New Roman" w:cs="Times New Roman"/>
          <w:b/>
          <w:sz w:val="24"/>
          <w:szCs w:val="20"/>
        </w:rPr>
      </w:pPr>
    </w:p>
    <w:p w14:paraId="2BB35101" w14:textId="77777777" w:rsidR="00E901E9" w:rsidRPr="001540C5"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Times New Roman" w:eastAsia="Times New Roman" w:hAnsi="Times New Roman" w:cs="Times New Roman"/>
          <w:b/>
          <w:sz w:val="24"/>
          <w:szCs w:val="20"/>
        </w:rPr>
      </w:pPr>
    </w:p>
    <w:p w14:paraId="19375142" w14:textId="77777777" w:rsidR="00E901E9" w:rsidRPr="001540C5"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Times New Roman" w:eastAsia="Times New Roman" w:hAnsi="Times New Roman" w:cs="Times New Roman"/>
          <w:b/>
          <w:sz w:val="24"/>
          <w:szCs w:val="20"/>
        </w:rPr>
      </w:pPr>
    </w:p>
    <w:p w14:paraId="7A3505CC" w14:textId="77777777" w:rsidR="00E901E9" w:rsidRPr="001540C5"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Times New Roman" w:eastAsia="Times New Roman" w:hAnsi="Times New Roman" w:cs="Times New Roman"/>
          <w:b/>
          <w:sz w:val="24"/>
          <w:szCs w:val="20"/>
        </w:rPr>
      </w:pPr>
      <w:r>
        <w:rPr>
          <w:noProof/>
          <w:lang w:val="en-ZA" w:eastAsia="en-ZA"/>
        </w:rPr>
        <w:drawing>
          <wp:inline distT="0" distB="0" distL="0" distR="0" wp14:anchorId="09BFBB53" wp14:editId="1B821E8B">
            <wp:extent cx="3209925" cy="2990850"/>
            <wp:effectExtent l="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pic:cNvPicPr>
                      <a:picLocks noChangeAspect="1" noChangeArrowheads="1"/>
                    </pic:cNvPicPr>
                  </pic:nvPicPr>
                  <pic:blipFill>
                    <a:blip r:embed="rId11" cstate="print"/>
                    <a:srcRect/>
                    <a:stretch>
                      <a:fillRect/>
                    </a:stretch>
                  </pic:blipFill>
                  <pic:spPr bwMode="auto">
                    <a:xfrm>
                      <a:off x="0" y="0"/>
                      <a:ext cx="3209925" cy="2990850"/>
                    </a:xfrm>
                    <a:prstGeom prst="rect">
                      <a:avLst/>
                    </a:prstGeom>
                    <a:noFill/>
                  </pic:spPr>
                </pic:pic>
              </a:graphicData>
            </a:graphic>
          </wp:inline>
        </w:drawing>
      </w:r>
    </w:p>
    <w:p w14:paraId="5F2C657C" w14:textId="77777777" w:rsidR="00E901E9" w:rsidRPr="001540C5"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Times New Roman" w:eastAsia="Times New Roman" w:hAnsi="Times New Roman" w:cs="Times New Roman"/>
          <w:b/>
          <w:sz w:val="24"/>
          <w:szCs w:val="20"/>
        </w:rPr>
      </w:pPr>
    </w:p>
    <w:p w14:paraId="453E21FC" w14:textId="77777777" w:rsidR="00E901E9" w:rsidRPr="001540C5"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Times New Roman" w:eastAsia="Times New Roman" w:hAnsi="Times New Roman" w:cs="Times New Roman"/>
          <w:b/>
          <w:sz w:val="24"/>
          <w:szCs w:val="20"/>
        </w:rPr>
      </w:pPr>
    </w:p>
    <w:p w14:paraId="7BAA9583" w14:textId="2AA70399" w:rsidR="00E901E9" w:rsidRPr="00BC2C9B" w:rsidRDefault="00BC2C9B"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Arial" w:eastAsia="Times New Roman" w:hAnsi="Arial" w:cs="Times New Roman"/>
          <w:b/>
          <w:bCs/>
          <w:sz w:val="52"/>
          <w:szCs w:val="52"/>
        </w:rPr>
      </w:pPr>
      <w:r w:rsidRPr="00BC2C9B">
        <w:rPr>
          <w:rFonts w:ascii="Arial" w:eastAsia="Times New Roman" w:hAnsi="Arial" w:cs="Times New Roman"/>
          <w:b/>
          <w:bCs/>
          <w:sz w:val="52"/>
          <w:szCs w:val="52"/>
        </w:rPr>
        <w:t>FINAL</w:t>
      </w:r>
    </w:p>
    <w:p w14:paraId="5A36C20B" w14:textId="77777777" w:rsidR="00E901E9" w:rsidRPr="001540C5"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Arial" w:eastAsia="Times New Roman" w:hAnsi="Arial" w:cs="Times New Roman"/>
          <w:sz w:val="18"/>
          <w:szCs w:val="36"/>
        </w:rPr>
      </w:pPr>
    </w:p>
    <w:p w14:paraId="01BEF8CA" w14:textId="387144EE" w:rsidR="00E901E9" w:rsidRPr="001540C5" w:rsidRDefault="000618E7"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Arial" w:eastAsia="Times New Roman" w:hAnsi="Arial" w:cs="Times New Roman"/>
          <w:b/>
          <w:sz w:val="52"/>
          <w:szCs w:val="52"/>
        </w:rPr>
      </w:pPr>
      <w:r>
        <w:rPr>
          <w:rFonts w:ascii="Arial" w:eastAsia="Times New Roman" w:hAnsi="Arial" w:cs="Times New Roman"/>
          <w:b/>
          <w:sz w:val="52"/>
          <w:szCs w:val="52"/>
        </w:rPr>
        <w:t>A</w:t>
      </w:r>
      <w:r w:rsidR="00E901E9">
        <w:rPr>
          <w:rFonts w:ascii="Arial" w:eastAsia="Times New Roman" w:hAnsi="Arial" w:cs="Times New Roman"/>
          <w:b/>
          <w:sz w:val="52"/>
          <w:szCs w:val="52"/>
        </w:rPr>
        <w:t>PPOINTMENT OF CONSULTANT</w:t>
      </w:r>
    </w:p>
    <w:p w14:paraId="165B1A3A" w14:textId="5020A7C5" w:rsidR="00E901E9" w:rsidRPr="001540C5"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Arial" w:eastAsia="Times New Roman" w:hAnsi="Arial" w:cs="Times New Roman"/>
          <w:b/>
          <w:sz w:val="52"/>
          <w:szCs w:val="52"/>
        </w:rPr>
      </w:pPr>
      <w:r w:rsidRPr="001540C5">
        <w:rPr>
          <w:rFonts w:ascii="Arial" w:eastAsia="Times New Roman" w:hAnsi="Arial" w:cs="Times New Roman"/>
          <w:b/>
          <w:sz w:val="52"/>
          <w:szCs w:val="52"/>
        </w:rPr>
        <w:t>POLICY</w:t>
      </w:r>
      <w:r w:rsidR="000F7482">
        <w:rPr>
          <w:rFonts w:ascii="Arial" w:eastAsia="Times New Roman" w:hAnsi="Arial" w:cs="Times New Roman"/>
          <w:b/>
          <w:sz w:val="52"/>
          <w:szCs w:val="52"/>
        </w:rPr>
        <w:t xml:space="preserve"> FOR 2024/25</w:t>
      </w:r>
    </w:p>
    <w:p w14:paraId="4009E96E" w14:textId="77777777" w:rsidR="00E901E9" w:rsidRPr="001540C5" w:rsidRDefault="00E901E9" w:rsidP="00E901E9">
      <w:pPr>
        <w:pBdr>
          <w:top w:val="single" w:sz="4" w:space="1" w:color="auto"/>
          <w:left w:val="single" w:sz="4" w:space="4" w:color="auto"/>
          <w:bottom w:val="single" w:sz="4" w:space="1" w:color="auto"/>
          <w:right w:val="single" w:sz="4" w:space="4" w:color="auto"/>
        </w:pBdr>
        <w:spacing w:after="0" w:line="360" w:lineRule="auto"/>
        <w:ind w:left="709" w:hanging="709"/>
        <w:jc w:val="center"/>
        <w:rPr>
          <w:rFonts w:ascii="Arial" w:eastAsia="Times New Roman" w:hAnsi="Arial" w:cs="Times New Roman"/>
          <w:sz w:val="52"/>
          <w:szCs w:val="52"/>
        </w:rPr>
      </w:pPr>
    </w:p>
    <w:p w14:paraId="574D00F1" w14:textId="77777777" w:rsidR="00E901E9" w:rsidRDefault="00E901E9" w:rsidP="00E901E9">
      <w:pPr>
        <w:pStyle w:val="Default"/>
        <w:rPr>
          <w:b/>
          <w:bCs/>
          <w:sz w:val="23"/>
          <w:szCs w:val="23"/>
        </w:rPr>
      </w:pPr>
    </w:p>
    <w:p w14:paraId="402A118A" w14:textId="77777777" w:rsidR="00E901E9" w:rsidRDefault="00E901E9" w:rsidP="00E901E9">
      <w:pPr>
        <w:pStyle w:val="Default"/>
        <w:rPr>
          <w:b/>
          <w:bCs/>
          <w:sz w:val="23"/>
          <w:szCs w:val="23"/>
        </w:rPr>
      </w:pPr>
    </w:p>
    <w:p w14:paraId="28EFBBDE" w14:textId="77777777" w:rsidR="00E901E9" w:rsidRDefault="00E901E9" w:rsidP="00E901E9">
      <w:pPr>
        <w:pStyle w:val="Default"/>
        <w:rPr>
          <w:b/>
          <w:bCs/>
          <w:sz w:val="23"/>
          <w:szCs w:val="23"/>
        </w:rPr>
      </w:pPr>
    </w:p>
    <w:p w14:paraId="1006FA3C" w14:textId="77777777" w:rsidR="00E901E9" w:rsidRDefault="00E901E9" w:rsidP="00E901E9">
      <w:pPr>
        <w:pStyle w:val="Default"/>
        <w:rPr>
          <w:b/>
          <w:bCs/>
          <w:sz w:val="23"/>
          <w:szCs w:val="23"/>
        </w:rPr>
      </w:pPr>
    </w:p>
    <w:p w14:paraId="76BA8751" w14:textId="77777777" w:rsidR="00E901E9" w:rsidRDefault="00E901E9" w:rsidP="00E901E9">
      <w:pPr>
        <w:pStyle w:val="Default"/>
        <w:rPr>
          <w:b/>
          <w:bCs/>
          <w:sz w:val="23"/>
          <w:szCs w:val="23"/>
        </w:rPr>
      </w:pPr>
    </w:p>
    <w:p w14:paraId="6DD627F7" w14:textId="77777777" w:rsidR="0041610E" w:rsidRDefault="0041610E" w:rsidP="00E901E9">
      <w:pPr>
        <w:pStyle w:val="Default"/>
        <w:rPr>
          <w:b/>
          <w:bCs/>
          <w:sz w:val="23"/>
          <w:szCs w:val="23"/>
        </w:rPr>
      </w:pPr>
    </w:p>
    <w:p w14:paraId="57E30DFC" w14:textId="77777777" w:rsidR="0041610E" w:rsidRDefault="0041610E" w:rsidP="00E901E9">
      <w:pPr>
        <w:pStyle w:val="Default"/>
        <w:rPr>
          <w:b/>
          <w:bCs/>
          <w:sz w:val="23"/>
          <w:szCs w:val="23"/>
        </w:rPr>
      </w:pPr>
    </w:p>
    <w:p w14:paraId="551B0098" w14:textId="77777777" w:rsidR="0041610E" w:rsidRDefault="0041610E" w:rsidP="00E901E9">
      <w:pPr>
        <w:pStyle w:val="Default"/>
        <w:rPr>
          <w:b/>
          <w:bCs/>
          <w:sz w:val="23"/>
          <w:szCs w:val="23"/>
        </w:rPr>
      </w:pPr>
    </w:p>
    <w:p w14:paraId="00F17B72" w14:textId="77777777" w:rsidR="0041610E" w:rsidRDefault="0041610E" w:rsidP="00E901E9">
      <w:pPr>
        <w:pStyle w:val="Default"/>
        <w:rPr>
          <w:b/>
          <w:bCs/>
          <w:sz w:val="23"/>
          <w:szCs w:val="23"/>
        </w:rPr>
      </w:pPr>
    </w:p>
    <w:p w14:paraId="6CE61F1E" w14:textId="77777777" w:rsidR="00E901E9" w:rsidRDefault="00E901E9" w:rsidP="00E901E9">
      <w:pPr>
        <w:pStyle w:val="Default"/>
        <w:rPr>
          <w:b/>
          <w:bCs/>
          <w:sz w:val="23"/>
          <w:szCs w:val="23"/>
        </w:rPr>
      </w:pPr>
    </w:p>
    <w:p w14:paraId="5344A2EE" w14:textId="77777777" w:rsidR="00E901E9" w:rsidRDefault="00E901E9" w:rsidP="00E901E9">
      <w:pPr>
        <w:pStyle w:val="Default"/>
        <w:rPr>
          <w:b/>
          <w:bCs/>
          <w:sz w:val="23"/>
          <w:szCs w:val="23"/>
        </w:rPr>
      </w:pPr>
    </w:p>
    <w:p w14:paraId="5AAEDD5D" w14:textId="77777777" w:rsidR="00E901E9" w:rsidRDefault="00E901E9" w:rsidP="00E901E9">
      <w:pPr>
        <w:pStyle w:val="Default"/>
        <w:ind w:left="1440" w:firstLine="720"/>
        <w:rPr>
          <w:sz w:val="23"/>
          <w:szCs w:val="23"/>
        </w:rPr>
      </w:pPr>
      <w:r>
        <w:rPr>
          <w:b/>
          <w:bCs/>
          <w:sz w:val="23"/>
          <w:szCs w:val="23"/>
        </w:rPr>
        <w:t xml:space="preserve">DANNHAUSER LOCAL MUNICIPALTIY </w:t>
      </w:r>
    </w:p>
    <w:p w14:paraId="016F1F71" w14:textId="77777777" w:rsidR="00E901E9" w:rsidRDefault="00E901E9" w:rsidP="00E901E9">
      <w:pPr>
        <w:pStyle w:val="Default"/>
        <w:rPr>
          <w:b/>
          <w:bCs/>
          <w:sz w:val="23"/>
          <w:szCs w:val="23"/>
        </w:rPr>
      </w:pPr>
    </w:p>
    <w:p w14:paraId="1F15DFAF" w14:textId="77777777" w:rsidR="00E901E9" w:rsidRDefault="00E901E9" w:rsidP="00E901E9">
      <w:pPr>
        <w:pStyle w:val="Default"/>
        <w:rPr>
          <w:sz w:val="23"/>
          <w:szCs w:val="23"/>
        </w:rPr>
      </w:pPr>
      <w:r>
        <w:rPr>
          <w:b/>
          <w:bCs/>
          <w:sz w:val="23"/>
          <w:szCs w:val="23"/>
        </w:rPr>
        <w:t xml:space="preserve">APPOINTMENT OF CONSULTANT POLICY </w:t>
      </w:r>
    </w:p>
    <w:p w14:paraId="253307CE" w14:textId="77777777" w:rsidR="00E901E9" w:rsidRDefault="00E901E9" w:rsidP="00E901E9">
      <w:pPr>
        <w:pStyle w:val="Default"/>
        <w:rPr>
          <w:b/>
          <w:bCs/>
          <w:sz w:val="23"/>
          <w:szCs w:val="23"/>
        </w:rPr>
      </w:pPr>
    </w:p>
    <w:p w14:paraId="31BF36E7" w14:textId="77777777" w:rsidR="00E901E9" w:rsidRDefault="00E901E9" w:rsidP="00E901E9">
      <w:pPr>
        <w:pStyle w:val="Default"/>
        <w:rPr>
          <w:sz w:val="23"/>
          <w:szCs w:val="23"/>
        </w:rPr>
      </w:pPr>
      <w:r>
        <w:rPr>
          <w:b/>
          <w:bCs/>
          <w:sz w:val="23"/>
          <w:szCs w:val="23"/>
        </w:rPr>
        <w:t xml:space="preserve">TABLE OF CONTENT </w:t>
      </w:r>
    </w:p>
    <w:p w14:paraId="0FA9FB93" w14:textId="77777777" w:rsidR="00E901E9" w:rsidRDefault="00E901E9" w:rsidP="00E901E9">
      <w:pPr>
        <w:pStyle w:val="Default"/>
        <w:rPr>
          <w:sz w:val="23"/>
          <w:szCs w:val="23"/>
        </w:rPr>
      </w:pPr>
    </w:p>
    <w:p w14:paraId="0724E25A" w14:textId="77777777" w:rsidR="00E901E9" w:rsidRDefault="00E901E9" w:rsidP="00E901E9">
      <w:pPr>
        <w:pStyle w:val="Default"/>
        <w:rPr>
          <w:sz w:val="23"/>
          <w:szCs w:val="23"/>
        </w:rPr>
      </w:pPr>
      <w:r>
        <w:rPr>
          <w:sz w:val="23"/>
          <w:szCs w:val="23"/>
        </w:rPr>
        <w:t xml:space="preserve">1. INTRODUCTION </w:t>
      </w:r>
    </w:p>
    <w:p w14:paraId="2D0C4B69" w14:textId="77777777" w:rsidR="00E901E9" w:rsidRDefault="00E901E9" w:rsidP="00E901E9">
      <w:pPr>
        <w:pStyle w:val="Default"/>
        <w:rPr>
          <w:sz w:val="23"/>
          <w:szCs w:val="23"/>
        </w:rPr>
      </w:pPr>
    </w:p>
    <w:p w14:paraId="4BB5B986" w14:textId="77777777" w:rsidR="00E901E9" w:rsidRDefault="00E901E9" w:rsidP="00E901E9">
      <w:pPr>
        <w:pStyle w:val="Default"/>
        <w:rPr>
          <w:sz w:val="23"/>
          <w:szCs w:val="23"/>
        </w:rPr>
      </w:pPr>
      <w:r>
        <w:rPr>
          <w:sz w:val="23"/>
          <w:szCs w:val="23"/>
        </w:rPr>
        <w:t xml:space="preserve">2. DEFINATION </w:t>
      </w:r>
    </w:p>
    <w:p w14:paraId="159B189F" w14:textId="77777777" w:rsidR="00E901E9" w:rsidRDefault="00E901E9" w:rsidP="00E901E9">
      <w:pPr>
        <w:pStyle w:val="Default"/>
        <w:rPr>
          <w:sz w:val="23"/>
          <w:szCs w:val="23"/>
        </w:rPr>
      </w:pPr>
    </w:p>
    <w:p w14:paraId="7A0C39C4" w14:textId="77777777" w:rsidR="00E901E9" w:rsidRDefault="00E901E9" w:rsidP="00E901E9">
      <w:pPr>
        <w:pStyle w:val="Default"/>
        <w:rPr>
          <w:sz w:val="23"/>
          <w:szCs w:val="23"/>
        </w:rPr>
      </w:pPr>
      <w:r>
        <w:rPr>
          <w:sz w:val="23"/>
          <w:szCs w:val="23"/>
        </w:rPr>
        <w:t xml:space="preserve">3. OBJECTIVE </w:t>
      </w:r>
    </w:p>
    <w:p w14:paraId="42110246" w14:textId="77777777" w:rsidR="00E901E9" w:rsidRDefault="00E901E9" w:rsidP="00E901E9">
      <w:pPr>
        <w:pStyle w:val="Default"/>
        <w:rPr>
          <w:sz w:val="23"/>
          <w:szCs w:val="23"/>
        </w:rPr>
      </w:pPr>
    </w:p>
    <w:p w14:paraId="21910AD4" w14:textId="77777777" w:rsidR="00E901E9" w:rsidRDefault="00E901E9" w:rsidP="00E901E9">
      <w:pPr>
        <w:pStyle w:val="Default"/>
        <w:rPr>
          <w:sz w:val="23"/>
          <w:szCs w:val="23"/>
        </w:rPr>
      </w:pPr>
      <w:r>
        <w:rPr>
          <w:sz w:val="23"/>
          <w:szCs w:val="23"/>
        </w:rPr>
        <w:t xml:space="preserve">4. SCOPE OF APPLICATION </w:t>
      </w:r>
    </w:p>
    <w:p w14:paraId="545920DC" w14:textId="77777777" w:rsidR="00E901E9" w:rsidRDefault="00E901E9" w:rsidP="00E901E9">
      <w:pPr>
        <w:pStyle w:val="Default"/>
        <w:rPr>
          <w:sz w:val="23"/>
          <w:szCs w:val="23"/>
        </w:rPr>
      </w:pPr>
    </w:p>
    <w:p w14:paraId="7A4E7A73" w14:textId="77777777" w:rsidR="00E901E9" w:rsidRDefault="00E901E9" w:rsidP="00E901E9">
      <w:pPr>
        <w:pStyle w:val="Default"/>
        <w:rPr>
          <w:sz w:val="23"/>
          <w:szCs w:val="23"/>
        </w:rPr>
      </w:pPr>
      <w:r>
        <w:rPr>
          <w:sz w:val="23"/>
          <w:szCs w:val="23"/>
        </w:rPr>
        <w:t xml:space="preserve">5. LEGISLATIVE FRAMEWORK </w:t>
      </w:r>
    </w:p>
    <w:p w14:paraId="2FBC8883" w14:textId="77777777" w:rsidR="00E901E9" w:rsidRDefault="00E901E9" w:rsidP="00E901E9">
      <w:pPr>
        <w:pStyle w:val="Default"/>
        <w:rPr>
          <w:sz w:val="23"/>
          <w:szCs w:val="23"/>
        </w:rPr>
      </w:pPr>
    </w:p>
    <w:p w14:paraId="6ECDD172" w14:textId="77777777" w:rsidR="00E901E9" w:rsidRDefault="00E901E9" w:rsidP="00E901E9">
      <w:pPr>
        <w:pStyle w:val="Default"/>
        <w:rPr>
          <w:sz w:val="23"/>
          <w:szCs w:val="23"/>
        </w:rPr>
      </w:pPr>
      <w:r>
        <w:rPr>
          <w:sz w:val="23"/>
          <w:szCs w:val="23"/>
        </w:rPr>
        <w:t xml:space="preserve">6. ACTUAL POLICY </w:t>
      </w:r>
    </w:p>
    <w:p w14:paraId="68E8E3AB" w14:textId="77777777" w:rsidR="00E901E9" w:rsidRDefault="00E901E9" w:rsidP="00E901E9">
      <w:pPr>
        <w:pStyle w:val="Default"/>
        <w:rPr>
          <w:sz w:val="23"/>
          <w:szCs w:val="23"/>
        </w:rPr>
      </w:pPr>
    </w:p>
    <w:p w14:paraId="49730EA2" w14:textId="77777777" w:rsidR="00E901E9" w:rsidRDefault="00E901E9" w:rsidP="00E901E9">
      <w:pPr>
        <w:pStyle w:val="Default"/>
        <w:rPr>
          <w:sz w:val="23"/>
          <w:szCs w:val="23"/>
        </w:rPr>
      </w:pPr>
      <w:r>
        <w:rPr>
          <w:sz w:val="23"/>
          <w:szCs w:val="23"/>
        </w:rPr>
        <w:t xml:space="preserve">6.1. APPOINTMENT OF CONSULTANTS </w:t>
      </w:r>
    </w:p>
    <w:p w14:paraId="5E052BD3" w14:textId="77777777" w:rsidR="00E901E9" w:rsidRDefault="00E901E9" w:rsidP="00E901E9">
      <w:pPr>
        <w:pStyle w:val="Default"/>
        <w:rPr>
          <w:sz w:val="23"/>
          <w:szCs w:val="23"/>
        </w:rPr>
      </w:pPr>
    </w:p>
    <w:p w14:paraId="076F28BB" w14:textId="77777777" w:rsidR="00E901E9" w:rsidRDefault="00E901E9" w:rsidP="00E901E9">
      <w:pPr>
        <w:pStyle w:val="Default"/>
        <w:rPr>
          <w:sz w:val="22"/>
          <w:szCs w:val="22"/>
        </w:rPr>
      </w:pPr>
      <w:r>
        <w:rPr>
          <w:sz w:val="23"/>
          <w:szCs w:val="23"/>
        </w:rPr>
        <w:t xml:space="preserve">6.1.1 </w:t>
      </w:r>
      <w:r>
        <w:rPr>
          <w:sz w:val="22"/>
          <w:szCs w:val="22"/>
        </w:rPr>
        <w:t xml:space="preserve">PRIMARY REASONS FOR APPOINTMENT OF CONSULTANTS </w:t>
      </w:r>
    </w:p>
    <w:p w14:paraId="4E7A30B3" w14:textId="77777777" w:rsidR="00E901E9" w:rsidRDefault="00E901E9" w:rsidP="00E901E9">
      <w:pPr>
        <w:pStyle w:val="Default"/>
        <w:rPr>
          <w:sz w:val="23"/>
          <w:szCs w:val="23"/>
        </w:rPr>
      </w:pPr>
    </w:p>
    <w:p w14:paraId="40AB27A8" w14:textId="77777777" w:rsidR="00E901E9" w:rsidRDefault="00E901E9" w:rsidP="00E901E9">
      <w:pPr>
        <w:pStyle w:val="Default"/>
        <w:rPr>
          <w:sz w:val="22"/>
          <w:szCs w:val="22"/>
        </w:rPr>
      </w:pPr>
      <w:r>
        <w:rPr>
          <w:sz w:val="23"/>
          <w:szCs w:val="23"/>
        </w:rPr>
        <w:t xml:space="preserve">6.1.2 </w:t>
      </w:r>
      <w:r>
        <w:rPr>
          <w:sz w:val="22"/>
          <w:szCs w:val="22"/>
        </w:rPr>
        <w:t xml:space="preserve">MINIMUM REQUIREMENTS WHEN APPOINTING CONSULTANTS </w:t>
      </w:r>
    </w:p>
    <w:p w14:paraId="011D2FB4" w14:textId="77777777" w:rsidR="00E901E9" w:rsidRDefault="00E901E9" w:rsidP="00E901E9">
      <w:pPr>
        <w:pStyle w:val="Default"/>
        <w:rPr>
          <w:sz w:val="23"/>
          <w:szCs w:val="23"/>
        </w:rPr>
      </w:pPr>
    </w:p>
    <w:p w14:paraId="57BBAD6F" w14:textId="77777777" w:rsidR="00E901E9" w:rsidRDefault="00E901E9" w:rsidP="00E901E9">
      <w:pPr>
        <w:pStyle w:val="Default"/>
        <w:rPr>
          <w:sz w:val="22"/>
          <w:szCs w:val="22"/>
        </w:rPr>
      </w:pPr>
      <w:r>
        <w:rPr>
          <w:sz w:val="23"/>
          <w:szCs w:val="23"/>
        </w:rPr>
        <w:t xml:space="preserve">6.1.3 </w:t>
      </w:r>
      <w:r>
        <w:rPr>
          <w:sz w:val="22"/>
          <w:szCs w:val="22"/>
        </w:rPr>
        <w:t xml:space="preserve">SELECTION METHODS FOR THE APPOINTMENTS OF </w:t>
      </w:r>
    </w:p>
    <w:p w14:paraId="55F95922" w14:textId="77777777" w:rsidR="00E901E9" w:rsidRDefault="00E901E9" w:rsidP="00E901E9">
      <w:pPr>
        <w:pStyle w:val="Default"/>
        <w:rPr>
          <w:sz w:val="22"/>
          <w:szCs w:val="22"/>
        </w:rPr>
      </w:pPr>
      <w:r>
        <w:rPr>
          <w:sz w:val="22"/>
          <w:szCs w:val="22"/>
        </w:rPr>
        <w:t xml:space="preserve">         CONSULTANTS </w:t>
      </w:r>
    </w:p>
    <w:p w14:paraId="59DD628A" w14:textId="77777777" w:rsidR="00E901E9" w:rsidRDefault="00E901E9" w:rsidP="00E901E9">
      <w:pPr>
        <w:pStyle w:val="Default"/>
        <w:rPr>
          <w:sz w:val="23"/>
          <w:szCs w:val="23"/>
        </w:rPr>
      </w:pPr>
    </w:p>
    <w:p w14:paraId="1D1A2545" w14:textId="77777777" w:rsidR="00E901E9" w:rsidRDefault="00E901E9" w:rsidP="00E901E9">
      <w:pPr>
        <w:pStyle w:val="Default"/>
        <w:rPr>
          <w:sz w:val="22"/>
          <w:szCs w:val="22"/>
        </w:rPr>
      </w:pPr>
      <w:r>
        <w:rPr>
          <w:sz w:val="23"/>
          <w:szCs w:val="23"/>
        </w:rPr>
        <w:t>6.</w:t>
      </w:r>
      <w:r>
        <w:rPr>
          <w:sz w:val="22"/>
          <w:szCs w:val="22"/>
        </w:rPr>
        <w:t xml:space="preserve">1.4. EMPLOYMENT CONTRACT OR AGREEMENT </w:t>
      </w:r>
    </w:p>
    <w:p w14:paraId="0F149971" w14:textId="77777777" w:rsidR="00E901E9" w:rsidRDefault="00E901E9" w:rsidP="00E901E9">
      <w:pPr>
        <w:pStyle w:val="Default"/>
        <w:rPr>
          <w:sz w:val="23"/>
          <w:szCs w:val="23"/>
        </w:rPr>
      </w:pPr>
    </w:p>
    <w:p w14:paraId="244F4192" w14:textId="77777777" w:rsidR="00E901E9" w:rsidRDefault="00E901E9" w:rsidP="00E901E9">
      <w:pPr>
        <w:pStyle w:val="Default"/>
        <w:rPr>
          <w:sz w:val="22"/>
          <w:szCs w:val="22"/>
        </w:rPr>
      </w:pPr>
      <w:r>
        <w:rPr>
          <w:sz w:val="23"/>
          <w:szCs w:val="23"/>
        </w:rPr>
        <w:t>6.</w:t>
      </w:r>
      <w:r>
        <w:rPr>
          <w:sz w:val="22"/>
          <w:szCs w:val="22"/>
        </w:rPr>
        <w:t xml:space="preserve">1.5. TERMS AND CONDITIONS </w:t>
      </w:r>
    </w:p>
    <w:p w14:paraId="0F933663" w14:textId="77777777" w:rsidR="00E901E9" w:rsidRDefault="00E901E9" w:rsidP="00E901E9">
      <w:pPr>
        <w:pStyle w:val="Default"/>
        <w:rPr>
          <w:sz w:val="23"/>
          <w:szCs w:val="23"/>
        </w:rPr>
      </w:pPr>
    </w:p>
    <w:p w14:paraId="1D9A3E39" w14:textId="0AE2CC04" w:rsidR="00E901E9" w:rsidRDefault="00E901E9" w:rsidP="00E901E9">
      <w:pPr>
        <w:pStyle w:val="Default"/>
        <w:rPr>
          <w:sz w:val="23"/>
          <w:szCs w:val="23"/>
        </w:rPr>
      </w:pPr>
      <w:r>
        <w:rPr>
          <w:sz w:val="23"/>
          <w:szCs w:val="23"/>
        </w:rPr>
        <w:t>6.</w:t>
      </w:r>
      <w:r>
        <w:rPr>
          <w:sz w:val="22"/>
          <w:szCs w:val="22"/>
        </w:rPr>
        <w:t xml:space="preserve">2 RENUMERATION OF CONSULTANTS </w:t>
      </w:r>
      <w:r w:rsidR="00345FFC">
        <w:rPr>
          <w:rFonts w:ascii="Cambria" w:hAnsi="Cambria" w:cs="Cambria"/>
          <w:sz w:val="23"/>
          <w:szCs w:val="23"/>
        </w:rPr>
        <w:t>DANNHAUSER</w:t>
      </w:r>
      <w:r>
        <w:rPr>
          <w:rFonts w:ascii="Cambria" w:hAnsi="Cambria" w:cs="Cambria"/>
          <w:sz w:val="23"/>
          <w:szCs w:val="23"/>
        </w:rPr>
        <w:t xml:space="preserve"> LOCAL MUNICIPALITY         </w:t>
      </w:r>
    </w:p>
    <w:p w14:paraId="4151C468" w14:textId="77777777" w:rsidR="00E901E9" w:rsidRDefault="00E901E9" w:rsidP="00E901E9">
      <w:pPr>
        <w:pStyle w:val="Default"/>
        <w:rPr>
          <w:color w:val="auto"/>
        </w:rPr>
      </w:pPr>
    </w:p>
    <w:p w14:paraId="78E8B05B" w14:textId="77777777" w:rsidR="00E901E9" w:rsidRDefault="00E901E9" w:rsidP="00E901E9">
      <w:pPr>
        <w:pStyle w:val="Default"/>
        <w:pageBreakBefore/>
        <w:ind w:left="1440" w:firstLine="720"/>
        <w:rPr>
          <w:color w:val="auto"/>
          <w:sz w:val="23"/>
          <w:szCs w:val="23"/>
        </w:rPr>
      </w:pPr>
      <w:r>
        <w:rPr>
          <w:b/>
          <w:bCs/>
          <w:color w:val="auto"/>
          <w:sz w:val="23"/>
          <w:szCs w:val="23"/>
        </w:rPr>
        <w:lastRenderedPageBreak/>
        <w:t xml:space="preserve">DANNHAUSER LOCAL MUNICIPALTIY </w:t>
      </w:r>
    </w:p>
    <w:p w14:paraId="11C28674" w14:textId="77777777" w:rsidR="00E901E9" w:rsidRDefault="00E901E9" w:rsidP="00E901E9">
      <w:pPr>
        <w:pStyle w:val="Default"/>
        <w:rPr>
          <w:b/>
          <w:bCs/>
          <w:color w:val="auto"/>
          <w:sz w:val="23"/>
          <w:szCs w:val="23"/>
        </w:rPr>
      </w:pPr>
    </w:p>
    <w:p w14:paraId="6EACB920" w14:textId="77777777" w:rsidR="00E901E9" w:rsidRDefault="00E901E9" w:rsidP="00E901E9">
      <w:pPr>
        <w:pStyle w:val="Default"/>
        <w:rPr>
          <w:color w:val="auto"/>
          <w:sz w:val="23"/>
          <w:szCs w:val="23"/>
        </w:rPr>
      </w:pPr>
      <w:r>
        <w:rPr>
          <w:b/>
          <w:bCs/>
          <w:color w:val="auto"/>
          <w:sz w:val="23"/>
          <w:szCs w:val="23"/>
        </w:rPr>
        <w:t xml:space="preserve">APPOINTMENT OF CONSULTANT POLICY </w:t>
      </w:r>
    </w:p>
    <w:p w14:paraId="7346E82C" w14:textId="77777777" w:rsidR="00E901E9" w:rsidRDefault="00E901E9" w:rsidP="00E901E9">
      <w:pPr>
        <w:pStyle w:val="Default"/>
        <w:rPr>
          <w:b/>
          <w:bCs/>
          <w:color w:val="auto"/>
          <w:sz w:val="23"/>
          <w:szCs w:val="23"/>
        </w:rPr>
      </w:pPr>
    </w:p>
    <w:p w14:paraId="0245E164" w14:textId="77777777" w:rsidR="00B9246C" w:rsidRDefault="00B9246C" w:rsidP="00E901E9">
      <w:pPr>
        <w:pStyle w:val="Default"/>
        <w:rPr>
          <w:b/>
          <w:bCs/>
          <w:color w:val="auto"/>
          <w:sz w:val="23"/>
          <w:szCs w:val="23"/>
        </w:rPr>
      </w:pPr>
    </w:p>
    <w:p w14:paraId="4DE4611D" w14:textId="77777777" w:rsidR="00E901E9" w:rsidRDefault="00E901E9" w:rsidP="00E901E9">
      <w:pPr>
        <w:pStyle w:val="Default"/>
        <w:rPr>
          <w:color w:val="auto"/>
          <w:sz w:val="23"/>
          <w:szCs w:val="23"/>
        </w:rPr>
      </w:pPr>
      <w:r>
        <w:rPr>
          <w:b/>
          <w:bCs/>
          <w:color w:val="auto"/>
          <w:sz w:val="23"/>
          <w:szCs w:val="23"/>
        </w:rPr>
        <w:t xml:space="preserve">1. INTRODUCTION </w:t>
      </w:r>
    </w:p>
    <w:p w14:paraId="4D6E80AF" w14:textId="77777777" w:rsidR="00E901E9" w:rsidRDefault="00E901E9" w:rsidP="00E901E9">
      <w:pPr>
        <w:pStyle w:val="Default"/>
        <w:rPr>
          <w:color w:val="auto"/>
          <w:sz w:val="23"/>
          <w:szCs w:val="23"/>
        </w:rPr>
      </w:pPr>
    </w:p>
    <w:p w14:paraId="234BA0AD" w14:textId="77777777" w:rsidR="00B9246C" w:rsidRDefault="00B9246C" w:rsidP="00E901E9">
      <w:pPr>
        <w:pStyle w:val="Default"/>
        <w:rPr>
          <w:color w:val="auto"/>
          <w:sz w:val="23"/>
          <w:szCs w:val="23"/>
        </w:rPr>
      </w:pPr>
    </w:p>
    <w:p w14:paraId="275FE44A" w14:textId="77777777" w:rsidR="00E901E9" w:rsidRDefault="00E901E9" w:rsidP="00E901E9">
      <w:pPr>
        <w:pStyle w:val="Default"/>
        <w:rPr>
          <w:color w:val="auto"/>
          <w:sz w:val="23"/>
          <w:szCs w:val="23"/>
        </w:rPr>
      </w:pPr>
      <w:r>
        <w:rPr>
          <w:b/>
          <w:bCs/>
          <w:color w:val="auto"/>
          <w:sz w:val="23"/>
          <w:szCs w:val="23"/>
        </w:rPr>
        <w:t xml:space="preserve">2. DEFINATION </w:t>
      </w:r>
    </w:p>
    <w:p w14:paraId="24C5C3C0" w14:textId="77777777" w:rsidR="00E901E9" w:rsidRDefault="00E901E9" w:rsidP="00E901E9">
      <w:pPr>
        <w:pStyle w:val="Default"/>
        <w:rPr>
          <w:color w:val="auto"/>
          <w:sz w:val="23"/>
          <w:szCs w:val="23"/>
        </w:rPr>
      </w:pPr>
    </w:p>
    <w:p w14:paraId="51F3608F" w14:textId="77777777" w:rsidR="00E901E9" w:rsidRDefault="00E901E9" w:rsidP="00E901E9">
      <w:pPr>
        <w:pStyle w:val="Default"/>
        <w:rPr>
          <w:color w:val="auto"/>
          <w:sz w:val="22"/>
          <w:szCs w:val="22"/>
        </w:rPr>
      </w:pPr>
      <w:r>
        <w:rPr>
          <w:color w:val="auto"/>
          <w:sz w:val="22"/>
          <w:szCs w:val="22"/>
        </w:rPr>
        <w:t xml:space="preserve">For the purposes of this policy the following definitions apply: </w:t>
      </w:r>
    </w:p>
    <w:p w14:paraId="00CC368E" w14:textId="77777777" w:rsidR="00E901E9" w:rsidRDefault="00E901E9" w:rsidP="00E901E9">
      <w:pPr>
        <w:pStyle w:val="Default"/>
        <w:rPr>
          <w:color w:val="auto"/>
          <w:sz w:val="22"/>
          <w:szCs w:val="22"/>
        </w:rPr>
      </w:pPr>
    </w:p>
    <w:p w14:paraId="35558894" w14:textId="77777777" w:rsidR="00E901E9" w:rsidRDefault="00E901E9" w:rsidP="00E901E9">
      <w:pPr>
        <w:pStyle w:val="Default"/>
        <w:rPr>
          <w:color w:val="auto"/>
          <w:sz w:val="22"/>
          <w:szCs w:val="22"/>
        </w:rPr>
      </w:pPr>
      <w:r>
        <w:rPr>
          <w:color w:val="auto"/>
          <w:sz w:val="22"/>
          <w:szCs w:val="22"/>
        </w:rPr>
        <w:t>“</w:t>
      </w:r>
      <w:r>
        <w:rPr>
          <w:b/>
          <w:bCs/>
          <w:color w:val="auto"/>
          <w:sz w:val="22"/>
          <w:szCs w:val="22"/>
        </w:rPr>
        <w:t>Accounting Officer</w:t>
      </w:r>
      <w:r>
        <w:rPr>
          <w:color w:val="auto"/>
          <w:sz w:val="22"/>
          <w:szCs w:val="22"/>
        </w:rPr>
        <w:t>”</w:t>
      </w:r>
      <w:r>
        <w:rPr>
          <w:color w:val="auto"/>
          <w:sz w:val="22"/>
          <w:szCs w:val="22"/>
        </w:rPr>
        <w:tab/>
        <w:t xml:space="preserve"> -</w:t>
      </w:r>
      <w:r>
        <w:rPr>
          <w:color w:val="auto"/>
          <w:sz w:val="22"/>
          <w:szCs w:val="22"/>
        </w:rPr>
        <w:tab/>
        <w:t xml:space="preserve"> the municipal manager </w:t>
      </w:r>
    </w:p>
    <w:p w14:paraId="2D6568F0" w14:textId="77777777" w:rsidR="00B9246C" w:rsidRDefault="00B9246C" w:rsidP="00E901E9">
      <w:pPr>
        <w:pStyle w:val="Default"/>
        <w:rPr>
          <w:color w:val="auto"/>
          <w:sz w:val="22"/>
          <w:szCs w:val="22"/>
        </w:rPr>
      </w:pPr>
    </w:p>
    <w:p w14:paraId="267795FE" w14:textId="77777777" w:rsidR="00E901E9" w:rsidRDefault="00E901E9" w:rsidP="00E901E9">
      <w:pPr>
        <w:pStyle w:val="Default"/>
        <w:rPr>
          <w:color w:val="auto"/>
          <w:sz w:val="22"/>
          <w:szCs w:val="22"/>
        </w:rPr>
      </w:pPr>
      <w:r>
        <w:rPr>
          <w:b/>
          <w:bCs/>
          <w:color w:val="auto"/>
          <w:sz w:val="22"/>
          <w:szCs w:val="22"/>
        </w:rPr>
        <w:t>“Budget”</w:t>
      </w:r>
      <w:r>
        <w:rPr>
          <w:b/>
          <w:bCs/>
          <w:color w:val="auto"/>
          <w:sz w:val="22"/>
          <w:szCs w:val="22"/>
        </w:rPr>
        <w:tab/>
      </w:r>
      <w:r>
        <w:rPr>
          <w:b/>
          <w:bCs/>
          <w:color w:val="auto"/>
          <w:sz w:val="22"/>
          <w:szCs w:val="22"/>
        </w:rPr>
        <w:tab/>
        <w:t xml:space="preserve"> </w:t>
      </w:r>
      <w:r>
        <w:rPr>
          <w:color w:val="auto"/>
          <w:sz w:val="22"/>
          <w:szCs w:val="22"/>
        </w:rPr>
        <w:t>-</w:t>
      </w:r>
      <w:r>
        <w:rPr>
          <w:color w:val="auto"/>
          <w:sz w:val="22"/>
          <w:szCs w:val="22"/>
        </w:rPr>
        <w:tab/>
        <w:t xml:space="preserve"> the appropriated </w:t>
      </w:r>
    </w:p>
    <w:p w14:paraId="54C20874" w14:textId="77777777" w:rsidR="00B9246C" w:rsidRDefault="00B9246C" w:rsidP="00E901E9">
      <w:pPr>
        <w:pStyle w:val="Default"/>
        <w:rPr>
          <w:color w:val="auto"/>
          <w:sz w:val="22"/>
          <w:szCs w:val="22"/>
        </w:rPr>
      </w:pPr>
    </w:p>
    <w:p w14:paraId="32CB1DCD" w14:textId="77777777" w:rsidR="00E901E9" w:rsidRDefault="00E901E9" w:rsidP="00E901E9">
      <w:pPr>
        <w:pStyle w:val="Default"/>
        <w:rPr>
          <w:color w:val="auto"/>
          <w:sz w:val="22"/>
          <w:szCs w:val="22"/>
        </w:rPr>
      </w:pPr>
      <w:r>
        <w:rPr>
          <w:b/>
          <w:bCs/>
          <w:color w:val="auto"/>
          <w:sz w:val="22"/>
          <w:szCs w:val="22"/>
        </w:rPr>
        <w:t xml:space="preserve">“CFO” </w:t>
      </w:r>
      <w:r>
        <w:rPr>
          <w:b/>
          <w:bCs/>
          <w:color w:val="auto"/>
          <w:sz w:val="22"/>
          <w:szCs w:val="22"/>
        </w:rPr>
        <w:tab/>
      </w:r>
      <w:r>
        <w:rPr>
          <w:b/>
          <w:bCs/>
          <w:color w:val="auto"/>
          <w:sz w:val="22"/>
          <w:szCs w:val="22"/>
        </w:rPr>
        <w:tab/>
        <w:t xml:space="preserve"> </w:t>
      </w:r>
      <w:r>
        <w:rPr>
          <w:color w:val="auto"/>
          <w:sz w:val="22"/>
          <w:szCs w:val="22"/>
        </w:rPr>
        <w:t>-</w:t>
      </w:r>
      <w:r>
        <w:rPr>
          <w:color w:val="auto"/>
          <w:sz w:val="22"/>
          <w:szCs w:val="22"/>
        </w:rPr>
        <w:tab/>
        <w:t xml:space="preserve"> Chief Financial Officer </w:t>
      </w:r>
    </w:p>
    <w:p w14:paraId="35430090" w14:textId="77777777" w:rsidR="00B9246C" w:rsidRDefault="00B9246C" w:rsidP="00E901E9">
      <w:pPr>
        <w:pStyle w:val="Default"/>
        <w:rPr>
          <w:color w:val="auto"/>
          <w:sz w:val="22"/>
          <w:szCs w:val="22"/>
        </w:rPr>
      </w:pPr>
    </w:p>
    <w:p w14:paraId="66796BE7" w14:textId="77777777" w:rsidR="00E901E9" w:rsidRDefault="00E901E9" w:rsidP="00E901E9">
      <w:pPr>
        <w:pStyle w:val="Default"/>
        <w:rPr>
          <w:color w:val="auto"/>
          <w:sz w:val="22"/>
          <w:szCs w:val="22"/>
        </w:rPr>
      </w:pPr>
      <w:r>
        <w:rPr>
          <w:b/>
          <w:bCs/>
          <w:color w:val="auto"/>
          <w:sz w:val="22"/>
          <w:szCs w:val="22"/>
        </w:rPr>
        <w:t xml:space="preserve">“Municipality” </w:t>
      </w:r>
      <w:r>
        <w:rPr>
          <w:b/>
          <w:bCs/>
          <w:color w:val="auto"/>
          <w:sz w:val="22"/>
          <w:szCs w:val="22"/>
        </w:rPr>
        <w:tab/>
        <w:t xml:space="preserve"> </w:t>
      </w:r>
      <w:r>
        <w:rPr>
          <w:color w:val="auto"/>
          <w:sz w:val="22"/>
          <w:szCs w:val="22"/>
        </w:rPr>
        <w:t>-</w:t>
      </w:r>
      <w:r>
        <w:rPr>
          <w:color w:val="auto"/>
          <w:sz w:val="22"/>
          <w:szCs w:val="22"/>
        </w:rPr>
        <w:tab/>
        <w:t xml:space="preserve"> Dannhauser Municipality </w:t>
      </w:r>
    </w:p>
    <w:p w14:paraId="5B2D63B8" w14:textId="77777777" w:rsidR="00B9246C" w:rsidRDefault="00B9246C" w:rsidP="00E901E9">
      <w:pPr>
        <w:pStyle w:val="Default"/>
        <w:rPr>
          <w:color w:val="auto"/>
          <w:sz w:val="22"/>
          <w:szCs w:val="22"/>
        </w:rPr>
      </w:pPr>
    </w:p>
    <w:p w14:paraId="77576BC6" w14:textId="77777777" w:rsidR="00B9246C" w:rsidRDefault="00E901E9" w:rsidP="00B9246C">
      <w:pPr>
        <w:pStyle w:val="Default"/>
        <w:rPr>
          <w:color w:val="auto"/>
          <w:sz w:val="22"/>
          <w:szCs w:val="22"/>
        </w:rPr>
      </w:pPr>
      <w:r>
        <w:rPr>
          <w:b/>
          <w:bCs/>
          <w:color w:val="auto"/>
          <w:sz w:val="22"/>
          <w:szCs w:val="22"/>
        </w:rPr>
        <w:t>“Consultant”</w:t>
      </w:r>
      <w:r w:rsidR="00B9246C">
        <w:rPr>
          <w:b/>
          <w:bCs/>
          <w:color w:val="auto"/>
          <w:sz w:val="22"/>
          <w:szCs w:val="22"/>
        </w:rPr>
        <w:tab/>
      </w:r>
      <w:r w:rsidR="00B9246C">
        <w:rPr>
          <w:b/>
          <w:bCs/>
          <w:color w:val="auto"/>
          <w:sz w:val="22"/>
          <w:szCs w:val="22"/>
        </w:rPr>
        <w:tab/>
      </w:r>
      <w:r>
        <w:rPr>
          <w:b/>
          <w:bCs/>
          <w:color w:val="auto"/>
          <w:sz w:val="22"/>
          <w:szCs w:val="22"/>
        </w:rPr>
        <w:t xml:space="preserve"> </w:t>
      </w:r>
      <w:r>
        <w:rPr>
          <w:color w:val="auto"/>
          <w:sz w:val="22"/>
          <w:szCs w:val="22"/>
        </w:rPr>
        <w:t xml:space="preserve">- </w:t>
      </w:r>
      <w:r w:rsidR="00B9246C">
        <w:rPr>
          <w:color w:val="auto"/>
          <w:sz w:val="22"/>
          <w:szCs w:val="22"/>
        </w:rPr>
        <w:tab/>
      </w:r>
      <w:r>
        <w:rPr>
          <w:color w:val="auto"/>
          <w:sz w:val="22"/>
          <w:szCs w:val="22"/>
        </w:rPr>
        <w:t xml:space="preserve">An external person or organization that Provides a service to the </w:t>
      </w:r>
    </w:p>
    <w:p w14:paraId="6FCE7447" w14:textId="77777777" w:rsidR="00E901E9" w:rsidRDefault="00E901E9" w:rsidP="00B9246C">
      <w:pPr>
        <w:pStyle w:val="Default"/>
        <w:ind w:left="2880"/>
        <w:rPr>
          <w:color w:val="auto"/>
          <w:sz w:val="22"/>
          <w:szCs w:val="22"/>
        </w:rPr>
      </w:pPr>
      <w:r>
        <w:rPr>
          <w:color w:val="auto"/>
          <w:sz w:val="22"/>
          <w:szCs w:val="22"/>
        </w:rPr>
        <w:t xml:space="preserve">municipality in </w:t>
      </w:r>
      <w:r w:rsidR="00B9246C">
        <w:rPr>
          <w:color w:val="auto"/>
          <w:sz w:val="22"/>
          <w:szCs w:val="22"/>
        </w:rPr>
        <w:t>those</w:t>
      </w:r>
      <w:r>
        <w:rPr>
          <w:color w:val="auto"/>
          <w:sz w:val="22"/>
          <w:szCs w:val="22"/>
        </w:rPr>
        <w:t xml:space="preserve"> arrears, where the municipality either</w:t>
      </w:r>
      <w:r w:rsidR="00B9246C">
        <w:rPr>
          <w:color w:val="auto"/>
          <w:sz w:val="22"/>
          <w:szCs w:val="22"/>
        </w:rPr>
        <w:t xml:space="preserve"> </w:t>
      </w:r>
      <w:r>
        <w:rPr>
          <w:color w:val="auto"/>
          <w:sz w:val="22"/>
          <w:szCs w:val="22"/>
        </w:rPr>
        <w:t xml:space="preserve">Lacks the required specialized skills or Capacity. </w:t>
      </w:r>
    </w:p>
    <w:p w14:paraId="5E4FB09E" w14:textId="77777777" w:rsidR="00B9246C" w:rsidRDefault="00B9246C" w:rsidP="00E901E9">
      <w:pPr>
        <w:pStyle w:val="Default"/>
        <w:rPr>
          <w:b/>
          <w:bCs/>
          <w:color w:val="auto"/>
          <w:sz w:val="22"/>
          <w:szCs w:val="22"/>
        </w:rPr>
      </w:pPr>
    </w:p>
    <w:p w14:paraId="32377BBC" w14:textId="77777777" w:rsidR="00E901E9" w:rsidRDefault="00E901E9" w:rsidP="00E901E9">
      <w:pPr>
        <w:pStyle w:val="Default"/>
        <w:rPr>
          <w:color w:val="auto"/>
          <w:sz w:val="22"/>
          <w:szCs w:val="22"/>
        </w:rPr>
      </w:pPr>
      <w:r>
        <w:rPr>
          <w:b/>
          <w:bCs/>
          <w:color w:val="auto"/>
          <w:sz w:val="22"/>
          <w:szCs w:val="22"/>
        </w:rPr>
        <w:t xml:space="preserve">“Lack of Capacity” </w:t>
      </w:r>
      <w:r w:rsidR="00B9246C">
        <w:rPr>
          <w:b/>
          <w:bCs/>
          <w:color w:val="auto"/>
          <w:sz w:val="22"/>
          <w:szCs w:val="22"/>
        </w:rPr>
        <w:t xml:space="preserve">     </w:t>
      </w:r>
      <w:r>
        <w:rPr>
          <w:color w:val="auto"/>
          <w:sz w:val="22"/>
          <w:szCs w:val="22"/>
        </w:rPr>
        <w:t>-</w:t>
      </w:r>
      <w:r w:rsidR="00B9246C">
        <w:rPr>
          <w:color w:val="auto"/>
          <w:sz w:val="22"/>
          <w:szCs w:val="22"/>
        </w:rPr>
        <w:tab/>
      </w:r>
      <w:r>
        <w:rPr>
          <w:color w:val="auto"/>
          <w:sz w:val="22"/>
          <w:szCs w:val="22"/>
        </w:rPr>
        <w:t xml:space="preserve">Insufficient physical resources within the Municipality; </w:t>
      </w:r>
    </w:p>
    <w:p w14:paraId="1592A913" w14:textId="77777777" w:rsidR="00E901E9" w:rsidRDefault="00E901E9" w:rsidP="00B9246C">
      <w:pPr>
        <w:pStyle w:val="Default"/>
        <w:spacing w:after="23"/>
        <w:ind w:left="1440" w:firstLine="720"/>
        <w:rPr>
          <w:color w:val="auto"/>
          <w:sz w:val="22"/>
          <w:szCs w:val="22"/>
        </w:rPr>
      </w:pPr>
      <w:r>
        <w:rPr>
          <w:color w:val="auto"/>
          <w:sz w:val="22"/>
          <w:szCs w:val="22"/>
        </w:rPr>
        <w:t xml:space="preserve">- </w:t>
      </w:r>
      <w:r w:rsidR="00B9246C">
        <w:rPr>
          <w:color w:val="auto"/>
          <w:sz w:val="22"/>
          <w:szCs w:val="22"/>
        </w:rPr>
        <w:tab/>
      </w:r>
      <w:r>
        <w:rPr>
          <w:color w:val="auto"/>
          <w:sz w:val="22"/>
          <w:szCs w:val="22"/>
        </w:rPr>
        <w:t xml:space="preserve">Relevant knowledge, expertise and </w:t>
      </w:r>
    </w:p>
    <w:p w14:paraId="366D0636" w14:textId="77777777" w:rsidR="00E901E9" w:rsidRDefault="00E901E9" w:rsidP="00B9246C">
      <w:pPr>
        <w:pStyle w:val="Default"/>
        <w:ind w:left="1440" w:firstLine="720"/>
        <w:rPr>
          <w:color w:val="auto"/>
        </w:rPr>
      </w:pPr>
      <w:r>
        <w:rPr>
          <w:color w:val="auto"/>
          <w:sz w:val="22"/>
          <w:szCs w:val="22"/>
        </w:rPr>
        <w:t>-</w:t>
      </w:r>
      <w:r w:rsidR="00B9246C">
        <w:rPr>
          <w:color w:val="auto"/>
          <w:sz w:val="22"/>
          <w:szCs w:val="22"/>
        </w:rPr>
        <w:tab/>
        <w:t>Experience</w:t>
      </w:r>
      <w:r>
        <w:rPr>
          <w:color w:val="auto"/>
          <w:sz w:val="22"/>
          <w:szCs w:val="22"/>
        </w:rPr>
        <w:t xml:space="preserve"> that may not exist within the municipality. </w:t>
      </w:r>
    </w:p>
    <w:p w14:paraId="0F9403F6" w14:textId="77777777" w:rsidR="00E901E9" w:rsidRDefault="00E901E9" w:rsidP="00E901E9">
      <w:pPr>
        <w:pStyle w:val="Default"/>
        <w:pageBreakBefore/>
        <w:rPr>
          <w:color w:val="auto"/>
        </w:rPr>
      </w:pPr>
    </w:p>
    <w:p w14:paraId="3C68ACA4" w14:textId="77777777" w:rsidR="00E901E9" w:rsidRDefault="00E901E9" w:rsidP="00E901E9">
      <w:pPr>
        <w:pStyle w:val="Default"/>
        <w:rPr>
          <w:color w:val="auto"/>
          <w:sz w:val="23"/>
          <w:szCs w:val="23"/>
        </w:rPr>
      </w:pPr>
      <w:r>
        <w:rPr>
          <w:b/>
          <w:bCs/>
          <w:color w:val="auto"/>
          <w:sz w:val="23"/>
          <w:szCs w:val="23"/>
        </w:rPr>
        <w:t xml:space="preserve">3. OBJECTIVE </w:t>
      </w:r>
    </w:p>
    <w:p w14:paraId="16B3D2DE" w14:textId="77777777" w:rsidR="00E901E9" w:rsidRDefault="00E901E9" w:rsidP="00E901E9">
      <w:pPr>
        <w:pStyle w:val="Default"/>
        <w:rPr>
          <w:color w:val="auto"/>
          <w:sz w:val="23"/>
          <w:szCs w:val="23"/>
        </w:rPr>
      </w:pPr>
    </w:p>
    <w:p w14:paraId="0BAD4679" w14:textId="77777777" w:rsidR="00E901E9" w:rsidRDefault="00E901E9" w:rsidP="00E901E9">
      <w:pPr>
        <w:pStyle w:val="Default"/>
        <w:rPr>
          <w:color w:val="auto"/>
          <w:sz w:val="22"/>
          <w:szCs w:val="22"/>
        </w:rPr>
      </w:pPr>
      <w:r>
        <w:rPr>
          <w:color w:val="auto"/>
          <w:sz w:val="22"/>
          <w:szCs w:val="22"/>
        </w:rPr>
        <w:t>To ensure that consultants are paid within a regulated environment that is</w:t>
      </w:r>
      <w:r w:rsidR="00B9246C">
        <w:rPr>
          <w:color w:val="auto"/>
          <w:sz w:val="22"/>
          <w:szCs w:val="22"/>
        </w:rPr>
        <w:t xml:space="preserve"> f</w:t>
      </w:r>
      <w:r>
        <w:rPr>
          <w:color w:val="auto"/>
          <w:sz w:val="22"/>
          <w:szCs w:val="22"/>
        </w:rPr>
        <w:t xml:space="preserve">air and equitable, thereby maximizing the value added to the municipality. </w:t>
      </w:r>
    </w:p>
    <w:p w14:paraId="11754FCD" w14:textId="77777777" w:rsidR="00B9246C" w:rsidRDefault="00B9246C" w:rsidP="00E901E9">
      <w:pPr>
        <w:pStyle w:val="Default"/>
        <w:rPr>
          <w:b/>
          <w:bCs/>
          <w:color w:val="auto"/>
          <w:sz w:val="23"/>
          <w:szCs w:val="23"/>
        </w:rPr>
      </w:pPr>
    </w:p>
    <w:p w14:paraId="5C8315A8" w14:textId="77777777" w:rsidR="00B9246C" w:rsidRDefault="00B9246C" w:rsidP="00E901E9">
      <w:pPr>
        <w:pStyle w:val="Default"/>
        <w:rPr>
          <w:b/>
          <w:bCs/>
          <w:color w:val="auto"/>
          <w:sz w:val="23"/>
          <w:szCs w:val="23"/>
        </w:rPr>
      </w:pPr>
    </w:p>
    <w:p w14:paraId="2BE2B1FD" w14:textId="77777777" w:rsidR="00E901E9" w:rsidRDefault="00E901E9" w:rsidP="00E901E9">
      <w:pPr>
        <w:pStyle w:val="Default"/>
        <w:rPr>
          <w:color w:val="auto"/>
          <w:sz w:val="23"/>
          <w:szCs w:val="23"/>
        </w:rPr>
      </w:pPr>
      <w:r>
        <w:rPr>
          <w:b/>
          <w:bCs/>
          <w:color w:val="auto"/>
          <w:sz w:val="23"/>
          <w:szCs w:val="23"/>
        </w:rPr>
        <w:t xml:space="preserve">4. SCOPE OF APPLICATION </w:t>
      </w:r>
    </w:p>
    <w:p w14:paraId="32D2F63A" w14:textId="77777777" w:rsidR="00B9246C" w:rsidRDefault="00B9246C" w:rsidP="00E901E9">
      <w:pPr>
        <w:pStyle w:val="Default"/>
        <w:rPr>
          <w:color w:val="auto"/>
          <w:sz w:val="22"/>
          <w:szCs w:val="22"/>
        </w:rPr>
      </w:pPr>
    </w:p>
    <w:p w14:paraId="623CD534" w14:textId="77777777" w:rsidR="00E901E9" w:rsidRDefault="00E901E9" w:rsidP="00E901E9">
      <w:pPr>
        <w:pStyle w:val="Default"/>
        <w:rPr>
          <w:color w:val="auto"/>
          <w:sz w:val="22"/>
          <w:szCs w:val="22"/>
        </w:rPr>
      </w:pPr>
      <w:r>
        <w:rPr>
          <w:color w:val="auto"/>
          <w:sz w:val="22"/>
          <w:szCs w:val="22"/>
        </w:rPr>
        <w:t xml:space="preserve">This document informs municipal officials of the policy on the appointment of consultants. </w:t>
      </w:r>
    </w:p>
    <w:p w14:paraId="52CC0654" w14:textId="77777777" w:rsidR="00B9246C" w:rsidRDefault="00B9246C" w:rsidP="00E901E9">
      <w:pPr>
        <w:pStyle w:val="Default"/>
        <w:rPr>
          <w:b/>
          <w:bCs/>
          <w:color w:val="auto"/>
          <w:sz w:val="23"/>
          <w:szCs w:val="23"/>
        </w:rPr>
      </w:pPr>
    </w:p>
    <w:p w14:paraId="781BA791" w14:textId="77777777" w:rsidR="0035372D" w:rsidRDefault="0035372D" w:rsidP="00E901E9">
      <w:pPr>
        <w:pStyle w:val="Default"/>
        <w:rPr>
          <w:b/>
          <w:bCs/>
          <w:color w:val="auto"/>
          <w:sz w:val="23"/>
          <w:szCs w:val="23"/>
        </w:rPr>
      </w:pPr>
    </w:p>
    <w:p w14:paraId="57F86AD2" w14:textId="77777777" w:rsidR="00E901E9" w:rsidRDefault="00E901E9" w:rsidP="00E901E9">
      <w:pPr>
        <w:pStyle w:val="Default"/>
        <w:rPr>
          <w:color w:val="auto"/>
          <w:sz w:val="23"/>
          <w:szCs w:val="23"/>
        </w:rPr>
      </w:pPr>
      <w:r>
        <w:rPr>
          <w:b/>
          <w:bCs/>
          <w:color w:val="auto"/>
          <w:sz w:val="23"/>
          <w:szCs w:val="23"/>
        </w:rPr>
        <w:t xml:space="preserve">5. LEGISLATIVE FRAMEWORK </w:t>
      </w:r>
    </w:p>
    <w:p w14:paraId="7026F1F2" w14:textId="77777777" w:rsidR="00E901E9" w:rsidRDefault="00E901E9" w:rsidP="00E901E9">
      <w:pPr>
        <w:pStyle w:val="Default"/>
        <w:rPr>
          <w:color w:val="auto"/>
          <w:sz w:val="23"/>
          <w:szCs w:val="23"/>
        </w:rPr>
      </w:pPr>
    </w:p>
    <w:p w14:paraId="211CD431" w14:textId="77777777" w:rsidR="00E901E9" w:rsidRDefault="00E901E9" w:rsidP="00E901E9">
      <w:pPr>
        <w:pStyle w:val="Default"/>
        <w:rPr>
          <w:color w:val="auto"/>
          <w:sz w:val="22"/>
          <w:szCs w:val="22"/>
        </w:rPr>
      </w:pPr>
      <w:r>
        <w:rPr>
          <w:color w:val="auto"/>
          <w:sz w:val="22"/>
          <w:szCs w:val="22"/>
        </w:rPr>
        <w:t xml:space="preserve">The municipality operations are governed by an array of different acts and this policy should be understood within that context. </w:t>
      </w:r>
    </w:p>
    <w:p w14:paraId="6A051844" w14:textId="77777777" w:rsidR="00B9246C" w:rsidRDefault="00B9246C" w:rsidP="00E901E9">
      <w:pPr>
        <w:pStyle w:val="Default"/>
        <w:rPr>
          <w:color w:val="auto"/>
          <w:sz w:val="22"/>
          <w:szCs w:val="22"/>
        </w:rPr>
      </w:pPr>
    </w:p>
    <w:p w14:paraId="6080D8F2" w14:textId="77777777" w:rsidR="00E901E9" w:rsidRDefault="00E901E9" w:rsidP="00E901E9">
      <w:pPr>
        <w:pStyle w:val="Default"/>
        <w:rPr>
          <w:color w:val="auto"/>
          <w:sz w:val="22"/>
          <w:szCs w:val="22"/>
        </w:rPr>
      </w:pPr>
      <w:r>
        <w:rPr>
          <w:color w:val="auto"/>
          <w:sz w:val="22"/>
          <w:szCs w:val="22"/>
        </w:rPr>
        <w:t xml:space="preserve">The following Acts and prescripts are central in defining municipality boundaries and areas of influence: </w:t>
      </w:r>
    </w:p>
    <w:p w14:paraId="4A0F9980" w14:textId="77777777" w:rsidR="00E901E9" w:rsidRDefault="00E901E9" w:rsidP="00B9246C">
      <w:pPr>
        <w:pStyle w:val="Default"/>
        <w:numPr>
          <w:ilvl w:val="0"/>
          <w:numId w:val="1"/>
        </w:numPr>
        <w:spacing w:after="38"/>
        <w:rPr>
          <w:color w:val="auto"/>
          <w:sz w:val="22"/>
          <w:szCs w:val="22"/>
        </w:rPr>
      </w:pPr>
      <w:r>
        <w:rPr>
          <w:color w:val="auto"/>
          <w:sz w:val="22"/>
          <w:szCs w:val="22"/>
        </w:rPr>
        <w:t xml:space="preserve">Municipal Finance Management Act </w:t>
      </w:r>
    </w:p>
    <w:p w14:paraId="53809851" w14:textId="77777777" w:rsidR="00E901E9" w:rsidRDefault="00E901E9" w:rsidP="00B9246C">
      <w:pPr>
        <w:pStyle w:val="Default"/>
        <w:numPr>
          <w:ilvl w:val="0"/>
          <w:numId w:val="1"/>
        </w:numPr>
        <w:spacing w:after="38"/>
        <w:rPr>
          <w:color w:val="auto"/>
          <w:sz w:val="22"/>
          <w:szCs w:val="22"/>
        </w:rPr>
      </w:pPr>
      <w:r>
        <w:rPr>
          <w:color w:val="auto"/>
          <w:sz w:val="22"/>
          <w:szCs w:val="22"/>
        </w:rPr>
        <w:t xml:space="preserve">Treasury Regulations </w:t>
      </w:r>
    </w:p>
    <w:p w14:paraId="07604CF2" w14:textId="77777777" w:rsidR="0035372D" w:rsidRDefault="00E901E9" w:rsidP="0035372D">
      <w:pPr>
        <w:pStyle w:val="Default"/>
        <w:numPr>
          <w:ilvl w:val="0"/>
          <w:numId w:val="1"/>
        </w:numPr>
        <w:rPr>
          <w:color w:val="auto"/>
          <w:sz w:val="22"/>
          <w:szCs w:val="22"/>
        </w:rPr>
      </w:pPr>
      <w:r>
        <w:rPr>
          <w:color w:val="auto"/>
          <w:sz w:val="22"/>
          <w:szCs w:val="22"/>
        </w:rPr>
        <w:t xml:space="preserve">National Treasury guidelines and prescripts </w:t>
      </w:r>
    </w:p>
    <w:p w14:paraId="14749A83" w14:textId="77777777" w:rsidR="0035372D" w:rsidRDefault="0035372D" w:rsidP="00E901E9">
      <w:pPr>
        <w:pStyle w:val="Default"/>
        <w:rPr>
          <w:b/>
          <w:bCs/>
          <w:color w:val="auto"/>
          <w:sz w:val="23"/>
          <w:szCs w:val="23"/>
        </w:rPr>
      </w:pPr>
    </w:p>
    <w:p w14:paraId="585848B6" w14:textId="77777777" w:rsidR="0035372D" w:rsidRDefault="0035372D" w:rsidP="00E901E9">
      <w:pPr>
        <w:pStyle w:val="Default"/>
        <w:rPr>
          <w:b/>
          <w:bCs/>
          <w:color w:val="auto"/>
          <w:sz w:val="23"/>
          <w:szCs w:val="23"/>
        </w:rPr>
      </w:pPr>
    </w:p>
    <w:p w14:paraId="4DEA6600" w14:textId="77777777" w:rsidR="00E901E9" w:rsidRDefault="00E901E9" w:rsidP="00E901E9">
      <w:pPr>
        <w:pStyle w:val="Default"/>
        <w:rPr>
          <w:color w:val="auto"/>
          <w:sz w:val="23"/>
          <w:szCs w:val="23"/>
        </w:rPr>
      </w:pPr>
      <w:r>
        <w:rPr>
          <w:b/>
          <w:bCs/>
          <w:color w:val="auto"/>
          <w:sz w:val="23"/>
          <w:szCs w:val="23"/>
        </w:rPr>
        <w:t xml:space="preserve">6. ACTUAL POLICY </w:t>
      </w:r>
    </w:p>
    <w:p w14:paraId="3457FFD1" w14:textId="77777777" w:rsidR="00E901E9" w:rsidRDefault="00E901E9" w:rsidP="00E901E9">
      <w:pPr>
        <w:pStyle w:val="Default"/>
        <w:rPr>
          <w:color w:val="auto"/>
          <w:sz w:val="23"/>
          <w:szCs w:val="23"/>
        </w:rPr>
      </w:pPr>
    </w:p>
    <w:p w14:paraId="2EFDCB65" w14:textId="77777777" w:rsidR="00E901E9" w:rsidRDefault="00E901E9" w:rsidP="00E901E9">
      <w:pPr>
        <w:pStyle w:val="Default"/>
        <w:rPr>
          <w:color w:val="auto"/>
          <w:sz w:val="23"/>
          <w:szCs w:val="23"/>
        </w:rPr>
      </w:pPr>
      <w:r>
        <w:rPr>
          <w:b/>
          <w:bCs/>
          <w:color w:val="auto"/>
          <w:sz w:val="23"/>
          <w:szCs w:val="23"/>
        </w:rPr>
        <w:t xml:space="preserve">6.1 APPOINTMENT OF CONSULTANTS </w:t>
      </w:r>
    </w:p>
    <w:p w14:paraId="5970ACB2" w14:textId="77777777" w:rsidR="00E901E9" w:rsidRDefault="00E901E9" w:rsidP="00E901E9">
      <w:pPr>
        <w:pStyle w:val="Default"/>
        <w:rPr>
          <w:color w:val="auto"/>
          <w:sz w:val="23"/>
          <w:szCs w:val="23"/>
        </w:rPr>
      </w:pPr>
    </w:p>
    <w:p w14:paraId="529DFBAF" w14:textId="77777777" w:rsidR="00E901E9" w:rsidRDefault="00E901E9" w:rsidP="00E901E9">
      <w:pPr>
        <w:pStyle w:val="Default"/>
        <w:rPr>
          <w:color w:val="auto"/>
          <w:sz w:val="22"/>
          <w:szCs w:val="22"/>
        </w:rPr>
      </w:pPr>
      <w:r>
        <w:rPr>
          <w:color w:val="auto"/>
          <w:sz w:val="22"/>
          <w:szCs w:val="22"/>
        </w:rPr>
        <w:t xml:space="preserve">All appointments of consultants in the municipality shall be in writing recommended by the Municipality Bid Adjudication Committee and approved by the Accounting Officer. </w:t>
      </w:r>
    </w:p>
    <w:p w14:paraId="11CD4C4F" w14:textId="77777777" w:rsidR="00B9246C" w:rsidRDefault="00B9246C" w:rsidP="00E901E9">
      <w:pPr>
        <w:pStyle w:val="Default"/>
        <w:rPr>
          <w:color w:val="auto"/>
          <w:sz w:val="22"/>
          <w:szCs w:val="22"/>
        </w:rPr>
      </w:pPr>
    </w:p>
    <w:p w14:paraId="0BF51D1D" w14:textId="77777777" w:rsidR="00E901E9" w:rsidRDefault="00E901E9" w:rsidP="00E901E9">
      <w:pPr>
        <w:pStyle w:val="Default"/>
        <w:rPr>
          <w:color w:val="auto"/>
          <w:sz w:val="22"/>
          <w:szCs w:val="22"/>
        </w:rPr>
      </w:pPr>
      <w:r>
        <w:rPr>
          <w:color w:val="auto"/>
          <w:sz w:val="22"/>
          <w:szCs w:val="22"/>
        </w:rPr>
        <w:t xml:space="preserve">Programme/ Responsibility managers may recommend the appointment of consultants to render specific services, should there be of the opinion that the Municipality lacks the required skills or necessary capacity and those funds are available within their existing budgets. </w:t>
      </w:r>
    </w:p>
    <w:p w14:paraId="556A8DAB" w14:textId="77777777" w:rsidR="00B9246C" w:rsidRDefault="00B9246C" w:rsidP="00E901E9">
      <w:pPr>
        <w:pStyle w:val="Default"/>
        <w:rPr>
          <w:color w:val="auto"/>
          <w:sz w:val="22"/>
          <w:szCs w:val="22"/>
        </w:rPr>
      </w:pPr>
    </w:p>
    <w:p w14:paraId="73C9B26F" w14:textId="77777777" w:rsidR="00E901E9" w:rsidRDefault="00E901E9" w:rsidP="00E901E9">
      <w:pPr>
        <w:pStyle w:val="Default"/>
        <w:rPr>
          <w:color w:val="auto"/>
          <w:sz w:val="22"/>
          <w:szCs w:val="22"/>
        </w:rPr>
      </w:pPr>
      <w:r>
        <w:rPr>
          <w:color w:val="auto"/>
          <w:sz w:val="22"/>
          <w:szCs w:val="22"/>
        </w:rPr>
        <w:t>The Programme Manager will be responsible to prepare the “</w:t>
      </w:r>
      <w:r>
        <w:rPr>
          <w:b/>
          <w:bCs/>
          <w:color w:val="auto"/>
          <w:sz w:val="22"/>
          <w:szCs w:val="22"/>
        </w:rPr>
        <w:t>Terms of Reference</w:t>
      </w:r>
      <w:r>
        <w:rPr>
          <w:color w:val="auto"/>
          <w:sz w:val="22"/>
          <w:szCs w:val="22"/>
        </w:rPr>
        <w:t xml:space="preserve">” and submission to the Municipality Specification Committee to recommend to the Accounting Officer for the advertisement to request proposals. </w:t>
      </w:r>
    </w:p>
    <w:p w14:paraId="1BCF39F2" w14:textId="77777777" w:rsidR="005E7087" w:rsidRDefault="005E7087" w:rsidP="00E901E9">
      <w:pPr>
        <w:pStyle w:val="Default"/>
        <w:rPr>
          <w:color w:val="auto"/>
          <w:sz w:val="22"/>
          <w:szCs w:val="22"/>
        </w:rPr>
      </w:pPr>
    </w:p>
    <w:p w14:paraId="77EEC8DC" w14:textId="77777777" w:rsidR="0035372D" w:rsidRDefault="0035372D" w:rsidP="00E901E9">
      <w:pPr>
        <w:pStyle w:val="Default"/>
        <w:rPr>
          <w:color w:val="auto"/>
          <w:sz w:val="22"/>
          <w:szCs w:val="22"/>
        </w:rPr>
      </w:pPr>
    </w:p>
    <w:p w14:paraId="1E9C98DC" w14:textId="77777777" w:rsidR="00E901E9" w:rsidRDefault="00E901E9" w:rsidP="00E901E9">
      <w:pPr>
        <w:pStyle w:val="Default"/>
        <w:rPr>
          <w:color w:val="auto"/>
          <w:sz w:val="23"/>
          <w:szCs w:val="23"/>
        </w:rPr>
      </w:pPr>
      <w:r>
        <w:rPr>
          <w:b/>
          <w:bCs/>
          <w:color w:val="auto"/>
          <w:sz w:val="23"/>
          <w:szCs w:val="23"/>
        </w:rPr>
        <w:t xml:space="preserve">6.1.1 PRIMARY REASONS FOR APPOINTMENT OF CONSULTANTS </w:t>
      </w:r>
    </w:p>
    <w:p w14:paraId="78A0E9FD" w14:textId="77777777" w:rsidR="00E901E9" w:rsidRDefault="00E901E9" w:rsidP="00E901E9">
      <w:pPr>
        <w:pStyle w:val="Default"/>
        <w:rPr>
          <w:color w:val="auto"/>
          <w:sz w:val="23"/>
          <w:szCs w:val="23"/>
        </w:rPr>
      </w:pPr>
    </w:p>
    <w:p w14:paraId="503D8658" w14:textId="77777777" w:rsidR="00E901E9" w:rsidRDefault="00E901E9" w:rsidP="00E901E9">
      <w:pPr>
        <w:pStyle w:val="Default"/>
        <w:rPr>
          <w:color w:val="auto"/>
          <w:sz w:val="22"/>
          <w:szCs w:val="22"/>
        </w:rPr>
      </w:pPr>
      <w:r>
        <w:rPr>
          <w:color w:val="auto"/>
          <w:sz w:val="22"/>
          <w:szCs w:val="22"/>
        </w:rPr>
        <w:t xml:space="preserve">Consultants are engaged principally for the following reasons: </w:t>
      </w:r>
    </w:p>
    <w:p w14:paraId="6357CC7C" w14:textId="77777777" w:rsidR="005E7087" w:rsidRDefault="005E7087" w:rsidP="00E901E9">
      <w:pPr>
        <w:pStyle w:val="Default"/>
        <w:rPr>
          <w:color w:val="auto"/>
          <w:sz w:val="22"/>
          <w:szCs w:val="22"/>
        </w:rPr>
      </w:pPr>
    </w:p>
    <w:p w14:paraId="3A4CAE2E" w14:textId="77777777" w:rsidR="005E7087" w:rsidRDefault="00E901E9" w:rsidP="005E7087">
      <w:pPr>
        <w:pStyle w:val="Default"/>
        <w:spacing w:after="6"/>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To provide specialized services for limited periods without any obligation of permanent </w:t>
      </w:r>
      <w:r w:rsidR="005E7087">
        <w:rPr>
          <w:color w:val="auto"/>
          <w:sz w:val="22"/>
          <w:szCs w:val="22"/>
        </w:rPr>
        <w:t xml:space="preserve">      </w:t>
      </w:r>
    </w:p>
    <w:p w14:paraId="2AC2DB3A" w14:textId="77777777" w:rsidR="00E901E9" w:rsidRDefault="005E7087" w:rsidP="005E7087">
      <w:pPr>
        <w:pStyle w:val="Default"/>
        <w:spacing w:after="6"/>
        <w:rPr>
          <w:color w:val="auto"/>
          <w:sz w:val="22"/>
          <w:szCs w:val="22"/>
        </w:rPr>
      </w:pPr>
      <w:r>
        <w:rPr>
          <w:color w:val="auto"/>
          <w:sz w:val="22"/>
          <w:szCs w:val="22"/>
        </w:rPr>
        <w:t xml:space="preserve">        </w:t>
      </w:r>
      <w:r w:rsidR="00E901E9">
        <w:rPr>
          <w:color w:val="auto"/>
          <w:sz w:val="22"/>
          <w:szCs w:val="22"/>
        </w:rPr>
        <w:t xml:space="preserve">employment; </w:t>
      </w:r>
    </w:p>
    <w:p w14:paraId="1061029C" w14:textId="77777777" w:rsidR="005E7087" w:rsidRDefault="00E901E9" w:rsidP="00E901E9">
      <w:pPr>
        <w:pStyle w:val="Default"/>
        <w:spacing w:after="6"/>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To benefit from superior knowledge, transfer of skills and upgrading of a knowledge base while </w:t>
      </w:r>
    </w:p>
    <w:p w14:paraId="74ADD989" w14:textId="77777777" w:rsidR="00E901E9" w:rsidRDefault="005E7087" w:rsidP="00E901E9">
      <w:pPr>
        <w:pStyle w:val="Default"/>
        <w:spacing w:after="6"/>
        <w:rPr>
          <w:color w:val="auto"/>
          <w:sz w:val="22"/>
          <w:szCs w:val="22"/>
        </w:rPr>
      </w:pPr>
      <w:r>
        <w:rPr>
          <w:color w:val="auto"/>
          <w:sz w:val="22"/>
          <w:szCs w:val="22"/>
        </w:rPr>
        <w:t xml:space="preserve">        </w:t>
      </w:r>
      <w:r w:rsidR="00E901E9">
        <w:rPr>
          <w:color w:val="auto"/>
          <w:sz w:val="22"/>
          <w:szCs w:val="22"/>
        </w:rPr>
        <w:t xml:space="preserve">executing an assignment; </w:t>
      </w:r>
    </w:p>
    <w:p w14:paraId="4C7F45D2" w14:textId="77777777" w:rsidR="005E7087" w:rsidRDefault="00E901E9" w:rsidP="00E901E9">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To provide independent advice on the most suitable approaches, methodologies and solutions of </w:t>
      </w:r>
    </w:p>
    <w:p w14:paraId="49A6563D" w14:textId="77777777" w:rsidR="00E901E9" w:rsidRDefault="005E7087" w:rsidP="00E901E9">
      <w:pPr>
        <w:pStyle w:val="Default"/>
        <w:rPr>
          <w:color w:val="auto"/>
          <w:sz w:val="22"/>
          <w:szCs w:val="22"/>
        </w:rPr>
      </w:pPr>
      <w:r>
        <w:rPr>
          <w:color w:val="auto"/>
          <w:sz w:val="22"/>
          <w:szCs w:val="22"/>
        </w:rPr>
        <w:t xml:space="preserve">        </w:t>
      </w:r>
      <w:r w:rsidR="00E901E9">
        <w:rPr>
          <w:color w:val="auto"/>
          <w:sz w:val="22"/>
          <w:szCs w:val="22"/>
        </w:rPr>
        <w:t xml:space="preserve">projects. </w:t>
      </w:r>
    </w:p>
    <w:p w14:paraId="0D4750E8" w14:textId="77777777" w:rsidR="00E901E9" w:rsidRDefault="00E901E9" w:rsidP="00E901E9">
      <w:pPr>
        <w:pStyle w:val="Default"/>
        <w:rPr>
          <w:color w:val="auto"/>
          <w:sz w:val="22"/>
          <w:szCs w:val="22"/>
        </w:rPr>
      </w:pPr>
    </w:p>
    <w:p w14:paraId="03F79998" w14:textId="77777777" w:rsidR="0035372D" w:rsidRDefault="0035372D" w:rsidP="00E901E9">
      <w:pPr>
        <w:pStyle w:val="Default"/>
        <w:rPr>
          <w:color w:val="auto"/>
          <w:sz w:val="22"/>
          <w:szCs w:val="22"/>
        </w:rPr>
      </w:pPr>
    </w:p>
    <w:p w14:paraId="4CCC105E" w14:textId="77777777" w:rsidR="0035372D" w:rsidRDefault="0035372D" w:rsidP="00E901E9">
      <w:pPr>
        <w:pStyle w:val="Default"/>
        <w:rPr>
          <w:color w:val="auto"/>
          <w:sz w:val="22"/>
          <w:szCs w:val="22"/>
        </w:rPr>
      </w:pPr>
    </w:p>
    <w:p w14:paraId="4B9CD02C" w14:textId="77777777" w:rsidR="00E901E9" w:rsidRDefault="00E901E9" w:rsidP="00E901E9">
      <w:pPr>
        <w:pStyle w:val="Default"/>
        <w:rPr>
          <w:b/>
          <w:bCs/>
          <w:color w:val="auto"/>
          <w:sz w:val="23"/>
          <w:szCs w:val="23"/>
        </w:rPr>
      </w:pPr>
      <w:r>
        <w:rPr>
          <w:b/>
          <w:bCs/>
          <w:color w:val="auto"/>
          <w:sz w:val="23"/>
          <w:szCs w:val="23"/>
        </w:rPr>
        <w:lastRenderedPageBreak/>
        <w:t xml:space="preserve">6.1.2 MINIMUM REQUIREMENTYS WHEN APPOINTING CONSULTANTS </w:t>
      </w:r>
    </w:p>
    <w:p w14:paraId="59EB02A5" w14:textId="77777777" w:rsidR="005E7087" w:rsidRDefault="005E7087" w:rsidP="00E901E9">
      <w:pPr>
        <w:pStyle w:val="Default"/>
        <w:rPr>
          <w:color w:val="auto"/>
          <w:sz w:val="23"/>
          <w:szCs w:val="23"/>
        </w:rPr>
      </w:pPr>
    </w:p>
    <w:p w14:paraId="27D16BE7" w14:textId="77777777" w:rsidR="00E901E9" w:rsidRDefault="00E901E9" w:rsidP="00E901E9">
      <w:pPr>
        <w:pStyle w:val="Default"/>
        <w:rPr>
          <w:color w:val="auto"/>
          <w:sz w:val="22"/>
          <w:szCs w:val="22"/>
        </w:rPr>
      </w:pPr>
      <w:r>
        <w:rPr>
          <w:color w:val="auto"/>
          <w:sz w:val="22"/>
          <w:szCs w:val="22"/>
        </w:rPr>
        <w:t xml:space="preserve">When appointing consultants, it is necessary to strive to satisfy the following minimum requirements: </w:t>
      </w:r>
    </w:p>
    <w:p w14:paraId="28254F57" w14:textId="77777777" w:rsidR="005E7087" w:rsidRDefault="005E7087" w:rsidP="00E901E9">
      <w:pPr>
        <w:pStyle w:val="Default"/>
        <w:rPr>
          <w:color w:val="auto"/>
          <w:sz w:val="22"/>
          <w:szCs w:val="22"/>
        </w:rPr>
      </w:pPr>
    </w:p>
    <w:p w14:paraId="3A618EF4" w14:textId="77777777" w:rsidR="00E901E9" w:rsidRDefault="00E901E9" w:rsidP="00E901E9">
      <w:pPr>
        <w:pStyle w:val="Default"/>
        <w:spacing w:after="4"/>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Meeting the highest standards of quality and efficiency; </w:t>
      </w:r>
    </w:p>
    <w:p w14:paraId="4BB5F205" w14:textId="77777777" w:rsidR="005E7087" w:rsidRDefault="00E901E9" w:rsidP="00E901E9">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Obtaining advice that is </w:t>
      </w:r>
      <w:r w:rsidR="005E7087">
        <w:rPr>
          <w:color w:val="auto"/>
          <w:sz w:val="22"/>
          <w:szCs w:val="22"/>
        </w:rPr>
        <w:t>unbiased, that</w:t>
      </w:r>
      <w:r>
        <w:rPr>
          <w:color w:val="auto"/>
          <w:sz w:val="22"/>
          <w:szCs w:val="22"/>
        </w:rPr>
        <w:t xml:space="preserve"> is, being delivered by a consultant acting independently </w:t>
      </w:r>
    </w:p>
    <w:p w14:paraId="1E127951" w14:textId="77777777" w:rsidR="005E7087" w:rsidRDefault="005E7087" w:rsidP="00E901E9">
      <w:pPr>
        <w:pStyle w:val="Default"/>
        <w:rPr>
          <w:color w:val="auto"/>
          <w:sz w:val="22"/>
          <w:szCs w:val="22"/>
        </w:rPr>
      </w:pPr>
      <w:r>
        <w:rPr>
          <w:color w:val="auto"/>
          <w:sz w:val="22"/>
          <w:szCs w:val="22"/>
        </w:rPr>
        <w:t xml:space="preserve">       </w:t>
      </w:r>
      <w:r w:rsidR="00E901E9">
        <w:rPr>
          <w:color w:val="auto"/>
          <w:sz w:val="22"/>
          <w:szCs w:val="22"/>
        </w:rPr>
        <w:t xml:space="preserve">from an affiliation, economic or otherwise, which may cause conflict between the consultant’s </w:t>
      </w:r>
    </w:p>
    <w:p w14:paraId="45C4E78D" w14:textId="77777777" w:rsidR="00E901E9" w:rsidRDefault="005E7087" w:rsidP="00E901E9">
      <w:pPr>
        <w:pStyle w:val="Default"/>
        <w:rPr>
          <w:color w:val="auto"/>
          <w:sz w:val="22"/>
          <w:szCs w:val="22"/>
        </w:rPr>
      </w:pPr>
      <w:r>
        <w:rPr>
          <w:color w:val="auto"/>
          <w:sz w:val="22"/>
          <w:szCs w:val="22"/>
        </w:rPr>
        <w:t xml:space="preserve">       </w:t>
      </w:r>
      <w:r w:rsidR="00E901E9">
        <w:rPr>
          <w:color w:val="auto"/>
          <w:sz w:val="22"/>
          <w:szCs w:val="22"/>
        </w:rPr>
        <w:t xml:space="preserve">interests and those of government; </w:t>
      </w:r>
    </w:p>
    <w:p w14:paraId="2DF3DEDF" w14:textId="77777777" w:rsidR="005E7087" w:rsidRDefault="00E901E9" w:rsidP="00E901E9">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Ensuring that the advices proposed or assignments executed, are meeting the ethical principles of </w:t>
      </w:r>
    </w:p>
    <w:p w14:paraId="7FB9D1E5" w14:textId="77777777" w:rsidR="00E901E9" w:rsidRDefault="005E7087" w:rsidP="00E901E9">
      <w:pPr>
        <w:pStyle w:val="Default"/>
        <w:rPr>
          <w:color w:val="auto"/>
          <w:sz w:val="22"/>
          <w:szCs w:val="22"/>
        </w:rPr>
      </w:pPr>
      <w:r>
        <w:rPr>
          <w:color w:val="auto"/>
          <w:sz w:val="22"/>
          <w:szCs w:val="22"/>
        </w:rPr>
        <w:t xml:space="preserve">       </w:t>
      </w:r>
      <w:r w:rsidR="00E901E9">
        <w:rPr>
          <w:color w:val="auto"/>
          <w:sz w:val="22"/>
          <w:szCs w:val="22"/>
        </w:rPr>
        <w:t xml:space="preserve">the consultancy professions. </w:t>
      </w:r>
    </w:p>
    <w:p w14:paraId="16B649EF" w14:textId="77777777" w:rsidR="00E901E9" w:rsidRDefault="00E901E9" w:rsidP="00E901E9">
      <w:pPr>
        <w:pStyle w:val="Default"/>
        <w:rPr>
          <w:color w:val="auto"/>
          <w:sz w:val="22"/>
          <w:szCs w:val="22"/>
        </w:rPr>
      </w:pPr>
    </w:p>
    <w:p w14:paraId="6A3F2685" w14:textId="77777777" w:rsidR="0035372D" w:rsidRDefault="0035372D" w:rsidP="00E901E9">
      <w:pPr>
        <w:pStyle w:val="Default"/>
        <w:rPr>
          <w:color w:val="auto"/>
          <w:sz w:val="22"/>
          <w:szCs w:val="22"/>
        </w:rPr>
      </w:pPr>
    </w:p>
    <w:p w14:paraId="13B5AE36" w14:textId="77777777" w:rsidR="00E901E9" w:rsidRDefault="00E901E9" w:rsidP="00E901E9">
      <w:pPr>
        <w:pStyle w:val="Default"/>
        <w:rPr>
          <w:color w:val="auto"/>
          <w:sz w:val="23"/>
          <w:szCs w:val="23"/>
        </w:rPr>
      </w:pPr>
      <w:r>
        <w:rPr>
          <w:b/>
          <w:bCs/>
          <w:color w:val="auto"/>
          <w:sz w:val="23"/>
          <w:szCs w:val="23"/>
        </w:rPr>
        <w:t xml:space="preserve">6.1.3 SELECTION METHOD(S) FOR THE APPOINTMENT OF CONSULTANTS </w:t>
      </w:r>
    </w:p>
    <w:p w14:paraId="3BE904B1" w14:textId="77777777" w:rsidR="005E7087" w:rsidRDefault="005E7087" w:rsidP="00E901E9">
      <w:pPr>
        <w:pStyle w:val="Default"/>
        <w:rPr>
          <w:color w:val="auto"/>
          <w:sz w:val="22"/>
          <w:szCs w:val="22"/>
        </w:rPr>
      </w:pPr>
    </w:p>
    <w:p w14:paraId="7565C12E" w14:textId="77777777" w:rsidR="00E901E9" w:rsidRDefault="00E901E9" w:rsidP="00E901E9">
      <w:pPr>
        <w:pStyle w:val="Default"/>
        <w:rPr>
          <w:color w:val="auto"/>
          <w:sz w:val="22"/>
          <w:szCs w:val="22"/>
        </w:rPr>
      </w:pPr>
      <w:r>
        <w:rPr>
          <w:color w:val="auto"/>
          <w:sz w:val="22"/>
          <w:szCs w:val="22"/>
        </w:rPr>
        <w:t xml:space="preserve">The following are methods most generally used for the appointment of consultants: </w:t>
      </w:r>
    </w:p>
    <w:p w14:paraId="5BB0FB78" w14:textId="77777777" w:rsidR="005E7087" w:rsidRDefault="005E7087" w:rsidP="00E901E9">
      <w:pPr>
        <w:pStyle w:val="Default"/>
        <w:rPr>
          <w:color w:val="auto"/>
          <w:sz w:val="22"/>
          <w:szCs w:val="22"/>
        </w:rPr>
      </w:pPr>
    </w:p>
    <w:p w14:paraId="2FAC0AE1" w14:textId="77777777" w:rsidR="00E901E9" w:rsidRDefault="00E901E9" w:rsidP="00E901E9">
      <w:pPr>
        <w:pStyle w:val="Default"/>
        <w:spacing w:after="4"/>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Quality and cost based selection </w:t>
      </w:r>
    </w:p>
    <w:p w14:paraId="762A1CDF" w14:textId="77777777" w:rsidR="00E901E9" w:rsidRDefault="00E901E9" w:rsidP="00E901E9">
      <w:pPr>
        <w:pStyle w:val="Default"/>
        <w:spacing w:after="4"/>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Quality based selection </w:t>
      </w:r>
    </w:p>
    <w:p w14:paraId="48A28D9F" w14:textId="77777777" w:rsidR="00E901E9" w:rsidRDefault="00E901E9" w:rsidP="00E901E9">
      <w:pPr>
        <w:pStyle w:val="Default"/>
        <w:spacing w:after="4"/>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Selection under a fixed budget </w:t>
      </w:r>
    </w:p>
    <w:p w14:paraId="1F1FFB49" w14:textId="77777777" w:rsidR="00E901E9" w:rsidRDefault="00E901E9" w:rsidP="00E901E9">
      <w:pPr>
        <w:pStyle w:val="Default"/>
        <w:spacing w:after="4"/>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Least cost selection </w:t>
      </w:r>
    </w:p>
    <w:p w14:paraId="28F7CFED" w14:textId="77777777" w:rsidR="00E901E9" w:rsidRDefault="00E901E9" w:rsidP="00E901E9">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Single source selection </w:t>
      </w:r>
    </w:p>
    <w:p w14:paraId="45F0779C" w14:textId="77777777" w:rsidR="00E901E9" w:rsidRDefault="00E901E9" w:rsidP="00E901E9">
      <w:pPr>
        <w:pStyle w:val="Default"/>
        <w:rPr>
          <w:color w:val="auto"/>
          <w:sz w:val="22"/>
          <w:szCs w:val="22"/>
        </w:rPr>
      </w:pPr>
    </w:p>
    <w:p w14:paraId="35298493" w14:textId="77777777" w:rsidR="0035372D" w:rsidRDefault="0035372D" w:rsidP="00E901E9">
      <w:pPr>
        <w:pStyle w:val="Default"/>
        <w:rPr>
          <w:color w:val="auto"/>
          <w:sz w:val="22"/>
          <w:szCs w:val="22"/>
        </w:rPr>
      </w:pPr>
    </w:p>
    <w:p w14:paraId="14CFBA45" w14:textId="77777777" w:rsidR="00E901E9" w:rsidRDefault="00E901E9" w:rsidP="00E901E9">
      <w:pPr>
        <w:pStyle w:val="Default"/>
        <w:rPr>
          <w:b/>
          <w:bCs/>
          <w:color w:val="auto"/>
          <w:sz w:val="22"/>
          <w:szCs w:val="22"/>
        </w:rPr>
      </w:pPr>
      <w:r>
        <w:rPr>
          <w:b/>
          <w:bCs/>
          <w:color w:val="auto"/>
          <w:sz w:val="22"/>
          <w:szCs w:val="22"/>
        </w:rPr>
        <w:t xml:space="preserve">6.1.4 EMPLOYMENT CONTRACT OR AGREEMENT </w:t>
      </w:r>
    </w:p>
    <w:p w14:paraId="0029ABC2" w14:textId="77777777" w:rsidR="005E7087" w:rsidRDefault="005E7087" w:rsidP="00E901E9">
      <w:pPr>
        <w:pStyle w:val="Default"/>
        <w:rPr>
          <w:color w:val="auto"/>
          <w:sz w:val="22"/>
          <w:szCs w:val="22"/>
        </w:rPr>
      </w:pPr>
    </w:p>
    <w:p w14:paraId="59AED7EA" w14:textId="77777777" w:rsidR="005E7087" w:rsidRDefault="00E901E9" w:rsidP="00E901E9">
      <w:pPr>
        <w:pStyle w:val="Default"/>
        <w:spacing w:after="21"/>
        <w:rPr>
          <w:color w:val="auto"/>
          <w:sz w:val="22"/>
          <w:szCs w:val="22"/>
        </w:rPr>
      </w:pPr>
      <w:r>
        <w:rPr>
          <w:color w:val="auto"/>
          <w:sz w:val="22"/>
          <w:szCs w:val="22"/>
        </w:rPr>
        <w:t xml:space="preserve">a) All appointments shall be by means of a written contract or agreement, between the Municipality </w:t>
      </w:r>
      <w:r w:rsidR="005E7087">
        <w:rPr>
          <w:color w:val="auto"/>
          <w:sz w:val="22"/>
          <w:szCs w:val="22"/>
        </w:rPr>
        <w:t xml:space="preserve"> </w:t>
      </w:r>
    </w:p>
    <w:p w14:paraId="239E0CD2" w14:textId="77777777" w:rsidR="00E901E9" w:rsidRDefault="00E901E9" w:rsidP="00E901E9">
      <w:pPr>
        <w:pStyle w:val="Default"/>
        <w:spacing w:after="21"/>
        <w:rPr>
          <w:color w:val="auto"/>
          <w:sz w:val="22"/>
          <w:szCs w:val="22"/>
        </w:rPr>
      </w:pPr>
      <w:r>
        <w:rPr>
          <w:color w:val="auto"/>
          <w:sz w:val="22"/>
          <w:szCs w:val="22"/>
        </w:rPr>
        <w:t xml:space="preserve">and the consultant concerned; </w:t>
      </w:r>
    </w:p>
    <w:p w14:paraId="015E89DE" w14:textId="77777777" w:rsidR="00E901E9" w:rsidRDefault="00E901E9" w:rsidP="00E901E9">
      <w:pPr>
        <w:pStyle w:val="Default"/>
        <w:spacing w:after="21"/>
        <w:rPr>
          <w:color w:val="auto"/>
          <w:sz w:val="22"/>
          <w:szCs w:val="22"/>
        </w:rPr>
      </w:pPr>
      <w:r>
        <w:rPr>
          <w:color w:val="auto"/>
          <w:sz w:val="22"/>
          <w:szCs w:val="22"/>
        </w:rPr>
        <w:t xml:space="preserve">b) The Accounting Officer shall sign as the duly appointed representative of the Municipality; </w:t>
      </w:r>
    </w:p>
    <w:p w14:paraId="22DBB842" w14:textId="77777777" w:rsidR="00E901E9" w:rsidRDefault="00E901E9" w:rsidP="00E901E9">
      <w:pPr>
        <w:pStyle w:val="Default"/>
        <w:spacing w:after="21"/>
        <w:rPr>
          <w:color w:val="auto"/>
          <w:sz w:val="22"/>
          <w:szCs w:val="22"/>
        </w:rPr>
      </w:pPr>
      <w:r>
        <w:rPr>
          <w:color w:val="auto"/>
          <w:sz w:val="22"/>
          <w:szCs w:val="22"/>
        </w:rPr>
        <w:t xml:space="preserve">c) The Accounting Officer may approve the extension of employment contracts or agreements provided that: </w:t>
      </w:r>
    </w:p>
    <w:p w14:paraId="62386EB4" w14:textId="77777777" w:rsidR="00E901E9" w:rsidRDefault="00E901E9" w:rsidP="00E901E9">
      <w:pPr>
        <w:pStyle w:val="Default"/>
        <w:spacing w:after="21"/>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Sufficient funds are available; </w:t>
      </w:r>
    </w:p>
    <w:p w14:paraId="29FBD39C" w14:textId="77777777" w:rsidR="00E901E9" w:rsidRDefault="00E901E9" w:rsidP="00E901E9">
      <w:pPr>
        <w:pStyle w:val="Default"/>
        <w:spacing w:after="21"/>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The extension is required as a result of additional operational requirements; </w:t>
      </w:r>
    </w:p>
    <w:p w14:paraId="3CF1CC28" w14:textId="77777777" w:rsidR="00E901E9" w:rsidRDefault="00E901E9" w:rsidP="00E901E9">
      <w:pPr>
        <w:pStyle w:val="Default"/>
        <w:spacing w:after="21"/>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The original terms of reference have not been deviated from; </w:t>
      </w:r>
    </w:p>
    <w:p w14:paraId="2331F51F" w14:textId="77777777" w:rsidR="00E901E9" w:rsidRDefault="00E901E9" w:rsidP="00E901E9">
      <w:pPr>
        <w:pStyle w:val="Default"/>
        <w:spacing w:after="21"/>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Delivery has been satisfactory and in accordance with the terms of reference; and </w:t>
      </w:r>
    </w:p>
    <w:p w14:paraId="4E9570E4" w14:textId="77777777" w:rsidR="00E901E9" w:rsidRDefault="00E901E9" w:rsidP="00E901E9">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There must be a skill transferred. </w:t>
      </w:r>
    </w:p>
    <w:p w14:paraId="5618B15F" w14:textId="77777777" w:rsidR="00E901E9" w:rsidRDefault="00E901E9" w:rsidP="00E901E9">
      <w:pPr>
        <w:pStyle w:val="Default"/>
        <w:rPr>
          <w:color w:val="auto"/>
          <w:sz w:val="22"/>
          <w:szCs w:val="22"/>
        </w:rPr>
      </w:pPr>
    </w:p>
    <w:p w14:paraId="0C595B7D" w14:textId="77777777" w:rsidR="0035372D" w:rsidRDefault="0035372D" w:rsidP="00E901E9">
      <w:pPr>
        <w:pStyle w:val="Default"/>
        <w:rPr>
          <w:color w:val="auto"/>
          <w:sz w:val="22"/>
          <w:szCs w:val="22"/>
        </w:rPr>
      </w:pPr>
    </w:p>
    <w:p w14:paraId="5B1772F2" w14:textId="77777777" w:rsidR="00E901E9" w:rsidRDefault="00E901E9" w:rsidP="00E901E9">
      <w:pPr>
        <w:pStyle w:val="Default"/>
        <w:rPr>
          <w:b/>
          <w:bCs/>
          <w:color w:val="auto"/>
          <w:sz w:val="22"/>
          <w:szCs w:val="22"/>
        </w:rPr>
      </w:pPr>
      <w:r>
        <w:rPr>
          <w:b/>
          <w:bCs/>
          <w:color w:val="auto"/>
          <w:sz w:val="22"/>
          <w:szCs w:val="22"/>
        </w:rPr>
        <w:t xml:space="preserve">6.1.5 TERMS AND CONDITIONS </w:t>
      </w:r>
    </w:p>
    <w:p w14:paraId="2DA19205" w14:textId="77777777" w:rsidR="005E7087" w:rsidRDefault="005E7087" w:rsidP="00E901E9">
      <w:pPr>
        <w:pStyle w:val="Default"/>
        <w:rPr>
          <w:color w:val="auto"/>
          <w:sz w:val="22"/>
          <w:szCs w:val="22"/>
        </w:rPr>
      </w:pPr>
    </w:p>
    <w:p w14:paraId="2A6B9712" w14:textId="77777777" w:rsidR="00E901E9" w:rsidRDefault="00E901E9" w:rsidP="00E901E9">
      <w:pPr>
        <w:pStyle w:val="Default"/>
        <w:rPr>
          <w:color w:val="auto"/>
          <w:sz w:val="22"/>
          <w:szCs w:val="22"/>
        </w:rPr>
      </w:pPr>
      <w:r>
        <w:rPr>
          <w:color w:val="auto"/>
          <w:sz w:val="22"/>
          <w:szCs w:val="22"/>
        </w:rPr>
        <w:t xml:space="preserve">Written contracts or agreements shall, as a minimum, contain the following: </w:t>
      </w:r>
    </w:p>
    <w:p w14:paraId="7C8F4B6D" w14:textId="77777777" w:rsidR="005E7087" w:rsidRDefault="005E7087" w:rsidP="00E901E9">
      <w:pPr>
        <w:pStyle w:val="Default"/>
        <w:rPr>
          <w:color w:val="auto"/>
          <w:sz w:val="22"/>
          <w:szCs w:val="22"/>
        </w:rPr>
      </w:pPr>
    </w:p>
    <w:p w14:paraId="204D9627" w14:textId="77777777" w:rsidR="00E901E9" w:rsidRDefault="00E901E9" w:rsidP="00E901E9">
      <w:pPr>
        <w:pStyle w:val="Default"/>
        <w:spacing w:after="23"/>
        <w:rPr>
          <w:color w:val="auto"/>
          <w:sz w:val="22"/>
          <w:szCs w:val="22"/>
        </w:rPr>
      </w:pPr>
      <w:r>
        <w:rPr>
          <w:color w:val="auto"/>
          <w:sz w:val="22"/>
          <w:szCs w:val="22"/>
        </w:rPr>
        <w:t xml:space="preserve">a) Defined deliverables; </w:t>
      </w:r>
    </w:p>
    <w:p w14:paraId="5B860BE4" w14:textId="77777777" w:rsidR="00E901E9" w:rsidRDefault="00E901E9" w:rsidP="00E901E9">
      <w:pPr>
        <w:pStyle w:val="Default"/>
        <w:spacing w:after="23"/>
        <w:rPr>
          <w:color w:val="auto"/>
          <w:sz w:val="22"/>
          <w:szCs w:val="22"/>
        </w:rPr>
      </w:pPr>
      <w:r>
        <w:rPr>
          <w:color w:val="auto"/>
          <w:sz w:val="22"/>
          <w:szCs w:val="22"/>
        </w:rPr>
        <w:t xml:space="preserve">b) The mechanisms allowing for the frequent monitoring of progress in terms of the agreed objectives; </w:t>
      </w:r>
    </w:p>
    <w:p w14:paraId="40830CBC" w14:textId="77777777" w:rsidR="00E901E9" w:rsidRDefault="00E901E9" w:rsidP="00E901E9">
      <w:pPr>
        <w:pStyle w:val="Default"/>
        <w:spacing w:after="23"/>
        <w:rPr>
          <w:color w:val="auto"/>
          <w:sz w:val="22"/>
          <w:szCs w:val="22"/>
        </w:rPr>
      </w:pPr>
      <w:r>
        <w:rPr>
          <w:color w:val="auto"/>
          <w:sz w:val="22"/>
          <w:szCs w:val="22"/>
        </w:rPr>
        <w:t xml:space="preserve">c) The period of employment; </w:t>
      </w:r>
    </w:p>
    <w:p w14:paraId="7E8C5924" w14:textId="77777777" w:rsidR="00E901E9" w:rsidRDefault="00E901E9" w:rsidP="00E901E9">
      <w:pPr>
        <w:pStyle w:val="Default"/>
        <w:spacing w:after="23"/>
        <w:rPr>
          <w:color w:val="auto"/>
          <w:sz w:val="22"/>
          <w:szCs w:val="22"/>
        </w:rPr>
      </w:pPr>
      <w:r>
        <w:rPr>
          <w:color w:val="auto"/>
          <w:sz w:val="22"/>
          <w:szCs w:val="22"/>
        </w:rPr>
        <w:t xml:space="preserve">d) The terms and conditions in terms of a specific regulation, code or collective agreement or tender; </w:t>
      </w:r>
    </w:p>
    <w:p w14:paraId="6944B9E7" w14:textId="77777777" w:rsidR="00E901E9" w:rsidRDefault="00E901E9" w:rsidP="00E901E9">
      <w:pPr>
        <w:pStyle w:val="Default"/>
        <w:spacing w:after="23"/>
        <w:rPr>
          <w:color w:val="auto"/>
          <w:sz w:val="22"/>
          <w:szCs w:val="22"/>
        </w:rPr>
      </w:pPr>
      <w:r>
        <w:rPr>
          <w:color w:val="auto"/>
          <w:sz w:val="22"/>
          <w:szCs w:val="22"/>
        </w:rPr>
        <w:t xml:space="preserve">e) The notice period required by either side to terminate the contract; </w:t>
      </w:r>
    </w:p>
    <w:p w14:paraId="0C9CCEA1" w14:textId="77777777" w:rsidR="00E901E9" w:rsidRDefault="00E901E9" w:rsidP="00E901E9">
      <w:pPr>
        <w:pStyle w:val="Default"/>
        <w:spacing w:after="23"/>
        <w:rPr>
          <w:color w:val="auto"/>
          <w:sz w:val="22"/>
          <w:szCs w:val="22"/>
        </w:rPr>
      </w:pPr>
      <w:r>
        <w:rPr>
          <w:color w:val="auto"/>
          <w:sz w:val="22"/>
          <w:szCs w:val="22"/>
        </w:rPr>
        <w:t xml:space="preserve">f) The rates agreed upon; </w:t>
      </w:r>
    </w:p>
    <w:p w14:paraId="76AFA5B1" w14:textId="77777777" w:rsidR="00E901E9" w:rsidRDefault="00E901E9" w:rsidP="00E901E9">
      <w:pPr>
        <w:pStyle w:val="Default"/>
        <w:spacing w:after="23"/>
        <w:rPr>
          <w:color w:val="auto"/>
          <w:sz w:val="22"/>
          <w:szCs w:val="22"/>
        </w:rPr>
      </w:pPr>
      <w:r>
        <w:rPr>
          <w:color w:val="auto"/>
          <w:sz w:val="22"/>
          <w:szCs w:val="22"/>
        </w:rPr>
        <w:t xml:space="preserve">g) The frequency of payment; and </w:t>
      </w:r>
    </w:p>
    <w:p w14:paraId="4B7461C6" w14:textId="77777777" w:rsidR="00E901E9" w:rsidRDefault="00E901E9" w:rsidP="00E901E9">
      <w:pPr>
        <w:pStyle w:val="Default"/>
        <w:rPr>
          <w:color w:val="auto"/>
          <w:sz w:val="22"/>
          <w:szCs w:val="22"/>
        </w:rPr>
      </w:pPr>
      <w:r>
        <w:rPr>
          <w:color w:val="auto"/>
          <w:sz w:val="22"/>
          <w:szCs w:val="22"/>
        </w:rPr>
        <w:t xml:space="preserve">h) The method of payment. </w:t>
      </w:r>
    </w:p>
    <w:p w14:paraId="4AD7C71D" w14:textId="77777777" w:rsidR="00E901E9" w:rsidRDefault="00E901E9" w:rsidP="00E901E9">
      <w:pPr>
        <w:pStyle w:val="Default"/>
        <w:rPr>
          <w:color w:val="auto"/>
          <w:sz w:val="22"/>
          <w:szCs w:val="22"/>
        </w:rPr>
      </w:pPr>
    </w:p>
    <w:p w14:paraId="52FE89BD" w14:textId="77777777" w:rsidR="005E7087" w:rsidRDefault="005E7087" w:rsidP="00E901E9">
      <w:pPr>
        <w:pStyle w:val="Default"/>
        <w:rPr>
          <w:color w:val="auto"/>
          <w:sz w:val="22"/>
          <w:szCs w:val="22"/>
        </w:rPr>
      </w:pPr>
    </w:p>
    <w:p w14:paraId="09F6E836" w14:textId="77777777" w:rsidR="0035372D" w:rsidRDefault="0035372D" w:rsidP="00E901E9">
      <w:pPr>
        <w:pStyle w:val="Default"/>
        <w:rPr>
          <w:color w:val="auto"/>
          <w:sz w:val="22"/>
          <w:szCs w:val="22"/>
        </w:rPr>
      </w:pPr>
    </w:p>
    <w:p w14:paraId="60371D35" w14:textId="77777777" w:rsidR="0035372D" w:rsidRDefault="0035372D" w:rsidP="00E901E9">
      <w:pPr>
        <w:pStyle w:val="Default"/>
        <w:rPr>
          <w:color w:val="auto"/>
          <w:sz w:val="22"/>
          <w:szCs w:val="22"/>
        </w:rPr>
      </w:pPr>
    </w:p>
    <w:p w14:paraId="3D685FEF" w14:textId="77777777" w:rsidR="00E901E9" w:rsidRDefault="00E901E9" w:rsidP="00E901E9">
      <w:pPr>
        <w:pStyle w:val="Default"/>
        <w:rPr>
          <w:b/>
          <w:bCs/>
          <w:color w:val="auto"/>
          <w:sz w:val="22"/>
          <w:szCs w:val="22"/>
        </w:rPr>
      </w:pPr>
      <w:r>
        <w:rPr>
          <w:b/>
          <w:bCs/>
          <w:color w:val="auto"/>
          <w:sz w:val="22"/>
          <w:szCs w:val="22"/>
        </w:rPr>
        <w:lastRenderedPageBreak/>
        <w:t xml:space="preserve">6.2 PAYMENT OF CONSULTANTS </w:t>
      </w:r>
    </w:p>
    <w:p w14:paraId="683519F4" w14:textId="77777777" w:rsidR="005E7087" w:rsidRDefault="005E7087" w:rsidP="00E901E9">
      <w:pPr>
        <w:pStyle w:val="Default"/>
        <w:rPr>
          <w:color w:val="auto"/>
          <w:sz w:val="22"/>
          <w:szCs w:val="22"/>
        </w:rPr>
      </w:pPr>
    </w:p>
    <w:p w14:paraId="5831A671" w14:textId="77777777" w:rsidR="00E901E9" w:rsidRDefault="00E901E9" w:rsidP="005E7087">
      <w:pPr>
        <w:pStyle w:val="Default"/>
        <w:rPr>
          <w:color w:val="auto"/>
        </w:rPr>
      </w:pPr>
      <w:r>
        <w:rPr>
          <w:color w:val="auto"/>
          <w:sz w:val="22"/>
          <w:szCs w:val="22"/>
        </w:rPr>
        <w:t xml:space="preserve">The payment of a consultant appointed on contract shall be: </w:t>
      </w:r>
    </w:p>
    <w:p w14:paraId="03CB201C" w14:textId="77777777" w:rsidR="00E901E9" w:rsidRDefault="00E901E9" w:rsidP="00E901E9">
      <w:pPr>
        <w:pStyle w:val="Default"/>
        <w:spacing w:after="23"/>
        <w:rPr>
          <w:color w:val="auto"/>
          <w:sz w:val="22"/>
          <w:szCs w:val="22"/>
        </w:rPr>
      </w:pPr>
      <w:r>
        <w:rPr>
          <w:color w:val="auto"/>
          <w:sz w:val="22"/>
          <w:szCs w:val="22"/>
        </w:rPr>
        <w:t xml:space="preserve">a) Where the consultant belongs to a professional body, the rate of payments as stipulated by that body; and </w:t>
      </w:r>
    </w:p>
    <w:p w14:paraId="229B8A98" w14:textId="77777777" w:rsidR="00E901E9" w:rsidRDefault="00E901E9" w:rsidP="00E901E9">
      <w:pPr>
        <w:pStyle w:val="Default"/>
        <w:rPr>
          <w:color w:val="auto"/>
          <w:sz w:val="22"/>
          <w:szCs w:val="22"/>
        </w:rPr>
      </w:pPr>
      <w:r>
        <w:rPr>
          <w:color w:val="auto"/>
          <w:sz w:val="22"/>
          <w:szCs w:val="22"/>
        </w:rPr>
        <w:t xml:space="preserve">b) In any other case, the rate as stipulated by the Auditor-General or at a rate determined fair or equitable by the Accounting Officer and agreed upon by both parties. </w:t>
      </w:r>
    </w:p>
    <w:p w14:paraId="4420BA71" w14:textId="77777777" w:rsidR="00E901E9" w:rsidRDefault="00E901E9" w:rsidP="00E901E9">
      <w:pPr>
        <w:pStyle w:val="Default"/>
        <w:rPr>
          <w:color w:val="auto"/>
          <w:sz w:val="22"/>
          <w:szCs w:val="22"/>
        </w:rPr>
      </w:pPr>
    </w:p>
    <w:p w14:paraId="369D56FF" w14:textId="77777777" w:rsidR="005E7087" w:rsidRDefault="005E7087" w:rsidP="00E901E9">
      <w:pPr>
        <w:pStyle w:val="Default"/>
        <w:rPr>
          <w:color w:val="auto"/>
          <w:sz w:val="22"/>
          <w:szCs w:val="22"/>
        </w:rPr>
      </w:pPr>
    </w:p>
    <w:p w14:paraId="6F72A17D" w14:textId="77777777" w:rsidR="000E0817" w:rsidRDefault="000E0817" w:rsidP="00E901E9">
      <w:pPr>
        <w:pStyle w:val="Default"/>
        <w:rPr>
          <w:color w:val="auto"/>
          <w:sz w:val="22"/>
          <w:szCs w:val="22"/>
        </w:rPr>
      </w:pPr>
    </w:p>
    <w:p w14:paraId="4D1F3539" w14:textId="77777777" w:rsidR="00E901E9" w:rsidRDefault="00E901E9" w:rsidP="00E901E9">
      <w:pPr>
        <w:pStyle w:val="Default"/>
        <w:rPr>
          <w:color w:val="auto"/>
          <w:sz w:val="23"/>
          <w:szCs w:val="23"/>
        </w:rPr>
      </w:pPr>
      <w:r>
        <w:rPr>
          <w:b/>
          <w:bCs/>
          <w:color w:val="auto"/>
          <w:sz w:val="23"/>
          <w:szCs w:val="23"/>
        </w:rPr>
        <w:t xml:space="preserve">7. EFFECTIVE DATE </w:t>
      </w:r>
    </w:p>
    <w:p w14:paraId="4149BB93" w14:textId="77777777" w:rsidR="00E901E9" w:rsidRDefault="00E901E9" w:rsidP="00E901E9">
      <w:pPr>
        <w:pStyle w:val="Default"/>
        <w:rPr>
          <w:color w:val="auto"/>
          <w:sz w:val="23"/>
          <w:szCs w:val="23"/>
        </w:rPr>
      </w:pPr>
    </w:p>
    <w:p w14:paraId="44ADD782" w14:textId="6C211F91" w:rsidR="00C173F9" w:rsidRDefault="00345FFC" w:rsidP="00E901E9">
      <w:r>
        <w:rPr>
          <w:sz w:val="23"/>
          <w:szCs w:val="23"/>
        </w:rPr>
        <w:t>Effective date:</w:t>
      </w:r>
      <w:r w:rsidR="006E51DF">
        <w:rPr>
          <w:sz w:val="23"/>
          <w:szCs w:val="23"/>
        </w:rPr>
        <w:tab/>
      </w:r>
      <w:r w:rsidR="006E51DF">
        <w:rPr>
          <w:sz w:val="23"/>
          <w:szCs w:val="23"/>
        </w:rPr>
        <w:tab/>
        <w:t>01 July 20</w:t>
      </w:r>
      <w:r w:rsidR="00826495">
        <w:rPr>
          <w:sz w:val="23"/>
          <w:szCs w:val="23"/>
        </w:rPr>
        <w:t>2</w:t>
      </w:r>
      <w:r w:rsidR="000F7482">
        <w:rPr>
          <w:sz w:val="23"/>
          <w:szCs w:val="23"/>
        </w:rPr>
        <w:t>4</w:t>
      </w:r>
    </w:p>
    <w:sectPr w:rsidR="00C173F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BC290" w14:textId="77777777" w:rsidR="00FD714D" w:rsidRDefault="00FD714D" w:rsidP="0035372D">
      <w:pPr>
        <w:spacing w:after="0" w:line="240" w:lineRule="auto"/>
      </w:pPr>
      <w:r>
        <w:separator/>
      </w:r>
    </w:p>
  </w:endnote>
  <w:endnote w:type="continuationSeparator" w:id="0">
    <w:p w14:paraId="736CB6F0" w14:textId="77777777" w:rsidR="00FD714D" w:rsidRDefault="00FD714D" w:rsidP="0035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7796954"/>
      <w:docPartObj>
        <w:docPartGallery w:val="Page Numbers (Bottom of Page)"/>
        <w:docPartUnique/>
      </w:docPartObj>
    </w:sdtPr>
    <w:sdtContent>
      <w:sdt>
        <w:sdtPr>
          <w:id w:val="-1769616900"/>
          <w:docPartObj>
            <w:docPartGallery w:val="Page Numbers (Top of Page)"/>
            <w:docPartUnique/>
          </w:docPartObj>
        </w:sdtPr>
        <w:sdtContent>
          <w:p w14:paraId="0AE71F29" w14:textId="77777777" w:rsidR="0035372D" w:rsidRDefault="003537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3DE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3DEC">
              <w:rPr>
                <w:b/>
                <w:bCs/>
                <w:noProof/>
              </w:rPr>
              <w:t>6</w:t>
            </w:r>
            <w:r>
              <w:rPr>
                <w:b/>
                <w:bCs/>
                <w:sz w:val="24"/>
                <w:szCs w:val="24"/>
              </w:rPr>
              <w:fldChar w:fldCharType="end"/>
            </w:r>
          </w:p>
        </w:sdtContent>
      </w:sdt>
    </w:sdtContent>
  </w:sdt>
  <w:p w14:paraId="5FA30CE8" w14:textId="77777777" w:rsidR="0035372D" w:rsidRDefault="00353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1C172" w14:textId="77777777" w:rsidR="00FD714D" w:rsidRDefault="00FD714D" w:rsidP="0035372D">
      <w:pPr>
        <w:spacing w:after="0" w:line="240" w:lineRule="auto"/>
      </w:pPr>
      <w:r>
        <w:separator/>
      </w:r>
    </w:p>
  </w:footnote>
  <w:footnote w:type="continuationSeparator" w:id="0">
    <w:p w14:paraId="46014162" w14:textId="77777777" w:rsidR="00FD714D" w:rsidRDefault="00FD714D" w:rsidP="00353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B94A01"/>
    <w:multiLevelType w:val="hybridMultilevel"/>
    <w:tmpl w:val="EC227078"/>
    <w:lvl w:ilvl="0" w:tplc="3E5A9260">
      <w:start w:val="5"/>
      <w:numFmt w:val="bullet"/>
      <w:lvlText w:val=""/>
      <w:lvlJc w:val="left"/>
      <w:pPr>
        <w:ind w:left="720" w:hanging="360"/>
      </w:pPr>
      <w:rPr>
        <w:rFonts w:ascii="Symbol" w:eastAsiaTheme="minorHAnsi"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1064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1E9"/>
    <w:rsid w:val="000618E7"/>
    <w:rsid w:val="0008376B"/>
    <w:rsid w:val="000E0817"/>
    <w:rsid w:val="000F7482"/>
    <w:rsid w:val="001135DF"/>
    <w:rsid w:val="00261C8C"/>
    <w:rsid w:val="00311E6C"/>
    <w:rsid w:val="00345FFC"/>
    <w:rsid w:val="00347C34"/>
    <w:rsid w:val="0035372D"/>
    <w:rsid w:val="0041610E"/>
    <w:rsid w:val="00453DEC"/>
    <w:rsid w:val="005E7087"/>
    <w:rsid w:val="00630B86"/>
    <w:rsid w:val="006E51DF"/>
    <w:rsid w:val="00725CDF"/>
    <w:rsid w:val="00826495"/>
    <w:rsid w:val="0084731B"/>
    <w:rsid w:val="00847354"/>
    <w:rsid w:val="00872D39"/>
    <w:rsid w:val="00980954"/>
    <w:rsid w:val="00B9246C"/>
    <w:rsid w:val="00BC2C9B"/>
    <w:rsid w:val="00BD0830"/>
    <w:rsid w:val="00C173F9"/>
    <w:rsid w:val="00D16F46"/>
    <w:rsid w:val="00D62B0B"/>
    <w:rsid w:val="00DB23BE"/>
    <w:rsid w:val="00E901E9"/>
    <w:rsid w:val="00FD714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E821D"/>
  <w15:chartTrackingRefBased/>
  <w15:docId w15:val="{35888904-5D29-4673-8BC7-E6C191DA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E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01E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53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72D"/>
    <w:rPr>
      <w:lang w:val="en-US"/>
    </w:rPr>
  </w:style>
  <w:style w:type="paragraph" w:styleId="Footer">
    <w:name w:val="footer"/>
    <w:basedOn w:val="Normal"/>
    <w:link w:val="FooterChar"/>
    <w:uiPriority w:val="99"/>
    <w:unhideWhenUsed/>
    <w:rsid w:val="00353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72D"/>
    <w:rPr>
      <w:lang w:val="en-US"/>
    </w:rPr>
  </w:style>
  <w:style w:type="paragraph" w:styleId="BalloonText">
    <w:name w:val="Balloon Text"/>
    <w:basedOn w:val="Normal"/>
    <w:link w:val="BalloonTextChar"/>
    <w:uiPriority w:val="99"/>
    <w:semiHidden/>
    <w:unhideWhenUsed/>
    <w:rsid w:val="00345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FF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9FFDE3FD2894439F8C85432E703B78" ma:contentTypeVersion="0" ma:contentTypeDescription="Create a new document." ma:contentTypeScope="" ma:versionID="b321786352aea82cf7b3fac0a98264b0">
  <xsd:schema xmlns:xsd="http://www.w3.org/2001/XMLSchema" xmlns:xs="http://www.w3.org/2001/XMLSchema" xmlns:p="http://schemas.microsoft.com/office/2006/metadata/properties" targetNamespace="http://schemas.microsoft.com/office/2006/metadata/properties" ma:root="true" ma:fieldsID="a8bd8ecb829f8f02268905d7a5a2b4e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4821C-657D-44D4-9AAA-A6E327642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5B5C93-1678-49A9-941F-149AC7077D74}">
  <ds:schemaRefs>
    <ds:schemaRef ds:uri="http://schemas.microsoft.com/sharepoint/v3/contenttype/forms"/>
  </ds:schemaRefs>
</ds:datastoreItem>
</file>

<file path=customXml/itemProps3.xml><?xml version="1.0" encoding="utf-8"?>
<ds:datastoreItem xmlns:ds="http://schemas.openxmlformats.org/officeDocument/2006/customXml" ds:itemID="{4A8C95D0-DAB3-4794-99F6-B5B9A096E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D4E862-6539-4806-AB70-8DA9A562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789</Words>
  <Characters>4732</Characters>
  <Application>Microsoft Office Word</Application>
  <DocSecurity>0</DocSecurity>
  <Lines>202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Thandeka Koza</dc:creator>
  <cp:keywords/>
  <dc:description/>
  <cp:lastModifiedBy>Thandeka Koza</cp:lastModifiedBy>
  <cp:revision>24</cp:revision>
  <cp:lastPrinted>2022-03-08T06:41:00Z</cp:lastPrinted>
  <dcterms:created xsi:type="dcterms:W3CDTF">2014-11-05T07:20:00Z</dcterms:created>
  <dcterms:modified xsi:type="dcterms:W3CDTF">2024-05-10T06:43:00Z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0x010100649FFDE3FD2894439F8C85432E703B78</vt:lpwstr>
  </property>
  <property fmtid="{D5CDD505-2E9C-101B-9397-08002B2CF9AE}" pid="3" name="GrammarlyDocumentId">
    <vt:lpwstr>2e51e9a11b6cc69bdf58c19d20dabbc4f28e12e51f69fbb04a929ea158d59bcf</vt:lpwstr>
  </property>
</Properties>
</file>