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CA8E9" w14:textId="77777777" w:rsidR="00E901E9" w:rsidRPr="00070143" w:rsidRDefault="00E901E9" w:rsidP="00E901E9">
      <w:pPr>
        <w:pBdr>
          <w:top w:val="single" w:sz="4" w:space="1" w:color="auto"/>
          <w:left w:val="single" w:sz="4" w:space="4" w:color="auto"/>
          <w:bottom w:val="single" w:sz="4" w:space="1" w:color="auto"/>
          <w:right w:val="single" w:sz="4" w:space="4" w:color="auto"/>
        </w:pBdr>
        <w:spacing w:after="0" w:line="360" w:lineRule="auto"/>
        <w:ind w:left="709" w:hanging="709"/>
        <w:jc w:val="center"/>
        <w:rPr>
          <w:rFonts w:ascii="Arial" w:eastAsia="Times New Roman" w:hAnsi="Arial" w:cs="Arial"/>
          <w:b/>
          <w:sz w:val="44"/>
          <w:szCs w:val="44"/>
        </w:rPr>
      </w:pPr>
      <w:r w:rsidRPr="00070143">
        <w:rPr>
          <w:rFonts w:ascii="Arial" w:eastAsia="Times New Roman" w:hAnsi="Arial" w:cs="Arial"/>
          <w:b/>
          <w:sz w:val="44"/>
          <w:szCs w:val="44"/>
        </w:rPr>
        <w:t xml:space="preserve">DANNHAUSER LOCAL MUNICIPALITY </w:t>
      </w:r>
    </w:p>
    <w:p w14:paraId="3AD8D6C0" w14:textId="77777777" w:rsidR="00E901E9" w:rsidRPr="001540C5" w:rsidRDefault="00E901E9" w:rsidP="00E901E9">
      <w:pPr>
        <w:pBdr>
          <w:top w:val="single" w:sz="4" w:space="1" w:color="auto"/>
          <w:left w:val="single" w:sz="4" w:space="4" w:color="auto"/>
          <w:bottom w:val="single" w:sz="4" w:space="1" w:color="auto"/>
          <w:right w:val="single" w:sz="4" w:space="4" w:color="auto"/>
        </w:pBdr>
        <w:spacing w:after="0" w:line="360" w:lineRule="auto"/>
        <w:ind w:left="709" w:hanging="709"/>
        <w:jc w:val="center"/>
        <w:rPr>
          <w:rFonts w:ascii="Times New Roman" w:eastAsia="Times New Roman" w:hAnsi="Times New Roman" w:cs="Times New Roman"/>
          <w:b/>
          <w:sz w:val="24"/>
          <w:szCs w:val="20"/>
        </w:rPr>
      </w:pPr>
    </w:p>
    <w:p w14:paraId="2BB35101" w14:textId="77777777" w:rsidR="00E901E9" w:rsidRPr="001540C5" w:rsidRDefault="00E901E9" w:rsidP="00E901E9">
      <w:pPr>
        <w:pBdr>
          <w:top w:val="single" w:sz="4" w:space="1" w:color="auto"/>
          <w:left w:val="single" w:sz="4" w:space="4" w:color="auto"/>
          <w:bottom w:val="single" w:sz="4" w:space="1" w:color="auto"/>
          <w:right w:val="single" w:sz="4" w:space="4" w:color="auto"/>
        </w:pBdr>
        <w:spacing w:after="0" w:line="360" w:lineRule="auto"/>
        <w:ind w:left="709" w:hanging="709"/>
        <w:jc w:val="center"/>
        <w:rPr>
          <w:rFonts w:ascii="Times New Roman" w:eastAsia="Times New Roman" w:hAnsi="Times New Roman" w:cs="Times New Roman"/>
          <w:b/>
          <w:sz w:val="24"/>
          <w:szCs w:val="20"/>
        </w:rPr>
      </w:pPr>
    </w:p>
    <w:p w14:paraId="19375142" w14:textId="77777777" w:rsidR="00E901E9" w:rsidRPr="001540C5" w:rsidRDefault="00E901E9" w:rsidP="00E901E9">
      <w:pPr>
        <w:pBdr>
          <w:top w:val="single" w:sz="4" w:space="1" w:color="auto"/>
          <w:left w:val="single" w:sz="4" w:space="4" w:color="auto"/>
          <w:bottom w:val="single" w:sz="4" w:space="1" w:color="auto"/>
          <w:right w:val="single" w:sz="4" w:space="4" w:color="auto"/>
        </w:pBdr>
        <w:spacing w:after="0" w:line="360" w:lineRule="auto"/>
        <w:ind w:left="709" w:hanging="709"/>
        <w:jc w:val="center"/>
        <w:rPr>
          <w:rFonts w:ascii="Times New Roman" w:eastAsia="Times New Roman" w:hAnsi="Times New Roman" w:cs="Times New Roman"/>
          <w:b/>
          <w:sz w:val="24"/>
          <w:szCs w:val="20"/>
        </w:rPr>
      </w:pPr>
    </w:p>
    <w:p w14:paraId="7A3505CC" w14:textId="77777777" w:rsidR="00E901E9" w:rsidRPr="001540C5" w:rsidRDefault="00E901E9" w:rsidP="00E901E9">
      <w:pPr>
        <w:pBdr>
          <w:top w:val="single" w:sz="4" w:space="1" w:color="auto"/>
          <w:left w:val="single" w:sz="4" w:space="4" w:color="auto"/>
          <w:bottom w:val="single" w:sz="4" w:space="1" w:color="auto"/>
          <w:right w:val="single" w:sz="4" w:space="4" w:color="auto"/>
        </w:pBdr>
        <w:spacing w:after="0" w:line="360" w:lineRule="auto"/>
        <w:ind w:left="709" w:hanging="709"/>
        <w:jc w:val="center"/>
        <w:rPr>
          <w:rFonts w:ascii="Times New Roman" w:eastAsia="Times New Roman" w:hAnsi="Times New Roman" w:cs="Times New Roman"/>
          <w:b/>
          <w:sz w:val="24"/>
          <w:szCs w:val="20"/>
        </w:rPr>
      </w:pPr>
      <w:r>
        <w:rPr>
          <w:noProof/>
          <w:lang w:val="en-ZA" w:eastAsia="en-ZA"/>
        </w:rPr>
        <w:drawing>
          <wp:inline distT="0" distB="0" distL="0" distR="0" wp14:anchorId="09BFBB53" wp14:editId="1B821E8B">
            <wp:extent cx="3209925" cy="2990850"/>
            <wp:effectExtent l="0" t="0" r="0"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
                    <pic:cNvPicPr>
                      <a:picLocks noChangeAspect="1" noChangeArrowheads="1"/>
                    </pic:cNvPicPr>
                  </pic:nvPicPr>
                  <pic:blipFill>
                    <a:blip r:embed="rId11" cstate="print"/>
                    <a:srcRect/>
                    <a:stretch>
                      <a:fillRect/>
                    </a:stretch>
                  </pic:blipFill>
                  <pic:spPr bwMode="auto">
                    <a:xfrm>
                      <a:off x="0" y="0"/>
                      <a:ext cx="3209925" cy="2990850"/>
                    </a:xfrm>
                    <a:prstGeom prst="rect">
                      <a:avLst/>
                    </a:prstGeom>
                    <a:noFill/>
                  </pic:spPr>
                </pic:pic>
              </a:graphicData>
            </a:graphic>
          </wp:inline>
        </w:drawing>
      </w:r>
    </w:p>
    <w:p w14:paraId="5F2C657C" w14:textId="77777777" w:rsidR="00E901E9" w:rsidRPr="001540C5" w:rsidRDefault="00E901E9" w:rsidP="00E901E9">
      <w:pPr>
        <w:pBdr>
          <w:top w:val="single" w:sz="4" w:space="1" w:color="auto"/>
          <w:left w:val="single" w:sz="4" w:space="4" w:color="auto"/>
          <w:bottom w:val="single" w:sz="4" w:space="1" w:color="auto"/>
          <w:right w:val="single" w:sz="4" w:space="4" w:color="auto"/>
        </w:pBdr>
        <w:spacing w:after="0" w:line="360" w:lineRule="auto"/>
        <w:ind w:left="709" w:hanging="709"/>
        <w:jc w:val="center"/>
        <w:rPr>
          <w:rFonts w:ascii="Times New Roman" w:eastAsia="Times New Roman" w:hAnsi="Times New Roman" w:cs="Times New Roman"/>
          <w:b/>
          <w:sz w:val="24"/>
          <w:szCs w:val="20"/>
        </w:rPr>
      </w:pPr>
    </w:p>
    <w:p w14:paraId="453E21FC" w14:textId="77777777" w:rsidR="00E901E9" w:rsidRPr="001540C5" w:rsidRDefault="00E901E9" w:rsidP="00E901E9">
      <w:pPr>
        <w:pBdr>
          <w:top w:val="single" w:sz="4" w:space="1" w:color="auto"/>
          <w:left w:val="single" w:sz="4" w:space="4" w:color="auto"/>
          <w:bottom w:val="single" w:sz="4" w:space="1" w:color="auto"/>
          <w:right w:val="single" w:sz="4" w:space="4" w:color="auto"/>
        </w:pBdr>
        <w:spacing w:after="0" w:line="360" w:lineRule="auto"/>
        <w:ind w:left="709" w:hanging="709"/>
        <w:jc w:val="center"/>
        <w:rPr>
          <w:rFonts w:ascii="Times New Roman" w:eastAsia="Times New Roman" w:hAnsi="Times New Roman" w:cs="Times New Roman"/>
          <w:b/>
          <w:sz w:val="24"/>
          <w:szCs w:val="20"/>
        </w:rPr>
      </w:pPr>
    </w:p>
    <w:p w14:paraId="7BAA9583" w14:textId="57F04C3A" w:rsidR="00E901E9" w:rsidRPr="0006540C" w:rsidRDefault="0006540C" w:rsidP="00E901E9">
      <w:pPr>
        <w:pBdr>
          <w:top w:val="single" w:sz="4" w:space="1" w:color="auto"/>
          <w:left w:val="single" w:sz="4" w:space="4" w:color="auto"/>
          <w:bottom w:val="single" w:sz="4" w:space="1" w:color="auto"/>
          <w:right w:val="single" w:sz="4" w:space="4" w:color="auto"/>
        </w:pBdr>
        <w:spacing w:after="0" w:line="360" w:lineRule="auto"/>
        <w:ind w:left="709" w:hanging="709"/>
        <w:jc w:val="center"/>
        <w:rPr>
          <w:rFonts w:ascii="Arial" w:eastAsia="Times New Roman" w:hAnsi="Arial" w:cs="Times New Roman"/>
          <w:b/>
          <w:bCs/>
          <w:sz w:val="40"/>
          <w:szCs w:val="40"/>
        </w:rPr>
      </w:pPr>
      <w:r w:rsidRPr="0006540C">
        <w:rPr>
          <w:rFonts w:ascii="Arial" w:eastAsia="Times New Roman" w:hAnsi="Arial" w:cs="Times New Roman"/>
          <w:b/>
          <w:bCs/>
          <w:sz w:val="40"/>
          <w:szCs w:val="40"/>
        </w:rPr>
        <w:t>FINAL</w:t>
      </w:r>
    </w:p>
    <w:p w14:paraId="5A36C20B" w14:textId="77777777" w:rsidR="00E901E9" w:rsidRPr="001540C5" w:rsidRDefault="00E901E9" w:rsidP="00E901E9">
      <w:pPr>
        <w:pBdr>
          <w:top w:val="single" w:sz="4" w:space="1" w:color="auto"/>
          <w:left w:val="single" w:sz="4" w:space="4" w:color="auto"/>
          <w:bottom w:val="single" w:sz="4" w:space="1" w:color="auto"/>
          <w:right w:val="single" w:sz="4" w:space="4" w:color="auto"/>
        </w:pBdr>
        <w:spacing w:after="0" w:line="360" w:lineRule="auto"/>
        <w:ind w:left="709" w:hanging="709"/>
        <w:jc w:val="center"/>
        <w:rPr>
          <w:rFonts w:ascii="Arial" w:eastAsia="Times New Roman" w:hAnsi="Arial" w:cs="Times New Roman"/>
          <w:sz w:val="18"/>
          <w:szCs w:val="36"/>
        </w:rPr>
      </w:pPr>
    </w:p>
    <w:p w14:paraId="165B1A3A" w14:textId="41B2030E" w:rsidR="00E901E9" w:rsidRPr="001540C5" w:rsidRDefault="00B53D2A" w:rsidP="00E901E9">
      <w:pPr>
        <w:pBdr>
          <w:top w:val="single" w:sz="4" w:space="1" w:color="auto"/>
          <w:left w:val="single" w:sz="4" w:space="4" w:color="auto"/>
          <w:bottom w:val="single" w:sz="4" w:space="1" w:color="auto"/>
          <w:right w:val="single" w:sz="4" w:space="4" w:color="auto"/>
        </w:pBdr>
        <w:spacing w:after="0" w:line="360" w:lineRule="auto"/>
        <w:ind w:left="709" w:hanging="709"/>
        <w:jc w:val="center"/>
        <w:rPr>
          <w:rFonts w:ascii="Arial" w:eastAsia="Times New Roman" w:hAnsi="Arial" w:cs="Times New Roman"/>
          <w:b/>
          <w:sz w:val="52"/>
          <w:szCs w:val="52"/>
        </w:rPr>
      </w:pPr>
      <w:r>
        <w:rPr>
          <w:rFonts w:ascii="Arial" w:eastAsia="Times New Roman" w:hAnsi="Arial" w:cs="Times New Roman"/>
          <w:b/>
          <w:sz w:val="52"/>
          <w:szCs w:val="52"/>
        </w:rPr>
        <w:t>COMMITMENTS POLICY</w:t>
      </w:r>
      <w:r w:rsidR="004B69A3">
        <w:rPr>
          <w:rFonts w:ascii="Arial" w:eastAsia="Times New Roman" w:hAnsi="Arial" w:cs="Times New Roman"/>
          <w:b/>
          <w:sz w:val="52"/>
          <w:szCs w:val="52"/>
        </w:rPr>
        <w:t xml:space="preserve"> 202</w:t>
      </w:r>
      <w:r w:rsidR="007C1CF3">
        <w:rPr>
          <w:rFonts w:ascii="Arial" w:eastAsia="Times New Roman" w:hAnsi="Arial" w:cs="Times New Roman"/>
          <w:b/>
          <w:sz w:val="52"/>
          <w:szCs w:val="52"/>
        </w:rPr>
        <w:t>4</w:t>
      </w:r>
      <w:r w:rsidR="004B69A3">
        <w:rPr>
          <w:rFonts w:ascii="Arial" w:eastAsia="Times New Roman" w:hAnsi="Arial" w:cs="Times New Roman"/>
          <w:b/>
          <w:sz w:val="52"/>
          <w:szCs w:val="52"/>
        </w:rPr>
        <w:t>/2</w:t>
      </w:r>
      <w:r w:rsidR="007C1CF3">
        <w:rPr>
          <w:rFonts w:ascii="Arial" w:eastAsia="Times New Roman" w:hAnsi="Arial" w:cs="Times New Roman"/>
          <w:b/>
          <w:sz w:val="52"/>
          <w:szCs w:val="52"/>
        </w:rPr>
        <w:t>5</w:t>
      </w:r>
      <w:r w:rsidR="004B69A3">
        <w:rPr>
          <w:rFonts w:ascii="Arial" w:eastAsia="Times New Roman" w:hAnsi="Arial" w:cs="Times New Roman"/>
          <w:b/>
          <w:sz w:val="52"/>
          <w:szCs w:val="52"/>
        </w:rPr>
        <w:t xml:space="preserve"> FY</w:t>
      </w:r>
    </w:p>
    <w:p w14:paraId="4009E96E" w14:textId="77777777" w:rsidR="00E901E9" w:rsidRPr="001540C5" w:rsidRDefault="00E901E9" w:rsidP="00E901E9">
      <w:pPr>
        <w:pBdr>
          <w:top w:val="single" w:sz="4" w:space="1" w:color="auto"/>
          <w:left w:val="single" w:sz="4" w:space="4" w:color="auto"/>
          <w:bottom w:val="single" w:sz="4" w:space="1" w:color="auto"/>
          <w:right w:val="single" w:sz="4" w:space="4" w:color="auto"/>
        </w:pBdr>
        <w:spacing w:after="0" w:line="360" w:lineRule="auto"/>
        <w:ind w:left="709" w:hanging="709"/>
        <w:jc w:val="center"/>
        <w:rPr>
          <w:rFonts w:ascii="Arial" w:eastAsia="Times New Roman" w:hAnsi="Arial" w:cs="Times New Roman"/>
          <w:sz w:val="52"/>
          <w:szCs w:val="52"/>
        </w:rPr>
      </w:pPr>
    </w:p>
    <w:p w14:paraId="574D00F1" w14:textId="77777777" w:rsidR="00E901E9" w:rsidRDefault="00E901E9" w:rsidP="00E901E9">
      <w:pPr>
        <w:pStyle w:val="Default"/>
        <w:rPr>
          <w:b/>
          <w:bCs/>
          <w:sz w:val="23"/>
          <w:szCs w:val="23"/>
        </w:rPr>
      </w:pPr>
    </w:p>
    <w:p w14:paraId="402A118A" w14:textId="77777777" w:rsidR="00E901E9" w:rsidRDefault="00E901E9" w:rsidP="00E901E9">
      <w:pPr>
        <w:pStyle w:val="Default"/>
        <w:rPr>
          <w:b/>
          <w:bCs/>
          <w:sz w:val="23"/>
          <w:szCs w:val="23"/>
        </w:rPr>
      </w:pPr>
    </w:p>
    <w:p w14:paraId="28EFBBDE" w14:textId="77777777" w:rsidR="00E901E9" w:rsidRDefault="00E901E9" w:rsidP="00E901E9">
      <w:pPr>
        <w:pStyle w:val="Default"/>
        <w:rPr>
          <w:b/>
          <w:bCs/>
          <w:sz w:val="23"/>
          <w:szCs w:val="23"/>
        </w:rPr>
      </w:pPr>
    </w:p>
    <w:p w14:paraId="1006FA3C" w14:textId="77777777" w:rsidR="00E901E9" w:rsidRDefault="00E901E9" w:rsidP="00E901E9">
      <w:pPr>
        <w:pStyle w:val="Default"/>
        <w:rPr>
          <w:b/>
          <w:bCs/>
          <w:sz w:val="23"/>
          <w:szCs w:val="23"/>
        </w:rPr>
      </w:pPr>
    </w:p>
    <w:p w14:paraId="76BA8751" w14:textId="77777777" w:rsidR="00E901E9" w:rsidRDefault="00E901E9" w:rsidP="00E901E9">
      <w:pPr>
        <w:pStyle w:val="Default"/>
        <w:rPr>
          <w:b/>
          <w:bCs/>
          <w:sz w:val="23"/>
          <w:szCs w:val="23"/>
        </w:rPr>
      </w:pPr>
    </w:p>
    <w:p w14:paraId="6CE61F1E" w14:textId="77777777" w:rsidR="00E901E9" w:rsidRDefault="00E901E9" w:rsidP="00E901E9">
      <w:pPr>
        <w:pStyle w:val="Default"/>
        <w:rPr>
          <w:b/>
          <w:bCs/>
          <w:sz w:val="23"/>
          <w:szCs w:val="23"/>
        </w:rPr>
      </w:pPr>
    </w:p>
    <w:p w14:paraId="5344A2EE" w14:textId="77777777" w:rsidR="00E901E9" w:rsidRDefault="00E901E9" w:rsidP="00E901E9">
      <w:pPr>
        <w:pStyle w:val="Default"/>
        <w:rPr>
          <w:b/>
          <w:bCs/>
          <w:sz w:val="23"/>
          <w:szCs w:val="23"/>
        </w:rPr>
      </w:pPr>
    </w:p>
    <w:p w14:paraId="0B2B66FF" w14:textId="77777777" w:rsidR="00E901E9" w:rsidRDefault="00E901E9" w:rsidP="00E901E9">
      <w:pPr>
        <w:pStyle w:val="Default"/>
        <w:rPr>
          <w:b/>
          <w:bCs/>
          <w:sz w:val="23"/>
          <w:szCs w:val="23"/>
        </w:rPr>
      </w:pPr>
    </w:p>
    <w:p w14:paraId="1B1AF2A5" w14:textId="77777777" w:rsidR="00E901E9" w:rsidRDefault="00E901E9" w:rsidP="00E901E9">
      <w:pPr>
        <w:pStyle w:val="Default"/>
        <w:rPr>
          <w:b/>
          <w:bCs/>
          <w:sz w:val="23"/>
          <w:szCs w:val="23"/>
        </w:rPr>
      </w:pPr>
    </w:p>
    <w:p w14:paraId="73DB6BA5" w14:textId="77777777" w:rsidR="00E901E9" w:rsidRDefault="00E901E9" w:rsidP="00E901E9">
      <w:pPr>
        <w:pStyle w:val="Default"/>
        <w:rPr>
          <w:b/>
          <w:bCs/>
          <w:sz w:val="23"/>
          <w:szCs w:val="23"/>
        </w:rPr>
      </w:pPr>
    </w:p>
    <w:p w14:paraId="43BD92A0" w14:textId="77777777" w:rsidR="00E901E9" w:rsidRDefault="00E901E9" w:rsidP="00E901E9">
      <w:pPr>
        <w:pStyle w:val="Default"/>
        <w:rPr>
          <w:b/>
          <w:bCs/>
          <w:sz w:val="23"/>
          <w:szCs w:val="23"/>
        </w:rPr>
      </w:pPr>
    </w:p>
    <w:p w14:paraId="09A9A8F5" w14:textId="77777777" w:rsidR="00451A07" w:rsidRDefault="00451A07" w:rsidP="00E901E9">
      <w:pPr>
        <w:pStyle w:val="Default"/>
        <w:ind w:left="1440" w:firstLine="720"/>
        <w:rPr>
          <w:b/>
          <w:bCs/>
          <w:sz w:val="23"/>
          <w:szCs w:val="23"/>
        </w:rPr>
      </w:pPr>
    </w:p>
    <w:p w14:paraId="015666FF" w14:textId="77777777" w:rsidR="00451A07" w:rsidRDefault="00451A07" w:rsidP="00E901E9">
      <w:pPr>
        <w:pStyle w:val="Default"/>
        <w:ind w:left="1440" w:firstLine="720"/>
        <w:rPr>
          <w:b/>
          <w:bCs/>
          <w:sz w:val="23"/>
          <w:szCs w:val="23"/>
        </w:rPr>
      </w:pPr>
    </w:p>
    <w:p w14:paraId="7C8FB546" w14:textId="14E46AAA" w:rsidR="00451A07" w:rsidRDefault="00451A07" w:rsidP="00451A07">
      <w:pPr>
        <w:pStyle w:val="Default"/>
        <w:rPr>
          <w:b/>
          <w:bCs/>
          <w:sz w:val="23"/>
          <w:szCs w:val="23"/>
        </w:rPr>
      </w:pPr>
    </w:p>
    <w:p w14:paraId="0D59A052" w14:textId="77777777" w:rsidR="00F271E2" w:rsidRPr="00422E70" w:rsidRDefault="00F271E2" w:rsidP="00F271E2">
      <w:pPr>
        <w:spacing w:after="98" w:line="259" w:lineRule="auto"/>
        <w:ind w:left="-5"/>
        <w:rPr>
          <w:rFonts w:ascii="Arial" w:hAnsi="Arial" w:cs="Arial"/>
          <w:sz w:val="20"/>
          <w:szCs w:val="20"/>
        </w:rPr>
      </w:pPr>
      <w:r w:rsidRPr="00422E70">
        <w:rPr>
          <w:rFonts w:ascii="Arial" w:eastAsia="Arial" w:hAnsi="Arial" w:cs="Arial"/>
          <w:b/>
          <w:sz w:val="20"/>
          <w:szCs w:val="20"/>
        </w:rPr>
        <w:t xml:space="preserve">DEFINITIONS: </w:t>
      </w:r>
    </w:p>
    <w:p w14:paraId="42680FB4" w14:textId="77777777" w:rsidR="00F271E2" w:rsidRPr="00422E70" w:rsidRDefault="00F271E2" w:rsidP="00F271E2">
      <w:pPr>
        <w:spacing w:after="96" w:line="259" w:lineRule="auto"/>
        <w:rPr>
          <w:rFonts w:ascii="Arial" w:hAnsi="Arial" w:cs="Arial"/>
          <w:sz w:val="20"/>
          <w:szCs w:val="20"/>
        </w:rPr>
      </w:pPr>
      <w:r w:rsidRPr="00422E70">
        <w:rPr>
          <w:rFonts w:ascii="Arial" w:eastAsia="Arial" w:hAnsi="Arial" w:cs="Arial"/>
          <w:b/>
          <w:sz w:val="20"/>
          <w:szCs w:val="20"/>
        </w:rPr>
        <w:t xml:space="preserve"> </w:t>
      </w:r>
    </w:p>
    <w:p w14:paraId="2D2F42C9" w14:textId="7A1E69EE" w:rsidR="00F271E2" w:rsidRPr="00422E70" w:rsidRDefault="00F271E2" w:rsidP="00F271E2">
      <w:pPr>
        <w:ind w:left="-5"/>
        <w:rPr>
          <w:rFonts w:ascii="Arial" w:hAnsi="Arial" w:cs="Arial"/>
          <w:sz w:val="20"/>
          <w:szCs w:val="20"/>
        </w:rPr>
      </w:pPr>
      <w:r w:rsidRPr="00422E70">
        <w:rPr>
          <w:rFonts w:ascii="Arial" w:eastAsia="Arial" w:hAnsi="Arial" w:cs="Arial"/>
          <w:b/>
          <w:sz w:val="20"/>
          <w:szCs w:val="20"/>
        </w:rPr>
        <w:t xml:space="preserve">Commitment: </w:t>
      </w:r>
      <w:r w:rsidR="00D80B02" w:rsidRPr="00D80B02">
        <w:rPr>
          <w:rFonts w:ascii="Arial" w:eastAsia="Arial" w:hAnsi="Arial" w:cs="Arial"/>
          <w:bCs/>
          <w:sz w:val="20"/>
          <w:szCs w:val="20"/>
        </w:rPr>
        <w:t xml:space="preserve">a </w:t>
      </w:r>
      <w:r w:rsidR="009D6C1F">
        <w:rPr>
          <w:rFonts w:ascii="Arial" w:hAnsi="Arial" w:cs="Arial"/>
          <w:sz w:val="20"/>
          <w:szCs w:val="20"/>
        </w:rPr>
        <w:t xml:space="preserve">commitment represents goods/services that have been approved and/or contracted, </w:t>
      </w:r>
      <w:r w:rsidR="00EC6318">
        <w:rPr>
          <w:rFonts w:ascii="Arial" w:hAnsi="Arial" w:cs="Arial"/>
          <w:sz w:val="20"/>
          <w:szCs w:val="20"/>
        </w:rPr>
        <w:t>but where no delivery has taken place at the reporting date.</w:t>
      </w:r>
      <w:r w:rsidRPr="00422E70">
        <w:rPr>
          <w:rFonts w:ascii="Arial" w:hAnsi="Arial" w:cs="Arial"/>
          <w:sz w:val="20"/>
          <w:szCs w:val="20"/>
        </w:rPr>
        <w:t xml:space="preserve">  </w:t>
      </w:r>
    </w:p>
    <w:p w14:paraId="0921DD0F" w14:textId="77777777" w:rsidR="00F271E2" w:rsidRPr="00422E70" w:rsidRDefault="00F271E2" w:rsidP="00F271E2">
      <w:pPr>
        <w:spacing w:after="93" w:line="259" w:lineRule="auto"/>
        <w:rPr>
          <w:rFonts w:ascii="Arial" w:hAnsi="Arial" w:cs="Arial"/>
          <w:sz w:val="20"/>
          <w:szCs w:val="20"/>
        </w:rPr>
      </w:pPr>
      <w:r w:rsidRPr="00422E70">
        <w:rPr>
          <w:rFonts w:ascii="Arial" w:hAnsi="Arial" w:cs="Arial"/>
          <w:sz w:val="20"/>
          <w:szCs w:val="20"/>
        </w:rPr>
        <w:t xml:space="preserve"> </w:t>
      </w:r>
    </w:p>
    <w:p w14:paraId="732A393A" w14:textId="77777777" w:rsidR="00F271E2" w:rsidRPr="00422E70" w:rsidRDefault="00F271E2" w:rsidP="00F271E2">
      <w:pPr>
        <w:ind w:left="-5"/>
        <w:rPr>
          <w:rFonts w:ascii="Arial" w:hAnsi="Arial" w:cs="Arial"/>
          <w:sz w:val="20"/>
          <w:szCs w:val="20"/>
        </w:rPr>
      </w:pPr>
      <w:r w:rsidRPr="00422E70">
        <w:rPr>
          <w:rFonts w:ascii="Arial" w:eastAsia="Arial" w:hAnsi="Arial" w:cs="Arial"/>
          <w:b/>
          <w:sz w:val="20"/>
          <w:szCs w:val="20"/>
        </w:rPr>
        <w:t xml:space="preserve">Approved and Contracted Commitments: </w:t>
      </w:r>
      <w:r w:rsidRPr="00422E70">
        <w:rPr>
          <w:rFonts w:ascii="Arial" w:hAnsi="Arial" w:cs="Arial"/>
          <w:sz w:val="20"/>
          <w:szCs w:val="20"/>
        </w:rPr>
        <w:t xml:space="preserve">where the expenditure has been approved and the contract has been awarded at the reporting date. </w:t>
      </w:r>
    </w:p>
    <w:p w14:paraId="35E2496D" w14:textId="77777777" w:rsidR="00F271E2" w:rsidRPr="00422E70" w:rsidRDefault="00F271E2" w:rsidP="00F271E2">
      <w:pPr>
        <w:spacing w:after="98" w:line="259" w:lineRule="auto"/>
        <w:rPr>
          <w:rFonts w:ascii="Arial" w:hAnsi="Arial" w:cs="Arial"/>
          <w:sz w:val="20"/>
          <w:szCs w:val="20"/>
        </w:rPr>
      </w:pPr>
      <w:r w:rsidRPr="00422E70">
        <w:rPr>
          <w:rFonts w:ascii="Arial" w:eastAsia="Arial" w:hAnsi="Arial" w:cs="Arial"/>
          <w:b/>
          <w:sz w:val="20"/>
          <w:szCs w:val="20"/>
        </w:rPr>
        <w:t xml:space="preserve"> </w:t>
      </w:r>
    </w:p>
    <w:p w14:paraId="4527AF0B" w14:textId="77777777" w:rsidR="00F271E2" w:rsidRPr="00422E70" w:rsidRDefault="00F271E2" w:rsidP="00F271E2">
      <w:pPr>
        <w:ind w:left="-5"/>
        <w:rPr>
          <w:rFonts w:ascii="Arial" w:hAnsi="Arial" w:cs="Arial"/>
          <w:sz w:val="20"/>
          <w:szCs w:val="20"/>
        </w:rPr>
      </w:pPr>
      <w:r w:rsidRPr="00422E70">
        <w:rPr>
          <w:rFonts w:ascii="Arial" w:eastAsia="Arial" w:hAnsi="Arial" w:cs="Arial"/>
          <w:b/>
          <w:sz w:val="20"/>
          <w:szCs w:val="20"/>
        </w:rPr>
        <w:t xml:space="preserve">Approved but not yet contracted commitments: </w:t>
      </w:r>
      <w:r w:rsidRPr="00422E70">
        <w:rPr>
          <w:rFonts w:ascii="Arial" w:hAnsi="Arial" w:cs="Arial"/>
          <w:sz w:val="20"/>
          <w:szCs w:val="20"/>
        </w:rPr>
        <w:t xml:space="preserve">where the expenditure has been approved and the contract has yet to be awarded or is awaiting finalization at the reporting date. </w:t>
      </w:r>
    </w:p>
    <w:p w14:paraId="1E7307AC" w14:textId="77777777" w:rsidR="00F271E2" w:rsidRPr="00422E70" w:rsidRDefault="00F271E2" w:rsidP="00F271E2">
      <w:pPr>
        <w:spacing w:after="96" w:line="259" w:lineRule="auto"/>
        <w:rPr>
          <w:rFonts w:ascii="Arial" w:hAnsi="Arial" w:cs="Arial"/>
          <w:sz w:val="20"/>
          <w:szCs w:val="20"/>
        </w:rPr>
      </w:pPr>
      <w:r w:rsidRPr="00422E70">
        <w:rPr>
          <w:rFonts w:ascii="Arial" w:hAnsi="Arial" w:cs="Arial"/>
          <w:sz w:val="20"/>
          <w:szCs w:val="20"/>
        </w:rPr>
        <w:t xml:space="preserve"> </w:t>
      </w:r>
    </w:p>
    <w:p w14:paraId="3DFA20AF" w14:textId="77777777" w:rsidR="00F271E2" w:rsidRPr="00422E70" w:rsidRDefault="00F271E2" w:rsidP="00F271E2">
      <w:pPr>
        <w:ind w:left="-5"/>
        <w:rPr>
          <w:rFonts w:ascii="Arial" w:hAnsi="Arial" w:cs="Arial"/>
          <w:sz w:val="20"/>
          <w:szCs w:val="20"/>
        </w:rPr>
      </w:pPr>
      <w:r w:rsidRPr="00422E70">
        <w:rPr>
          <w:rFonts w:ascii="Arial" w:eastAsia="Arial" w:hAnsi="Arial" w:cs="Arial"/>
          <w:b/>
          <w:sz w:val="20"/>
          <w:szCs w:val="20"/>
        </w:rPr>
        <w:t xml:space="preserve">Capital Expenditure: </w:t>
      </w:r>
      <w:r w:rsidRPr="00422E70">
        <w:rPr>
          <w:rFonts w:ascii="Arial" w:hAnsi="Arial" w:cs="Arial"/>
          <w:sz w:val="20"/>
          <w:szCs w:val="20"/>
        </w:rPr>
        <w:t xml:space="preserve">expenditure incurred to purchase, upgrade or construct physical assets such as buildings for which there will be a long-term benefit. Long-term is defined as longer than one year. </w:t>
      </w:r>
    </w:p>
    <w:p w14:paraId="3FC4B330" w14:textId="77777777" w:rsidR="00F271E2" w:rsidRPr="00422E70" w:rsidRDefault="00F271E2" w:rsidP="00F271E2">
      <w:pPr>
        <w:spacing w:after="96" w:line="259" w:lineRule="auto"/>
        <w:rPr>
          <w:rFonts w:ascii="Arial" w:hAnsi="Arial" w:cs="Arial"/>
          <w:sz w:val="20"/>
          <w:szCs w:val="20"/>
        </w:rPr>
      </w:pPr>
      <w:r w:rsidRPr="00422E70">
        <w:rPr>
          <w:rFonts w:ascii="Arial" w:hAnsi="Arial" w:cs="Arial"/>
          <w:sz w:val="20"/>
          <w:szCs w:val="20"/>
        </w:rPr>
        <w:t xml:space="preserve"> </w:t>
      </w:r>
    </w:p>
    <w:p w14:paraId="781B1B91" w14:textId="77777777" w:rsidR="00F271E2" w:rsidRPr="00422E70" w:rsidRDefault="00F271E2" w:rsidP="00F271E2">
      <w:pPr>
        <w:ind w:left="-5"/>
        <w:rPr>
          <w:rFonts w:ascii="Arial" w:hAnsi="Arial" w:cs="Arial"/>
          <w:sz w:val="20"/>
          <w:szCs w:val="20"/>
        </w:rPr>
      </w:pPr>
      <w:r w:rsidRPr="00422E70">
        <w:rPr>
          <w:rFonts w:ascii="Arial" w:eastAsia="Arial" w:hAnsi="Arial" w:cs="Arial"/>
          <w:b/>
          <w:sz w:val="20"/>
          <w:szCs w:val="20"/>
        </w:rPr>
        <w:t xml:space="preserve">Current Expenditure: </w:t>
      </w:r>
      <w:r w:rsidRPr="00422E70">
        <w:rPr>
          <w:rFonts w:ascii="Arial" w:hAnsi="Arial" w:cs="Arial"/>
          <w:sz w:val="20"/>
          <w:szCs w:val="20"/>
        </w:rPr>
        <w:t xml:space="preserve">the purchase of goods and services for which there will be a short-term benefit and incurred in the normal course of business. Short-term is defined as less than one year. </w:t>
      </w:r>
    </w:p>
    <w:p w14:paraId="42FD6F6E" w14:textId="77777777" w:rsidR="00F271E2" w:rsidRPr="00422E70" w:rsidRDefault="00F271E2" w:rsidP="00F271E2">
      <w:pPr>
        <w:spacing w:after="100" w:line="259" w:lineRule="auto"/>
        <w:rPr>
          <w:rFonts w:ascii="Arial" w:hAnsi="Arial" w:cs="Arial"/>
          <w:sz w:val="20"/>
          <w:szCs w:val="20"/>
        </w:rPr>
      </w:pPr>
      <w:r w:rsidRPr="00422E70">
        <w:rPr>
          <w:rFonts w:ascii="Arial" w:hAnsi="Arial" w:cs="Arial"/>
          <w:sz w:val="20"/>
          <w:szCs w:val="20"/>
        </w:rPr>
        <w:t xml:space="preserve"> </w:t>
      </w:r>
    </w:p>
    <w:p w14:paraId="0FA89C37" w14:textId="77777777" w:rsidR="00F271E2" w:rsidRPr="00422E70" w:rsidRDefault="00F271E2" w:rsidP="00F271E2">
      <w:pPr>
        <w:spacing w:after="101" w:line="259" w:lineRule="auto"/>
        <w:ind w:left="-5"/>
        <w:rPr>
          <w:rFonts w:ascii="Arial" w:hAnsi="Arial" w:cs="Arial"/>
          <w:sz w:val="20"/>
          <w:szCs w:val="20"/>
        </w:rPr>
      </w:pPr>
      <w:r w:rsidRPr="00422E70">
        <w:rPr>
          <w:rFonts w:ascii="Arial" w:eastAsia="Arial" w:hAnsi="Arial" w:cs="Arial"/>
          <w:b/>
          <w:sz w:val="20"/>
          <w:szCs w:val="20"/>
        </w:rPr>
        <w:t>Constructive obligation:</w:t>
      </w:r>
      <w:r w:rsidRPr="00422E70">
        <w:rPr>
          <w:rFonts w:ascii="Arial" w:hAnsi="Arial" w:cs="Arial"/>
          <w:sz w:val="20"/>
          <w:szCs w:val="20"/>
        </w:rPr>
        <w:t xml:space="preserve"> is an obligation that derives from a municipality’s actions where: </w:t>
      </w:r>
    </w:p>
    <w:p w14:paraId="527DA7DF" w14:textId="77777777" w:rsidR="00F271E2" w:rsidRPr="00422E70" w:rsidRDefault="00F271E2" w:rsidP="00F271E2">
      <w:pPr>
        <w:ind w:left="-5"/>
        <w:rPr>
          <w:rFonts w:ascii="Arial" w:hAnsi="Arial" w:cs="Arial"/>
          <w:sz w:val="20"/>
          <w:szCs w:val="20"/>
        </w:rPr>
      </w:pPr>
      <w:r w:rsidRPr="00422E70">
        <w:rPr>
          <w:rFonts w:ascii="Arial" w:hAnsi="Arial" w:cs="Arial"/>
          <w:sz w:val="20"/>
          <w:szCs w:val="20"/>
        </w:rPr>
        <w:t xml:space="preserve">(a) by an established pattern of past practice, published policies or a sufficiently specific current statement, the municipality has indicated to other parties that it will accept certain responsibilities; and (b) as a result, the municipality has created a valid expectation on the part of those other parties that it will discharge those responsibilities. </w:t>
      </w:r>
    </w:p>
    <w:p w14:paraId="399DF133" w14:textId="77777777" w:rsidR="00F271E2" w:rsidRPr="00422E70" w:rsidRDefault="00F271E2" w:rsidP="00F271E2">
      <w:pPr>
        <w:spacing w:after="98" w:line="259" w:lineRule="auto"/>
        <w:rPr>
          <w:rFonts w:ascii="Arial" w:hAnsi="Arial" w:cs="Arial"/>
          <w:sz w:val="20"/>
          <w:szCs w:val="20"/>
        </w:rPr>
      </w:pPr>
      <w:r w:rsidRPr="00422E70">
        <w:rPr>
          <w:rFonts w:ascii="Arial" w:eastAsia="Arial" w:hAnsi="Arial" w:cs="Arial"/>
          <w:b/>
          <w:sz w:val="20"/>
          <w:szCs w:val="20"/>
        </w:rPr>
        <w:t xml:space="preserve"> </w:t>
      </w:r>
    </w:p>
    <w:p w14:paraId="7B3B0D89" w14:textId="77777777" w:rsidR="00F271E2" w:rsidRPr="00422E70" w:rsidRDefault="00F271E2" w:rsidP="00F271E2">
      <w:pPr>
        <w:spacing w:after="96" w:line="259" w:lineRule="auto"/>
        <w:rPr>
          <w:rFonts w:ascii="Arial" w:hAnsi="Arial" w:cs="Arial"/>
          <w:sz w:val="20"/>
          <w:szCs w:val="20"/>
        </w:rPr>
      </w:pPr>
      <w:r w:rsidRPr="00422E70">
        <w:rPr>
          <w:rFonts w:ascii="Arial" w:eastAsia="Arial" w:hAnsi="Arial" w:cs="Arial"/>
          <w:b/>
          <w:sz w:val="20"/>
          <w:szCs w:val="20"/>
        </w:rPr>
        <w:t xml:space="preserve"> </w:t>
      </w:r>
    </w:p>
    <w:p w14:paraId="23834312" w14:textId="77777777" w:rsidR="00F271E2" w:rsidRPr="00422E70" w:rsidRDefault="00F271E2" w:rsidP="00F271E2">
      <w:pPr>
        <w:spacing w:after="99" w:line="259" w:lineRule="auto"/>
        <w:rPr>
          <w:rFonts w:ascii="Arial" w:hAnsi="Arial" w:cs="Arial"/>
          <w:sz w:val="20"/>
          <w:szCs w:val="20"/>
        </w:rPr>
      </w:pPr>
      <w:r w:rsidRPr="00422E70">
        <w:rPr>
          <w:rFonts w:ascii="Arial" w:eastAsia="Arial" w:hAnsi="Arial" w:cs="Arial"/>
          <w:b/>
          <w:sz w:val="20"/>
          <w:szCs w:val="20"/>
        </w:rPr>
        <w:t xml:space="preserve"> </w:t>
      </w:r>
    </w:p>
    <w:p w14:paraId="7DB0DE94" w14:textId="77777777" w:rsidR="00F271E2" w:rsidRPr="00422E70" w:rsidRDefault="00F271E2" w:rsidP="00F271E2">
      <w:pPr>
        <w:spacing w:after="98" w:line="259" w:lineRule="auto"/>
        <w:rPr>
          <w:rFonts w:ascii="Arial" w:hAnsi="Arial" w:cs="Arial"/>
          <w:sz w:val="20"/>
          <w:szCs w:val="20"/>
        </w:rPr>
      </w:pPr>
      <w:r w:rsidRPr="00422E70">
        <w:rPr>
          <w:rFonts w:ascii="Arial" w:eastAsia="Arial" w:hAnsi="Arial" w:cs="Arial"/>
          <w:b/>
          <w:sz w:val="20"/>
          <w:szCs w:val="20"/>
        </w:rPr>
        <w:t xml:space="preserve"> </w:t>
      </w:r>
    </w:p>
    <w:p w14:paraId="0557DA31" w14:textId="77777777" w:rsidR="00F271E2" w:rsidRPr="00422E70" w:rsidRDefault="00F271E2" w:rsidP="00F271E2">
      <w:pPr>
        <w:spacing w:after="98" w:line="259" w:lineRule="auto"/>
        <w:rPr>
          <w:rFonts w:ascii="Arial" w:hAnsi="Arial" w:cs="Arial"/>
          <w:sz w:val="20"/>
          <w:szCs w:val="20"/>
        </w:rPr>
      </w:pPr>
      <w:r w:rsidRPr="00422E70">
        <w:rPr>
          <w:rFonts w:ascii="Arial" w:eastAsia="Arial" w:hAnsi="Arial" w:cs="Arial"/>
          <w:b/>
          <w:sz w:val="20"/>
          <w:szCs w:val="20"/>
        </w:rPr>
        <w:t xml:space="preserve"> </w:t>
      </w:r>
    </w:p>
    <w:p w14:paraId="165A382F" w14:textId="77777777" w:rsidR="00F271E2" w:rsidRPr="00422E70" w:rsidRDefault="00F271E2" w:rsidP="00F271E2">
      <w:pPr>
        <w:spacing w:after="96" w:line="259" w:lineRule="auto"/>
        <w:rPr>
          <w:rFonts w:ascii="Arial" w:hAnsi="Arial" w:cs="Arial"/>
          <w:sz w:val="20"/>
          <w:szCs w:val="20"/>
        </w:rPr>
      </w:pPr>
      <w:r w:rsidRPr="00422E70">
        <w:rPr>
          <w:rFonts w:ascii="Arial" w:eastAsia="Arial" w:hAnsi="Arial" w:cs="Arial"/>
          <w:b/>
          <w:sz w:val="20"/>
          <w:szCs w:val="20"/>
        </w:rPr>
        <w:t xml:space="preserve"> </w:t>
      </w:r>
    </w:p>
    <w:p w14:paraId="1E2A2743" w14:textId="75B64C28" w:rsidR="00F271E2" w:rsidRDefault="00F271E2" w:rsidP="00F271E2">
      <w:pPr>
        <w:spacing w:after="98" w:line="259" w:lineRule="auto"/>
        <w:rPr>
          <w:rFonts w:ascii="Arial" w:eastAsia="Arial" w:hAnsi="Arial" w:cs="Arial"/>
          <w:b/>
          <w:sz w:val="20"/>
          <w:szCs w:val="20"/>
        </w:rPr>
      </w:pPr>
      <w:r w:rsidRPr="00422E70">
        <w:rPr>
          <w:rFonts w:ascii="Arial" w:eastAsia="Arial" w:hAnsi="Arial" w:cs="Arial"/>
          <w:b/>
          <w:sz w:val="20"/>
          <w:szCs w:val="20"/>
        </w:rPr>
        <w:t xml:space="preserve"> </w:t>
      </w:r>
    </w:p>
    <w:p w14:paraId="6D948A9F" w14:textId="77777777" w:rsidR="00F40C8F" w:rsidRPr="00422E70" w:rsidRDefault="00F40C8F" w:rsidP="00F271E2">
      <w:pPr>
        <w:spacing w:after="98" w:line="259" w:lineRule="auto"/>
        <w:rPr>
          <w:rFonts w:ascii="Arial" w:hAnsi="Arial" w:cs="Arial"/>
          <w:sz w:val="20"/>
          <w:szCs w:val="20"/>
        </w:rPr>
      </w:pPr>
    </w:p>
    <w:p w14:paraId="5230F40E" w14:textId="77777777" w:rsidR="00F271E2" w:rsidRPr="00422E70" w:rsidRDefault="00F271E2" w:rsidP="00F271E2">
      <w:pPr>
        <w:spacing w:after="98" w:line="259" w:lineRule="auto"/>
        <w:rPr>
          <w:rFonts w:ascii="Arial" w:hAnsi="Arial" w:cs="Arial"/>
          <w:sz w:val="20"/>
          <w:szCs w:val="20"/>
        </w:rPr>
      </w:pPr>
      <w:r w:rsidRPr="00422E70">
        <w:rPr>
          <w:rFonts w:ascii="Arial" w:eastAsia="Arial" w:hAnsi="Arial" w:cs="Arial"/>
          <w:b/>
          <w:sz w:val="20"/>
          <w:szCs w:val="20"/>
        </w:rPr>
        <w:t xml:space="preserve"> </w:t>
      </w:r>
    </w:p>
    <w:p w14:paraId="3B0F9833" w14:textId="77777777" w:rsidR="00F271E2" w:rsidRPr="00422E70" w:rsidRDefault="00F271E2" w:rsidP="00F271E2">
      <w:pPr>
        <w:spacing w:after="98" w:line="259" w:lineRule="auto"/>
        <w:rPr>
          <w:rFonts w:ascii="Arial" w:hAnsi="Arial" w:cs="Arial"/>
          <w:sz w:val="20"/>
          <w:szCs w:val="20"/>
        </w:rPr>
      </w:pPr>
      <w:r w:rsidRPr="00422E70">
        <w:rPr>
          <w:rFonts w:ascii="Arial" w:eastAsia="Arial" w:hAnsi="Arial" w:cs="Arial"/>
          <w:b/>
          <w:sz w:val="20"/>
          <w:szCs w:val="20"/>
        </w:rPr>
        <w:t xml:space="preserve"> </w:t>
      </w:r>
    </w:p>
    <w:p w14:paraId="604EB192" w14:textId="77777777" w:rsidR="00F271E2" w:rsidRPr="00422E70" w:rsidRDefault="00F271E2" w:rsidP="00F271E2">
      <w:pPr>
        <w:spacing w:after="96" w:line="259" w:lineRule="auto"/>
        <w:rPr>
          <w:rFonts w:ascii="Arial" w:hAnsi="Arial" w:cs="Arial"/>
          <w:sz w:val="20"/>
          <w:szCs w:val="20"/>
        </w:rPr>
      </w:pPr>
      <w:r w:rsidRPr="00422E70">
        <w:rPr>
          <w:rFonts w:ascii="Arial" w:eastAsia="Arial" w:hAnsi="Arial" w:cs="Arial"/>
          <w:b/>
          <w:sz w:val="20"/>
          <w:szCs w:val="20"/>
        </w:rPr>
        <w:t xml:space="preserve"> </w:t>
      </w:r>
    </w:p>
    <w:p w14:paraId="45FF0E19" w14:textId="211C8D72" w:rsidR="00F271E2" w:rsidRDefault="00F271E2" w:rsidP="00F271E2">
      <w:pPr>
        <w:spacing w:after="99" w:line="259" w:lineRule="auto"/>
        <w:rPr>
          <w:rFonts w:ascii="Arial" w:eastAsia="Arial" w:hAnsi="Arial" w:cs="Arial"/>
          <w:b/>
          <w:sz w:val="20"/>
          <w:szCs w:val="20"/>
        </w:rPr>
      </w:pPr>
      <w:r w:rsidRPr="00422E70">
        <w:rPr>
          <w:rFonts w:ascii="Arial" w:eastAsia="Arial" w:hAnsi="Arial" w:cs="Arial"/>
          <w:b/>
          <w:sz w:val="20"/>
          <w:szCs w:val="20"/>
        </w:rPr>
        <w:t xml:space="preserve"> </w:t>
      </w:r>
    </w:p>
    <w:p w14:paraId="5F6B12D2" w14:textId="29BDFC46" w:rsidR="00B76EFC" w:rsidRDefault="00B76EFC" w:rsidP="00F271E2">
      <w:pPr>
        <w:spacing w:after="99" w:line="259" w:lineRule="auto"/>
        <w:rPr>
          <w:rFonts w:ascii="Arial" w:eastAsia="Arial" w:hAnsi="Arial" w:cs="Arial"/>
          <w:b/>
          <w:sz w:val="20"/>
          <w:szCs w:val="20"/>
        </w:rPr>
      </w:pPr>
    </w:p>
    <w:p w14:paraId="7883D82D" w14:textId="750932E0" w:rsidR="00B76EFC" w:rsidRDefault="00B76EFC" w:rsidP="00F271E2">
      <w:pPr>
        <w:spacing w:after="99" w:line="259" w:lineRule="auto"/>
        <w:rPr>
          <w:rFonts w:ascii="Arial" w:eastAsia="Arial" w:hAnsi="Arial" w:cs="Arial"/>
          <w:b/>
          <w:sz w:val="20"/>
          <w:szCs w:val="20"/>
        </w:rPr>
      </w:pPr>
    </w:p>
    <w:p w14:paraId="7CF1B761" w14:textId="77777777" w:rsidR="00B76EFC" w:rsidRPr="00422E70" w:rsidRDefault="00B76EFC" w:rsidP="00F271E2">
      <w:pPr>
        <w:spacing w:after="99" w:line="259" w:lineRule="auto"/>
        <w:rPr>
          <w:rFonts w:ascii="Arial" w:hAnsi="Arial" w:cs="Arial"/>
          <w:sz w:val="20"/>
          <w:szCs w:val="20"/>
        </w:rPr>
      </w:pPr>
    </w:p>
    <w:p w14:paraId="64CCA9AD" w14:textId="77777777" w:rsidR="00F271E2" w:rsidRPr="00422E70" w:rsidRDefault="00F271E2" w:rsidP="00F271E2">
      <w:pPr>
        <w:spacing w:after="98" w:line="259" w:lineRule="auto"/>
        <w:rPr>
          <w:rFonts w:ascii="Arial" w:hAnsi="Arial" w:cs="Arial"/>
          <w:sz w:val="20"/>
          <w:szCs w:val="20"/>
        </w:rPr>
      </w:pPr>
      <w:r w:rsidRPr="00422E70">
        <w:rPr>
          <w:rFonts w:ascii="Arial" w:eastAsia="Arial" w:hAnsi="Arial" w:cs="Arial"/>
          <w:b/>
          <w:sz w:val="20"/>
          <w:szCs w:val="20"/>
        </w:rPr>
        <w:t xml:space="preserve"> </w:t>
      </w:r>
    </w:p>
    <w:p w14:paraId="1A962E76" w14:textId="77777777" w:rsidR="00F271E2" w:rsidRPr="00422E70" w:rsidRDefault="00F271E2" w:rsidP="00F271E2">
      <w:pPr>
        <w:spacing w:after="98" w:line="259" w:lineRule="auto"/>
        <w:rPr>
          <w:rFonts w:ascii="Arial" w:hAnsi="Arial" w:cs="Arial"/>
          <w:sz w:val="20"/>
          <w:szCs w:val="20"/>
        </w:rPr>
      </w:pPr>
      <w:r w:rsidRPr="00422E70">
        <w:rPr>
          <w:rFonts w:ascii="Arial" w:eastAsia="Arial" w:hAnsi="Arial" w:cs="Arial"/>
          <w:b/>
          <w:sz w:val="20"/>
          <w:szCs w:val="20"/>
        </w:rPr>
        <w:lastRenderedPageBreak/>
        <w:t xml:space="preserve"> </w:t>
      </w:r>
    </w:p>
    <w:p w14:paraId="0E812BD4" w14:textId="77777777" w:rsidR="00F271E2" w:rsidRPr="00422E70" w:rsidRDefault="00F271E2" w:rsidP="00F271E2">
      <w:pPr>
        <w:spacing w:after="0" w:line="259" w:lineRule="auto"/>
        <w:rPr>
          <w:rFonts w:ascii="Arial" w:hAnsi="Arial" w:cs="Arial"/>
          <w:sz w:val="20"/>
          <w:szCs w:val="20"/>
        </w:rPr>
      </w:pPr>
      <w:r w:rsidRPr="00422E70">
        <w:rPr>
          <w:rFonts w:ascii="Arial" w:eastAsia="Arial" w:hAnsi="Arial" w:cs="Arial"/>
          <w:b/>
          <w:sz w:val="20"/>
          <w:szCs w:val="20"/>
        </w:rPr>
        <w:t xml:space="preserve"> </w:t>
      </w:r>
    </w:p>
    <w:tbl>
      <w:tblPr>
        <w:tblStyle w:val="TableGrid"/>
        <w:tblW w:w="9345" w:type="dxa"/>
        <w:tblInd w:w="-113" w:type="dxa"/>
        <w:tblCellMar>
          <w:top w:w="29" w:type="dxa"/>
          <w:right w:w="115" w:type="dxa"/>
        </w:tblCellMar>
        <w:tblLook w:val="04A0" w:firstRow="1" w:lastRow="0" w:firstColumn="1" w:lastColumn="0" w:noHBand="0" w:noVBand="1"/>
      </w:tblPr>
      <w:tblGrid>
        <w:gridCol w:w="473"/>
        <w:gridCol w:w="8872"/>
      </w:tblGrid>
      <w:tr w:rsidR="00F271E2" w:rsidRPr="00422E70" w14:paraId="03C0EA0B" w14:textId="77777777" w:rsidTr="00A56A93">
        <w:trPr>
          <w:trHeight w:val="396"/>
        </w:trPr>
        <w:tc>
          <w:tcPr>
            <w:tcW w:w="473" w:type="dxa"/>
            <w:tcBorders>
              <w:top w:val="single" w:sz="4" w:space="0" w:color="000000"/>
              <w:left w:val="single" w:sz="4" w:space="0" w:color="000000"/>
              <w:bottom w:val="single" w:sz="4" w:space="0" w:color="000000"/>
              <w:right w:val="nil"/>
            </w:tcBorders>
          </w:tcPr>
          <w:p w14:paraId="0C7B1805" w14:textId="77777777" w:rsidR="00F271E2" w:rsidRPr="00422E70" w:rsidRDefault="00F271E2" w:rsidP="00A56A93">
            <w:pPr>
              <w:spacing w:after="0" w:line="259" w:lineRule="auto"/>
              <w:ind w:left="113"/>
              <w:rPr>
                <w:rFonts w:ascii="Arial" w:hAnsi="Arial" w:cs="Arial"/>
                <w:sz w:val="20"/>
                <w:szCs w:val="20"/>
              </w:rPr>
            </w:pPr>
            <w:r w:rsidRPr="00422E70">
              <w:rPr>
                <w:rFonts w:ascii="Arial" w:eastAsia="Arial" w:hAnsi="Arial" w:cs="Arial"/>
                <w:b/>
                <w:sz w:val="20"/>
                <w:szCs w:val="20"/>
              </w:rPr>
              <w:t xml:space="preserve">1. </w:t>
            </w:r>
          </w:p>
        </w:tc>
        <w:tc>
          <w:tcPr>
            <w:tcW w:w="8872" w:type="dxa"/>
            <w:tcBorders>
              <w:top w:val="single" w:sz="4" w:space="0" w:color="000000"/>
              <w:left w:val="nil"/>
              <w:bottom w:val="single" w:sz="4" w:space="0" w:color="000000"/>
              <w:right w:val="single" w:sz="4" w:space="0" w:color="000000"/>
            </w:tcBorders>
          </w:tcPr>
          <w:p w14:paraId="69552D8A" w14:textId="77777777" w:rsidR="00F271E2" w:rsidRPr="00422E70" w:rsidRDefault="00F271E2" w:rsidP="00A56A93">
            <w:pPr>
              <w:spacing w:after="0" w:line="259" w:lineRule="auto"/>
              <w:rPr>
                <w:rFonts w:ascii="Arial" w:hAnsi="Arial" w:cs="Arial"/>
                <w:sz w:val="20"/>
                <w:szCs w:val="20"/>
              </w:rPr>
            </w:pPr>
            <w:r w:rsidRPr="00422E70">
              <w:rPr>
                <w:rFonts w:ascii="Arial" w:eastAsia="Arial" w:hAnsi="Arial" w:cs="Arial"/>
                <w:b/>
                <w:sz w:val="20"/>
                <w:szCs w:val="20"/>
              </w:rPr>
              <w:t xml:space="preserve">OBJECTIVES </w:t>
            </w:r>
          </w:p>
        </w:tc>
      </w:tr>
    </w:tbl>
    <w:p w14:paraId="1ADF527C" w14:textId="77777777" w:rsidR="00F271E2" w:rsidRPr="00422E70" w:rsidRDefault="00F271E2" w:rsidP="00F271E2">
      <w:pPr>
        <w:spacing w:after="96" w:line="259" w:lineRule="auto"/>
        <w:rPr>
          <w:rFonts w:ascii="Arial" w:hAnsi="Arial" w:cs="Arial"/>
          <w:sz w:val="20"/>
          <w:szCs w:val="20"/>
        </w:rPr>
      </w:pPr>
      <w:r w:rsidRPr="00422E70">
        <w:rPr>
          <w:rFonts w:ascii="Arial" w:hAnsi="Arial" w:cs="Arial"/>
          <w:sz w:val="20"/>
          <w:szCs w:val="20"/>
        </w:rPr>
        <w:t xml:space="preserve"> </w:t>
      </w:r>
    </w:p>
    <w:p w14:paraId="046C1227" w14:textId="77777777" w:rsidR="00F271E2" w:rsidRPr="00422E70" w:rsidRDefault="00F271E2" w:rsidP="00F271E2">
      <w:pPr>
        <w:numPr>
          <w:ilvl w:val="0"/>
          <w:numId w:val="2"/>
        </w:numPr>
        <w:spacing w:after="2" w:line="364" w:lineRule="auto"/>
        <w:ind w:hanging="360"/>
        <w:jc w:val="both"/>
        <w:rPr>
          <w:rFonts w:ascii="Arial" w:hAnsi="Arial" w:cs="Arial"/>
          <w:sz w:val="20"/>
          <w:szCs w:val="20"/>
        </w:rPr>
      </w:pPr>
      <w:r w:rsidRPr="00422E70">
        <w:rPr>
          <w:rFonts w:ascii="Arial" w:hAnsi="Arial" w:cs="Arial"/>
          <w:sz w:val="20"/>
          <w:szCs w:val="20"/>
        </w:rPr>
        <w:t xml:space="preserve">To ensure that appropriate recognition criteria and measurement bases are applied to commitments. </w:t>
      </w:r>
    </w:p>
    <w:p w14:paraId="41011100" w14:textId="77777777" w:rsidR="00F271E2" w:rsidRPr="00422E70" w:rsidRDefault="00F271E2" w:rsidP="00F271E2">
      <w:pPr>
        <w:spacing w:after="98" w:line="259" w:lineRule="auto"/>
        <w:rPr>
          <w:rFonts w:ascii="Arial" w:hAnsi="Arial" w:cs="Arial"/>
          <w:sz w:val="20"/>
          <w:szCs w:val="20"/>
        </w:rPr>
      </w:pPr>
      <w:r w:rsidRPr="00422E70">
        <w:rPr>
          <w:rFonts w:ascii="Arial" w:hAnsi="Arial" w:cs="Arial"/>
          <w:sz w:val="20"/>
          <w:szCs w:val="20"/>
        </w:rPr>
        <w:t xml:space="preserve"> </w:t>
      </w:r>
    </w:p>
    <w:p w14:paraId="60F5F4A1" w14:textId="77777777" w:rsidR="00F271E2" w:rsidRPr="00422E70" w:rsidRDefault="00F271E2" w:rsidP="00F271E2">
      <w:pPr>
        <w:numPr>
          <w:ilvl w:val="0"/>
          <w:numId w:val="2"/>
        </w:numPr>
        <w:spacing w:after="2" w:line="364" w:lineRule="auto"/>
        <w:ind w:hanging="360"/>
        <w:jc w:val="both"/>
        <w:rPr>
          <w:rFonts w:ascii="Arial" w:hAnsi="Arial" w:cs="Arial"/>
          <w:sz w:val="20"/>
          <w:szCs w:val="20"/>
        </w:rPr>
      </w:pPr>
      <w:r w:rsidRPr="00422E70">
        <w:rPr>
          <w:rFonts w:ascii="Arial" w:hAnsi="Arial" w:cs="Arial"/>
          <w:sz w:val="20"/>
          <w:szCs w:val="20"/>
        </w:rPr>
        <w:t xml:space="preserve">To ensure that appropriate, sufficient information is disclosed in the notes to the financial statements of the municipality relating to commitments. </w:t>
      </w:r>
    </w:p>
    <w:p w14:paraId="56B6B734" w14:textId="77777777" w:rsidR="00F271E2" w:rsidRPr="00422E70" w:rsidRDefault="00F271E2" w:rsidP="00F271E2">
      <w:pPr>
        <w:spacing w:after="101" w:line="259" w:lineRule="auto"/>
        <w:rPr>
          <w:rFonts w:ascii="Arial" w:hAnsi="Arial" w:cs="Arial"/>
          <w:sz w:val="20"/>
          <w:szCs w:val="20"/>
        </w:rPr>
      </w:pPr>
      <w:r w:rsidRPr="00422E70">
        <w:rPr>
          <w:rFonts w:ascii="Arial" w:eastAsia="Arial" w:hAnsi="Arial" w:cs="Arial"/>
          <w:b/>
          <w:sz w:val="20"/>
          <w:szCs w:val="20"/>
        </w:rPr>
        <w:t xml:space="preserve"> </w:t>
      </w:r>
    </w:p>
    <w:p w14:paraId="3A9F2340" w14:textId="77777777" w:rsidR="00F271E2" w:rsidRPr="00422E70" w:rsidRDefault="00F271E2" w:rsidP="00F271E2">
      <w:pPr>
        <w:numPr>
          <w:ilvl w:val="0"/>
          <w:numId w:val="2"/>
        </w:numPr>
        <w:spacing w:after="2" w:line="364" w:lineRule="auto"/>
        <w:ind w:hanging="360"/>
        <w:jc w:val="both"/>
        <w:rPr>
          <w:rFonts w:ascii="Arial" w:hAnsi="Arial" w:cs="Arial"/>
          <w:sz w:val="20"/>
          <w:szCs w:val="20"/>
        </w:rPr>
      </w:pPr>
      <w:r w:rsidRPr="00422E70">
        <w:rPr>
          <w:rFonts w:ascii="Arial" w:hAnsi="Arial" w:cs="Arial"/>
          <w:sz w:val="20"/>
          <w:szCs w:val="20"/>
        </w:rPr>
        <w:t>To ensure that only genuine commitments are disclosed in the financial statements of the municipality.</w:t>
      </w:r>
      <w:r w:rsidRPr="00422E70">
        <w:rPr>
          <w:rFonts w:ascii="Arial" w:eastAsia="Arial" w:hAnsi="Arial" w:cs="Arial"/>
          <w:b/>
          <w:sz w:val="20"/>
          <w:szCs w:val="20"/>
        </w:rPr>
        <w:t xml:space="preserve"> </w:t>
      </w:r>
    </w:p>
    <w:p w14:paraId="06183488" w14:textId="77777777" w:rsidR="00F271E2" w:rsidRPr="00422E70" w:rsidRDefault="00F271E2" w:rsidP="00F271E2">
      <w:pPr>
        <w:spacing w:after="129" w:line="259" w:lineRule="auto"/>
        <w:ind w:left="360"/>
        <w:rPr>
          <w:rFonts w:ascii="Arial" w:hAnsi="Arial" w:cs="Arial"/>
          <w:sz w:val="20"/>
          <w:szCs w:val="20"/>
        </w:rPr>
      </w:pPr>
      <w:r w:rsidRPr="00422E70">
        <w:rPr>
          <w:rFonts w:ascii="Arial" w:eastAsia="Arial" w:hAnsi="Arial" w:cs="Arial"/>
          <w:b/>
          <w:sz w:val="20"/>
          <w:szCs w:val="20"/>
        </w:rPr>
        <w:t xml:space="preserve"> </w:t>
      </w:r>
    </w:p>
    <w:p w14:paraId="69A3F68F" w14:textId="77777777" w:rsidR="00F271E2" w:rsidRPr="00422E70" w:rsidRDefault="00F271E2" w:rsidP="00F271E2">
      <w:pPr>
        <w:pStyle w:val="Heading1"/>
        <w:ind w:left="316" w:hanging="331"/>
        <w:rPr>
          <w:szCs w:val="20"/>
        </w:rPr>
      </w:pPr>
      <w:r w:rsidRPr="00422E70">
        <w:rPr>
          <w:szCs w:val="20"/>
        </w:rPr>
        <w:t xml:space="preserve">LEGISLATIVE CONTEXT </w:t>
      </w:r>
    </w:p>
    <w:p w14:paraId="5236ABC8" w14:textId="77777777" w:rsidR="00F271E2" w:rsidRPr="00422E70" w:rsidRDefault="00F271E2" w:rsidP="00F271E2">
      <w:pPr>
        <w:spacing w:after="101" w:line="259" w:lineRule="auto"/>
        <w:rPr>
          <w:rFonts w:ascii="Arial" w:hAnsi="Arial" w:cs="Arial"/>
          <w:sz w:val="20"/>
          <w:szCs w:val="20"/>
        </w:rPr>
      </w:pPr>
      <w:r w:rsidRPr="00422E70">
        <w:rPr>
          <w:rFonts w:ascii="Arial" w:eastAsia="Arial" w:hAnsi="Arial" w:cs="Arial"/>
          <w:b/>
          <w:sz w:val="20"/>
          <w:szCs w:val="20"/>
        </w:rPr>
        <w:t xml:space="preserve"> </w:t>
      </w:r>
    </w:p>
    <w:p w14:paraId="1668FDB6" w14:textId="77777777" w:rsidR="00F271E2" w:rsidRPr="00422E70" w:rsidRDefault="00F271E2" w:rsidP="00F271E2">
      <w:pPr>
        <w:ind w:left="-5"/>
        <w:rPr>
          <w:rFonts w:ascii="Arial" w:hAnsi="Arial" w:cs="Arial"/>
          <w:sz w:val="20"/>
          <w:szCs w:val="20"/>
        </w:rPr>
      </w:pPr>
      <w:r w:rsidRPr="00422E70">
        <w:rPr>
          <w:rFonts w:ascii="Arial" w:hAnsi="Arial" w:cs="Arial"/>
          <w:sz w:val="20"/>
          <w:szCs w:val="20"/>
        </w:rPr>
        <w:t>Section (62)(1) of Municipal Finance Management Act, 56 of 2003 (MFMA) stipulates that</w:t>
      </w:r>
      <w:r w:rsidRPr="00422E70">
        <w:rPr>
          <w:rFonts w:ascii="Arial" w:eastAsia="Arial" w:hAnsi="Arial" w:cs="Arial"/>
          <w:b/>
          <w:sz w:val="20"/>
          <w:szCs w:val="20"/>
        </w:rPr>
        <w:t xml:space="preserve"> </w:t>
      </w:r>
      <w:r w:rsidRPr="00422E70">
        <w:rPr>
          <w:rFonts w:ascii="Arial" w:hAnsi="Arial" w:cs="Arial"/>
          <w:sz w:val="20"/>
          <w:szCs w:val="20"/>
        </w:rPr>
        <w:t xml:space="preserve">the accounting officer of a municipality is responsible for managing the financial administration of the municipality, and must for this purpose take all reasonable steps to ensure: </w:t>
      </w:r>
    </w:p>
    <w:p w14:paraId="54D9F1BA" w14:textId="77777777" w:rsidR="00F271E2" w:rsidRPr="00422E70" w:rsidRDefault="00F271E2" w:rsidP="00F271E2">
      <w:pPr>
        <w:spacing w:after="96" w:line="259" w:lineRule="auto"/>
        <w:rPr>
          <w:rFonts w:ascii="Arial" w:hAnsi="Arial" w:cs="Arial"/>
          <w:sz w:val="20"/>
          <w:szCs w:val="20"/>
        </w:rPr>
      </w:pPr>
      <w:r w:rsidRPr="00422E70">
        <w:rPr>
          <w:rFonts w:ascii="Arial" w:hAnsi="Arial" w:cs="Arial"/>
          <w:sz w:val="20"/>
          <w:szCs w:val="20"/>
        </w:rPr>
        <w:t xml:space="preserve"> </w:t>
      </w:r>
    </w:p>
    <w:p w14:paraId="481B58C4" w14:textId="77777777" w:rsidR="00F271E2" w:rsidRPr="00422E70" w:rsidRDefault="00F271E2" w:rsidP="00F271E2">
      <w:pPr>
        <w:numPr>
          <w:ilvl w:val="0"/>
          <w:numId w:val="3"/>
        </w:numPr>
        <w:spacing w:after="2" w:line="360" w:lineRule="auto"/>
        <w:ind w:hanging="360"/>
        <w:jc w:val="both"/>
        <w:rPr>
          <w:rFonts w:ascii="Arial" w:hAnsi="Arial" w:cs="Arial"/>
          <w:sz w:val="20"/>
          <w:szCs w:val="20"/>
        </w:rPr>
      </w:pPr>
      <w:r w:rsidRPr="00422E70">
        <w:rPr>
          <w:rFonts w:ascii="Arial" w:eastAsia="Arial" w:hAnsi="Arial" w:cs="Arial"/>
          <w:i/>
          <w:sz w:val="20"/>
          <w:szCs w:val="20"/>
        </w:rPr>
        <w:t xml:space="preserve">that the resources of the municipality are used effectively, efficiently, economically and transparently; </w:t>
      </w:r>
    </w:p>
    <w:p w14:paraId="5C293C21" w14:textId="77777777" w:rsidR="00F271E2" w:rsidRPr="00422E70" w:rsidRDefault="00F271E2" w:rsidP="00F271E2">
      <w:pPr>
        <w:numPr>
          <w:ilvl w:val="0"/>
          <w:numId w:val="3"/>
        </w:numPr>
        <w:spacing w:after="101" w:line="259" w:lineRule="auto"/>
        <w:ind w:hanging="360"/>
        <w:jc w:val="both"/>
        <w:rPr>
          <w:rFonts w:ascii="Arial" w:hAnsi="Arial" w:cs="Arial"/>
          <w:sz w:val="20"/>
          <w:szCs w:val="20"/>
        </w:rPr>
      </w:pPr>
      <w:r w:rsidRPr="00422E70">
        <w:rPr>
          <w:rFonts w:ascii="Arial" w:eastAsia="Arial" w:hAnsi="Arial" w:cs="Arial"/>
          <w:i/>
          <w:sz w:val="20"/>
          <w:szCs w:val="20"/>
        </w:rPr>
        <w:t xml:space="preserve">that full and proper records of the financial affairs of the municipality are kept; </w:t>
      </w:r>
    </w:p>
    <w:p w14:paraId="34F4B187" w14:textId="77777777" w:rsidR="00F271E2" w:rsidRPr="00422E70" w:rsidRDefault="00F271E2" w:rsidP="00F271E2">
      <w:pPr>
        <w:numPr>
          <w:ilvl w:val="0"/>
          <w:numId w:val="3"/>
        </w:numPr>
        <w:spacing w:after="101" w:line="259" w:lineRule="auto"/>
        <w:ind w:hanging="360"/>
        <w:jc w:val="both"/>
        <w:rPr>
          <w:rFonts w:ascii="Arial" w:hAnsi="Arial" w:cs="Arial"/>
          <w:sz w:val="20"/>
          <w:szCs w:val="20"/>
        </w:rPr>
      </w:pPr>
      <w:r w:rsidRPr="00422E70">
        <w:rPr>
          <w:rFonts w:ascii="Arial" w:eastAsia="Arial" w:hAnsi="Arial" w:cs="Arial"/>
          <w:i/>
          <w:sz w:val="20"/>
          <w:szCs w:val="20"/>
        </w:rPr>
        <w:t xml:space="preserve">that the municipality has and maintains effective, efficient and transparent systems- </w:t>
      </w:r>
    </w:p>
    <w:p w14:paraId="2A4B6555" w14:textId="77777777" w:rsidR="00F271E2" w:rsidRPr="00422E70" w:rsidRDefault="00F271E2" w:rsidP="00F271E2">
      <w:pPr>
        <w:spacing w:after="98" w:line="259" w:lineRule="auto"/>
        <w:ind w:left="720"/>
        <w:rPr>
          <w:rFonts w:ascii="Arial" w:hAnsi="Arial" w:cs="Arial"/>
          <w:sz w:val="20"/>
          <w:szCs w:val="20"/>
        </w:rPr>
      </w:pPr>
      <w:r w:rsidRPr="00422E70">
        <w:rPr>
          <w:rFonts w:ascii="Arial" w:eastAsia="Arial" w:hAnsi="Arial" w:cs="Arial"/>
          <w:i/>
          <w:sz w:val="20"/>
          <w:szCs w:val="20"/>
        </w:rPr>
        <w:t xml:space="preserve"> </w:t>
      </w:r>
    </w:p>
    <w:p w14:paraId="297B26D3" w14:textId="77777777" w:rsidR="00F271E2" w:rsidRPr="00422E70" w:rsidRDefault="00F271E2" w:rsidP="00F271E2">
      <w:pPr>
        <w:numPr>
          <w:ilvl w:val="1"/>
          <w:numId w:val="3"/>
        </w:numPr>
        <w:spacing w:after="101" w:line="259" w:lineRule="auto"/>
        <w:ind w:hanging="504"/>
        <w:jc w:val="both"/>
        <w:rPr>
          <w:rFonts w:ascii="Arial" w:hAnsi="Arial" w:cs="Arial"/>
          <w:sz w:val="20"/>
          <w:szCs w:val="20"/>
        </w:rPr>
      </w:pPr>
      <w:r w:rsidRPr="00422E70">
        <w:rPr>
          <w:rFonts w:ascii="Arial" w:eastAsia="Arial" w:hAnsi="Arial" w:cs="Arial"/>
          <w:i/>
          <w:sz w:val="20"/>
          <w:szCs w:val="20"/>
        </w:rPr>
        <w:t xml:space="preserve">of financial and risk management and internal control; and </w:t>
      </w:r>
    </w:p>
    <w:p w14:paraId="748D4849" w14:textId="77777777" w:rsidR="00F271E2" w:rsidRPr="00422E70" w:rsidRDefault="00F271E2" w:rsidP="00F271E2">
      <w:pPr>
        <w:numPr>
          <w:ilvl w:val="1"/>
          <w:numId w:val="3"/>
        </w:numPr>
        <w:spacing w:after="0" w:line="362" w:lineRule="auto"/>
        <w:ind w:hanging="504"/>
        <w:jc w:val="both"/>
        <w:rPr>
          <w:rFonts w:ascii="Arial" w:hAnsi="Arial" w:cs="Arial"/>
          <w:sz w:val="20"/>
          <w:szCs w:val="20"/>
        </w:rPr>
      </w:pPr>
      <w:r w:rsidRPr="00422E70">
        <w:rPr>
          <w:rFonts w:ascii="Arial" w:eastAsia="Arial" w:hAnsi="Arial" w:cs="Arial"/>
          <w:i/>
          <w:sz w:val="20"/>
          <w:szCs w:val="20"/>
        </w:rPr>
        <w:t xml:space="preserve">of internal audit complying with and operating in accordance with any prescribed norms and standards; </w:t>
      </w:r>
    </w:p>
    <w:p w14:paraId="6B1B1E57" w14:textId="77777777" w:rsidR="00F271E2" w:rsidRPr="00422E70" w:rsidRDefault="00F271E2" w:rsidP="00F271E2">
      <w:pPr>
        <w:spacing w:after="98" w:line="259" w:lineRule="auto"/>
        <w:ind w:left="1440"/>
        <w:rPr>
          <w:rFonts w:ascii="Arial" w:hAnsi="Arial" w:cs="Arial"/>
          <w:sz w:val="20"/>
          <w:szCs w:val="20"/>
        </w:rPr>
      </w:pPr>
      <w:r w:rsidRPr="00422E70">
        <w:rPr>
          <w:rFonts w:ascii="Arial" w:eastAsia="Arial" w:hAnsi="Arial" w:cs="Arial"/>
          <w:i/>
          <w:sz w:val="20"/>
          <w:szCs w:val="20"/>
        </w:rPr>
        <w:t xml:space="preserve"> </w:t>
      </w:r>
    </w:p>
    <w:p w14:paraId="0A67D955" w14:textId="77777777" w:rsidR="00F271E2" w:rsidRPr="00422E70" w:rsidRDefault="00F271E2" w:rsidP="00F271E2">
      <w:pPr>
        <w:numPr>
          <w:ilvl w:val="0"/>
          <w:numId w:val="3"/>
        </w:numPr>
        <w:spacing w:after="101" w:line="259" w:lineRule="auto"/>
        <w:ind w:hanging="360"/>
        <w:jc w:val="both"/>
        <w:rPr>
          <w:rFonts w:ascii="Arial" w:hAnsi="Arial" w:cs="Arial"/>
          <w:sz w:val="20"/>
          <w:szCs w:val="20"/>
        </w:rPr>
      </w:pPr>
      <w:r w:rsidRPr="00422E70">
        <w:rPr>
          <w:rFonts w:ascii="Arial" w:eastAsia="Arial" w:hAnsi="Arial" w:cs="Arial"/>
          <w:i/>
          <w:sz w:val="20"/>
          <w:szCs w:val="20"/>
        </w:rPr>
        <w:t xml:space="preserve">that irregular and fruitless and wasteful expenditure and other losses are prevented; </w:t>
      </w:r>
    </w:p>
    <w:p w14:paraId="4D0950BE" w14:textId="77777777" w:rsidR="00F271E2" w:rsidRPr="00422E70" w:rsidRDefault="00F271E2" w:rsidP="00F271E2">
      <w:pPr>
        <w:numPr>
          <w:ilvl w:val="0"/>
          <w:numId w:val="3"/>
        </w:numPr>
        <w:spacing w:after="101" w:line="259" w:lineRule="auto"/>
        <w:ind w:hanging="360"/>
        <w:jc w:val="both"/>
        <w:rPr>
          <w:rFonts w:ascii="Arial" w:hAnsi="Arial" w:cs="Arial"/>
          <w:sz w:val="20"/>
          <w:szCs w:val="20"/>
        </w:rPr>
      </w:pPr>
      <w:r w:rsidRPr="00422E70">
        <w:rPr>
          <w:rFonts w:ascii="Arial" w:eastAsia="Arial" w:hAnsi="Arial" w:cs="Arial"/>
          <w:i/>
          <w:sz w:val="20"/>
          <w:szCs w:val="20"/>
        </w:rPr>
        <w:t xml:space="preserve">that expenditure is in accordance with the operational policies of the municipality; and </w:t>
      </w:r>
    </w:p>
    <w:p w14:paraId="796B7212" w14:textId="77777777" w:rsidR="00F271E2" w:rsidRPr="00422E70" w:rsidRDefault="00F271E2" w:rsidP="00F271E2">
      <w:pPr>
        <w:numPr>
          <w:ilvl w:val="0"/>
          <w:numId w:val="3"/>
        </w:numPr>
        <w:spacing w:after="1" w:line="361" w:lineRule="auto"/>
        <w:ind w:hanging="360"/>
        <w:jc w:val="both"/>
        <w:rPr>
          <w:rFonts w:ascii="Arial" w:hAnsi="Arial" w:cs="Arial"/>
          <w:sz w:val="20"/>
          <w:szCs w:val="20"/>
        </w:rPr>
      </w:pPr>
      <w:r w:rsidRPr="00422E70">
        <w:rPr>
          <w:rFonts w:ascii="Arial" w:eastAsia="Arial" w:hAnsi="Arial" w:cs="Arial"/>
          <w:i/>
          <w:sz w:val="20"/>
          <w:szCs w:val="20"/>
        </w:rPr>
        <w:t xml:space="preserve">that disciplinary or, when appropriate, criminal proceedings, are instituted </w:t>
      </w:r>
      <w:r w:rsidRPr="00422E70">
        <w:rPr>
          <w:rFonts w:ascii="Arial" w:hAnsi="Arial" w:cs="Arial"/>
          <w:sz w:val="20"/>
          <w:szCs w:val="20"/>
        </w:rPr>
        <w:t xml:space="preserve">against any </w:t>
      </w:r>
      <w:r w:rsidRPr="00422E70">
        <w:rPr>
          <w:rFonts w:ascii="Arial" w:eastAsia="Arial" w:hAnsi="Arial" w:cs="Arial"/>
          <w:i/>
          <w:sz w:val="20"/>
          <w:szCs w:val="20"/>
        </w:rPr>
        <w:t xml:space="preserve">official of the municipality who has allegedly committed an act of financial misconduct or an offence in terms of Chapter 15. </w:t>
      </w:r>
    </w:p>
    <w:p w14:paraId="2A040FB5" w14:textId="77777777" w:rsidR="00F271E2" w:rsidRPr="00422E70" w:rsidRDefault="00F271E2" w:rsidP="00F271E2">
      <w:pPr>
        <w:spacing w:after="98" w:line="259" w:lineRule="auto"/>
        <w:rPr>
          <w:rFonts w:ascii="Arial" w:hAnsi="Arial" w:cs="Arial"/>
          <w:sz w:val="20"/>
          <w:szCs w:val="20"/>
        </w:rPr>
      </w:pPr>
      <w:r w:rsidRPr="00422E70">
        <w:rPr>
          <w:rFonts w:ascii="Arial" w:eastAsia="Arial" w:hAnsi="Arial" w:cs="Arial"/>
          <w:b/>
          <w:sz w:val="20"/>
          <w:szCs w:val="20"/>
        </w:rPr>
        <w:t xml:space="preserve"> </w:t>
      </w:r>
    </w:p>
    <w:p w14:paraId="78DB4D45" w14:textId="77777777" w:rsidR="00F271E2" w:rsidRPr="00422E70" w:rsidRDefault="00F271E2" w:rsidP="00F271E2">
      <w:pPr>
        <w:spacing w:after="96" w:line="259" w:lineRule="auto"/>
        <w:rPr>
          <w:rFonts w:ascii="Arial" w:hAnsi="Arial" w:cs="Arial"/>
          <w:sz w:val="20"/>
          <w:szCs w:val="20"/>
        </w:rPr>
      </w:pPr>
      <w:r w:rsidRPr="00422E70">
        <w:rPr>
          <w:rFonts w:ascii="Arial" w:eastAsia="Arial" w:hAnsi="Arial" w:cs="Arial"/>
          <w:b/>
          <w:sz w:val="20"/>
          <w:szCs w:val="20"/>
        </w:rPr>
        <w:t xml:space="preserve"> </w:t>
      </w:r>
    </w:p>
    <w:p w14:paraId="10304AF4" w14:textId="77777777" w:rsidR="00F271E2" w:rsidRPr="00422E70" w:rsidRDefault="00F271E2" w:rsidP="00F271E2">
      <w:pPr>
        <w:spacing w:after="99" w:line="259" w:lineRule="auto"/>
        <w:rPr>
          <w:rFonts w:ascii="Arial" w:hAnsi="Arial" w:cs="Arial"/>
          <w:sz w:val="20"/>
          <w:szCs w:val="20"/>
        </w:rPr>
      </w:pPr>
      <w:r w:rsidRPr="00422E70">
        <w:rPr>
          <w:rFonts w:ascii="Arial" w:eastAsia="Arial" w:hAnsi="Arial" w:cs="Arial"/>
          <w:b/>
          <w:sz w:val="20"/>
          <w:szCs w:val="20"/>
        </w:rPr>
        <w:t xml:space="preserve"> </w:t>
      </w:r>
    </w:p>
    <w:p w14:paraId="27B821EC" w14:textId="5862676A" w:rsidR="00F271E2" w:rsidRDefault="00F271E2" w:rsidP="00F271E2">
      <w:pPr>
        <w:spacing w:after="98" w:line="259" w:lineRule="auto"/>
        <w:rPr>
          <w:rFonts w:ascii="Arial" w:eastAsia="Arial" w:hAnsi="Arial" w:cs="Arial"/>
          <w:b/>
          <w:sz w:val="20"/>
          <w:szCs w:val="20"/>
        </w:rPr>
      </w:pPr>
      <w:r w:rsidRPr="00422E70">
        <w:rPr>
          <w:rFonts w:ascii="Arial" w:eastAsia="Arial" w:hAnsi="Arial" w:cs="Arial"/>
          <w:b/>
          <w:sz w:val="20"/>
          <w:szCs w:val="20"/>
        </w:rPr>
        <w:t xml:space="preserve"> </w:t>
      </w:r>
    </w:p>
    <w:p w14:paraId="52263462" w14:textId="77777777" w:rsidR="007704A8" w:rsidRPr="00422E70" w:rsidRDefault="007704A8" w:rsidP="00F271E2">
      <w:pPr>
        <w:spacing w:after="98" w:line="259" w:lineRule="auto"/>
        <w:rPr>
          <w:rFonts w:ascii="Arial" w:hAnsi="Arial" w:cs="Arial"/>
          <w:sz w:val="20"/>
          <w:szCs w:val="20"/>
        </w:rPr>
      </w:pPr>
    </w:p>
    <w:p w14:paraId="5DFA25D0" w14:textId="77777777" w:rsidR="00F271E2" w:rsidRPr="00422E70" w:rsidRDefault="00F271E2" w:rsidP="00F271E2">
      <w:pPr>
        <w:spacing w:after="98" w:line="259" w:lineRule="auto"/>
        <w:rPr>
          <w:rFonts w:ascii="Arial" w:hAnsi="Arial" w:cs="Arial"/>
          <w:sz w:val="20"/>
          <w:szCs w:val="20"/>
        </w:rPr>
      </w:pPr>
      <w:r w:rsidRPr="00422E70">
        <w:rPr>
          <w:rFonts w:ascii="Arial" w:eastAsia="Arial" w:hAnsi="Arial" w:cs="Arial"/>
          <w:b/>
          <w:sz w:val="20"/>
          <w:szCs w:val="20"/>
        </w:rPr>
        <w:t xml:space="preserve"> </w:t>
      </w:r>
    </w:p>
    <w:p w14:paraId="6089768D" w14:textId="77777777" w:rsidR="00F271E2" w:rsidRPr="00422E70" w:rsidRDefault="00F271E2" w:rsidP="00F271E2">
      <w:pPr>
        <w:spacing w:after="0" w:line="259" w:lineRule="auto"/>
        <w:rPr>
          <w:rFonts w:ascii="Arial" w:hAnsi="Arial" w:cs="Arial"/>
          <w:sz w:val="20"/>
          <w:szCs w:val="20"/>
        </w:rPr>
      </w:pPr>
      <w:r w:rsidRPr="00422E70">
        <w:rPr>
          <w:rFonts w:ascii="Arial" w:eastAsia="Arial" w:hAnsi="Arial" w:cs="Arial"/>
          <w:b/>
          <w:sz w:val="20"/>
          <w:szCs w:val="20"/>
        </w:rPr>
        <w:t xml:space="preserve"> </w:t>
      </w:r>
    </w:p>
    <w:p w14:paraId="1495DED6" w14:textId="77777777" w:rsidR="00F271E2" w:rsidRPr="00422E70" w:rsidRDefault="00F271E2" w:rsidP="00F271E2">
      <w:pPr>
        <w:spacing w:after="129" w:line="259" w:lineRule="auto"/>
        <w:rPr>
          <w:rFonts w:ascii="Arial" w:hAnsi="Arial" w:cs="Arial"/>
          <w:sz w:val="20"/>
          <w:szCs w:val="20"/>
        </w:rPr>
      </w:pPr>
      <w:r w:rsidRPr="00422E70">
        <w:rPr>
          <w:rFonts w:ascii="Arial" w:eastAsia="Arial" w:hAnsi="Arial" w:cs="Arial"/>
          <w:b/>
          <w:sz w:val="20"/>
          <w:szCs w:val="20"/>
        </w:rPr>
        <w:lastRenderedPageBreak/>
        <w:t xml:space="preserve"> </w:t>
      </w:r>
    </w:p>
    <w:p w14:paraId="54926286" w14:textId="77777777" w:rsidR="00F271E2" w:rsidRPr="00422E70" w:rsidRDefault="00F271E2" w:rsidP="00F271E2">
      <w:pPr>
        <w:pStyle w:val="Heading1"/>
        <w:ind w:left="261" w:hanging="276"/>
        <w:rPr>
          <w:szCs w:val="20"/>
        </w:rPr>
      </w:pPr>
      <w:r w:rsidRPr="00422E70">
        <w:rPr>
          <w:szCs w:val="20"/>
        </w:rPr>
        <w:t xml:space="preserve">POLICY PRINCIPLES </w:t>
      </w:r>
    </w:p>
    <w:p w14:paraId="0EDAA405" w14:textId="77777777" w:rsidR="00F271E2" w:rsidRPr="00422E70" w:rsidRDefault="00F271E2" w:rsidP="00F271E2">
      <w:pPr>
        <w:spacing w:after="98" w:line="259" w:lineRule="auto"/>
        <w:rPr>
          <w:rFonts w:ascii="Arial" w:hAnsi="Arial" w:cs="Arial"/>
          <w:sz w:val="20"/>
          <w:szCs w:val="20"/>
        </w:rPr>
      </w:pPr>
      <w:r w:rsidRPr="00422E70">
        <w:rPr>
          <w:rFonts w:ascii="Arial" w:hAnsi="Arial" w:cs="Arial"/>
          <w:sz w:val="20"/>
          <w:szCs w:val="20"/>
        </w:rPr>
        <w:t xml:space="preserve"> </w:t>
      </w:r>
    </w:p>
    <w:p w14:paraId="74D31886" w14:textId="77777777" w:rsidR="00F271E2" w:rsidRPr="00422E70" w:rsidRDefault="00F271E2" w:rsidP="00F271E2">
      <w:pPr>
        <w:numPr>
          <w:ilvl w:val="0"/>
          <w:numId w:val="4"/>
        </w:numPr>
        <w:spacing w:after="2" w:line="364" w:lineRule="auto"/>
        <w:ind w:hanging="360"/>
        <w:jc w:val="both"/>
        <w:rPr>
          <w:rFonts w:ascii="Arial" w:hAnsi="Arial" w:cs="Arial"/>
          <w:sz w:val="20"/>
          <w:szCs w:val="20"/>
        </w:rPr>
      </w:pPr>
      <w:r w:rsidRPr="00422E70">
        <w:rPr>
          <w:rFonts w:ascii="Arial" w:hAnsi="Arial" w:cs="Arial"/>
          <w:sz w:val="20"/>
          <w:szCs w:val="20"/>
        </w:rPr>
        <w:t xml:space="preserve">Commitments are not recognised in the statement of financial position as a liability or as expenditure in the statement of financial performance but are included in the disclosure notes. </w:t>
      </w:r>
      <w:r w:rsidRPr="00422E70">
        <w:rPr>
          <w:rFonts w:ascii="Arial" w:eastAsia="Arial" w:hAnsi="Arial" w:cs="Arial"/>
          <w:b/>
          <w:sz w:val="20"/>
          <w:szCs w:val="20"/>
        </w:rPr>
        <w:t xml:space="preserve"> </w:t>
      </w:r>
    </w:p>
    <w:p w14:paraId="6160BC2C" w14:textId="77777777" w:rsidR="00F271E2" w:rsidRPr="00422E70" w:rsidRDefault="00F271E2" w:rsidP="00F271E2">
      <w:pPr>
        <w:spacing w:after="0" w:line="259" w:lineRule="auto"/>
        <w:ind w:left="720"/>
        <w:rPr>
          <w:rFonts w:ascii="Arial" w:hAnsi="Arial" w:cs="Arial"/>
          <w:sz w:val="20"/>
          <w:szCs w:val="20"/>
        </w:rPr>
      </w:pPr>
      <w:r w:rsidRPr="00422E70">
        <w:rPr>
          <w:rFonts w:ascii="Arial" w:hAnsi="Arial" w:cs="Arial"/>
          <w:sz w:val="20"/>
          <w:szCs w:val="20"/>
        </w:rPr>
        <w:t xml:space="preserve"> </w:t>
      </w:r>
    </w:p>
    <w:p w14:paraId="571FC89D" w14:textId="77777777" w:rsidR="00F271E2" w:rsidRPr="00422E70" w:rsidRDefault="00F271E2" w:rsidP="00F271E2">
      <w:pPr>
        <w:numPr>
          <w:ilvl w:val="0"/>
          <w:numId w:val="4"/>
        </w:numPr>
        <w:spacing w:after="2" w:line="364" w:lineRule="auto"/>
        <w:ind w:hanging="360"/>
        <w:jc w:val="both"/>
        <w:rPr>
          <w:rFonts w:ascii="Arial" w:hAnsi="Arial" w:cs="Arial"/>
          <w:sz w:val="20"/>
          <w:szCs w:val="20"/>
        </w:rPr>
      </w:pPr>
      <w:r w:rsidRPr="00422E70">
        <w:rPr>
          <w:rFonts w:ascii="Arial" w:hAnsi="Arial" w:cs="Arial"/>
          <w:sz w:val="20"/>
          <w:szCs w:val="20"/>
        </w:rPr>
        <w:t xml:space="preserve">The Chief Financial Officer must be informed of any material commitment that may arise during the course of the business of the municipality. </w:t>
      </w:r>
    </w:p>
    <w:p w14:paraId="796006B3" w14:textId="77777777" w:rsidR="00F271E2" w:rsidRPr="00422E70" w:rsidRDefault="00F271E2" w:rsidP="00F271E2">
      <w:pPr>
        <w:spacing w:after="0" w:line="259" w:lineRule="auto"/>
        <w:ind w:left="720"/>
        <w:rPr>
          <w:rFonts w:ascii="Arial" w:hAnsi="Arial" w:cs="Arial"/>
          <w:sz w:val="20"/>
          <w:szCs w:val="20"/>
        </w:rPr>
      </w:pPr>
      <w:r w:rsidRPr="00422E70">
        <w:rPr>
          <w:rFonts w:ascii="Arial" w:hAnsi="Arial" w:cs="Arial"/>
          <w:sz w:val="20"/>
          <w:szCs w:val="20"/>
        </w:rPr>
        <w:t xml:space="preserve"> </w:t>
      </w:r>
    </w:p>
    <w:p w14:paraId="73EDEECB" w14:textId="77777777" w:rsidR="00F271E2" w:rsidRPr="00422E70" w:rsidRDefault="00F271E2" w:rsidP="00F271E2">
      <w:pPr>
        <w:numPr>
          <w:ilvl w:val="0"/>
          <w:numId w:val="4"/>
        </w:numPr>
        <w:spacing w:after="2" w:line="364" w:lineRule="auto"/>
        <w:ind w:hanging="360"/>
        <w:jc w:val="both"/>
        <w:rPr>
          <w:rFonts w:ascii="Arial" w:hAnsi="Arial" w:cs="Arial"/>
          <w:sz w:val="20"/>
          <w:szCs w:val="20"/>
        </w:rPr>
      </w:pPr>
      <w:r w:rsidRPr="00422E70">
        <w:rPr>
          <w:rFonts w:ascii="Arial" w:hAnsi="Arial" w:cs="Arial"/>
          <w:sz w:val="20"/>
          <w:szCs w:val="20"/>
        </w:rPr>
        <w:t xml:space="preserve">The Chief Financial Officer shall, at financial year end, perform an assessment to identify any material commitments so as to ensure the completeness, relevance and accuracy of the commitments that must be recorded and reported at financial year end. </w:t>
      </w:r>
    </w:p>
    <w:p w14:paraId="09EEE600" w14:textId="77777777" w:rsidR="00F271E2" w:rsidRPr="00422E70" w:rsidRDefault="00F271E2" w:rsidP="00F271E2">
      <w:pPr>
        <w:spacing w:after="0" w:line="259" w:lineRule="auto"/>
        <w:ind w:left="720"/>
        <w:rPr>
          <w:rFonts w:ascii="Arial" w:hAnsi="Arial" w:cs="Arial"/>
          <w:sz w:val="20"/>
          <w:szCs w:val="20"/>
        </w:rPr>
      </w:pPr>
      <w:r w:rsidRPr="00422E70">
        <w:rPr>
          <w:rFonts w:ascii="Arial" w:eastAsia="Calibri" w:hAnsi="Arial" w:cs="Arial"/>
          <w:sz w:val="20"/>
          <w:szCs w:val="20"/>
        </w:rPr>
        <w:t xml:space="preserve"> </w:t>
      </w:r>
    </w:p>
    <w:p w14:paraId="2CFA320B" w14:textId="77777777" w:rsidR="00F271E2" w:rsidRPr="00422E70" w:rsidRDefault="00F271E2" w:rsidP="00F271E2">
      <w:pPr>
        <w:spacing w:after="12" w:line="259" w:lineRule="auto"/>
        <w:ind w:left="720"/>
        <w:rPr>
          <w:rFonts w:ascii="Arial" w:hAnsi="Arial" w:cs="Arial"/>
          <w:sz w:val="20"/>
          <w:szCs w:val="20"/>
        </w:rPr>
      </w:pPr>
      <w:r w:rsidRPr="00422E70">
        <w:rPr>
          <w:rFonts w:ascii="Arial" w:eastAsia="Times New Roman" w:hAnsi="Arial" w:cs="Arial"/>
          <w:sz w:val="20"/>
          <w:szCs w:val="20"/>
        </w:rPr>
        <w:t xml:space="preserve"> </w:t>
      </w:r>
    </w:p>
    <w:p w14:paraId="155E91A3" w14:textId="77777777" w:rsidR="00F271E2" w:rsidRPr="00422E70" w:rsidRDefault="00F271E2" w:rsidP="00F271E2">
      <w:pPr>
        <w:pStyle w:val="Heading1"/>
        <w:ind w:left="206" w:hanging="221"/>
        <w:rPr>
          <w:szCs w:val="20"/>
        </w:rPr>
      </w:pPr>
      <w:r w:rsidRPr="00422E70">
        <w:rPr>
          <w:szCs w:val="20"/>
        </w:rPr>
        <w:t xml:space="preserve">COMMITMENTS </w:t>
      </w:r>
    </w:p>
    <w:p w14:paraId="78BABF72" w14:textId="77777777" w:rsidR="000A7864" w:rsidRDefault="000A7864" w:rsidP="00F271E2">
      <w:pPr>
        <w:spacing w:after="98" w:line="259" w:lineRule="auto"/>
        <w:ind w:left="-5"/>
        <w:rPr>
          <w:rFonts w:ascii="Arial" w:eastAsia="Arial" w:hAnsi="Arial" w:cs="Arial"/>
          <w:b/>
          <w:sz w:val="20"/>
          <w:szCs w:val="20"/>
        </w:rPr>
      </w:pPr>
    </w:p>
    <w:p w14:paraId="425D4937" w14:textId="3F42977F" w:rsidR="00F271E2" w:rsidRPr="00422E70" w:rsidRDefault="00F271E2" w:rsidP="00F271E2">
      <w:pPr>
        <w:spacing w:after="98" w:line="259" w:lineRule="auto"/>
        <w:ind w:left="-5"/>
        <w:rPr>
          <w:rFonts w:ascii="Arial" w:hAnsi="Arial" w:cs="Arial"/>
          <w:sz w:val="20"/>
          <w:szCs w:val="20"/>
        </w:rPr>
      </w:pPr>
      <w:r w:rsidRPr="00422E70">
        <w:rPr>
          <w:rFonts w:ascii="Arial" w:eastAsia="Arial" w:hAnsi="Arial" w:cs="Arial"/>
          <w:b/>
          <w:sz w:val="20"/>
          <w:szCs w:val="20"/>
        </w:rPr>
        <w:t xml:space="preserve">4.1 General </w:t>
      </w:r>
    </w:p>
    <w:p w14:paraId="01C2543A" w14:textId="72111E98" w:rsidR="00F271E2" w:rsidRPr="00422E70" w:rsidRDefault="00F271E2" w:rsidP="00A71D78">
      <w:pPr>
        <w:spacing w:after="99" w:line="259" w:lineRule="auto"/>
        <w:rPr>
          <w:rFonts w:ascii="Arial" w:hAnsi="Arial" w:cs="Arial"/>
          <w:sz w:val="20"/>
          <w:szCs w:val="20"/>
        </w:rPr>
      </w:pPr>
      <w:r w:rsidRPr="00422E70">
        <w:rPr>
          <w:rFonts w:ascii="Arial" w:hAnsi="Arial" w:cs="Arial"/>
          <w:sz w:val="20"/>
          <w:szCs w:val="20"/>
        </w:rPr>
        <w:t xml:space="preserve">Commitments (operating and capital) that must be accounted for shall only relate to those for which an official purchase order was issued or through the execution of a contractual obligation entered into in the name of the municipality. </w:t>
      </w:r>
    </w:p>
    <w:p w14:paraId="1725ED58" w14:textId="77777777" w:rsidR="00F271E2" w:rsidRPr="00422E70" w:rsidRDefault="00F271E2" w:rsidP="00F271E2">
      <w:pPr>
        <w:spacing w:after="96" w:line="259" w:lineRule="auto"/>
        <w:rPr>
          <w:rFonts w:ascii="Arial" w:hAnsi="Arial" w:cs="Arial"/>
          <w:sz w:val="20"/>
          <w:szCs w:val="20"/>
        </w:rPr>
      </w:pPr>
      <w:r w:rsidRPr="00422E70">
        <w:rPr>
          <w:rFonts w:ascii="Arial" w:hAnsi="Arial" w:cs="Arial"/>
          <w:sz w:val="20"/>
          <w:szCs w:val="20"/>
        </w:rPr>
        <w:t xml:space="preserve"> </w:t>
      </w:r>
    </w:p>
    <w:p w14:paraId="250F0C42" w14:textId="77777777" w:rsidR="00F271E2" w:rsidRPr="00422E70" w:rsidRDefault="00F271E2" w:rsidP="00F271E2">
      <w:pPr>
        <w:ind w:left="-5"/>
        <w:rPr>
          <w:rFonts w:ascii="Arial" w:hAnsi="Arial" w:cs="Arial"/>
          <w:sz w:val="20"/>
          <w:szCs w:val="20"/>
        </w:rPr>
      </w:pPr>
      <w:r w:rsidRPr="00422E70">
        <w:rPr>
          <w:rFonts w:ascii="Arial" w:hAnsi="Arial" w:cs="Arial"/>
          <w:sz w:val="20"/>
          <w:szCs w:val="20"/>
        </w:rPr>
        <w:t xml:space="preserve">In the case of a contractual obligation, it is also preferable that the user departments must initiate and facilitate the issuing of an official purchase order in accordance with municipality’s Supply Chain Management Policy and Procedures for a commitment to be recognized.  </w:t>
      </w:r>
    </w:p>
    <w:p w14:paraId="4D560ECD" w14:textId="77777777" w:rsidR="00F271E2" w:rsidRPr="00422E70" w:rsidRDefault="00F271E2" w:rsidP="00F271E2">
      <w:pPr>
        <w:spacing w:after="98" w:line="259" w:lineRule="auto"/>
        <w:rPr>
          <w:rFonts w:ascii="Arial" w:hAnsi="Arial" w:cs="Arial"/>
          <w:sz w:val="20"/>
          <w:szCs w:val="20"/>
        </w:rPr>
      </w:pPr>
      <w:r w:rsidRPr="00422E70">
        <w:rPr>
          <w:rFonts w:ascii="Arial" w:hAnsi="Arial" w:cs="Arial"/>
          <w:sz w:val="20"/>
          <w:szCs w:val="20"/>
        </w:rPr>
        <w:t xml:space="preserve"> </w:t>
      </w:r>
    </w:p>
    <w:p w14:paraId="7982AB9B" w14:textId="77777777" w:rsidR="00F271E2" w:rsidRPr="00422E70" w:rsidRDefault="00F271E2" w:rsidP="00F271E2">
      <w:pPr>
        <w:ind w:left="-5"/>
        <w:rPr>
          <w:rFonts w:ascii="Arial" w:hAnsi="Arial" w:cs="Arial"/>
          <w:sz w:val="20"/>
          <w:szCs w:val="20"/>
        </w:rPr>
      </w:pPr>
      <w:r w:rsidRPr="00422E70">
        <w:rPr>
          <w:rFonts w:ascii="Arial" w:hAnsi="Arial" w:cs="Arial"/>
          <w:sz w:val="20"/>
          <w:szCs w:val="20"/>
        </w:rPr>
        <w:t xml:space="preserve">The municipality may enter into a contract on or before the reporting date for expenditure over subsequent accounting periods e.g. a contract for construction of infrastructure assets, the purchase of major items of plant and equipment or significant consultancy contracts. In these events, a commitment shall exist at financial year end as the municipality has contracted for expenditure but no work has started and no payments have been made. </w:t>
      </w:r>
    </w:p>
    <w:p w14:paraId="24FE510C" w14:textId="77777777" w:rsidR="00F271E2" w:rsidRPr="00422E70" w:rsidRDefault="00F271E2" w:rsidP="00F271E2">
      <w:pPr>
        <w:spacing w:after="98" w:line="259" w:lineRule="auto"/>
        <w:rPr>
          <w:rFonts w:ascii="Arial" w:hAnsi="Arial" w:cs="Arial"/>
          <w:sz w:val="20"/>
          <w:szCs w:val="20"/>
        </w:rPr>
      </w:pPr>
      <w:r w:rsidRPr="00422E70">
        <w:rPr>
          <w:rFonts w:ascii="Arial" w:eastAsia="Arial" w:hAnsi="Arial" w:cs="Arial"/>
          <w:b/>
          <w:sz w:val="20"/>
          <w:szCs w:val="20"/>
        </w:rPr>
        <w:t xml:space="preserve"> </w:t>
      </w:r>
    </w:p>
    <w:p w14:paraId="4B77F706" w14:textId="77777777" w:rsidR="00F271E2" w:rsidRPr="00422E70" w:rsidRDefault="00F271E2" w:rsidP="00F271E2">
      <w:pPr>
        <w:spacing w:after="98" w:line="259" w:lineRule="auto"/>
        <w:ind w:left="-5"/>
        <w:rPr>
          <w:rFonts w:ascii="Arial" w:hAnsi="Arial" w:cs="Arial"/>
          <w:sz w:val="20"/>
          <w:szCs w:val="20"/>
        </w:rPr>
      </w:pPr>
      <w:r w:rsidRPr="00422E70">
        <w:rPr>
          <w:rFonts w:ascii="Arial" w:eastAsia="Arial" w:hAnsi="Arial" w:cs="Arial"/>
          <w:b/>
          <w:sz w:val="20"/>
          <w:szCs w:val="20"/>
        </w:rPr>
        <w:t xml:space="preserve">4.2 Financial Year End Commitments </w:t>
      </w:r>
    </w:p>
    <w:p w14:paraId="7D78A75A" w14:textId="7210F169" w:rsidR="00F271E2" w:rsidRDefault="00F271E2" w:rsidP="000A7864">
      <w:pPr>
        <w:spacing w:after="98" w:line="259" w:lineRule="auto"/>
        <w:rPr>
          <w:rFonts w:ascii="Arial" w:hAnsi="Arial" w:cs="Arial"/>
          <w:sz w:val="20"/>
          <w:szCs w:val="20"/>
        </w:rPr>
      </w:pPr>
      <w:r w:rsidRPr="00422E70">
        <w:rPr>
          <w:rFonts w:ascii="Arial" w:hAnsi="Arial" w:cs="Arial"/>
          <w:sz w:val="20"/>
          <w:szCs w:val="20"/>
        </w:rPr>
        <w:t xml:space="preserve">Funding appropriated in an approved budget or adjustment budget for capital works and / or purchases shall be committed in accordance with the Supply Chain Management Policy as well as this Policy.  </w:t>
      </w:r>
    </w:p>
    <w:p w14:paraId="0F0A418F" w14:textId="77777777" w:rsidR="00136048" w:rsidRPr="00422E70" w:rsidRDefault="00136048" w:rsidP="000A7864">
      <w:pPr>
        <w:spacing w:after="98" w:line="259" w:lineRule="auto"/>
        <w:rPr>
          <w:rFonts w:ascii="Arial" w:hAnsi="Arial" w:cs="Arial"/>
          <w:sz w:val="20"/>
          <w:szCs w:val="20"/>
        </w:rPr>
      </w:pPr>
    </w:p>
    <w:p w14:paraId="1316EA7A" w14:textId="1781BA88" w:rsidR="00F271E2" w:rsidRDefault="00F271E2" w:rsidP="000A7864">
      <w:pPr>
        <w:ind w:left="-5"/>
        <w:rPr>
          <w:rFonts w:ascii="Arial" w:hAnsi="Arial" w:cs="Arial"/>
          <w:sz w:val="20"/>
          <w:szCs w:val="20"/>
        </w:rPr>
      </w:pPr>
      <w:r w:rsidRPr="00422E70">
        <w:rPr>
          <w:rFonts w:ascii="Arial" w:hAnsi="Arial" w:cs="Arial"/>
          <w:sz w:val="20"/>
          <w:szCs w:val="20"/>
        </w:rPr>
        <w:t xml:space="preserve">Funding commitments made by way of official order, contractual or other expenditure obligations (e.g. loans agreements, lease agreements, etc.), which remain substantially, partially or wholly uncompleted (i.e. not commenced) at the end of the applicable financial year shall be reviewed for validity.  </w:t>
      </w:r>
    </w:p>
    <w:p w14:paraId="66DDB3FE" w14:textId="77777777" w:rsidR="00136048" w:rsidRPr="00422E70" w:rsidRDefault="00136048" w:rsidP="000A7864">
      <w:pPr>
        <w:ind w:left="-5"/>
        <w:rPr>
          <w:rFonts w:ascii="Arial" w:hAnsi="Arial" w:cs="Arial"/>
          <w:sz w:val="20"/>
          <w:szCs w:val="20"/>
        </w:rPr>
      </w:pPr>
    </w:p>
    <w:p w14:paraId="712DFE05" w14:textId="77777777" w:rsidR="00F271E2" w:rsidRPr="00422E70" w:rsidRDefault="00F271E2" w:rsidP="00F271E2">
      <w:pPr>
        <w:ind w:left="-5"/>
        <w:rPr>
          <w:rFonts w:ascii="Arial" w:hAnsi="Arial" w:cs="Arial"/>
          <w:sz w:val="20"/>
          <w:szCs w:val="20"/>
        </w:rPr>
      </w:pPr>
      <w:r w:rsidRPr="00422E70">
        <w:rPr>
          <w:rFonts w:ascii="Arial" w:hAnsi="Arial" w:cs="Arial"/>
          <w:sz w:val="20"/>
          <w:szCs w:val="20"/>
        </w:rPr>
        <w:lastRenderedPageBreak/>
        <w:t xml:space="preserve">Certain issued purchase orders, particularly those which relate to once-off purchases for ordinary operating expenditure, which have been outstanding for more than 60 days and not yet executed at financial year end, shall be officially cancelled at financial year end.  </w:t>
      </w:r>
    </w:p>
    <w:p w14:paraId="43666110" w14:textId="5C3F74DB" w:rsidR="00F271E2" w:rsidRPr="00422E70" w:rsidRDefault="00F271E2" w:rsidP="000A7864">
      <w:pPr>
        <w:ind w:left="-5"/>
        <w:rPr>
          <w:rFonts w:ascii="Arial" w:hAnsi="Arial" w:cs="Arial"/>
          <w:sz w:val="20"/>
          <w:szCs w:val="20"/>
        </w:rPr>
      </w:pPr>
      <w:r w:rsidRPr="00422E70">
        <w:rPr>
          <w:rFonts w:ascii="Arial" w:hAnsi="Arial" w:cs="Arial"/>
          <w:sz w:val="20"/>
          <w:szCs w:val="20"/>
        </w:rPr>
        <w:t xml:space="preserve">A register of orders to be cancelled must be maintained throughout and updated with each cancellation and must be submitted to the Chief Financial Officer for review and approval prior to any cancellation being effected. </w:t>
      </w:r>
    </w:p>
    <w:p w14:paraId="1478D3CA" w14:textId="0383693E" w:rsidR="00F271E2" w:rsidRPr="00422E70" w:rsidRDefault="00F271E2" w:rsidP="000A7864">
      <w:pPr>
        <w:ind w:left="-5"/>
        <w:rPr>
          <w:rFonts w:ascii="Arial" w:hAnsi="Arial" w:cs="Arial"/>
          <w:sz w:val="20"/>
          <w:szCs w:val="20"/>
        </w:rPr>
      </w:pPr>
      <w:r w:rsidRPr="00422E70">
        <w:rPr>
          <w:rFonts w:ascii="Arial" w:hAnsi="Arial" w:cs="Arial"/>
          <w:sz w:val="20"/>
          <w:szCs w:val="20"/>
        </w:rPr>
        <w:t xml:space="preserve">Orders shall be cancelled by the a duly delegated official, after approval thereof by the Chief Financial Officer.  </w:t>
      </w:r>
    </w:p>
    <w:p w14:paraId="0F9D3CD2" w14:textId="4C376B64" w:rsidR="00F271E2" w:rsidRPr="00422E70" w:rsidRDefault="00F271E2" w:rsidP="000A7864">
      <w:pPr>
        <w:ind w:left="-5"/>
        <w:rPr>
          <w:rFonts w:ascii="Arial" w:hAnsi="Arial" w:cs="Arial"/>
          <w:sz w:val="20"/>
          <w:szCs w:val="20"/>
        </w:rPr>
      </w:pPr>
      <w:r w:rsidRPr="00422E70">
        <w:rPr>
          <w:rFonts w:ascii="Arial" w:hAnsi="Arial" w:cs="Arial"/>
          <w:sz w:val="20"/>
          <w:szCs w:val="20"/>
        </w:rPr>
        <w:t xml:space="preserve">When user departments become aware that commitments for ‘recurrent services or multi-year contracts’ will necessitate a financial commitment crossing over to the next financial year, the departmental manager must advise the Chief Financial Officer  (or delegate) of this likelihood and the reasoning thereto.  </w:t>
      </w:r>
    </w:p>
    <w:p w14:paraId="23AB73A3" w14:textId="75C5632C" w:rsidR="00F271E2" w:rsidRPr="00422E70" w:rsidRDefault="00F271E2" w:rsidP="000A7864">
      <w:pPr>
        <w:ind w:left="-5"/>
        <w:rPr>
          <w:rFonts w:ascii="Arial" w:hAnsi="Arial" w:cs="Arial"/>
          <w:sz w:val="20"/>
          <w:szCs w:val="20"/>
        </w:rPr>
      </w:pPr>
      <w:r w:rsidRPr="00422E70">
        <w:rPr>
          <w:rFonts w:ascii="Arial" w:hAnsi="Arial" w:cs="Arial"/>
          <w:sz w:val="20"/>
          <w:szCs w:val="20"/>
        </w:rPr>
        <w:t xml:space="preserve">Commitments register shall be maintained which will contain all the financial commitments of the municipality throughout the financial year. </w:t>
      </w:r>
    </w:p>
    <w:p w14:paraId="5F666643" w14:textId="2BBF09A7" w:rsidR="00F271E2" w:rsidRPr="00422E70" w:rsidRDefault="00F271E2" w:rsidP="000A7864">
      <w:pPr>
        <w:ind w:left="-5"/>
        <w:rPr>
          <w:rFonts w:ascii="Arial" w:hAnsi="Arial" w:cs="Arial"/>
          <w:sz w:val="20"/>
          <w:szCs w:val="20"/>
        </w:rPr>
      </w:pPr>
      <w:r w:rsidRPr="00422E70">
        <w:rPr>
          <w:rFonts w:ascii="Arial" w:hAnsi="Arial" w:cs="Arial"/>
          <w:sz w:val="20"/>
          <w:szCs w:val="20"/>
        </w:rPr>
        <w:t xml:space="preserve">Any funds not specifically carried forward by commitment are lost in a budgetary sense at the end of the financial year and it will remain the responsibility of the user departments to re-budget afresh for those services or goods for which orders were cancelled or the budget was not utilized at the end of the financial year.  </w:t>
      </w:r>
    </w:p>
    <w:p w14:paraId="766DF792" w14:textId="77777777" w:rsidR="00F271E2" w:rsidRPr="00422E70" w:rsidRDefault="00F271E2" w:rsidP="00F271E2">
      <w:pPr>
        <w:spacing w:after="111" w:line="259" w:lineRule="auto"/>
        <w:ind w:left="-5"/>
        <w:rPr>
          <w:rFonts w:ascii="Arial" w:hAnsi="Arial" w:cs="Arial"/>
          <w:sz w:val="20"/>
          <w:szCs w:val="20"/>
        </w:rPr>
      </w:pPr>
      <w:r w:rsidRPr="00422E70">
        <w:rPr>
          <w:rFonts w:ascii="Arial" w:hAnsi="Arial" w:cs="Arial"/>
          <w:sz w:val="20"/>
          <w:szCs w:val="20"/>
        </w:rPr>
        <w:t>In calculating commitments the following should be taken into account pertaining to tenders awarded:</w:t>
      </w:r>
      <w:r w:rsidRPr="00422E70">
        <w:rPr>
          <w:rFonts w:ascii="Arial" w:eastAsia="Times New Roman" w:hAnsi="Arial" w:cs="Arial"/>
          <w:sz w:val="20"/>
          <w:szCs w:val="20"/>
        </w:rPr>
        <w:t xml:space="preserve"> </w:t>
      </w:r>
    </w:p>
    <w:p w14:paraId="73BF9712" w14:textId="77777777" w:rsidR="00F271E2" w:rsidRPr="00422E70" w:rsidRDefault="00F271E2" w:rsidP="00F271E2">
      <w:pPr>
        <w:numPr>
          <w:ilvl w:val="0"/>
          <w:numId w:val="5"/>
        </w:numPr>
        <w:spacing w:after="81" w:line="259" w:lineRule="auto"/>
        <w:ind w:hanging="360"/>
        <w:jc w:val="both"/>
        <w:rPr>
          <w:rFonts w:ascii="Arial" w:hAnsi="Arial" w:cs="Arial"/>
          <w:sz w:val="20"/>
          <w:szCs w:val="20"/>
        </w:rPr>
      </w:pPr>
      <w:r w:rsidRPr="00422E70">
        <w:rPr>
          <w:rFonts w:ascii="Arial" w:hAnsi="Arial" w:cs="Arial"/>
          <w:sz w:val="20"/>
          <w:szCs w:val="20"/>
        </w:rPr>
        <w:t>the period of the tender awarded;</w:t>
      </w:r>
      <w:r w:rsidRPr="00422E70">
        <w:rPr>
          <w:rFonts w:ascii="Arial" w:eastAsia="Times New Roman" w:hAnsi="Arial" w:cs="Arial"/>
          <w:sz w:val="20"/>
          <w:szCs w:val="20"/>
        </w:rPr>
        <w:t xml:space="preserve"> </w:t>
      </w:r>
    </w:p>
    <w:p w14:paraId="18137145" w14:textId="77777777" w:rsidR="00F271E2" w:rsidRPr="00422E70" w:rsidRDefault="00F271E2" w:rsidP="00F271E2">
      <w:pPr>
        <w:numPr>
          <w:ilvl w:val="0"/>
          <w:numId w:val="5"/>
        </w:numPr>
        <w:spacing w:after="78" w:line="259" w:lineRule="auto"/>
        <w:ind w:hanging="360"/>
        <w:jc w:val="both"/>
        <w:rPr>
          <w:rFonts w:ascii="Arial" w:hAnsi="Arial" w:cs="Arial"/>
          <w:sz w:val="20"/>
          <w:szCs w:val="20"/>
        </w:rPr>
      </w:pPr>
      <w:r w:rsidRPr="00422E70">
        <w:rPr>
          <w:rFonts w:ascii="Arial" w:hAnsi="Arial" w:cs="Arial"/>
          <w:sz w:val="20"/>
          <w:szCs w:val="20"/>
        </w:rPr>
        <w:t>amounts already paid pertaining to that tender/contract;</w:t>
      </w:r>
      <w:r w:rsidRPr="00422E70">
        <w:rPr>
          <w:rFonts w:ascii="Arial" w:eastAsia="Times New Roman" w:hAnsi="Arial" w:cs="Arial"/>
          <w:sz w:val="20"/>
          <w:szCs w:val="20"/>
        </w:rPr>
        <w:t xml:space="preserve"> </w:t>
      </w:r>
    </w:p>
    <w:p w14:paraId="3CED34EA" w14:textId="77777777" w:rsidR="00F271E2" w:rsidRPr="00422E70" w:rsidRDefault="00F271E2" w:rsidP="00F271E2">
      <w:pPr>
        <w:numPr>
          <w:ilvl w:val="0"/>
          <w:numId w:val="5"/>
        </w:numPr>
        <w:spacing w:after="2" w:line="364" w:lineRule="auto"/>
        <w:ind w:hanging="360"/>
        <w:jc w:val="both"/>
        <w:rPr>
          <w:rFonts w:ascii="Arial" w:hAnsi="Arial" w:cs="Arial"/>
          <w:sz w:val="20"/>
          <w:szCs w:val="20"/>
        </w:rPr>
      </w:pPr>
      <w:r w:rsidRPr="00422E70">
        <w:rPr>
          <w:rFonts w:ascii="Arial" w:hAnsi="Arial" w:cs="Arial"/>
          <w:sz w:val="20"/>
          <w:szCs w:val="20"/>
        </w:rPr>
        <w:t>amounts for which invoices have been received and which are therefore included in accruals should be deducted;</w:t>
      </w:r>
      <w:r w:rsidRPr="00422E70">
        <w:rPr>
          <w:rFonts w:ascii="Arial" w:eastAsia="Times New Roman" w:hAnsi="Arial" w:cs="Arial"/>
          <w:sz w:val="20"/>
          <w:szCs w:val="20"/>
        </w:rPr>
        <w:t xml:space="preserve"> </w:t>
      </w:r>
    </w:p>
    <w:p w14:paraId="7313CE78" w14:textId="77777777" w:rsidR="00F271E2" w:rsidRPr="00422E70" w:rsidRDefault="00F271E2" w:rsidP="00F271E2">
      <w:pPr>
        <w:numPr>
          <w:ilvl w:val="0"/>
          <w:numId w:val="5"/>
        </w:numPr>
        <w:spacing w:after="81" w:line="259" w:lineRule="auto"/>
        <w:ind w:hanging="360"/>
        <w:jc w:val="both"/>
        <w:rPr>
          <w:rFonts w:ascii="Arial" w:hAnsi="Arial" w:cs="Arial"/>
          <w:sz w:val="20"/>
          <w:szCs w:val="20"/>
        </w:rPr>
      </w:pPr>
      <w:r w:rsidRPr="00422E70">
        <w:rPr>
          <w:rFonts w:ascii="Arial" w:hAnsi="Arial" w:cs="Arial"/>
          <w:sz w:val="20"/>
          <w:szCs w:val="20"/>
        </w:rPr>
        <w:t>commitments loaded on the procurement and contractors register system;</w:t>
      </w:r>
      <w:r w:rsidRPr="00422E70">
        <w:rPr>
          <w:rFonts w:ascii="Arial" w:eastAsia="Times New Roman" w:hAnsi="Arial" w:cs="Arial"/>
          <w:sz w:val="20"/>
          <w:szCs w:val="20"/>
        </w:rPr>
        <w:t xml:space="preserve"> </w:t>
      </w:r>
    </w:p>
    <w:p w14:paraId="399F18E0" w14:textId="36142E57" w:rsidR="00F271E2" w:rsidRPr="000A7864" w:rsidRDefault="00F271E2" w:rsidP="000A7864">
      <w:pPr>
        <w:numPr>
          <w:ilvl w:val="0"/>
          <w:numId w:val="5"/>
        </w:numPr>
        <w:spacing w:after="61" w:line="259" w:lineRule="auto"/>
        <w:ind w:hanging="360"/>
        <w:jc w:val="both"/>
        <w:rPr>
          <w:rFonts w:ascii="Arial" w:hAnsi="Arial" w:cs="Arial"/>
          <w:sz w:val="20"/>
          <w:szCs w:val="20"/>
        </w:rPr>
      </w:pPr>
      <w:r w:rsidRPr="00422E70">
        <w:rPr>
          <w:rFonts w:ascii="Arial" w:hAnsi="Arial" w:cs="Arial"/>
          <w:sz w:val="20"/>
          <w:szCs w:val="20"/>
        </w:rPr>
        <w:t xml:space="preserve">commitments not loaded on the procurement and contractors register system; </w:t>
      </w:r>
    </w:p>
    <w:p w14:paraId="278A1CB2" w14:textId="77777777" w:rsidR="00F271E2" w:rsidRPr="00422E70" w:rsidRDefault="00F271E2" w:rsidP="00F271E2">
      <w:pPr>
        <w:spacing w:after="0" w:line="259" w:lineRule="auto"/>
        <w:rPr>
          <w:rFonts w:ascii="Arial" w:hAnsi="Arial" w:cs="Arial"/>
          <w:sz w:val="20"/>
          <w:szCs w:val="20"/>
        </w:rPr>
      </w:pPr>
      <w:r w:rsidRPr="00422E70">
        <w:rPr>
          <w:rFonts w:ascii="Arial" w:eastAsia="Arial" w:hAnsi="Arial" w:cs="Arial"/>
          <w:b/>
          <w:sz w:val="20"/>
          <w:szCs w:val="20"/>
        </w:rPr>
        <w:t xml:space="preserve"> </w:t>
      </w:r>
    </w:p>
    <w:p w14:paraId="787BB1E7" w14:textId="77777777" w:rsidR="00F271E2" w:rsidRPr="00422E70" w:rsidRDefault="00F271E2" w:rsidP="00F271E2">
      <w:pPr>
        <w:pStyle w:val="Heading1"/>
        <w:ind w:left="206" w:hanging="221"/>
        <w:rPr>
          <w:szCs w:val="20"/>
        </w:rPr>
      </w:pPr>
      <w:r w:rsidRPr="00422E70">
        <w:rPr>
          <w:szCs w:val="20"/>
        </w:rPr>
        <w:t xml:space="preserve">DISCLOSURES  </w:t>
      </w:r>
    </w:p>
    <w:p w14:paraId="3C64D192" w14:textId="77777777" w:rsidR="00F271E2" w:rsidRPr="00422E70" w:rsidRDefault="00F271E2" w:rsidP="00F271E2">
      <w:pPr>
        <w:spacing w:after="79" w:line="259" w:lineRule="auto"/>
        <w:rPr>
          <w:rFonts w:ascii="Arial" w:hAnsi="Arial" w:cs="Arial"/>
          <w:sz w:val="20"/>
          <w:szCs w:val="20"/>
        </w:rPr>
      </w:pPr>
      <w:r w:rsidRPr="00422E70">
        <w:rPr>
          <w:rFonts w:ascii="Arial" w:hAnsi="Arial" w:cs="Arial"/>
          <w:sz w:val="20"/>
          <w:szCs w:val="20"/>
        </w:rPr>
        <w:t xml:space="preserve"> </w:t>
      </w:r>
    </w:p>
    <w:p w14:paraId="4262C74F" w14:textId="7D6A5CBC" w:rsidR="00CB1941" w:rsidRDefault="00CB1941" w:rsidP="00F271E2">
      <w:pPr>
        <w:spacing w:line="357" w:lineRule="auto"/>
        <w:ind w:left="-5" w:right="-13"/>
        <w:rPr>
          <w:rFonts w:ascii="Arial" w:hAnsi="Arial" w:cs="Arial"/>
          <w:sz w:val="20"/>
          <w:szCs w:val="20"/>
        </w:rPr>
      </w:pPr>
      <w:r>
        <w:rPr>
          <w:rFonts w:ascii="Arial" w:hAnsi="Arial" w:cs="Arial"/>
          <w:sz w:val="20"/>
          <w:szCs w:val="20"/>
        </w:rPr>
        <w:t>Commitments are not recognised in the statement of financial position</w:t>
      </w:r>
      <w:r w:rsidR="00570AF7">
        <w:rPr>
          <w:rFonts w:ascii="Arial" w:hAnsi="Arial" w:cs="Arial"/>
          <w:sz w:val="20"/>
          <w:szCs w:val="20"/>
        </w:rPr>
        <w:t xml:space="preserve"> as a liability or as expenditure in the statement of financial performance but are </w:t>
      </w:r>
      <w:r w:rsidR="00EA0D8D">
        <w:rPr>
          <w:rFonts w:ascii="Arial" w:hAnsi="Arial" w:cs="Arial"/>
          <w:sz w:val="20"/>
          <w:szCs w:val="20"/>
        </w:rPr>
        <w:t>included in the disclosure notes.</w:t>
      </w:r>
    </w:p>
    <w:p w14:paraId="170B9297" w14:textId="3B01B546" w:rsidR="00F271E2" w:rsidRPr="00422E70" w:rsidRDefault="00F271E2" w:rsidP="00F271E2">
      <w:pPr>
        <w:spacing w:after="132" w:line="259" w:lineRule="auto"/>
        <w:rPr>
          <w:rFonts w:ascii="Arial" w:hAnsi="Arial" w:cs="Arial"/>
          <w:sz w:val="20"/>
          <w:szCs w:val="20"/>
        </w:rPr>
      </w:pPr>
    </w:p>
    <w:p w14:paraId="32036CA5" w14:textId="77777777" w:rsidR="00F271E2" w:rsidRPr="00422E70" w:rsidRDefault="00F271E2" w:rsidP="00F271E2">
      <w:pPr>
        <w:pStyle w:val="Heading1"/>
        <w:ind w:left="261" w:hanging="276"/>
        <w:rPr>
          <w:szCs w:val="20"/>
        </w:rPr>
      </w:pPr>
      <w:r w:rsidRPr="00422E70">
        <w:rPr>
          <w:szCs w:val="20"/>
        </w:rPr>
        <w:t xml:space="preserve">REVIEW AND APPROVAL </w:t>
      </w:r>
    </w:p>
    <w:p w14:paraId="486BBBD9" w14:textId="77777777" w:rsidR="00F271E2" w:rsidRPr="00422E70" w:rsidRDefault="00F271E2" w:rsidP="00F271E2">
      <w:pPr>
        <w:spacing w:after="98" w:line="259" w:lineRule="auto"/>
        <w:rPr>
          <w:rFonts w:ascii="Arial" w:hAnsi="Arial" w:cs="Arial"/>
          <w:sz w:val="20"/>
          <w:szCs w:val="20"/>
        </w:rPr>
      </w:pPr>
      <w:r w:rsidRPr="00422E70">
        <w:rPr>
          <w:rFonts w:ascii="Arial" w:hAnsi="Arial" w:cs="Arial"/>
          <w:sz w:val="20"/>
          <w:szCs w:val="20"/>
        </w:rPr>
        <w:t xml:space="preserve"> </w:t>
      </w:r>
    </w:p>
    <w:p w14:paraId="68125FBA" w14:textId="40B9BF22" w:rsidR="00F271E2" w:rsidRDefault="00F271E2" w:rsidP="00F271E2">
      <w:pPr>
        <w:ind w:left="-5"/>
        <w:rPr>
          <w:rFonts w:ascii="Arial" w:hAnsi="Arial" w:cs="Arial"/>
          <w:sz w:val="20"/>
          <w:szCs w:val="20"/>
        </w:rPr>
      </w:pPr>
      <w:r w:rsidRPr="00422E70">
        <w:rPr>
          <w:rFonts w:ascii="Arial" w:hAnsi="Arial" w:cs="Arial"/>
          <w:sz w:val="20"/>
          <w:szCs w:val="20"/>
        </w:rPr>
        <w:t xml:space="preserve">This policy and underlying strategies will be reviewed at least annually, or as necessary, to ensure its continued application and relevance.  </w:t>
      </w:r>
    </w:p>
    <w:p w14:paraId="15C6D37E" w14:textId="77777777" w:rsidR="00951783" w:rsidRPr="00422E70" w:rsidRDefault="00951783" w:rsidP="00951783">
      <w:pPr>
        <w:spacing w:after="132" w:line="259" w:lineRule="auto"/>
        <w:rPr>
          <w:rFonts w:ascii="Arial" w:hAnsi="Arial" w:cs="Arial"/>
          <w:sz w:val="20"/>
          <w:szCs w:val="20"/>
        </w:rPr>
      </w:pPr>
    </w:p>
    <w:p w14:paraId="07AC36C8" w14:textId="668C77A4" w:rsidR="00951783" w:rsidRPr="00422E70" w:rsidRDefault="00951783" w:rsidP="00951783">
      <w:pPr>
        <w:pStyle w:val="Heading1"/>
        <w:ind w:left="261" w:hanging="276"/>
        <w:rPr>
          <w:szCs w:val="20"/>
        </w:rPr>
      </w:pPr>
      <w:r>
        <w:rPr>
          <w:szCs w:val="20"/>
        </w:rPr>
        <w:t>COMME</w:t>
      </w:r>
      <w:r w:rsidR="006B41DC">
        <w:rPr>
          <w:szCs w:val="20"/>
        </w:rPr>
        <w:t>NCEMENT</w:t>
      </w:r>
    </w:p>
    <w:p w14:paraId="74BE5E5C" w14:textId="77777777" w:rsidR="00951783" w:rsidRPr="00422E70" w:rsidRDefault="00951783" w:rsidP="00951783">
      <w:pPr>
        <w:spacing w:after="98" w:line="259" w:lineRule="auto"/>
        <w:rPr>
          <w:rFonts w:ascii="Arial" w:hAnsi="Arial" w:cs="Arial"/>
          <w:sz w:val="20"/>
          <w:szCs w:val="20"/>
        </w:rPr>
      </w:pPr>
      <w:r w:rsidRPr="00422E70">
        <w:rPr>
          <w:rFonts w:ascii="Arial" w:hAnsi="Arial" w:cs="Arial"/>
          <w:sz w:val="20"/>
          <w:szCs w:val="20"/>
        </w:rPr>
        <w:t xml:space="preserve"> </w:t>
      </w:r>
    </w:p>
    <w:p w14:paraId="69FF3A7A" w14:textId="662F3323" w:rsidR="00951783" w:rsidRPr="00422E70" w:rsidRDefault="00951783" w:rsidP="00F271E2">
      <w:pPr>
        <w:ind w:left="-5"/>
        <w:rPr>
          <w:rFonts w:ascii="Arial" w:hAnsi="Arial" w:cs="Arial"/>
          <w:sz w:val="20"/>
          <w:szCs w:val="20"/>
        </w:rPr>
      </w:pPr>
      <w:r>
        <w:rPr>
          <w:rFonts w:ascii="Arial" w:hAnsi="Arial" w:cs="Arial"/>
          <w:sz w:val="20"/>
          <w:szCs w:val="20"/>
        </w:rPr>
        <w:t>This policy takes effect on 01 July 202</w:t>
      </w:r>
      <w:r w:rsidR="007C1CF3">
        <w:rPr>
          <w:rFonts w:ascii="Arial" w:hAnsi="Arial" w:cs="Arial"/>
          <w:sz w:val="20"/>
          <w:szCs w:val="20"/>
        </w:rPr>
        <w:t>4</w:t>
      </w:r>
    </w:p>
    <w:p w14:paraId="23EF51FE" w14:textId="77777777" w:rsidR="00F271E2" w:rsidRPr="00422E70" w:rsidRDefault="00F271E2" w:rsidP="00F271E2">
      <w:pPr>
        <w:spacing w:after="98" w:line="259" w:lineRule="auto"/>
        <w:rPr>
          <w:rFonts w:ascii="Arial" w:hAnsi="Arial" w:cs="Arial"/>
          <w:sz w:val="20"/>
          <w:szCs w:val="20"/>
        </w:rPr>
      </w:pPr>
      <w:r w:rsidRPr="00422E70">
        <w:rPr>
          <w:rFonts w:ascii="Arial" w:hAnsi="Arial" w:cs="Arial"/>
          <w:sz w:val="20"/>
          <w:szCs w:val="20"/>
        </w:rPr>
        <w:t xml:space="preserve"> </w:t>
      </w:r>
    </w:p>
    <w:p w14:paraId="2F293492" w14:textId="624F0724" w:rsidR="00F271E2" w:rsidRDefault="00F271E2" w:rsidP="00F271E2">
      <w:pPr>
        <w:spacing w:after="98" w:line="259" w:lineRule="auto"/>
        <w:rPr>
          <w:rFonts w:ascii="Arial" w:hAnsi="Arial" w:cs="Arial"/>
          <w:sz w:val="20"/>
          <w:szCs w:val="20"/>
        </w:rPr>
      </w:pPr>
      <w:r w:rsidRPr="00422E70">
        <w:rPr>
          <w:rFonts w:ascii="Arial" w:hAnsi="Arial" w:cs="Arial"/>
          <w:sz w:val="20"/>
          <w:szCs w:val="20"/>
        </w:rPr>
        <w:lastRenderedPageBreak/>
        <w:t xml:space="preserve"> </w:t>
      </w:r>
    </w:p>
    <w:p w14:paraId="0CD1D130" w14:textId="77777777" w:rsidR="00136048" w:rsidRPr="00422E70" w:rsidRDefault="00136048" w:rsidP="00F271E2">
      <w:pPr>
        <w:spacing w:after="98" w:line="259" w:lineRule="auto"/>
        <w:rPr>
          <w:rFonts w:ascii="Arial" w:hAnsi="Arial" w:cs="Arial"/>
          <w:sz w:val="20"/>
          <w:szCs w:val="20"/>
        </w:rPr>
      </w:pPr>
    </w:p>
    <w:p w14:paraId="0EAE70F4" w14:textId="77777777" w:rsidR="00F271E2" w:rsidRPr="00422E70" w:rsidRDefault="00F271E2" w:rsidP="00F271E2">
      <w:pPr>
        <w:spacing w:after="5" w:line="360" w:lineRule="auto"/>
        <w:ind w:left="-5"/>
        <w:rPr>
          <w:rFonts w:ascii="Arial" w:hAnsi="Arial" w:cs="Arial"/>
          <w:sz w:val="20"/>
          <w:szCs w:val="20"/>
        </w:rPr>
      </w:pPr>
      <w:r w:rsidRPr="00422E70">
        <w:rPr>
          <w:rFonts w:ascii="Arial" w:eastAsia="Arial" w:hAnsi="Arial" w:cs="Arial"/>
          <w:b/>
          <w:sz w:val="20"/>
          <w:szCs w:val="20"/>
        </w:rPr>
        <w:t xml:space="preserve">ANNEXURE A: EXAMPLE OF THE REQUIRED DISCLOSURE NOTE FOR CURRENT AND / OR CAPITAL COMMITMENTS: </w:t>
      </w:r>
    </w:p>
    <w:p w14:paraId="552FE727" w14:textId="77777777" w:rsidR="00F271E2" w:rsidRPr="00422E70" w:rsidRDefault="00F271E2" w:rsidP="00F271E2">
      <w:pPr>
        <w:spacing w:after="100" w:line="259" w:lineRule="auto"/>
        <w:rPr>
          <w:rFonts w:ascii="Arial" w:hAnsi="Arial" w:cs="Arial"/>
          <w:sz w:val="20"/>
          <w:szCs w:val="20"/>
        </w:rPr>
      </w:pPr>
      <w:r w:rsidRPr="00422E70">
        <w:rPr>
          <w:rFonts w:ascii="Arial" w:hAnsi="Arial" w:cs="Arial"/>
          <w:sz w:val="20"/>
          <w:szCs w:val="20"/>
        </w:rPr>
        <w:t xml:space="preserve"> </w:t>
      </w:r>
    </w:p>
    <w:p w14:paraId="29C3AAF2" w14:textId="072E32FD" w:rsidR="00F271E2" w:rsidRPr="00422E70" w:rsidRDefault="00F271E2" w:rsidP="00F271E2">
      <w:pPr>
        <w:tabs>
          <w:tab w:val="center" w:pos="5559"/>
          <w:tab w:val="center" w:pos="7365"/>
          <w:tab w:val="center" w:pos="8087"/>
          <w:tab w:val="right" w:pos="9122"/>
        </w:tabs>
        <w:spacing w:after="107" w:line="259" w:lineRule="auto"/>
        <w:rPr>
          <w:rFonts w:ascii="Arial" w:hAnsi="Arial" w:cs="Arial"/>
          <w:sz w:val="20"/>
          <w:szCs w:val="20"/>
        </w:rPr>
      </w:pPr>
      <w:r w:rsidRPr="00422E70">
        <w:rPr>
          <w:rFonts w:ascii="Arial" w:hAnsi="Arial" w:cs="Arial"/>
          <w:sz w:val="20"/>
          <w:szCs w:val="20"/>
        </w:rPr>
        <w:t xml:space="preserve"> </w:t>
      </w:r>
      <w:r w:rsidRPr="00422E70">
        <w:rPr>
          <w:rFonts w:ascii="Arial" w:hAnsi="Arial" w:cs="Arial"/>
          <w:sz w:val="20"/>
          <w:szCs w:val="20"/>
        </w:rPr>
        <w:tab/>
      </w:r>
      <w:r w:rsidRPr="00422E70">
        <w:rPr>
          <w:rFonts w:ascii="Arial" w:eastAsia="Arial" w:hAnsi="Arial" w:cs="Arial"/>
          <w:i/>
          <w:sz w:val="20"/>
          <w:szCs w:val="20"/>
        </w:rPr>
        <w:t xml:space="preserve"> </w:t>
      </w:r>
      <w:r w:rsidRPr="00422E70">
        <w:rPr>
          <w:rFonts w:ascii="Arial" w:eastAsia="Arial" w:hAnsi="Arial" w:cs="Arial"/>
          <w:i/>
          <w:sz w:val="20"/>
          <w:szCs w:val="20"/>
        </w:rPr>
        <w:tab/>
      </w:r>
      <w:r w:rsidRPr="00422E70">
        <w:rPr>
          <w:rFonts w:ascii="Arial" w:hAnsi="Arial" w:cs="Arial"/>
          <w:sz w:val="20"/>
          <w:szCs w:val="20"/>
        </w:rPr>
        <w:t>20</w:t>
      </w:r>
      <w:r w:rsidR="00960387">
        <w:rPr>
          <w:rFonts w:ascii="Arial" w:hAnsi="Arial" w:cs="Arial"/>
          <w:sz w:val="20"/>
          <w:szCs w:val="20"/>
        </w:rPr>
        <w:t>2x</w:t>
      </w:r>
      <w:r w:rsidRPr="00422E70">
        <w:rPr>
          <w:rFonts w:ascii="Arial" w:hAnsi="Arial" w:cs="Arial"/>
          <w:sz w:val="20"/>
          <w:szCs w:val="20"/>
        </w:rPr>
        <w:t>/</w:t>
      </w:r>
      <w:r w:rsidR="00960387">
        <w:rPr>
          <w:rFonts w:ascii="Arial" w:hAnsi="Arial" w:cs="Arial"/>
          <w:sz w:val="20"/>
          <w:szCs w:val="20"/>
        </w:rPr>
        <w:t>2</w:t>
      </w:r>
      <w:r w:rsidRPr="00422E70">
        <w:rPr>
          <w:rFonts w:ascii="Arial" w:hAnsi="Arial" w:cs="Arial"/>
          <w:sz w:val="20"/>
          <w:szCs w:val="20"/>
        </w:rPr>
        <w:t xml:space="preserve">x </w:t>
      </w:r>
      <w:r w:rsidRPr="00422E70">
        <w:rPr>
          <w:rFonts w:ascii="Arial" w:hAnsi="Arial" w:cs="Arial"/>
          <w:sz w:val="20"/>
          <w:szCs w:val="20"/>
        </w:rPr>
        <w:tab/>
        <w:t xml:space="preserve"> </w:t>
      </w:r>
      <w:r w:rsidRPr="00422E70">
        <w:rPr>
          <w:rFonts w:ascii="Arial" w:hAnsi="Arial" w:cs="Arial"/>
          <w:sz w:val="20"/>
          <w:szCs w:val="20"/>
        </w:rPr>
        <w:tab/>
        <w:t>20</w:t>
      </w:r>
      <w:r w:rsidR="00960387">
        <w:rPr>
          <w:rFonts w:ascii="Arial" w:hAnsi="Arial" w:cs="Arial"/>
          <w:sz w:val="20"/>
          <w:szCs w:val="20"/>
        </w:rPr>
        <w:t>2</w:t>
      </w:r>
      <w:r w:rsidRPr="00422E70">
        <w:rPr>
          <w:rFonts w:ascii="Arial" w:hAnsi="Arial" w:cs="Arial"/>
          <w:sz w:val="20"/>
          <w:szCs w:val="20"/>
        </w:rPr>
        <w:t>x/</w:t>
      </w:r>
      <w:r w:rsidR="00960387">
        <w:rPr>
          <w:rFonts w:ascii="Arial" w:hAnsi="Arial" w:cs="Arial"/>
          <w:sz w:val="20"/>
          <w:szCs w:val="20"/>
        </w:rPr>
        <w:t>2</w:t>
      </w:r>
      <w:r w:rsidRPr="00422E70">
        <w:rPr>
          <w:rFonts w:ascii="Arial" w:hAnsi="Arial" w:cs="Arial"/>
          <w:sz w:val="20"/>
          <w:szCs w:val="20"/>
        </w:rPr>
        <w:t xml:space="preserve">x </w:t>
      </w:r>
    </w:p>
    <w:p w14:paraId="5281CF58" w14:textId="77777777" w:rsidR="00F271E2" w:rsidRPr="00422E70" w:rsidRDefault="00F271E2" w:rsidP="00F271E2">
      <w:pPr>
        <w:tabs>
          <w:tab w:val="center" w:pos="5559"/>
          <w:tab w:val="center" w:pos="7016"/>
          <w:tab w:val="center" w:pos="8087"/>
          <w:tab w:val="center" w:pos="8366"/>
        </w:tabs>
        <w:spacing w:after="105" w:line="259" w:lineRule="auto"/>
        <w:rPr>
          <w:rFonts w:ascii="Arial" w:hAnsi="Arial" w:cs="Arial"/>
          <w:sz w:val="20"/>
          <w:szCs w:val="20"/>
        </w:rPr>
      </w:pPr>
      <w:r w:rsidRPr="00422E70">
        <w:rPr>
          <w:rFonts w:ascii="Arial" w:hAnsi="Arial" w:cs="Arial"/>
          <w:sz w:val="20"/>
          <w:szCs w:val="20"/>
        </w:rPr>
        <w:t xml:space="preserve">Current expenditure </w:t>
      </w:r>
      <w:r w:rsidRPr="00422E70">
        <w:rPr>
          <w:rFonts w:ascii="Arial" w:hAnsi="Arial" w:cs="Arial"/>
          <w:sz w:val="20"/>
          <w:szCs w:val="20"/>
        </w:rPr>
        <w:tab/>
      </w:r>
      <w:r w:rsidRPr="00422E70">
        <w:rPr>
          <w:rFonts w:ascii="Arial" w:eastAsia="Arial" w:hAnsi="Arial" w:cs="Arial"/>
          <w:i/>
          <w:sz w:val="20"/>
          <w:szCs w:val="20"/>
        </w:rPr>
        <w:t xml:space="preserve"> </w:t>
      </w:r>
      <w:r w:rsidRPr="00422E70">
        <w:rPr>
          <w:rFonts w:ascii="Arial" w:eastAsia="Arial" w:hAnsi="Arial" w:cs="Arial"/>
          <w:i/>
          <w:sz w:val="20"/>
          <w:szCs w:val="20"/>
        </w:rPr>
        <w:tab/>
      </w:r>
      <w:r w:rsidRPr="00422E70">
        <w:rPr>
          <w:rFonts w:ascii="Arial" w:hAnsi="Arial" w:cs="Arial"/>
          <w:sz w:val="20"/>
          <w:szCs w:val="20"/>
        </w:rPr>
        <w:t xml:space="preserve"> </w:t>
      </w:r>
      <w:r w:rsidRPr="00422E70">
        <w:rPr>
          <w:rFonts w:ascii="Arial" w:hAnsi="Arial" w:cs="Arial"/>
          <w:sz w:val="20"/>
          <w:szCs w:val="20"/>
        </w:rPr>
        <w:tab/>
        <w:t xml:space="preserve"> </w:t>
      </w:r>
      <w:r w:rsidRPr="00422E70">
        <w:rPr>
          <w:rFonts w:ascii="Arial" w:hAnsi="Arial" w:cs="Arial"/>
          <w:sz w:val="20"/>
          <w:szCs w:val="20"/>
        </w:rPr>
        <w:tab/>
        <w:t xml:space="preserve"> </w:t>
      </w:r>
    </w:p>
    <w:p w14:paraId="58FC3D1B" w14:textId="77777777" w:rsidR="00F271E2" w:rsidRPr="00422E70" w:rsidRDefault="00F271E2" w:rsidP="00F271E2">
      <w:pPr>
        <w:tabs>
          <w:tab w:val="center" w:pos="5559"/>
          <w:tab w:val="center" w:pos="7016"/>
          <w:tab w:val="center" w:pos="8087"/>
          <w:tab w:val="center" w:pos="8366"/>
        </w:tabs>
        <w:spacing w:after="107" w:line="259" w:lineRule="auto"/>
        <w:rPr>
          <w:rFonts w:ascii="Arial" w:hAnsi="Arial" w:cs="Arial"/>
          <w:sz w:val="20"/>
          <w:szCs w:val="20"/>
        </w:rPr>
      </w:pPr>
      <w:r w:rsidRPr="00422E70">
        <w:rPr>
          <w:rFonts w:ascii="Arial" w:hAnsi="Arial" w:cs="Arial"/>
          <w:sz w:val="20"/>
          <w:szCs w:val="20"/>
        </w:rPr>
        <w:t xml:space="preserve">Approved and contracted </w:t>
      </w:r>
      <w:r w:rsidRPr="00422E70">
        <w:rPr>
          <w:rFonts w:ascii="Arial" w:hAnsi="Arial" w:cs="Arial"/>
          <w:sz w:val="20"/>
          <w:szCs w:val="20"/>
        </w:rPr>
        <w:tab/>
      </w:r>
      <w:r w:rsidRPr="00422E70">
        <w:rPr>
          <w:rFonts w:ascii="Arial" w:eastAsia="Arial" w:hAnsi="Arial" w:cs="Arial"/>
          <w:i/>
          <w:sz w:val="20"/>
          <w:szCs w:val="20"/>
        </w:rPr>
        <w:t xml:space="preserve"> </w:t>
      </w:r>
      <w:r w:rsidRPr="00422E70">
        <w:rPr>
          <w:rFonts w:ascii="Arial" w:eastAsia="Arial" w:hAnsi="Arial" w:cs="Arial"/>
          <w:i/>
          <w:sz w:val="20"/>
          <w:szCs w:val="20"/>
        </w:rPr>
        <w:tab/>
      </w:r>
      <w:r w:rsidRPr="00422E70">
        <w:rPr>
          <w:rFonts w:ascii="Arial" w:hAnsi="Arial" w:cs="Arial"/>
          <w:sz w:val="20"/>
          <w:szCs w:val="20"/>
        </w:rPr>
        <w:t xml:space="preserve"> </w:t>
      </w:r>
      <w:r w:rsidRPr="00422E70">
        <w:rPr>
          <w:rFonts w:ascii="Arial" w:hAnsi="Arial" w:cs="Arial"/>
          <w:sz w:val="20"/>
          <w:szCs w:val="20"/>
        </w:rPr>
        <w:tab/>
        <w:t xml:space="preserve"> </w:t>
      </w:r>
      <w:r w:rsidRPr="00422E70">
        <w:rPr>
          <w:rFonts w:ascii="Arial" w:hAnsi="Arial" w:cs="Arial"/>
          <w:sz w:val="20"/>
          <w:szCs w:val="20"/>
        </w:rPr>
        <w:tab/>
        <w:t xml:space="preserve"> </w:t>
      </w:r>
    </w:p>
    <w:p w14:paraId="5FC1225A" w14:textId="77777777" w:rsidR="00F271E2" w:rsidRPr="00422E70" w:rsidRDefault="00F271E2" w:rsidP="00F271E2">
      <w:pPr>
        <w:tabs>
          <w:tab w:val="center" w:pos="5559"/>
          <w:tab w:val="center" w:pos="7016"/>
          <w:tab w:val="center" w:pos="8087"/>
          <w:tab w:val="center" w:pos="8366"/>
        </w:tabs>
        <w:spacing w:after="103" w:line="259" w:lineRule="auto"/>
        <w:rPr>
          <w:rFonts w:ascii="Arial" w:hAnsi="Arial" w:cs="Arial"/>
          <w:sz w:val="20"/>
          <w:szCs w:val="20"/>
        </w:rPr>
      </w:pPr>
      <w:r w:rsidRPr="00422E70">
        <w:rPr>
          <w:rFonts w:ascii="Arial" w:hAnsi="Arial" w:cs="Arial"/>
          <w:sz w:val="20"/>
          <w:szCs w:val="20"/>
        </w:rPr>
        <w:t xml:space="preserve">Approved but not yet contracted </w:t>
      </w:r>
      <w:r w:rsidRPr="00422E70">
        <w:rPr>
          <w:rFonts w:ascii="Arial" w:hAnsi="Arial" w:cs="Arial"/>
          <w:sz w:val="20"/>
          <w:szCs w:val="20"/>
        </w:rPr>
        <w:tab/>
      </w:r>
      <w:r w:rsidRPr="00422E70">
        <w:rPr>
          <w:rFonts w:ascii="Arial" w:eastAsia="Arial" w:hAnsi="Arial" w:cs="Arial"/>
          <w:i/>
          <w:sz w:val="20"/>
          <w:szCs w:val="20"/>
        </w:rPr>
        <w:t xml:space="preserve"> </w:t>
      </w:r>
      <w:r w:rsidRPr="00422E70">
        <w:rPr>
          <w:rFonts w:ascii="Arial" w:eastAsia="Arial" w:hAnsi="Arial" w:cs="Arial"/>
          <w:i/>
          <w:sz w:val="20"/>
          <w:szCs w:val="20"/>
        </w:rPr>
        <w:tab/>
      </w:r>
      <w:r w:rsidRPr="00422E70">
        <w:rPr>
          <w:rFonts w:ascii="Arial" w:hAnsi="Arial" w:cs="Arial"/>
          <w:sz w:val="20"/>
          <w:szCs w:val="20"/>
        </w:rPr>
        <w:t xml:space="preserve"> </w:t>
      </w:r>
      <w:r w:rsidRPr="00422E70">
        <w:rPr>
          <w:rFonts w:ascii="Arial" w:hAnsi="Arial" w:cs="Arial"/>
          <w:sz w:val="20"/>
          <w:szCs w:val="20"/>
        </w:rPr>
        <w:tab/>
        <w:t xml:space="preserve"> </w:t>
      </w:r>
      <w:r w:rsidRPr="00422E70">
        <w:rPr>
          <w:rFonts w:ascii="Arial" w:hAnsi="Arial" w:cs="Arial"/>
          <w:sz w:val="20"/>
          <w:szCs w:val="20"/>
        </w:rPr>
        <w:tab/>
        <w:t xml:space="preserve"> </w:t>
      </w:r>
    </w:p>
    <w:p w14:paraId="0F4FC5F8" w14:textId="77777777" w:rsidR="00F271E2" w:rsidRPr="00422E70" w:rsidRDefault="00F271E2" w:rsidP="00F271E2">
      <w:pPr>
        <w:tabs>
          <w:tab w:val="center" w:pos="5559"/>
          <w:tab w:val="center" w:pos="8057"/>
          <w:tab w:val="center" w:pos="8087"/>
          <w:tab w:val="right" w:pos="9122"/>
        </w:tabs>
        <w:spacing w:after="0" w:line="259" w:lineRule="auto"/>
        <w:ind w:right="-83"/>
        <w:rPr>
          <w:rFonts w:ascii="Arial" w:hAnsi="Arial" w:cs="Arial"/>
          <w:sz w:val="20"/>
          <w:szCs w:val="20"/>
        </w:rPr>
      </w:pPr>
      <w:r w:rsidRPr="00422E70">
        <w:rPr>
          <w:rFonts w:ascii="Arial" w:hAnsi="Arial" w:cs="Arial"/>
          <w:sz w:val="20"/>
          <w:szCs w:val="20"/>
        </w:rPr>
        <w:t xml:space="preserve"> </w:t>
      </w:r>
      <w:r w:rsidRPr="00422E70">
        <w:rPr>
          <w:rFonts w:ascii="Arial" w:hAnsi="Arial" w:cs="Arial"/>
          <w:sz w:val="20"/>
          <w:szCs w:val="20"/>
        </w:rPr>
        <w:tab/>
      </w:r>
      <w:r w:rsidRPr="00422E70">
        <w:rPr>
          <w:rFonts w:ascii="Arial" w:eastAsia="Arial" w:hAnsi="Arial" w:cs="Arial"/>
          <w:i/>
          <w:sz w:val="20"/>
          <w:szCs w:val="20"/>
        </w:rPr>
        <w:t xml:space="preserve"> </w:t>
      </w:r>
      <w:r w:rsidRPr="00422E70">
        <w:rPr>
          <w:rFonts w:ascii="Arial" w:eastAsia="Arial" w:hAnsi="Arial" w:cs="Arial"/>
          <w:i/>
          <w:sz w:val="20"/>
          <w:szCs w:val="20"/>
        </w:rPr>
        <w:tab/>
      </w:r>
      <w:r w:rsidRPr="00422E70">
        <w:rPr>
          <w:rFonts w:ascii="Arial" w:eastAsia="Calibri" w:hAnsi="Arial" w:cs="Arial"/>
          <w:noProof/>
          <w:sz w:val="20"/>
          <w:szCs w:val="20"/>
        </w:rPr>
        <mc:AlternateContent>
          <mc:Choice Requires="wpg">
            <w:drawing>
              <wp:inline distT="0" distB="0" distL="0" distR="0" wp14:anchorId="0D3CDDDF" wp14:editId="73187F29">
                <wp:extent cx="1458849" cy="244221"/>
                <wp:effectExtent l="0" t="0" r="0" b="0"/>
                <wp:docPr id="7642" name="Group 7642"/>
                <wp:cNvGraphicFramePr/>
                <a:graphic xmlns:a="http://schemas.openxmlformats.org/drawingml/2006/main">
                  <a:graphicData uri="http://schemas.microsoft.com/office/word/2010/wordprocessingGroup">
                    <wpg:wgp>
                      <wpg:cNvGrpSpPr/>
                      <wpg:grpSpPr>
                        <a:xfrm>
                          <a:off x="0" y="0"/>
                          <a:ext cx="1458849" cy="244221"/>
                          <a:chOff x="0" y="0"/>
                          <a:chExt cx="1458849" cy="244221"/>
                        </a:xfrm>
                      </wpg:grpSpPr>
                      <wps:wsp>
                        <wps:cNvPr id="8888" name="Shape 8888"/>
                        <wps:cNvSpPr/>
                        <wps:spPr>
                          <a:xfrm>
                            <a:off x="0" y="0"/>
                            <a:ext cx="680009" cy="9144"/>
                          </a:xfrm>
                          <a:custGeom>
                            <a:avLst/>
                            <a:gdLst/>
                            <a:ahLst/>
                            <a:cxnLst/>
                            <a:rect l="0" t="0" r="0" b="0"/>
                            <a:pathLst>
                              <a:path w="680009" h="9144">
                                <a:moveTo>
                                  <a:pt x="0" y="0"/>
                                </a:moveTo>
                                <a:lnTo>
                                  <a:pt x="680009" y="0"/>
                                </a:lnTo>
                                <a:lnTo>
                                  <a:pt x="6800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9" name="Shape 8889"/>
                        <wps:cNvSpPr/>
                        <wps:spPr>
                          <a:xfrm>
                            <a:off x="856869" y="0"/>
                            <a:ext cx="601980" cy="9144"/>
                          </a:xfrm>
                          <a:custGeom>
                            <a:avLst/>
                            <a:gdLst/>
                            <a:ahLst/>
                            <a:cxnLst/>
                            <a:rect l="0" t="0" r="0" b="0"/>
                            <a:pathLst>
                              <a:path w="601980" h="9144">
                                <a:moveTo>
                                  <a:pt x="0" y="0"/>
                                </a:moveTo>
                                <a:lnTo>
                                  <a:pt x="601980" y="0"/>
                                </a:lnTo>
                                <a:lnTo>
                                  <a:pt x="6019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0" name="Shape 8890"/>
                        <wps:cNvSpPr/>
                        <wps:spPr>
                          <a:xfrm>
                            <a:off x="0" y="225933"/>
                            <a:ext cx="680009" cy="9144"/>
                          </a:xfrm>
                          <a:custGeom>
                            <a:avLst/>
                            <a:gdLst/>
                            <a:ahLst/>
                            <a:cxnLst/>
                            <a:rect l="0" t="0" r="0" b="0"/>
                            <a:pathLst>
                              <a:path w="680009" h="9144">
                                <a:moveTo>
                                  <a:pt x="0" y="0"/>
                                </a:moveTo>
                                <a:lnTo>
                                  <a:pt x="680009" y="0"/>
                                </a:lnTo>
                                <a:lnTo>
                                  <a:pt x="6800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1" name="Shape 8891"/>
                        <wps:cNvSpPr/>
                        <wps:spPr>
                          <a:xfrm>
                            <a:off x="0" y="238125"/>
                            <a:ext cx="680009" cy="9144"/>
                          </a:xfrm>
                          <a:custGeom>
                            <a:avLst/>
                            <a:gdLst/>
                            <a:ahLst/>
                            <a:cxnLst/>
                            <a:rect l="0" t="0" r="0" b="0"/>
                            <a:pathLst>
                              <a:path w="680009" h="9144">
                                <a:moveTo>
                                  <a:pt x="0" y="0"/>
                                </a:moveTo>
                                <a:lnTo>
                                  <a:pt x="680009" y="0"/>
                                </a:lnTo>
                                <a:lnTo>
                                  <a:pt x="6800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2" name="Shape 8892"/>
                        <wps:cNvSpPr/>
                        <wps:spPr>
                          <a:xfrm>
                            <a:off x="856869" y="225933"/>
                            <a:ext cx="601980" cy="9144"/>
                          </a:xfrm>
                          <a:custGeom>
                            <a:avLst/>
                            <a:gdLst/>
                            <a:ahLst/>
                            <a:cxnLst/>
                            <a:rect l="0" t="0" r="0" b="0"/>
                            <a:pathLst>
                              <a:path w="601980" h="9144">
                                <a:moveTo>
                                  <a:pt x="0" y="0"/>
                                </a:moveTo>
                                <a:lnTo>
                                  <a:pt x="601980" y="0"/>
                                </a:lnTo>
                                <a:lnTo>
                                  <a:pt x="6019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3" name="Shape 8893"/>
                        <wps:cNvSpPr/>
                        <wps:spPr>
                          <a:xfrm>
                            <a:off x="856869" y="238125"/>
                            <a:ext cx="601980" cy="9144"/>
                          </a:xfrm>
                          <a:custGeom>
                            <a:avLst/>
                            <a:gdLst/>
                            <a:ahLst/>
                            <a:cxnLst/>
                            <a:rect l="0" t="0" r="0" b="0"/>
                            <a:pathLst>
                              <a:path w="601980" h="9144">
                                <a:moveTo>
                                  <a:pt x="0" y="0"/>
                                </a:moveTo>
                                <a:lnTo>
                                  <a:pt x="601980" y="0"/>
                                </a:lnTo>
                                <a:lnTo>
                                  <a:pt x="6019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6122C71" id="Group 7642" o:spid="_x0000_s1026" style="width:114.85pt;height:19.25pt;mso-position-horizontal-relative:char;mso-position-vertical-relative:line" coordsize="14588,2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">
                <v:shape id="Shape 8888" o:spid="_x0000_s1027" style="position:absolute;width:6800;height:91;visibility:visible;mso-wrap-style:square;v-text-anchor:top" coordsize="6800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" path="m,l680009,r,9144l,9144,,e" fillcolor="black" stroked="f" strokeweight="0">
                  <v:stroke miterlimit="83231f" joinstyle="miter"/>
                  <v:path arrowok="t" textboxrect="0,0,680009,9144"/>
                </v:shape>
                <v:shape id="Shape 8889" o:spid="_x0000_s1028" style="position:absolute;left:8568;width:6020;height:91;visibility:visible;mso-wrap-style:square;v-text-anchor:top" coordsize="6019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" path="m,l601980,r,9144l,9144,,e" fillcolor="black" stroked="f" strokeweight="0">
                  <v:stroke miterlimit="83231f" joinstyle="miter"/>
                  <v:path arrowok="t" textboxrect="0,0,601980,9144"/>
                </v:shape>
                <v:shape id="Shape 8890" o:spid="_x0000_s1029" style="position:absolute;top:2259;width:6800;height:91;visibility:visible;mso-wrap-style:square;v-text-anchor:top" coordsize="6800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" path="m,l680009,r,9144l,9144,,e" fillcolor="black" stroked="f" strokeweight="0">
                  <v:stroke miterlimit="83231f" joinstyle="miter"/>
                  <v:path arrowok="t" textboxrect="0,0,680009,9144"/>
                </v:shape>
                <v:shape id="Shape 8891" o:spid="_x0000_s1030" style="position:absolute;top:2381;width:6800;height:91;visibility:visible;mso-wrap-style:square;v-text-anchor:top" coordsize="6800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" path="m,l680009,r,9144l,9144,,e" fillcolor="black" stroked="f" strokeweight="0">
                  <v:stroke miterlimit="83231f" joinstyle="miter"/>
                  <v:path arrowok="t" textboxrect="0,0,680009,9144"/>
                </v:shape>
                <v:shape id="Shape 8892" o:spid="_x0000_s1031" style="position:absolute;left:8568;top:2259;width:6020;height:91;visibility:visible;mso-wrap-style:square;v-text-anchor:top" coordsize="6019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" path="m,l601980,r,9144l,9144,,e" fillcolor="black" stroked="f" strokeweight="0">
                  <v:stroke miterlimit="83231f" joinstyle="miter"/>
                  <v:path arrowok="t" textboxrect="0,0,601980,9144"/>
                </v:shape>
                <v:shape id="Shape 8893" o:spid="_x0000_s1032" style="position:absolute;left:8568;top:2381;width:6020;height:91;visibility:visible;mso-wrap-style:square;v-text-anchor:top" coordsize="6019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" path="m,l601980,r,9144l,9144,,e" fillcolor="black" stroked="f" strokeweight="0">
                  <v:stroke miterlimit="83231f" joinstyle="miter"/>
                  <v:path arrowok="t" textboxrect="0,0,601980,9144"/>
                </v:shape>
                <w10:anchorlock/>
              </v:group>
            </w:pict>
          </mc:Fallback>
        </mc:AlternateContent>
      </w:r>
      <w:r w:rsidRPr="00422E70">
        <w:rPr>
          <w:rFonts w:ascii="Arial" w:hAnsi="Arial" w:cs="Arial"/>
          <w:sz w:val="20"/>
          <w:szCs w:val="20"/>
        </w:rPr>
        <w:t xml:space="preserve"> </w:t>
      </w:r>
      <w:r w:rsidRPr="00422E70">
        <w:rPr>
          <w:rFonts w:ascii="Arial" w:hAnsi="Arial" w:cs="Arial"/>
          <w:sz w:val="20"/>
          <w:szCs w:val="20"/>
        </w:rPr>
        <w:tab/>
        <w:t xml:space="preserve"> </w:t>
      </w:r>
      <w:r w:rsidRPr="00422E70">
        <w:rPr>
          <w:rFonts w:ascii="Arial" w:hAnsi="Arial" w:cs="Arial"/>
          <w:sz w:val="20"/>
          <w:szCs w:val="20"/>
        </w:rPr>
        <w:tab/>
        <w:t xml:space="preserve"> </w:t>
      </w:r>
    </w:p>
    <w:p w14:paraId="026A6475" w14:textId="77777777" w:rsidR="00F271E2" w:rsidRPr="00422E70" w:rsidRDefault="00F271E2" w:rsidP="00F271E2">
      <w:pPr>
        <w:tabs>
          <w:tab w:val="center" w:pos="5559"/>
          <w:tab w:val="center" w:pos="7016"/>
          <w:tab w:val="center" w:pos="8087"/>
          <w:tab w:val="center" w:pos="8366"/>
        </w:tabs>
        <w:spacing w:after="107" w:line="259" w:lineRule="auto"/>
        <w:rPr>
          <w:rFonts w:ascii="Arial" w:hAnsi="Arial" w:cs="Arial"/>
          <w:sz w:val="20"/>
          <w:szCs w:val="20"/>
        </w:rPr>
      </w:pPr>
      <w:r w:rsidRPr="00422E70">
        <w:rPr>
          <w:rFonts w:ascii="Arial" w:hAnsi="Arial" w:cs="Arial"/>
          <w:sz w:val="20"/>
          <w:szCs w:val="20"/>
        </w:rPr>
        <w:t xml:space="preserve">Capital expenditure </w:t>
      </w:r>
      <w:r w:rsidRPr="00422E70">
        <w:rPr>
          <w:rFonts w:ascii="Arial" w:hAnsi="Arial" w:cs="Arial"/>
          <w:sz w:val="20"/>
          <w:szCs w:val="20"/>
        </w:rPr>
        <w:tab/>
      </w:r>
      <w:r w:rsidRPr="00422E70">
        <w:rPr>
          <w:rFonts w:ascii="Arial" w:eastAsia="Arial" w:hAnsi="Arial" w:cs="Arial"/>
          <w:i/>
          <w:sz w:val="20"/>
          <w:szCs w:val="20"/>
        </w:rPr>
        <w:t xml:space="preserve"> </w:t>
      </w:r>
      <w:r w:rsidRPr="00422E70">
        <w:rPr>
          <w:rFonts w:ascii="Arial" w:eastAsia="Arial" w:hAnsi="Arial" w:cs="Arial"/>
          <w:i/>
          <w:sz w:val="20"/>
          <w:szCs w:val="20"/>
        </w:rPr>
        <w:tab/>
      </w:r>
      <w:r w:rsidRPr="00422E70">
        <w:rPr>
          <w:rFonts w:ascii="Arial" w:hAnsi="Arial" w:cs="Arial"/>
          <w:sz w:val="20"/>
          <w:szCs w:val="20"/>
        </w:rPr>
        <w:t xml:space="preserve"> </w:t>
      </w:r>
      <w:r w:rsidRPr="00422E70">
        <w:rPr>
          <w:rFonts w:ascii="Arial" w:hAnsi="Arial" w:cs="Arial"/>
          <w:sz w:val="20"/>
          <w:szCs w:val="20"/>
        </w:rPr>
        <w:tab/>
        <w:t xml:space="preserve"> </w:t>
      </w:r>
      <w:r w:rsidRPr="00422E70">
        <w:rPr>
          <w:rFonts w:ascii="Arial" w:hAnsi="Arial" w:cs="Arial"/>
          <w:sz w:val="20"/>
          <w:szCs w:val="20"/>
        </w:rPr>
        <w:tab/>
        <w:t xml:space="preserve"> </w:t>
      </w:r>
    </w:p>
    <w:p w14:paraId="469C9A2B" w14:textId="77777777" w:rsidR="00F271E2" w:rsidRPr="00422E70" w:rsidRDefault="00F271E2" w:rsidP="00F271E2">
      <w:pPr>
        <w:tabs>
          <w:tab w:val="center" w:pos="5559"/>
          <w:tab w:val="center" w:pos="7016"/>
          <w:tab w:val="center" w:pos="8087"/>
          <w:tab w:val="center" w:pos="8366"/>
        </w:tabs>
        <w:spacing w:after="107" w:line="259" w:lineRule="auto"/>
        <w:rPr>
          <w:rFonts w:ascii="Arial" w:hAnsi="Arial" w:cs="Arial"/>
          <w:sz w:val="20"/>
          <w:szCs w:val="20"/>
        </w:rPr>
      </w:pPr>
      <w:r w:rsidRPr="00422E70">
        <w:rPr>
          <w:rFonts w:ascii="Arial" w:hAnsi="Arial" w:cs="Arial"/>
          <w:sz w:val="20"/>
          <w:szCs w:val="20"/>
        </w:rPr>
        <w:t xml:space="preserve">Approved and contracted </w:t>
      </w:r>
      <w:r w:rsidRPr="00422E70">
        <w:rPr>
          <w:rFonts w:ascii="Arial" w:hAnsi="Arial" w:cs="Arial"/>
          <w:sz w:val="20"/>
          <w:szCs w:val="20"/>
        </w:rPr>
        <w:tab/>
      </w:r>
      <w:r w:rsidRPr="00422E70">
        <w:rPr>
          <w:rFonts w:ascii="Arial" w:eastAsia="Arial" w:hAnsi="Arial" w:cs="Arial"/>
          <w:i/>
          <w:sz w:val="20"/>
          <w:szCs w:val="20"/>
        </w:rPr>
        <w:t xml:space="preserve"> </w:t>
      </w:r>
      <w:r w:rsidRPr="00422E70">
        <w:rPr>
          <w:rFonts w:ascii="Arial" w:eastAsia="Arial" w:hAnsi="Arial" w:cs="Arial"/>
          <w:i/>
          <w:sz w:val="20"/>
          <w:szCs w:val="20"/>
        </w:rPr>
        <w:tab/>
      </w:r>
      <w:r w:rsidRPr="00422E70">
        <w:rPr>
          <w:rFonts w:ascii="Arial" w:hAnsi="Arial" w:cs="Arial"/>
          <w:sz w:val="20"/>
          <w:szCs w:val="20"/>
        </w:rPr>
        <w:t xml:space="preserve"> </w:t>
      </w:r>
      <w:r w:rsidRPr="00422E70">
        <w:rPr>
          <w:rFonts w:ascii="Arial" w:hAnsi="Arial" w:cs="Arial"/>
          <w:sz w:val="20"/>
          <w:szCs w:val="20"/>
        </w:rPr>
        <w:tab/>
        <w:t xml:space="preserve"> </w:t>
      </w:r>
      <w:r w:rsidRPr="00422E70">
        <w:rPr>
          <w:rFonts w:ascii="Arial" w:hAnsi="Arial" w:cs="Arial"/>
          <w:sz w:val="20"/>
          <w:szCs w:val="20"/>
        </w:rPr>
        <w:tab/>
        <w:t xml:space="preserve"> </w:t>
      </w:r>
    </w:p>
    <w:p w14:paraId="00D35046" w14:textId="77777777" w:rsidR="00F271E2" w:rsidRPr="00422E70" w:rsidRDefault="00F271E2" w:rsidP="00F271E2">
      <w:pPr>
        <w:tabs>
          <w:tab w:val="center" w:pos="5559"/>
          <w:tab w:val="center" w:pos="7016"/>
          <w:tab w:val="center" w:pos="8087"/>
          <w:tab w:val="center" w:pos="8366"/>
        </w:tabs>
        <w:spacing w:after="116" w:line="259" w:lineRule="auto"/>
        <w:rPr>
          <w:rFonts w:ascii="Arial" w:hAnsi="Arial" w:cs="Arial"/>
          <w:sz w:val="20"/>
          <w:szCs w:val="20"/>
        </w:rPr>
      </w:pPr>
      <w:r w:rsidRPr="00422E70">
        <w:rPr>
          <w:rFonts w:ascii="Arial" w:hAnsi="Arial" w:cs="Arial"/>
          <w:sz w:val="20"/>
          <w:szCs w:val="20"/>
        </w:rPr>
        <w:t xml:space="preserve">Approved but not yet contracted </w:t>
      </w:r>
      <w:r w:rsidRPr="00422E70">
        <w:rPr>
          <w:rFonts w:ascii="Arial" w:hAnsi="Arial" w:cs="Arial"/>
          <w:sz w:val="20"/>
          <w:szCs w:val="20"/>
        </w:rPr>
        <w:tab/>
      </w:r>
      <w:r w:rsidRPr="00422E70">
        <w:rPr>
          <w:rFonts w:ascii="Arial" w:eastAsia="Arial" w:hAnsi="Arial" w:cs="Arial"/>
          <w:i/>
          <w:sz w:val="20"/>
          <w:szCs w:val="20"/>
        </w:rPr>
        <w:t xml:space="preserve"> </w:t>
      </w:r>
      <w:r w:rsidRPr="00422E70">
        <w:rPr>
          <w:rFonts w:ascii="Arial" w:eastAsia="Arial" w:hAnsi="Arial" w:cs="Arial"/>
          <w:i/>
          <w:sz w:val="20"/>
          <w:szCs w:val="20"/>
        </w:rPr>
        <w:tab/>
      </w:r>
      <w:r w:rsidRPr="00422E70">
        <w:rPr>
          <w:rFonts w:ascii="Arial" w:hAnsi="Arial" w:cs="Arial"/>
          <w:sz w:val="20"/>
          <w:szCs w:val="20"/>
        </w:rPr>
        <w:t xml:space="preserve"> </w:t>
      </w:r>
      <w:r w:rsidRPr="00422E70">
        <w:rPr>
          <w:rFonts w:ascii="Arial" w:hAnsi="Arial" w:cs="Arial"/>
          <w:sz w:val="20"/>
          <w:szCs w:val="20"/>
        </w:rPr>
        <w:tab/>
        <w:t xml:space="preserve"> </w:t>
      </w:r>
      <w:r w:rsidRPr="00422E70">
        <w:rPr>
          <w:rFonts w:ascii="Arial" w:hAnsi="Arial" w:cs="Arial"/>
          <w:sz w:val="20"/>
          <w:szCs w:val="20"/>
        </w:rPr>
        <w:tab/>
        <w:t xml:space="preserve"> </w:t>
      </w:r>
    </w:p>
    <w:p w14:paraId="45BB4015" w14:textId="77777777" w:rsidR="00F271E2" w:rsidRPr="00422E70" w:rsidRDefault="00F271E2" w:rsidP="00F271E2">
      <w:pPr>
        <w:spacing w:after="137" w:line="259" w:lineRule="auto"/>
        <w:ind w:left="108"/>
        <w:rPr>
          <w:rFonts w:ascii="Arial" w:hAnsi="Arial" w:cs="Arial"/>
          <w:sz w:val="20"/>
          <w:szCs w:val="20"/>
        </w:rPr>
      </w:pPr>
      <w:r w:rsidRPr="00422E70">
        <w:rPr>
          <w:rFonts w:ascii="Arial" w:eastAsia="Calibri" w:hAnsi="Arial" w:cs="Arial"/>
          <w:noProof/>
          <w:sz w:val="20"/>
          <w:szCs w:val="20"/>
        </w:rPr>
        <mc:AlternateContent>
          <mc:Choice Requires="wpg">
            <w:drawing>
              <wp:anchor distT="0" distB="0" distL="114300" distR="114300" simplePos="0" relativeHeight="251659264" behindDoc="0" locked="0" layoutInCell="1" allowOverlap="1" wp14:anchorId="0DD34F38" wp14:editId="7E92CC9D">
                <wp:simplePos x="0" y="0"/>
                <wp:positionH relativeFrom="column">
                  <wp:posOffset>4377513</wp:posOffset>
                </wp:positionH>
                <wp:positionV relativeFrom="paragraph">
                  <wp:posOffset>-10186</wp:posOffset>
                </wp:positionV>
                <wp:extent cx="1467993" cy="483108"/>
                <wp:effectExtent l="0" t="0" r="0" b="0"/>
                <wp:wrapSquare wrapText="bothSides"/>
                <wp:docPr id="7643" name="Group 7643"/>
                <wp:cNvGraphicFramePr/>
                <a:graphic xmlns:a="http://schemas.openxmlformats.org/drawingml/2006/main">
                  <a:graphicData uri="http://schemas.microsoft.com/office/word/2010/wordprocessingGroup">
                    <wpg:wgp>
                      <wpg:cNvGrpSpPr/>
                      <wpg:grpSpPr>
                        <a:xfrm>
                          <a:off x="0" y="0"/>
                          <a:ext cx="1467993" cy="483108"/>
                          <a:chOff x="0" y="0"/>
                          <a:chExt cx="1467993" cy="483108"/>
                        </a:xfrm>
                      </wpg:grpSpPr>
                      <wps:wsp>
                        <wps:cNvPr id="8900" name="Shape 8900"/>
                        <wps:cNvSpPr/>
                        <wps:spPr>
                          <a:xfrm>
                            <a:off x="9144" y="0"/>
                            <a:ext cx="680009" cy="9144"/>
                          </a:xfrm>
                          <a:custGeom>
                            <a:avLst/>
                            <a:gdLst/>
                            <a:ahLst/>
                            <a:cxnLst/>
                            <a:rect l="0" t="0" r="0" b="0"/>
                            <a:pathLst>
                              <a:path w="680009" h="9144">
                                <a:moveTo>
                                  <a:pt x="0" y="0"/>
                                </a:moveTo>
                                <a:lnTo>
                                  <a:pt x="680009" y="0"/>
                                </a:lnTo>
                                <a:lnTo>
                                  <a:pt x="6800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01" name="Shape 8901"/>
                        <wps:cNvSpPr/>
                        <wps:spPr>
                          <a:xfrm>
                            <a:off x="866013" y="0"/>
                            <a:ext cx="601980" cy="9144"/>
                          </a:xfrm>
                          <a:custGeom>
                            <a:avLst/>
                            <a:gdLst/>
                            <a:ahLst/>
                            <a:cxnLst/>
                            <a:rect l="0" t="0" r="0" b="0"/>
                            <a:pathLst>
                              <a:path w="601980" h="9144">
                                <a:moveTo>
                                  <a:pt x="0" y="0"/>
                                </a:moveTo>
                                <a:lnTo>
                                  <a:pt x="601980" y="0"/>
                                </a:lnTo>
                                <a:lnTo>
                                  <a:pt x="6019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02" name="Shape 8902"/>
                        <wps:cNvSpPr/>
                        <wps:spPr>
                          <a:xfrm>
                            <a:off x="9144" y="225551"/>
                            <a:ext cx="680009" cy="9144"/>
                          </a:xfrm>
                          <a:custGeom>
                            <a:avLst/>
                            <a:gdLst/>
                            <a:ahLst/>
                            <a:cxnLst/>
                            <a:rect l="0" t="0" r="0" b="0"/>
                            <a:pathLst>
                              <a:path w="680009" h="9144">
                                <a:moveTo>
                                  <a:pt x="0" y="0"/>
                                </a:moveTo>
                                <a:lnTo>
                                  <a:pt x="680009" y="0"/>
                                </a:lnTo>
                                <a:lnTo>
                                  <a:pt x="6800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03" name="Shape 8903"/>
                        <wps:cNvSpPr/>
                        <wps:spPr>
                          <a:xfrm>
                            <a:off x="9144" y="237744"/>
                            <a:ext cx="680009" cy="9144"/>
                          </a:xfrm>
                          <a:custGeom>
                            <a:avLst/>
                            <a:gdLst/>
                            <a:ahLst/>
                            <a:cxnLst/>
                            <a:rect l="0" t="0" r="0" b="0"/>
                            <a:pathLst>
                              <a:path w="680009" h="9144">
                                <a:moveTo>
                                  <a:pt x="0" y="0"/>
                                </a:moveTo>
                                <a:lnTo>
                                  <a:pt x="680009" y="0"/>
                                </a:lnTo>
                                <a:lnTo>
                                  <a:pt x="6800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04" name="Shape 8904"/>
                        <wps:cNvSpPr/>
                        <wps:spPr>
                          <a:xfrm>
                            <a:off x="866013" y="225551"/>
                            <a:ext cx="601980" cy="9144"/>
                          </a:xfrm>
                          <a:custGeom>
                            <a:avLst/>
                            <a:gdLst/>
                            <a:ahLst/>
                            <a:cxnLst/>
                            <a:rect l="0" t="0" r="0" b="0"/>
                            <a:pathLst>
                              <a:path w="601980" h="9144">
                                <a:moveTo>
                                  <a:pt x="0" y="0"/>
                                </a:moveTo>
                                <a:lnTo>
                                  <a:pt x="601980" y="0"/>
                                </a:lnTo>
                                <a:lnTo>
                                  <a:pt x="6019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05" name="Shape 8905"/>
                        <wps:cNvSpPr/>
                        <wps:spPr>
                          <a:xfrm>
                            <a:off x="866013" y="237744"/>
                            <a:ext cx="601980" cy="9144"/>
                          </a:xfrm>
                          <a:custGeom>
                            <a:avLst/>
                            <a:gdLst/>
                            <a:ahLst/>
                            <a:cxnLst/>
                            <a:rect l="0" t="0" r="0" b="0"/>
                            <a:pathLst>
                              <a:path w="601980" h="9144">
                                <a:moveTo>
                                  <a:pt x="0" y="0"/>
                                </a:moveTo>
                                <a:lnTo>
                                  <a:pt x="601980" y="0"/>
                                </a:lnTo>
                                <a:lnTo>
                                  <a:pt x="6019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06" name="Shape 8906"/>
                        <wps:cNvSpPr/>
                        <wps:spPr>
                          <a:xfrm>
                            <a:off x="0" y="477012"/>
                            <a:ext cx="689153" cy="9144"/>
                          </a:xfrm>
                          <a:custGeom>
                            <a:avLst/>
                            <a:gdLst/>
                            <a:ahLst/>
                            <a:cxnLst/>
                            <a:rect l="0" t="0" r="0" b="0"/>
                            <a:pathLst>
                              <a:path w="689153" h="9144">
                                <a:moveTo>
                                  <a:pt x="0" y="0"/>
                                </a:moveTo>
                                <a:lnTo>
                                  <a:pt x="689153" y="0"/>
                                </a:lnTo>
                                <a:lnTo>
                                  <a:pt x="6891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07" name="Shape 8907"/>
                        <wps:cNvSpPr/>
                        <wps:spPr>
                          <a:xfrm>
                            <a:off x="0" y="464820"/>
                            <a:ext cx="689153" cy="9144"/>
                          </a:xfrm>
                          <a:custGeom>
                            <a:avLst/>
                            <a:gdLst/>
                            <a:ahLst/>
                            <a:cxnLst/>
                            <a:rect l="0" t="0" r="0" b="0"/>
                            <a:pathLst>
                              <a:path w="689153" h="9144">
                                <a:moveTo>
                                  <a:pt x="0" y="0"/>
                                </a:moveTo>
                                <a:lnTo>
                                  <a:pt x="689153" y="0"/>
                                </a:lnTo>
                                <a:lnTo>
                                  <a:pt x="6891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08" name="Shape 8908"/>
                        <wps:cNvSpPr/>
                        <wps:spPr>
                          <a:xfrm>
                            <a:off x="856869" y="477012"/>
                            <a:ext cx="611124" cy="9144"/>
                          </a:xfrm>
                          <a:custGeom>
                            <a:avLst/>
                            <a:gdLst/>
                            <a:ahLst/>
                            <a:cxnLst/>
                            <a:rect l="0" t="0" r="0" b="0"/>
                            <a:pathLst>
                              <a:path w="611124" h="9144">
                                <a:moveTo>
                                  <a:pt x="0" y="0"/>
                                </a:moveTo>
                                <a:lnTo>
                                  <a:pt x="611124" y="0"/>
                                </a:lnTo>
                                <a:lnTo>
                                  <a:pt x="6111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09" name="Shape 8909"/>
                        <wps:cNvSpPr/>
                        <wps:spPr>
                          <a:xfrm>
                            <a:off x="856869" y="464820"/>
                            <a:ext cx="611124" cy="9144"/>
                          </a:xfrm>
                          <a:custGeom>
                            <a:avLst/>
                            <a:gdLst/>
                            <a:ahLst/>
                            <a:cxnLst/>
                            <a:rect l="0" t="0" r="0" b="0"/>
                            <a:pathLst>
                              <a:path w="611124" h="9144">
                                <a:moveTo>
                                  <a:pt x="0" y="0"/>
                                </a:moveTo>
                                <a:lnTo>
                                  <a:pt x="611124" y="0"/>
                                </a:lnTo>
                                <a:lnTo>
                                  <a:pt x="6111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4883A9F" id="Group 7643" o:spid="_x0000_s1026" style="position:absolute;margin-left:344.7pt;margin-top:-.8pt;width:115.6pt;height:38.05pt;z-index:251659264" coordsize="14679,4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">
                <v:shape id="Shape 8900" o:spid="_x0000_s1027" style="position:absolute;left:91;width:6800;height:91;visibility:visible;mso-wrap-style:square;v-text-anchor:top" coordsize="6800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" path="m,l680009,r,9144l,9144,,e" fillcolor="black" stroked="f" strokeweight="0">
                  <v:stroke miterlimit="83231f" joinstyle="miter"/>
                  <v:path arrowok="t" textboxrect="0,0,680009,9144"/>
                </v:shape>
                <v:shape id="Shape 8901" o:spid="_x0000_s1028" style="position:absolute;left:8660;width:6019;height:91;visibility:visible;mso-wrap-style:square;v-text-anchor:top" coordsize="6019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" path="m,l601980,r,9144l,9144,,e" fillcolor="black" stroked="f" strokeweight="0">
                  <v:stroke miterlimit="83231f" joinstyle="miter"/>
                  <v:path arrowok="t" textboxrect="0,0,601980,9144"/>
                </v:shape>
                <v:shape id="Shape 8902" o:spid="_x0000_s1029" style="position:absolute;left:91;top:2255;width:6800;height:91;visibility:visible;mso-wrap-style:square;v-text-anchor:top" coordsize="6800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" path="m,l680009,r,9144l,9144,,e" fillcolor="black" stroked="f" strokeweight="0">
                  <v:stroke miterlimit="83231f" joinstyle="miter"/>
                  <v:path arrowok="t" textboxrect="0,0,680009,9144"/>
                </v:shape>
                <v:shape id="Shape 8903" o:spid="_x0000_s1030" style="position:absolute;left:91;top:2377;width:6800;height:91;visibility:visible;mso-wrap-style:square;v-text-anchor:top" coordsize="6800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" path="m,l680009,r,9144l,9144,,e" fillcolor="black" stroked="f" strokeweight="0">
                  <v:stroke miterlimit="83231f" joinstyle="miter"/>
                  <v:path arrowok="t" textboxrect="0,0,680009,9144"/>
                </v:shape>
                <v:shape id="Shape 8904" o:spid="_x0000_s1031" style="position:absolute;left:8660;top:2255;width:6019;height:91;visibility:visible;mso-wrap-style:square;v-text-anchor:top" coordsize="6019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" path="m,l601980,r,9144l,9144,,e" fillcolor="black" stroked="f" strokeweight="0">
                  <v:stroke miterlimit="83231f" joinstyle="miter"/>
                  <v:path arrowok="t" textboxrect="0,0,601980,9144"/>
                </v:shape>
                <v:shape id="Shape 8905" o:spid="_x0000_s1032" style="position:absolute;left:8660;top:2377;width:6019;height:91;visibility:visible;mso-wrap-style:square;v-text-anchor:top" coordsize="6019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" path="m,l601980,r,9144l,9144,,e" fillcolor="black" stroked="f" strokeweight="0">
                  <v:stroke miterlimit="83231f" joinstyle="miter"/>
                  <v:path arrowok="t" textboxrect="0,0,601980,9144"/>
                </v:shape>
                <v:shape id="Shape 8906" o:spid="_x0000_s1033" style="position:absolute;top:4770;width:6891;height:91;visibility:visible;mso-wrap-style:square;v-text-anchor:top" coordsize="6891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" path="m,l689153,r,9144l,9144,,e" fillcolor="black" stroked="f" strokeweight="0">
                  <v:stroke miterlimit="83231f" joinstyle="miter"/>
                  <v:path arrowok="t" textboxrect="0,0,689153,9144"/>
                </v:shape>
                <v:shape id="Shape 8907" o:spid="_x0000_s1034" style="position:absolute;top:4648;width:6891;height:91;visibility:visible;mso-wrap-style:square;v-text-anchor:top" coordsize="6891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" path="m,l689153,r,9144l,9144,,e" fillcolor="black" stroked="f" strokeweight="0">
                  <v:stroke miterlimit="83231f" joinstyle="miter"/>
                  <v:path arrowok="t" textboxrect="0,0,689153,9144"/>
                </v:shape>
                <v:shape id="Shape 8908" o:spid="_x0000_s1035" style="position:absolute;left:8568;top:4770;width:6111;height:91;visibility:visible;mso-wrap-style:square;v-text-anchor:top" coordsize="6111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" path="m,l611124,r,9144l,9144,,e" fillcolor="black" stroked="f" strokeweight="0">
                  <v:stroke miterlimit="83231f" joinstyle="miter"/>
                  <v:path arrowok="t" textboxrect="0,0,611124,9144"/>
                </v:shape>
                <v:shape id="Shape 8909" o:spid="_x0000_s1036" style="position:absolute;left:8568;top:4648;width:6111;height:91;visibility:visible;mso-wrap-style:square;v-text-anchor:top" coordsize="6111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" path="m,l611124,r,9144l,9144,,e" fillcolor="black" stroked="f" strokeweight="0">
                  <v:stroke miterlimit="83231f" joinstyle="miter"/>
                  <v:path arrowok="t" textboxrect="0,0,611124,9144"/>
                </v:shape>
                <w10:wrap type="square"/>
              </v:group>
            </w:pict>
          </mc:Fallback>
        </mc:AlternateContent>
      </w:r>
      <w:r w:rsidRPr="00422E70">
        <w:rPr>
          <w:rFonts w:ascii="Arial" w:hAnsi="Arial" w:cs="Arial"/>
          <w:sz w:val="20"/>
          <w:szCs w:val="20"/>
        </w:rPr>
        <w:t xml:space="preserve"> </w:t>
      </w:r>
      <w:r w:rsidRPr="00422E70">
        <w:rPr>
          <w:rFonts w:ascii="Arial" w:hAnsi="Arial" w:cs="Arial"/>
          <w:sz w:val="20"/>
          <w:szCs w:val="20"/>
        </w:rPr>
        <w:tab/>
      </w:r>
      <w:r w:rsidRPr="00422E70">
        <w:rPr>
          <w:rFonts w:ascii="Arial" w:eastAsia="Arial" w:hAnsi="Arial" w:cs="Arial"/>
          <w:i/>
          <w:sz w:val="20"/>
          <w:szCs w:val="20"/>
        </w:rPr>
        <w:t xml:space="preserve"> </w:t>
      </w:r>
      <w:r w:rsidRPr="00422E70">
        <w:rPr>
          <w:rFonts w:ascii="Arial" w:eastAsia="Arial" w:hAnsi="Arial" w:cs="Arial"/>
          <w:i/>
          <w:sz w:val="20"/>
          <w:szCs w:val="20"/>
        </w:rPr>
        <w:tab/>
      </w:r>
      <w:r w:rsidRPr="00422E70">
        <w:rPr>
          <w:rFonts w:ascii="Arial" w:hAnsi="Arial" w:cs="Arial"/>
          <w:sz w:val="20"/>
          <w:szCs w:val="20"/>
        </w:rPr>
        <w:t xml:space="preserve"> </w:t>
      </w:r>
      <w:r w:rsidRPr="00422E70">
        <w:rPr>
          <w:rFonts w:ascii="Arial" w:hAnsi="Arial" w:cs="Arial"/>
          <w:sz w:val="20"/>
          <w:szCs w:val="20"/>
        </w:rPr>
        <w:tab/>
        <w:t xml:space="preserve"> </w:t>
      </w:r>
      <w:r w:rsidRPr="00422E70">
        <w:rPr>
          <w:rFonts w:ascii="Arial" w:hAnsi="Arial" w:cs="Arial"/>
          <w:sz w:val="20"/>
          <w:szCs w:val="20"/>
        </w:rPr>
        <w:tab/>
        <w:t xml:space="preserve"> </w:t>
      </w:r>
    </w:p>
    <w:p w14:paraId="3B963761" w14:textId="77777777" w:rsidR="00F271E2" w:rsidRPr="00422E70" w:rsidRDefault="00F271E2" w:rsidP="00F271E2">
      <w:pPr>
        <w:tabs>
          <w:tab w:val="center" w:pos="5559"/>
          <w:tab w:val="center" w:pos="7016"/>
          <w:tab w:val="center" w:pos="8087"/>
          <w:tab w:val="center" w:pos="8366"/>
        </w:tabs>
        <w:spacing w:after="134" w:line="259" w:lineRule="auto"/>
        <w:rPr>
          <w:rFonts w:ascii="Arial" w:hAnsi="Arial" w:cs="Arial"/>
          <w:sz w:val="20"/>
          <w:szCs w:val="20"/>
        </w:rPr>
      </w:pPr>
      <w:r w:rsidRPr="00422E70">
        <w:rPr>
          <w:rFonts w:ascii="Arial" w:hAnsi="Arial" w:cs="Arial"/>
          <w:sz w:val="20"/>
          <w:szCs w:val="20"/>
        </w:rPr>
        <w:t xml:space="preserve">Total commitments </w:t>
      </w:r>
      <w:r w:rsidRPr="00422E70">
        <w:rPr>
          <w:rFonts w:ascii="Arial" w:hAnsi="Arial" w:cs="Arial"/>
          <w:sz w:val="20"/>
          <w:szCs w:val="20"/>
        </w:rPr>
        <w:tab/>
      </w:r>
      <w:r w:rsidRPr="00422E70">
        <w:rPr>
          <w:rFonts w:ascii="Arial" w:eastAsia="Arial" w:hAnsi="Arial" w:cs="Arial"/>
          <w:i/>
          <w:sz w:val="20"/>
          <w:szCs w:val="20"/>
        </w:rPr>
        <w:t xml:space="preserve"> </w:t>
      </w:r>
      <w:r w:rsidRPr="00422E70">
        <w:rPr>
          <w:rFonts w:ascii="Arial" w:eastAsia="Arial" w:hAnsi="Arial" w:cs="Arial"/>
          <w:i/>
          <w:sz w:val="20"/>
          <w:szCs w:val="20"/>
        </w:rPr>
        <w:tab/>
      </w:r>
      <w:r w:rsidRPr="00422E70">
        <w:rPr>
          <w:rFonts w:ascii="Arial" w:hAnsi="Arial" w:cs="Arial"/>
          <w:sz w:val="20"/>
          <w:szCs w:val="20"/>
        </w:rPr>
        <w:t xml:space="preserve"> </w:t>
      </w:r>
      <w:r w:rsidRPr="00422E70">
        <w:rPr>
          <w:rFonts w:ascii="Arial" w:hAnsi="Arial" w:cs="Arial"/>
          <w:sz w:val="20"/>
          <w:szCs w:val="20"/>
        </w:rPr>
        <w:tab/>
        <w:t xml:space="preserve"> </w:t>
      </w:r>
      <w:r w:rsidRPr="00422E70">
        <w:rPr>
          <w:rFonts w:ascii="Arial" w:hAnsi="Arial" w:cs="Arial"/>
          <w:sz w:val="20"/>
          <w:szCs w:val="20"/>
        </w:rPr>
        <w:tab/>
        <w:t xml:space="preserve"> </w:t>
      </w:r>
    </w:p>
    <w:p w14:paraId="0CD749B3" w14:textId="77777777" w:rsidR="00F271E2" w:rsidRPr="00422E70" w:rsidRDefault="00F271E2" w:rsidP="00F271E2">
      <w:pPr>
        <w:spacing w:after="100" w:line="259" w:lineRule="auto"/>
        <w:rPr>
          <w:rFonts w:ascii="Arial" w:hAnsi="Arial" w:cs="Arial"/>
          <w:sz w:val="20"/>
          <w:szCs w:val="20"/>
        </w:rPr>
      </w:pPr>
      <w:r w:rsidRPr="00422E70">
        <w:rPr>
          <w:rFonts w:ascii="Arial" w:hAnsi="Arial" w:cs="Arial"/>
          <w:sz w:val="20"/>
          <w:szCs w:val="20"/>
        </w:rPr>
        <w:t xml:space="preserve"> </w:t>
      </w:r>
    </w:p>
    <w:p w14:paraId="769F86D5" w14:textId="77777777" w:rsidR="006B1276" w:rsidRDefault="006B1276" w:rsidP="00F271E2">
      <w:pPr>
        <w:spacing w:line="360" w:lineRule="auto"/>
        <w:ind w:left="-5"/>
        <w:rPr>
          <w:rFonts w:ascii="Arial" w:eastAsia="Arial" w:hAnsi="Arial" w:cs="Arial"/>
          <w:b/>
          <w:sz w:val="20"/>
          <w:szCs w:val="20"/>
        </w:rPr>
      </w:pPr>
    </w:p>
    <w:p w14:paraId="094DF1D4" w14:textId="77777777" w:rsidR="006B1276" w:rsidRDefault="006B1276" w:rsidP="00F271E2">
      <w:pPr>
        <w:spacing w:line="360" w:lineRule="auto"/>
        <w:ind w:left="-5"/>
        <w:rPr>
          <w:rFonts w:ascii="Arial" w:eastAsia="Arial" w:hAnsi="Arial" w:cs="Arial"/>
          <w:b/>
          <w:sz w:val="20"/>
          <w:szCs w:val="20"/>
        </w:rPr>
      </w:pPr>
    </w:p>
    <w:p w14:paraId="3A33FB98" w14:textId="77777777" w:rsidR="006B1276" w:rsidRDefault="006B1276" w:rsidP="00F271E2">
      <w:pPr>
        <w:spacing w:line="360" w:lineRule="auto"/>
        <w:ind w:left="-5"/>
        <w:rPr>
          <w:rFonts w:ascii="Arial" w:eastAsia="Arial" w:hAnsi="Arial" w:cs="Arial"/>
          <w:b/>
          <w:sz w:val="20"/>
          <w:szCs w:val="20"/>
        </w:rPr>
      </w:pPr>
    </w:p>
    <w:p w14:paraId="1A44B2C5" w14:textId="77777777" w:rsidR="006B1276" w:rsidRDefault="006B1276" w:rsidP="00F271E2">
      <w:pPr>
        <w:spacing w:line="360" w:lineRule="auto"/>
        <w:ind w:left="-5"/>
        <w:rPr>
          <w:rFonts w:ascii="Arial" w:eastAsia="Arial" w:hAnsi="Arial" w:cs="Arial"/>
          <w:b/>
          <w:sz w:val="20"/>
          <w:szCs w:val="20"/>
        </w:rPr>
      </w:pPr>
    </w:p>
    <w:p w14:paraId="6396AA45" w14:textId="77777777" w:rsidR="006B1276" w:rsidRDefault="006B1276" w:rsidP="00F271E2">
      <w:pPr>
        <w:spacing w:line="360" w:lineRule="auto"/>
        <w:ind w:left="-5"/>
        <w:rPr>
          <w:rFonts w:ascii="Arial" w:eastAsia="Arial" w:hAnsi="Arial" w:cs="Arial"/>
          <w:b/>
          <w:sz w:val="20"/>
          <w:szCs w:val="20"/>
        </w:rPr>
      </w:pPr>
    </w:p>
    <w:p w14:paraId="2877E9B6" w14:textId="77777777" w:rsidR="006B1276" w:rsidRDefault="006B1276" w:rsidP="00F271E2">
      <w:pPr>
        <w:spacing w:line="360" w:lineRule="auto"/>
        <w:ind w:left="-5"/>
        <w:rPr>
          <w:rFonts w:ascii="Arial" w:eastAsia="Arial" w:hAnsi="Arial" w:cs="Arial"/>
          <w:b/>
          <w:sz w:val="20"/>
          <w:szCs w:val="20"/>
        </w:rPr>
      </w:pPr>
    </w:p>
    <w:p w14:paraId="0EBB1D03" w14:textId="77777777" w:rsidR="006B1276" w:rsidRDefault="006B1276" w:rsidP="00F271E2">
      <w:pPr>
        <w:spacing w:line="360" w:lineRule="auto"/>
        <w:ind w:left="-5"/>
        <w:rPr>
          <w:rFonts w:ascii="Arial" w:eastAsia="Arial" w:hAnsi="Arial" w:cs="Arial"/>
          <w:b/>
          <w:sz w:val="20"/>
          <w:szCs w:val="20"/>
        </w:rPr>
      </w:pPr>
    </w:p>
    <w:p w14:paraId="39FA29B2" w14:textId="77777777" w:rsidR="006B1276" w:rsidRDefault="006B1276" w:rsidP="00F271E2">
      <w:pPr>
        <w:spacing w:line="360" w:lineRule="auto"/>
        <w:ind w:left="-5"/>
        <w:rPr>
          <w:rFonts w:ascii="Arial" w:eastAsia="Arial" w:hAnsi="Arial" w:cs="Arial"/>
          <w:b/>
          <w:sz w:val="20"/>
          <w:szCs w:val="20"/>
        </w:rPr>
      </w:pPr>
    </w:p>
    <w:p w14:paraId="20A7E137" w14:textId="77777777" w:rsidR="006B1276" w:rsidRDefault="006B1276" w:rsidP="00F271E2">
      <w:pPr>
        <w:spacing w:line="360" w:lineRule="auto"/>
        <w:ind w:left="-5"/>
        <w:rPr>
          <w:rFonts w:ascii="Arial" w:eastAsia="Arial" w:hAnsi="Arial" w:cs="Arial"/>
          <w:b/>
          <w:sz w:val="20"/>
          <w:szCs w:val="20"/>
        </w:rPr>
      </w:pPr>
    </w:p>
    <w:p w14:paraId="014A11BB" w14:textId="77777777" w:rsidR="006B1276" w:rsidRDefault="006B1276" w:rsidP="00F271E2">
      <w:pPr>
        <w:spacing w:line="360" w:lineRule="auto"/>
        <w:ind w:left="-5"/>
        <w:rPr>
          <w:rFonts w:ascii="Arial" w:eastAsia="Arial" w:hAnsi="Arial" w:cs="Arial"/>
          <w:b/>
          <w:sz w:val="20"/>
          <w:szCs w:val="20"/>
        </w:rPr>
      </w:pPr>
    </w:p>
    <w:p w14:paraId="66AA4974" w14:textId="77777777" w:rsidR="006B1276" w:rsidRDefault="006B1276" w:rsidP="00F271E2">
      <w:pPr>
        <w:spacing w:line="360" w:lineRule="auto"/>
        <w:ind w:left="-5"/>
        <w:rPr>
          <w:rFonts w:ascii="Arial" w:eastAsia="Arial" w:hAnsi="Arial" w:cs="Arial"/>
          <w:b/>
          <w:sz w:val="20"/>
          <w:szCs w:val="20"/>
        </w:rPr>
      </w:pPr>
    </w:p>
    <w:p w14:paraId="3CBA7CA1" w14:textId="77777777" w:rsidR="006B1276" w:rsidRDefault="006B1276" w:rsidP="00F271E2">
      <w:pPr>
        <w:spacing w:line="360" w:lineRule="auto"/>
        <w:ind w:left="-5"/>
        <w:rPr>
          <w:rFonts w:ascii="Arial" w:eastAsia="Arial" w:hAnsi="Arial" w:cs="Arial"/>
          <w:b/>
          <w:sz w:val="20"/>
          <w:szCs w:val="20"/>
        </w:rPr>
      </w:pPr>
    </w:p>
    <w:p w14:paraId="55C0C8FF" w14:textId="77777777" w:rsidR="006B1276" w:rsidRDefault="006B1276" w:rsidP="00F271E2">
      <w:pPr>
        <w:spacing w:line="360" w:lineRule="auto"/>
        <w:ind w:left="-5"/>
        <w:rPr>
          <w:rFonts w:ascii="Arial" w:eastAsia="Arial" w:hAnsi="Arial" w:cs="Arial"/>
          <w:b/>
          <w:sz w:val="20"/>
          <w:szCs w:val="20"/>
        </w:rPr>
      </w:pPr>
    </w:p>
    <w:p w14:paraId="713EEFEC" w14:textId="77777777" w:rsidR="006B1276" w:rsidRDefault="006B1276" w:rsidP="00F271E2">
      <w:pPr>
        <w:spacing w:line="360" w:lineRule="auto"/>
        <w:ind w:left="-5"/>
        <w:rPr>
          <w:rFonts w:ascii="Arial" w:eastAsia="Arial" w:hAnsi="Arial" w:cs="Arial"/>
          <w:b/>
          <w:sz w:val="20"/>
          <w:szCs w:val="20"/>
        </w:rPr>
      </w:pPr>
    </w:p>
    <w:p w14:paraId="2965D834" w14:textId="5FEBB9AC" w:rsidR="00F271E2" w:rsidRPr="00422E70" w:rsidRDefault="00F271E2" w:rsidP="00F271E2">
      <w:pPr>
        <w:spacing w:line="360" w:lineRule="auto"/>
        <w:ind w:left="-5"/>
        <w:rPr>
          <w:rFonts w:ascii="Arial" w:hAnsi="Arial" w:cs="Arial"/>
          <w:sz w:val="20"/>
          <w:szCs w:val="20"/>
        </w:rPr>
      </w:pPr>
      <w:r w:rsidRPr="00422E70">
        <w:rPr>
          <w:rFonts w:ascii="Arial" w:eastAsia="Arial" w:hAnsi="Arial" w:cs="Arial"/>
          <w:b/>
          <w:sz w:val="20"/>
          <w:szCs w:val="20"/>
        </w:rPr>
        <w:lastRenderedPageBreak/>
        <w:t xml:space="preserve">ANNEXURE B: GUIDANCE TO DETERMINE WHETHER A COMMITMENT EXISTS AT REPORTING DATE. </w:t>
      </w:r>
    </w:p>
    <w:p w14:paraId="4324008F" w14:textId="77777777" w:rsidR="00F271E2" w:rsidRPr="00422E70" w:rsidRDefault="00F271E2" w:rsidP="00F271E2">
      <w:pPr>
        <w:spacing w:after="101" w:line="259" w:lineRule="auto"/>
        <w:rPr>
          <w:rFonts w:ascii="Arial" w:hAnsi="Arial" w:cs="Arial"/>
          <w:sz w:val="20"/>
          <w:szCs w:val="20"/>
        </w:rPr>
      </w:pPr>
      <w:r w:rsidRPr="00422E70">
        <w:rPr>
          <w:rFonts w:ascii="Arial" w:eastAsia="Arial" w:hAnsi="Arial" w:cs="Arial"/>
          <w:b/>
          <w:sz w:val="20"/>
          <w:szCs w:val="20"/>
        </w:rPr>
        <w:t xml:space="preserve"> </w:t>
      </w:r>
    </w:p>
    <w:p w14:paraId="5736343B" w14:textId="77777777" w:rsidR="00F271E2" w:rsidRPr="00422E70" w:rsidRDefault="00F271E2" w:rsidP="00F271E2">
      <w:pPr>
        <w:ind w:left="-5"/>
        <w:rPr>
          <w:rFonts w:ascii="Arial" w:hAnsi="Arial" w:cs="Arial"/>
          <w:sz w:val="20"/>
          <w:szCs w:val="20"/>
        </w:rPr>
      </w:pPr>
      <w:r w:rsidRPr="00422E70">
        <w:rPr>
          <w:rFonts w:ascii="Arial" w:hAnsi="Arial" w:cs="Arial"/>
          <w:sz w:val="20"/>
          <w:szCs w:val="20"/>
        </w:rPr>
        <w:t xml:space="preserve">Commitments represent goods/services that have been ordered, but for which no delivery has taken place at the reporting date. These amounts are not recognized in the statement of financial position as a liability or as expenditure in the statement of financial performance, but are however disclosed as part of the disclosure notes. </w:t>
      </w:r>
    </w:p>
    <w:p w14:paraId="557EA3CF" w14:textId="77777777" w:rsidR="00F271E2" w:rsidRPr="00422E70" w:rsidRDefault="00F271E2" w:rsidP="00F271E2">
      <w:pPr>
        <w:spacing w:after="115" w:line="259" w:lineRule="auto"/>
        <w:rPr>
          <w:rFonts w:ascii="Arial" w:hAnsi="Arial" w:cs="Arial"/>
          <w:sz w:val="20"/>
          <w:szCs w:val="20"/>
        </w:rPr>
      </w:pPr>
      <w:r w:rsidRPr="00422E70">
        <w:rPr>
          <w:rFonts w:ascii="Arial" w:eastAsia="Arial" w:hAnsi="Arial" w:cs="Arial"/>
          <w:b/>
          <w:sz w:val="20"/>
          <w:szCs w:val="20"/>
        </w:rPr>
        <w:t xml:space="preserve"> </w:t>
      </w:r>
    </w:p>
    <w:p w14:paraId="765F1702" w14:textId="77777777" w:rsidR="00F271E2" w:rsidRPr="00422E70" w:rsidRDefault="00F271E2" w:rsidP="00F271E2">
      <w:pPr>
        <w:numPr>
          <w:ilvl w:val="0"/>
          <w:numId w:val="6"/>
        </w:numPr>
        <w:spacing w:after="2" w:line="364" w:lineRule="auto"/>
        <w:ind w:hanging="283"/>
        <w:jc w:val="both"/>
        <w:rPr>
          <w:rFonts w:ascii="Arial" w:hAnsi="Arial" w:cs="Arial"/>
          <w:sz w:val="20"/>
          <w:szCs w:val="20"/>
        </w:rPr>
      </w:pPr>
      <w:r w:rsidRPr="00422E70">
        <w:rPr>
          <w:rFonts w:ascii="Arial" w:hAnsi="Arial" w:cs="Arial"/>
          <w:sz w:val="20"/>
          <w:szCs w:val="20"/>
        </w:rPr>
        <w:t>Items are classified as commitments where the municipality commits itself to future transactions that will normally result in the outflow of resources.</w:t>
      </w:r>
      <w:r w:rsidRPr="00422E70">
        <w:rPr>
          <w:rFonts w:ascii="Arial" w:eastAsia="Arial" w:hAnsi="Arial" w:cs="Arial"/>
          <w:b/>
          <w:sz w:val="20"/>
          <w:szCs w:val="20"/>
        </w:rPr>
        <w:t xml:space="preserve"> </w:t>
      </w:r>
    </w:p>
    <w:p w14:paraId="3902ADA0" w14:textId="77777777" w:rsidR="00F271E2" w:rsidRPr="00422E70" w:rsidRDefault="00F271E2" w:rsidP="00F271E2">
      <w:pPr>
        <w:spacing w:after="113" w:line="259" w:lineRule="auto"/>
        <w:ind w:left="547"/>
        <w:rPr>
          <w:rFonts w:ascii="Arial" w:hAnsi="Arial" w:cs="Arial"/>
          <w:sz w:val="20"/>
          <w:szCs w:val="20"/>
        </w:rPr>
      </w:pPr>
      <w:r w:rsidRPr="00422E70">
        <w:rPr>
          <w:rFonts w:ascii="Arial" w:eastAsia="Arial" w:hAnsi="Arial" w:cs="Arial"/>
          <w:b/>
          <w:sz w:val="20"/>
          <w:szCs w:val="20"/>
        </w:rPr>
        <w:t xml:space="preserve"> </w:t>
      </w:r>
    </w:p>
    <w:p w14:paraId="36CB9D61" w14:textId="77777777" w:rsidR="00F271E2" w:rsidRPr="00422E70" w:rsidRDefault="00F271E2" w:rsidP="00F271E2">
      <w:pPr>
        <w:numPr>
          <w:ilvl w:val="0"/>
          <w:numId w:val="6"/>
        </w:numPr>
        <w:spacing w:after="2" w:line="364" w:lineRule="auto"/>
        <w:ind w:hanging="283"/>
        <w:jc w:val="both"/>
        <w:rPr>
          <w:rFonts w:ascii="Arial" w:hAnsi="Arial" w:cs="Arial"/>
          <w:sz w:val="20"/>
          <w:szCs w:val="20"/>
        </w:rPr>
      </w:pPr>
      <w:r w:rsidRPr="00422E70">
        <w:rPr>
          <w:rFonts w:ascii="Arial" w:hAnsi="Arial" w:cs="Arial"/>
          <w:sz w:val="20"/>
          <w:szCs w:val="20"/>
        </w:rPr>
        <w:t>Contracts that are entered into before the reporting date, but for which goods and services have not yet been received are disclosed in the commitments disclosure note to the financial statements.</w:t>
      </w:r>
      <w:r w:rsidRPr="00422E70">
        <w:rPr>
          <w:rFonts w:ascii="Arial" w:eastAsia="Arial" w:hAnsi="Arial" w:cs="Arial"/>
          <w:b/>
          <w:sz w:val="20"/>
          <w:szCs w:val="20"/>
        </w:rPr>
        <w:t xml:space="preserve"> </w:t>
      </w:r>
    </w:p>
    <w:p w14:paraId="3C616C4D" w14:textId="77777777" w:rsidR="00F271E2" w:rsidRPr="00422E70" w:rsidRDefault="00F271E2" w:rsidP="00F271E2">
      <w:pPr>
        <w:spacing w:after="115" w:line="259" w:lineRule="auto"/>
        <w:ind w:left="547"/>
        <w:rPr>
          <w:rFonts w:ascii="Arial" w:hAnsi="Arial" w:cs="Arial"/>
          <w:sz w:val="20"/>
          <w:szCs w:val="20"/>
        </w:rPr>
      </w:pPr>
      <w:r w:rsidRPr="00422E70">
        <w:rPr>
          <w:rFonts w:ascii="Arial" w:eastAsia="Arial" w:hAnsi="Arial" w:cs="Arial"/>
          <w:b/>
          <w:sz w:val="20"/>
          <w:szCs w:val="20"/>
        </w:rPr>
        <w:t xml:space="preserve"> </w:t>
      </w:r>
    </w:p>
    <w:p w14:paraId="1EBC28C0" w14:textId="77777777" w:rsidR="00F271E2" w:rsidRPr="00422E70" w:rsidRDefault="00F271E2" w:rsidP="00F271E2">
      <w:pPr>
        <w:numPr>
          <w:ilvl w:val="0"/>
          <w:numId w:val="6"/>
        </w:numPr>
        <w:spacing w:after="2" w:line="364" w:lineRule="auto"/>
        <w:ind w:hanging="283"/>
        <w:jc w:val="both"/>
        <w:rPr>
          <w:rFonts w:ascii="Arial" w:hAnsi="Arial" w:cs="Arial"/>
          <w:sz w:val="20"/>
          <w:szCs w:val="20"/>
        </w:rPr>
      </w:pPr>
      <w:r w:rsidRPr="00422E70">
        <w:rPr>
          <w:rFonts w:ascii="Arial" w:hAnsi="Arial" w:cs="Arial"/>
          <w:sz w:val="20"/>
          <w:szCs w:val="20"/>
        </w:rPr>
        <w:t>Other commitments for which disclosure is necessary to achieve a fair presentation should be disclosed in a note if both the following criteria are met:</w:t>
      </w:r>
      <w:r w:rsidRPr="00422E70">
        <w:rPr>
          <w:rFonts w:ascii="Arial" w:eastAsia="Arial" w:hAnsi="Arial" w:cs="Arial"/>
          <w:b/>
          <w:sz w:val="20"/>
          <w:szCs w:val="20"/>
        </w:rPr>
        <w:t xml:space="preserve"> </w:t>
      </w:r>
    </w:p>
    <w:p w14:paraId="33740832" w14:textId="77777777" w:rsidR="00F271E2" w:rsidRPr="00422E70" w:rsidRDefault="00F271E2" w:rsidP="00F271E2">
      <w:pPr>
        <w:spacing w:after="111" w:line="259" w:lineRule="auto"/>
        <w:ind w:left="547"/>
        <w:rPr>
          <w:rFonts w:ascii="Arial" w:hAnsi="Arial" w:cs="Arial"/>
          <w:sz w:val="20"/>
          <w:szCs w:val="20"/>
        </w:rPr>
      </w:pPr>
      <w:r w:rsidRPr="00422E70">
        <w:rPr>
          <w:rFonts w:ascii="Arial" w:hAnsi="Arial" w:cs="Arial"/>
          <w:sz w:val="20"/>
          <w:szCs w:val="20"/>
        </w:rPr>
        <w:t xml:space="preserve"> </w:t>
      </w:r>
    </w:p>
    <w:p w14:paraId="056B33B8" w14:textId="77777777" w:rsidR="00F271E2" w:rsidRPr="00422E70" w:rsidRDefault="00F271E2" w:rsidP="00F271E2">
      <w:pPr>
        <w:numPr>
          <w:ilvl w:val="1"/>
          <w:numId w:val="6"/>
        </w:numPr>
        <w:spacing w:after="2" w:line="364" w:lineRule="auto"/>
        <w:ind w:hanging="360"/>
        <w:jc w:val="both"/>
        <w:rPr>
          <w:rFonts w:ascii="Arial" w:hAnsi="Arial" w:cs="Arial"/>
          <w:sz w:val="20"/>
          <w:szCs w:val="20"/>
        </w:rPr>
      </w:pPr>
      <w:r w:rsidRPr="00422E70">
        <w:rPr>
          <w:rFonts w:ascii="Arial" w:hAnsi="Arial" w:cs="Arial"/>
          <w:sz w:val="20"/>
          <w:szCs w:val="20"/>
        </w:rPr>
        <w:t xml:space="preserve">contracts should be non-cancellable or only cancellable at significant cost (for example, contracts for computer or building maintenance services); and </w:t>
      </w:r>
    </w:p>
    <w:p w14:paraId="7CABCD3E" w14:textId="77777777" w:rsidR="00F271E2" w:rsidRPr="00422E70" w:rsidRDefault="00F271E2" w:rsidP="00F271E2">
      <w:pPr>
        <w:spacing w:after="114" w:line="259" w:lineRule="auto"/>
        <w:ind w:left="907"/>
        <w:rPr>
          <w:rFonts w:ascii="Arial" w:hAnsi="Arial" w:cs="Arial"/>
          <w:sz w:val="20"/>
          <w:szCs w:val="20"/>
        </w:rPr>
      </w:pPr>
      <w:r w:rsidRPr="00422E70">
        <w:rPr>
          <w:rFonts w:ascii="Arial" w:hAnsi="Arial" w:cs="Arial"/>
          <w:sz w:val="20"/>
          <w:szCs w:val="20"/>
        </w:rPr>
        <w:t xml:space="preserve"> </w:t>
      </w:r>
    </w:p>
    <w:p w14:paraId="65EDB497" w14:textId="77777777" w:rsidR="00F271E2" w:rsidRPr="00422E70" w:rsidRDefault="00F271E2" w:rsidP="00F271E2">
      <w:pPr>
        <w:numPr>
          <w:ilvl w:val="1"/>
          <w:numId w:val="6"/>
        </w:numPr>
        <w:spacing w:after="2" w:line="364" w:lineRule="auto"/>
        <w:ind w:hanging="360"/>
        <w:jc w:val="both"/>
        <w:rPr>
          <w:rFonts w:ascii="Arial" w:hAnsi="Arial" w:cs="Arial"/>
          <w:sz w:val="20"/>
          <w:szCs w:val="20"/>
        </w:rPr>
      </w:pPr>
      <w:r w:rsidRPr="00422E70">
        <w:rPr>
          <w:rFonts w:ascii="Arial" w:hAnsi="Arial" w:cs="Arial"/>
          <w:sz w:val="20"/>
          <w:szCs w:val="20"/>
        </w:rPr>
        <w:t xml:space="preserve">contracts should relate to something other than the routine, business of the municipality – therefore salary commitments relating to employment contracts or social security benefit commitments are excluded. </w:t>
      </w:r>
    </w:p>
    <w:p w14:paraId="6B35E270" w14:textId="77777777" w:rsidR="00F271E2" w:rsidRDefault="00F271E2" w:rsidP="00F271E2">
      <w:pPr>
        <w:spacing w:after="0" w:line="259" w:lineRule="auto"/>
      </w:pPr>
      <w:r>
        <w:t xml:space="preserve"> </w:t>
      </w:r>
    </w:p>
    <w:p w14:paraId="19DCC7D0" w14:textId="45EA380D" w:rsidR="00451A07" w:rsidRDefault="00451A07" w:rsidP="00451A07">
      <w:pPr>
        <w:pStyle w:val="Default"/>
        <w:rPr>
          <w:b/>
          <w:bCs/>
          <w:sz w:val="23"/>
          <w:szCs w:val="23"/>
        </w:rPr>
      </w:pPr>
    </w:p>
    <w:p w14:paraId="45751B1F" w14:textId="389E4A48" w:rsidR="00451A07" w:rsidRDefault="00451A07" w:rsidP="00451A07">
      <w:pPr>
        <w:pStyle w:val="Default"/>
        <w:rPr>
          <w:b/>
          <w:bCs/>
          <w:sz w:val="23"/>
          <w:szCs w:val="23"/>
        </w:rPr>
      </w:pPr>
    </w:p>
    <w:p w14:paraId="2B9473B7" w14:textId="7927F8DC" w:rsidR="00451A07" w:rsidRDefault="00451A07" w:rsidP="00451A07">
      <w:pPr>
        <w:pStyle w:val="Default"/>
        <w:rPr>
          <w:b/>
          <w:bCs/>
          <w:sz w:val="23"/>
          <w:szCs w:val="23"/>
        </w:rPr>
      </w:pPr>
    </w:p>
    <w:p w14:paraId="0D8317C5" w14:textId="7933A02D" w:rsidR="00451A07" w:rsidRDefault="00451A07" w:rsidP="00451A07">
      <w:pPr>
        <w:pStyle w:val="Default"/>
        <w:rPr>
          <w:b/>
          <w:bCs/>
          <w:sz w:val="23"/>
          <w:szCs w:val="23"/>
        </w:rPr>
      </w:pPr>
    </w:p>
    <w:p w14:paraId="4C94E6B7" w14:textId="77777777" w:rsidR="00451A07" w:rsidRDefault="00451A07" w:rsidP="00451A07">
      <w:pPr>
        <w:pStyle w:val="Default"/>
        <w:rPr>
          <w:b/>
          <w:bCs/>
          <w:sz w:val="23"/>
          <w:szCs w:val="23"/>
        </w:rPr>
      </w:pPr>
    </w:p>
    <w:p w14:paraId="5D13DCCE" w14:textId="77777777" w:rsidR="00451A07" w:rsidRDefault="00451A07" w:rsidP="00E901E9">
      <w:pPr>
        <w:pStyle w:val="Default"/>
        <w:ind w:left="1440" w:firstLine="720"/>
        <w:rPr>
          <w:b/>
          <w:bCs/>
          <w:sz w:val="23"/>
          <w:szCs w:val="23"/>
        </w:rPr>
      </w:pPr>
    </w:p>
    <w:p w14:paraId="5B8CD94D" w14:textId="77777777" w:rsidR="00451A07" w:rsidRDefault="00451A07" w:rsidP="00E901E9">
      <w:pPr>
        <w:pStyle w:val="Default"/>
        <w:ind w:left="1440" w:firstLine="720"/>
        <w:rPr>
          <w:b/>
          <w:bCs/>
          <w:sz w:val="23"/>
          <w:szCs w:val="23"/>
        </w:rPr>
      </w:pPr>
    </w:p>
    <w:p w14:paraId="56C1B284" w14:textId="77777777" w:rsidR="00451A07" w:rsidRDefault="00451A07" w:rsidP="00E901E9">
      <w:pPr>
        <w:pStyle w:val="Default"/>
        <w:ind w:left="1440" w:firstLine="720"/>
        <w:rPr>
          <w:b/>
          <w:bCs/>
          <w:sz w:val="23"/>
          <w:szCs w:val="23"/>
        </w:rPr>
      </w:pPr>
    </w:p>
    <w:p w14:paraId="6F72A17D" w14:textId="77777777" w:rsidR="000E0817" w:rsidRDefault="000E0817" w:rsidP="00E901E9">
      <w:pPr>
        <w:pStyle w:val="Default"/>
        <w:rPr>
          <w:color w:val="auto"/>
          <w:sz w:val="22"/>
          <w:szCs w:val="22"/>
        </w:rPr>
      </w:pPr>
    </w:p>
    <w:sectPr w:rsidR="000E081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19D0C" w14:textId="77777777" w:rsidR="0091227C" w:rsidRDefault="0091227C" w:rsidP="0035372D">
      <w:pPr>
        <w:spacing w:after="0" w:line="240" w:lineRule="auto"/>
      </w:pPr>
      <w:r>
        <w:separator/>
      </w:r>
    </w:p>
  </w:endnote>
  <w:endnote w:type="continuationSeparator" w:id="0">
    <w:p w14:paraId="1CE48171" w14:textId="77777777" w:rsidR="0091227C" w:rsidRDefault="0091227C" w:rsidP="0035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7796954"/>
      <w:docPartObj>
        <w:docPartGallery w:val="Page Numbers (Bottom of Page)"/>
        <w:docPartUnique/>
      </w:docPartObj>
    </w:sdtPr>
    <w:sdtContent>
      <w:sdt>
        <w:sdtPr>
          <w:id w:val="-1769616900"/>
          <w:docPartObj>
            <w:docPartGallery w:val="Page Numbers (Top of Page)"/>
            <w:docPartUnique/>
          </w:docPartObj>
        </w:sdtPr>
        <w:sdtContent>
          <w:p w14:paraId="0AE71F29" w14:textId="77777777" w:rsidR="0035372D" w:rsidRDefault="0035372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3DEC">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3DEC">
              <w:rPr>
                <w:b/>
                <w:bCs/>
                <w:noProof/>
              </w:rPr>
              <w:t>6</w:t>
            </w:r>
            <w:r>
              <w:rPr>
                <w:b/>
                <w:bCs/>
                <w:sz w:val="24"/>
                <w:szCs w:val="24"/>
              </w:rPr>
              <w:fldChar w:fldCharType="end"/>
            </w:r>
          </w:p>
        </w:sdtContent>
      </w:sdt>
    </w:sdtContent>
  </w:sdt>
  <w:p w14:paraId="5FA30CE8" w14:textId="77777777" w:rsidR="0035372D" w:rsidRDefault="00353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D3E63" w14:textId="77777777" w:rsidR="0091227C" w:rsidRDefault="0091227C" w:rsidP="0035372D">
      <w:pPr>
        <w:spacing w:after="0" w:line="240" w:lineRule="auto"/>
      </w:pPr>
      <w:r>
        <w:separator/>
      </w:r>
    </w:p>
  </w:footnote>
  <w:footnote w:type="continuationSeparator" w:id="0">
    <w:p w14:paraId="0949031A" w14:textId="77777777" w:rsidR="0091227C" w:rsidRDefault="0091227C" w:rsidP="003537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650E1"/>
    <w:multiLevelType w:val="hybridMultilevel"/>
    <w:tmpl w:val="21CE6548"/>
    <w:lvl w:ilvl="0" w:tplc="F37A2B76">
      <w:start w:val="2"/>
      <w:numFmt w:val="decimal"/>
      <w:pStyle w:val="Heading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310B4B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8EEB3D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8865C7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606B42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8BC62D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50EE47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02C503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874BFB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D95533"/>
    <w:multiLevelType w:val="hybridMultilevel"/>
    <w:tmpl w:val="8C66BAEC"/>
    <w:lvl w:ilvl="0" w:tplc="6AB2ACBC">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C06CD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FE090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08E43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402CB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2E52D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6CC53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BE0DE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E2203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2EF6071"/>
    <w:multiLevelType w:val="hybridMultilevel"/>
    <w:tmpl w:val="4AB8E0D8"/>
    <w:lvl w:ilvl="0" w:tplc="3BA4553E">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F2BB70">
      <w:start w:val="1"/>
      <w:numFmt w:val="bullet"/>
      <w:lvlText w:val=""/>
      <w:lvlJc w:val="left"/>
      <w:pPr>
        <w:ind w:left="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832D65C">
      <w:start w:val="1"/>
      <w:numFmt w:val="bullet"/>
      <w:lvlText w:val="▪"/>
      <w:lvlJc w:val="left"/>
      <w:pPr>
        <w:ind w:left="16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6C9616">
      <w:start w:val="1"/>
      <w:numFmt w:val="bullet"/>
      <w:lvlText w:val="•"/>
      <w:lvlJc w:val="left"/>
      <w:pPr>
        <w:ind w:left="2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8C2F4C">
      <w:start w:val="1"/>
      <w:numFmt w:val="bullet"/>
      <w:lvlText w:val="o"/>
      <w:lvlJc w:val="left"/>
      <w:pPr>
        <w:ind w:left="3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209D4C">
      <w:start w:val="1"/>
      <w:numFmt w:val="bullet"/>
      <w:lvlText w:val="▪"/>
      <w:lvlJc w:val="left"/>
      <w:pPr>
        <w:ind w:left="37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4C85032">
      <w:start w:val="1"/>
      <w:numFmt w:val="bullet"/>
      <w:lvlText w:val="•"/>
      <w:lvlJc w:val="left"/>
      <w:pPr>
        <w:ind w:left="4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102E6E">
      <w:start w:val="1"/>
      <w:numFmt w:val="bullet"/>
      <w:lvlText w:val="o"/>
      <w:lvlJc w:val="left"/>
      <w:pPr>
        <w:ind w:left="5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924186">
      <w:start w:val="1"/>
      <w:numFmt w:val="bullet"/>
      <w:lvlText w:val="▪"/>
      <w:lvlJc w:val="left"/>
      <w:pPr>
        <w:ind w:left="59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A333033"/>
    <w:multiLevelType w:val="hybridMultilevel"/>
    <w:tmpl w:val="B92445C2"/>
    <w:lvl w:ilvl="0" w:tplc="7C647610">
      <w:start w:val="1"/>
      <w:numFmt w:val="lowerLetter"/>
      <w:lvlText w:val="%1)"/>
      <w:lvlJc w:val="left"/>
      <w:pPr>
        <w:ind w:left="705"/>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A61E373A">
      <w:start w:val="1"/>
      <w:numFmt w:val="lowerRoman"/>
      <w:lvlText w:val="%2."/>
      <w:lvlJc w:val="left"/>
      <w:pPr>
        <w:ind w:left="146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1C345F24">
      <w:start w:val="1"/>
      <w:numFmt w:val="lowerRoman"/>
      <w:lvlText w:val="%3"/>
      <w:lvlJc w:val="left"/>
      <w:pPr>
        <w:ind w:left="203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47B8D82C">
      <w:start w:val="1"/>
      <w:numFmt w:val="decimal"/>
      <w:lvlText w:val="%4"/>
      <w:lvlJc w:val="left"/>
      <w:pPr>
        <w:ind w:left="275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B628A6FC">
      <w:start w:val="1"/>
      <w:numFmt w:val="lowerLetter"/>
      <w:lvlText w:val="%5"/>
      <w:lvlJc w:val="left"/>
      <w:pPr>
        <w:ind w:left="347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BF884E7A">
      <w:start w:val="1"/>
      <w:numFmt w:val="lowerRoman"/>
      <w:lvlText w:val="%6"/>
      <w:lvlJc w:val="left"/>
      <w:pPr>
        <w:ind w:left="419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0A2E024E">
      <w:start w:val="1"/>
      <w:numFmt w:val="decimal"/>
      <w:lvlText w:val="%7"/>
      <w:lvlJc w:val="left"/>
      <w:pPr>
        <w:ind w:left="491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CE8674FE">
      <w:start w:val="1"/>
      <w:numFmt w:val="lowerLetter"/>
      <w:lvlText w:val="%8"/>
      <w:lvlJc w:val="left"/>
      <w:pPr>
        <w:ind w:left="563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B30697DE">
      <w:start w:val="1"/>
      <w:numFmt w:val="lowerRoman"/>
      <w:lvlText w:val="%9"/>
      <w:lvlJc w:val="left"/>
      <w:pPr>
        <w:ind w:left="635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2DD0103"/>
    <w:multiLevelType w:val="hybridMultilevel"/>
    <w:tmpl w:val="DF402E28"/>
    <w:lvl w:ilvl="0" w:tplc="3BF45690">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F21EC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7E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64B40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868BE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B2F0C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2A7DC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A0E9F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EC11E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6127F03"/>
    <w:multiLevelType w:val="hybridMultilevel"/>
    <w:tmpl w:val="C5806CEA"/>
    <w:lvl w:ilvl="0" w:tplc="C936D02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609F2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825CA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BAF63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BE660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BADBB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4CCD0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C4E6E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FE937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FB94A01"/>
    <w:multiLevelType w:val="hybridMultilevel"/>
    <w:tmpl w:val="EC227078"/>
    <w:lvl w:ilvl="0" w:tplc="3E5A9260">
      <w:start w:val="5"/>
      <w:numFmt w:val="bullet"/>
      <w:lvlText w:val=""/>
      <w:lvlJc w:val="left"/>
      <w:pPr>
        <w:ind w:left="720" w:hanging="360"/>
      </w:pPr>
      <w:rPr>
        <w:rFonts w:ascii="Symbol" w:eastAsiaTheme="minorHAnsi"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004870">
    <w:abstractNumId w:val="6"/>
  </w:num>
  <w:num w:numId="2" w16cid:durableId="2056469647">
    <w:abstractNumId w:val="1"/>
  </w:num>
  <w:num w:numId="3" w16cid:durableId="1703163661">
    <w:abstractNumId w:val="3"/>
  </w:num>
  <w:num w:numId="4" w16cid:durableId="758403081">
    <w:abstractNumId w:val="4"/>
  </w:num>
  <w:num w:numId="5" w16cid:durableId="47455300">
    <w:abstractNumId w:val="5"/>
  </w:num>
  <w:num w:numId="6" w16cid:durableId="237055643">
    <w:abstractNumId w:val="2"/>
  </w:num>
  <w:num w:numId="7" w16cid:durableId="156822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1E9"/>
    <w:rsid w:val="0006540C"/>
    <w:rsid w:val="0008376B"/>
    <w:rsid w:val="000A7864"/>
    <w:rsid w:val="000E0817"/>
    <w:rsid w:val="001135DF"/>
    <w:rsid w:val="00136048"/>
    <w:rsid w:val="00261C8C"/>
    <w:rsid w:val="00311E6C"/>
    <w:rsid w:val="00345FFC"/>
    <w:rsid w:val="00347C34"/>
    <w:rsid w:val="0035372D"/>
    <w:rsid w:val="00422E70"/>
    <w:rsid w:val="00451A07"/>
    <w:rsid w:val="00453DEC"/>
    <w:rsid w:val="004B69A3"/>
    <w:rsid w:val="00535E27"/>
    <w:rsid w:val="005527A1"/>
    <w:rsid w:val="00570AF7"/>
    <w:rsid w:val="005E7087"/>
    <w:rsid w:val="00630B86"/>
    <w:rsid w:val="006B1276"/>
    <w:rsid w:val="006B41DC"/>
    <w:rsid w:val="006E51DF"/>
    <w:rsid w:val="00701E73"/>
    <w:rsid w:val="00725CDF"/>
    <w:rsid w:val="007704A8"/>
    <w:rsid w:val="007A0113"/>
    <w:rsid w:val="007C1CF3"/>
    <w:rsid w:val="00826495"/>
    <w:rsid w:val="0084731B"/>
    <w:rsid w:val="00847354"/>
    <w:rsid w:val="00872D39"/>
    <w:rsid w:val="00893C55"/>
    <w:rsid w:val="0091227C"/>
    <w:rsid w:val="00951783"/>
    <w:rsid w:val="00960387"/>
    <w:rsid w:val="00980954"/>
    <w:rsid w:val="009D6C1F"/>
    <w:rsid w:val="00A71D78"/>
    <w:rsid w:val="00A72B21"/>
    <w:rsid w:val="00B53D2A"/>
    <w:rsid w:val="00B76EFC"/>
    <w:rsid w:val="00B9246C"/>
    <w:rsid w:val="00B93FB2"/>
    <w:rsid w:val="00BD0830"/>
    <w:rsid w:val="00C173F9"/>
    <w:rsid w:val="00CB1941"/>
    <w:rsid w:val="00D16F46"/>
    <w:rsid w:val="00D62B0B"/>
    <w:rsid w:val="00D80B02"/>
    <w:rsid w:val="00DB23BE"/>
    <w:rsid w:val="00E901E9"/>
    <w:rsid w:val="00EA0D8D"/>
    <w:rsid w:val="00EC6318"/>
    <w:rsid w:val="00EF49A4"/>
    <w:rsid w:val="00F271E2"/>
    <w:rsid w:val="00F40C8F"/>
    <w:rsid w:val="00F64E47"/>
    <w:rsid w:val="00FA27BD"/>
    <w:rsid w:val="00FF48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E821D"/>
  <w15:chartTrackingRefBased/>
  <w15:docId w15:val="{35888904-5D29-4673-8BC7-E6C191DA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1E9"/>
    <w:pPr>
      <w:spacing w:after="200" w:line="276" w:lineRule="auto"/>
    </w:pPr>
    <w:rPr>
      <w:lang w:val="en-US"/>
    </w:rPr>
  </w:style>
  <w:style w:type="paragraph" w:styleId="Heading1">
    <w:name w:val="heading 1"/>
    <w:next w:val="Normal"/>
    <w:link w:val="Heading1Char"/>
    <w:uiPriority w:val="9"/>
    <w:qFormat/>
    <w:rsid w:val="00F271E2"/>
    <w:pPr>
      <w:keepNext/>
      <w:keepLines/>
      <w:numPr>
        <w:numId w:val="7"/>
      </w:numPr>
      <w:pBdr>
        <w:top w:val="single" w:sz="4" w:space="0" w:color="000000"/>
        <w:left w:val="single" w:sz="4" w:space="0" w:color="000000"/>
        <w:bottom w:val="single" w:sz="4" w:space="0" w:color="000000"/>
        <w:right w:val="single" w:sz="4" w:space="0" w:color="000000"/>
      </w:pBdr>
      <w:spacing w:after="128"/>
      <w:ind w:left="10" w:hanging="10"/>
      <w:outlineLvl w:val="0"/>
    </w:pPr>
    <w:rPr>
      <w:rFonts w:ascii="Arial" w:eastAsia="Arial" w:hAnsi="Arial" w:cs="Arial"/>
      <w:b/>
      <w:color w:val="000000"/>
      <w:sz w:val="2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01E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537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72D"/>
    <w:rPr>
      <w:lang w:val="en-US"/>
    </w:rPr>
  </w:style>
  <w:style w:type="paragraph" w:styleId="Footer">
    <w:name w:val="footer"/>
    <w:basedOn w:val="Normal"/>
    <w:link w:val="FooterChar"/>
    <w:uiPriority w:val="99"/>
    <w:unhideWhenUsed/>
    <w:rsid w:val="003537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72D"/>
    <w:rPr>
      <w:lang w:val="en-US"/>
    </w:rPr>
  </w:style>
  <w:style w:type="paragraph" w:styleId="BalloonText">
    <w:name w:val="Balloon Text"/>
    <w:basedOn w:val="Normal"/>
    <w:link w:val="BalloonTextChar"/>
    <w:uiPriority w:val="99"/>
    <w:semiHidden/>
    <w:unhideWhenUsed/>
    <w:rsid w:val="00345F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FFC"/>
    <w:rPr>
      <w:rFonts w:ascii="Segoe UI" w:hAnsi="Segoe UI" w:cs="Segoe UI"/>
      <w:sz w:val="18"/>
      <w:szCs w:val="18"/>
      <w:lang w:val="en-US"/>
    </w:rPr>
  </w:style>
  <w:style w:type="character" w:customStyle="1" w:styleId="Heading1Char">
    <w:name w:val="Heading 1 Char"/>
    <w:basedOn w:val="DefaultParagraphFont"/>
    <w:link w:val="Heading1"/>
    <w:uiPriority w:val="9"/>
    <w:rsid w:val="00F271E2"/>
    <w:rPr>
      <w:rFonts w:ascii="Arial" w:eastAsia="Arial" w:hAnsi="Arial" w:cs="Arial"/>
      <w:b/>
      <w:color w:val="000000"/>
      <w:sz w:val="20"/>
      <w:lang w:eastAsia="en-ZA"/>
    </w:rPr>
  </w:style>
  <w:style w:type="table" w:customStyle="1" w:styleId="TableGrid">
    <w:name w:val="TableGrid"/>
    <w:rsid w:val="00F271E2"/>
    <w:pPr>
      <w:spacing w:after="0" w:line="240" w:lineRule="auto"/>
    </w:pPr>
    <w:rPr>
      <w:rFonts w:eastAsiaTheme="minorEastAsia"/>
      <w:lang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FFDE3FD2894439F8C85432E703B78" ma:contentTypeVersion="0" ma:contentTypeDescription="Create a new document." ma:contentTypeScope="" ma:versionID="b321786352aea82cf7b3fac0a98264b0">
  <xsd:schema xmlns:xsd="http://www.w3.org/2001/XMLSchema" xmlns:xs="http://www.w3.org/2001/XMLSchema" xmlns:p="http://schemas.microsoft.com/office/2006/metadata/properties" targetNamespace="http://schemas.microsoft.com/office/2006/metadata/properties" ma:root="true" ma:fieldsID="a8bd8ecb829f8f02268905d7a5a2b4e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5B5C93-1678-49A9-941F-149AC7077D74}">
  <ds:schemaRefs>
    <ds:schemaRef ds:uri="http://schemas.microsoft.com/sharepoint/v3/contenttype/forms"/>
  </ds:schemaRefs>
</ds:datastoreItem>
</file>

<file path=customXml/itemProps2.xml><?xml version="1.0" encoding="utf-8"?>
<ds:datastoreItem xmlns:ds="http://schemas.openxmlformats.org/officeDocument/2006/customXml" ds:itemID="{4A8C95D0-DAB3-4794-99F6-B5B9A096E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D4E862-6539-4806-AB70-8DA9A5627CD9}">
  <ds:schemaRefs>
    <ds:schemaRef ds:uri="http://schemas.openxmlformats.org/officeDocument/2006/bibliography"/>
  </ds:schemaRefs>
</ds:datastoreItem>
</file>

<file path=customXml/itemProps4.xml><?xml version="1.0" encoding="utf-8"?>
<ds:datastoreItem xmlns:ds="http://schemas.openxmlformats.org/officeDocument/2006/customXml" ds:itemID="{2E24821C-657D-44D4-9AAA-A6E3276425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1331</Words>
  <Characters>7524</Characters>
  <Application>Microsoft Office Word</Application>
  <DocSecurity>0</DocSecurity>
  <Lines>249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Thandeka Koza</dc:creator>
  <cp:keywords/>
  <dc:description/>
  <cp:lastModifiedBy>Thandeka Koza</cp:lastModifiedBy>
  <cp:revision>52</cp:revision>
  <cp:lastPrinted>2022-03-31T07:27:00Z</cp:lastPrinted>
  <dcterms:created xsi:type="dcterms:W3CDTF">2014-11-05T07:20:00Z</dcterms:created>
  <dcterms:modified xsi:type="dcterms:W3CDTF">2024-05-10T06:40:00Z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0x010100649FFDE3FD2894439F8C85432E703B78</vt:lpwstr>
  </property>
  <property fmtid="{D5CDD505-2E9C-101B-9397-08002B2CF9AE}" pid="3" name="GrammarlyDocumentId">
    <vt:lpwstr>f202f8b5a49abcfb23d1236a4929d9dcc4f432858ff300e31401c9450db285ea</vt:lpwstr>
  </property>
</Properties>
</file>