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F0BD" w14:textId="77777777" w:rsidR="00CE7690" w:rsidRDefault="00CE7690" w:rsidP="00CE7690">
      <w:pPr>
        <w:tabs>
          <w:tab w:val="left" w:pos="2340"/>
          <w:tab w:val="left" w:pos="2880"/>
        </w:tabs>
        <w:jc w:val="both"/>
        <w:rPr>
          <w:rFonts w:cs="Arial"/>
          <w:bCs/>
          <w:sz w:val="18"/>
          <w:szCs w:val="18"/>
          <w:u w:val="single"/>
        </w:rPr>
      </w:pPr>
    </w:p>
    <w:p w14:paraId="78AEE7AA" w14:textId="77777777" w:rsidR="00E26F68" w:rsidRDefault="00E26F68" w:rsidP="00E26F68">
      <w:pPr>
        <w:tabs>
          <w:tab w:val="left" w:pos="2340"/>
          <w:tab w:val="left" w:pos="2880"/>
        </w:tabs>
        <w:jc w:val="both"/>
        <w:rPr>
          <w:rFonts w:cs="Arial"/>
          <w:bCs/>
          <w:sz w:val="18"/>
          <w:szCs w:val="18"/>
          <w:u w:val="single"/>
        </w:rPr>
      </w:pPr>
    </w:p>
    <w:p w14:paraId="68FA69FA" w14:textId="77777777" w:rsidR="00E26F68" w:rsidRDefault="00E26F68" w:rsidP="00E26F68">
      <w:pPr>
        <w:rPr>
          <w:sz w:val="28"/>
          <w:szCs w:val="28"/>
        </w:rPr>
      </w:pPr>
    </w:p>
    <w:p w14:paraId="69C09A86" w14:textId="77777777" w:rsidR="00E26F68" w:rsidRDefault="00E26F68" w:rsidP="00E26F68">
      <w:pPr>
        <w:jc w:val="center"/>
        <w:rPr>
          <w:sz w:val="28"/>
          <w:szCs w:val="28"/>
        </w:rPr>
      </w:pPr>
      <w:r>
        <w:rPr>
          <w:b/>
          <w:noProof/>
          <w:szCs w:val="20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B709485" wp14:editId="18FE844A">
            <wp:simplePos x="0" y="0"/>
            <wp:positionH relativeFrom="column">
              <wp:posOffset>2381250</wp:posOffset>
            </wp:positionH>
            <wp:positionV relativeFrom="paragraph">
              <wp:posOffset>-485775</wp:posOffset>
            </wp:positionV>
            <wp:extent cx="847725" cy="1104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F4E671" w14:textId="77777777" w:rsidR="00E26F68" w:rsidRDefault="00E26F68" w:rsidP="00E26F68">
      <w:pPr>
        <w:jc w:val="center"/>
        <w:rPr>
          <w:sz w:val="28"/>
          <w:szCs w:val="28"/>
        </w:rPr>
      </w:pPr>
    </w:p>
    <w:p w14:paraId="7A3935C5" w14:textId="77777777" w:rsidR="00E26F68" w:rsidRDefault="00E26F68" w:rsidP="00E26F68">
      <w:pPr>
        <w:rPr>
          <w:sz w:val="28"/>
          <w:szCs w:val="28"/>
        </w:rPr>
      </w:pPr>
    </w:p>
    <w:p w14:paraId="7FD0B3A9" w14:textId="77777777" w:rsidR="00E26F68" w:rsidRDefault="00E26F68" w:rsidP="00E26F68">
      <w:pPr>
        <w:rPr>
          <w:sz w:val="28"/>
          <w:szCs w:val="28"/>
        </w:rPr>
      </w:pPr>
    </w:p>
    <w:p w14:paraId="04894638" w14:textId="77777777" w:rsidR="00E26F68" w:rsidRPr="00605D15" w:rsidRDefault="00E26F68" w:rsidP="00E26F68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DANNHAUSER MUNICIPALITY (KZ 254)</w:t>
      </w:r>
    </w:p>
    <w:p w14:paraId="21579482" w14:textId="77777777" w:rsidR="00E26F68" w:rsidRDefault="00E26F68" w:rsidP="00E26F68">
      <w:pPr>
        <w:tabs>
          <w:tab w:val="left" w:pos="2340"/>
          <w:tab w:val="left" w:pos="2880"/>
        </w:tabs>
        <w:jc w:val="both"/>
        <w:rPr>
          <w:rFonts w:cs="Arial"/>
          <w:bCs/>
          <w:sz w:val="18"/>
          <w:szCs w:val="18"/>
          <w:u w:val="single"/>
        </w:rPr>
      </w:pPr>
    </w:p>
    <w:p w14:paraId="37E9019D" w14:textId="77777777" w:rsidR="00E26F68" w:rsidRPr="0006681E" w:rsidRDefault="00E26F68" w:rsidP="00E26F68">
      <w:pPr>
        <w:rPr>
          <w:sz w:val="24"/>
        </w:rPr>
      </w:pPr>
      <w:r w:rsidRPr="0006681E">
        <w:rPr>
          <w:sz w:val="24"/>
        </w:rPr>
        <w:t>Dannhauser Local Municipality (KZ 254) incorporating Hattingspruit and Durnacol with its seat at Dannhauser invites suitably qualified candidates to apply for the following position:</w:t>
      </w:r>
    </w:p>
    <w:p w14:paraId="00EFBB55" w14:textId="77777777" w:rsidR="00E26F68" w:rsidRDefault="00E26F68" w:rsidP="00E26F68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b/>
          <w:sz w:val="18"/>
          <w:szCs w:val="18"/>
        </w:rPr>
      </w:pPr>
    </w:p>
    <w:p w14:paraId="07F25073" w14:textId="77777777" w:rsidR="00E26F68" w:rsidRDefault="00E26F68" w:rsidP="00E26F68">
      <w:pPr>
        <w:tabs>
          <w:tab w:val="left" w:pos="1843"/>
          <w:tab w:val="left" w:pos="2410"/>
        </w:tabs>
        <w:jc w:val="both"/>
        <w:rPr>
          <w:rFonts w:cs="Arial"/>
          <w:b/>
          <w:sz w:val="18"/>
          <w:szCs w:val="18"/>
        </w:rPr>
      </w:pPr>
    </w:p>
    <w:p w14:paraId="7604F177" w14:textId="6F660434" w:rsidR="00E26F68" w:rsidRDefault="00E26F68" w:rsidP="00E26F68">
      <w:pPr>
        <w:tabs>
          <w:tab w:val="left" w:pos="1843"/>
          <w:tab w:val="left" w:pos="2410"/>
        </w:tabs>
        <w:jc w:val="both"/>
        <w:rPr>
          <w:rFonts w:cs="Arial"/>
          <w:sz w:val="18"/>
          <w:szCs w:val="18"/>
        </w:rPr>
      </w:pPr>
      <w:r w:rsidRPr="00ED4406">
        <w:rPr>
          <w:rFonts w:cs="Arial"/>
          <w:b/>
          <w:sz w:val="18"/>
          <w:szCs w:val="18"/>
        </w:rPr>
        <w:t>REF NO</w:t>
      </w:r>
      <w:r>
        <w:rPr>
          <w:rFonts w:cs="Arial"/>
          <w:b/>
          <w:sz w:val="18"/>
          <w:szCs w:val="18"/>
        </w:rPr>
        <w:tab/>
        <w:t xml:space="preserve">       </w:t>
      </w:r>
      <w:proofErr w:type="gramStart"/>
      <w:r>
        <w:rPr>
          <w:rFonts w:cs="Arial"/>
          <w:b/>
          <w:sz w:val="18"/>
          <w:szCs w:val="18"/>
        </w:rPr>
        <w:t xml:space="preserve">  </w:t>
      </w:r>
      <w:r w:rsidRPr="00ED4406">
        <w:rPr>
          <w:rFonts w:cs="Arial"/>
          <w:sz w:val="18"/>
          <w:szCs w:val="18"/>
        </w:rPr>
        <w:t>:</w:t>
      </w:r>
      <w:proofErr w:type="gramEnd"/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18/08/23/3</w:t>
      </w:r>
      <w:r>
        <w:rPr>
          <w:rFonts w:cs="Arial"/>
          <w:sz w:val="18"/>
          <w:szCs w:val="18"/>
        </w:rPr>
        <w:tab/>
      </w:r>
    </w:p>
    <w:p w14:paraId="25D01437" w14:textId="77777777" w:rsidR="00E26F68" w:rsidRDefault="00E26F68" w:rsidP="00E26F68">
      <w:pPr>
        <w:tabs>
          <w:tab w:val="left" w:pos="2340"/>
          <w:tab w:val="left" w:pos="2880"/>
        </w:tabs>
        <w:jc w:val="both"/>
        <w:rPr>
          <w:rFonts w:cs="Arial"/>
          <w:sz w:val="18"/>
          <w:szCs w:val="18"/>
        </w:rPr>
      </w:pPr>
    </w:p>
    <w:p w14:paraId="0A31D98F" w14:textId="77777777" w:rsidR="003F04F4" w:rsidRDefault="003F04F4" w:rsidP="00E26F68">
      <w:pPr>
        <w:tabs>
          <w:tab w:val="left" w:pos="2340"/>
          <w:tab w:val="left" w:pos="2880"/>
        </w:tabs>
        <w:jc w:val="both"/>
        <w:rPr>
          <w:rFonts w:cs="Arial"/>
          <w:b/>
          <w:sz w:val="18"/>
          <w:szCs w:val="18"/>
        </w:rPr>
      </w:pPr>
    </w:p>
    <w:p w14:paraId="5A856623" w14:textId="77777777" w:rsidR="00E26F68" w:rsidRPr="00DD16A3" w:rsidRDefault="00E26F68" w:rsidP="00E26F68">
      <w:pPr>
        <w:tabs>
          <w:tab w:val="left" w:pos="2340"/>
          <w:tab w:val="left" w:pos="2880"/>
        </w:tabs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POSITION</w:t>
      </w:r>
      <w:r w:rsidRPr="00ED4406">
        <w:rPr>
          <w:rFonts w:cs="Arial"/>
          <w:sz w:val="18"/>
          <w:szCs w:val="18"/>
        </w:rPr>
        <w:tab/>
        <w:t>:</w:t>
      </w:r>
      <w:r w:rsidRPr="00ED4406">
        <w:rPr>
          <w:rFonts w:cs="Arial"/>
          <w:sz w:val="18"/>
          <w:szCs w:val="18"/>
        </w:rPr>
        <w:tab/>
      </w:r>
      <w:r w:rsidRPr="00DD16A3">
        <w:rPr>
          <w:rFonts w:cs="Arial"/>
          <w:b/>
          <w:sz w:val="18"/>
          <w:szCs w:val="18"/>
        </w:rPr>
        <w:t>DIRECTOR: TECHNICAL SERVICES</w:t>
      </w:r>
    </w:p>
    <w:p w14:paraId="4B8659F0" w14:textId="4AAC40B4" w:rsidR="00E26F68" w:rsidRPr="00ED4406" w:rsidRDefault="00E26F68" w:rsidP="00E26F68">
      <w:pPr>
        <w:tabs>
          <w:tab w:val="left" w:pos="2340"/>
          <w:tab w:val="left" w:pos="2880"/>
        </w:tabs>
        <w:jc w:val="both"/>
        <w:rPr>
          <w:rFonts w:cs="Arial"/>
          <w:sz w:val="18"/>
          <w:szCs w:val="18"/>
        </w:rPr>
      </w:pPr>
    </w:p>
    <w:p w14:paraId="7C3534A2" w14:textId="77777777" w:rsidR="00E26F68" w:rsidRPr="00ED4406" w:rsidRDefault="00E26F68" w:rsidP="00E26F68">
      <w:pPr>
        <w:tabs>
          <w:tab w:val="left" w:pos="2340"/>
          <w:tab w:val="left" w:pos="2880"/>
        </w:tabs>
        <w:jc w:val="both"/>
        <w:rPr>
          <w:rFonts w:cs="Arial"/>
          <w:bCs/>
          <w:sz w:val="18"/>
          <w:szCs w:val="18"/>
        </w:rPr>
      </w:pPr>
    </w:p>
    <w:p w14:paraId="20313300" w14:textId="77777777" w:rsidR="00E26F68" w:rsidRDefault="00E26F68" w:rsidP="00E26F68">
      <w:pPr>
        <w:ind w:left="720" w:hanging="720"/>
        <w:rPr>
          <w:bCs/>
        </w:rPr>
      </w:pPr>
      <w:r w:rsidRPr="00ED4406">
        <w:rPr>
          <w:rFonts w:cs="Arial"/>
          <w:b/>
          <w:sz w:val="18"/>
          <w:szCs w:val="18"/>
        </w:rPr>
        <w:t>SALARY</w:t>
      </w:r>
      <w:r w:rsidRPr="00ED440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</w:t>
      </w:r>
      <w:proofErr w:type="gramStart"/>
      <w:r>
        <w:rPr>
          <w:rFonts w:cs="Arial"/>
          <w:sz w:val="18"/>
          <w:szCs w:val="18"/>
        </w:rPr>
        <w:t xml:space="preserve">  :</w:t>
      </w:r>
      <w:proofErr w:type="gramEnd"/>
      <w:r w:rsidRPr="00ED4406">
        <w:rPr>
          <w:rFonts w:cs="Arial"/>
          <w:sz w:val="18"/>
          <w:szCs w:val="18"/>
        </w:rPr>
        <w:tab/>
      </w:r>
      <w:r w:rsidRPr="00843DC0">
        <w:rPr>
          <w:bCs/>
        </w:rPr>
        <w:t xml:space="preserve">Remuneration package payable in the context of </w:t>
      </w:r>
      <w:r>
        <w:rPr>
          <w:bCs/>
        </w:rPr>
        <w:t>L</w:t>
      </w:r>
      <w:r w:rsidRPr="00843DC0">
        <w:rPr>
          <w:bCs/>
        </w:rPr>
        <w:t xml:space="preserve">ocal </w:t>
      </w:r>
      <w:r>
        <w:rPr>
          <w:bCs/>
        </w:rPr>
        <w:t>G</w:t>
      </w:r>
      <w:r w:rsidRPr="00843DC0">
        <w:rPr>
          <w:bCs/>
        </w:rPr>
        <w:t xml:space="preserve">overnment: </w:t>
      </w:r>
    </w:p>
    <w:p w14:paraId="1A7E3C20" w14:textId="77777777" w:rsidR="00E26F68" w:rsidRPr="00932972" w:rsidRDefault="00E26F68" w:rsidP="00E26F68">
      <w:pPr>
        <w:ind w:left="2880"/>
        <w:rPr>
          <w:bCs/>
        </w:rPr>
      </w:pPr>
      <w:r>
        <w:rPr>
          <w:bCs/>
        </w:rPr>
        <w:t>U</w:t>
      </w:r>
      <w:r w:rsidRPr="00843DC0">
        <w:rPr>
          <w:bCs/>
        </w:rPr>
        <w:t xml:space="preserve">pper limits of total remuneration packages payable to Municipal Managers and Managers directly accountable to Municipal Managers. </w:t>
      </w:r>
      <w:r>
        <w:rPr>
          <w:bCs/>
          <w:lang w:val="en-ZA"/>
        </w:rPr>
        <w:t xml:space="preserve"> </w:t>
      </w:r>
    </w:p>
    <w:p w14:paraId="77D56925" w14:textId="77777777" w:rsidR="00E26F68" w:rsidRPr="00ED4406" w:rsidRDefault="00E26F68" w:rsidP="00E26F68">
      <w:pPr>
        <w:tabs>
          <w:tab w:val="left" w:pos="-5103"/>
        </w:tabs>
        <w:ind w:left="2268" w:hanging="2268"/>
        <w:jc w:val="both"/>
        <w:rPr>
          <w:rFonts w:cs="Arial"/>
          <w:sz w:val="18"/>
          <w:szCs w:val="18"/>
        </w:rPr>
      </w:pPr>
    </w:p>
    <w:p w14:paraId="512FA242" w14:textId="77777777" w:rsidR="00E26F68" w:rsidRPr="00CC7298" w:rsidRDefault="00E26F68" w:rsidP="00E26F68">
      <w:pPr>
        <w:tabs>
          <w:tab w:val="left" w:pos="-5103"/>
        </w:tabs>
        <w:ind w:left="2268" w:hanging="2268"/>
        <w:jc w:val="both"/>
        <w:rPr>
          <w:rFonts w:cs="Arial"/>
          <w:b/>
          <w:sz w:val="18"/>
          <w:szCs w:val="18"/>
        </w:rPr>
      </w:pPr>
      <w:r w:rsidRPr="00CC7298">
        <w:rPr>
          <w:rFonts w:cs="Arial"/>
          <w:b/>
          <w:sz w:val="18"/>
          <w:szCs w:val="18"/>
          <w:lang w:eastAsia="en-ZA"/>
        </w:rPr>
        <w:t>TERM OF CONTRACT</w:t>
      </w:r>
      <w:r w:rsidRPr="00CC7298">
        <w:rPr>
          <w:rFonts w:cs="Arial"/>
          <w:b/>
          <w:sz w:val="18"/>
          <w:szCs w:val="18"/>
          <w:lang w:eastAsia="en-ZA"/>
        </w:rPr>
        <w:tab/>
        <w:t xml:space="preserve">: </w:t>
      </w:r>
      <w:r>
        <w:rPr>
          <w:rFonts w:cs="Arial"/>
          <w:b/>
          <w:sz w:val="18"/>
          <w:szCs w:val="18"/>
          <w:lang w:eastAsia="en-ZA"/>
        </w:rPr>
        <w:tab/>
        <w:t>Permanent</w:t>
      </w:r>
    </w:p>
    <w:p w14:paraId="52B38C9F" w14:textId="77777777" w:rsidR="00E26F68" w:rsidRDefault="00E26F68" w:rsidP="00CE7690">
      <w:pPr>
        <w:tabs>
          <w:tab w:val="left" w:pos="2340"/>
          <w:tab w:val="left" w:pos="2880"/>
        </w:tabs>
        <w:jc w:val="both"/>
        <w:rPr>
          <w:rFonts w:cs="Arial"/>
          <w:bCs/>
          <w:sz w:val="18"/>
          <w:szCs w:val="18"/>
          <w:u w:val="single"/>
        </w:rPr>
      </w:pPr>
    </w:p>
    <w:p w14:paraId="07EF5073" w14:textId="77777777" w:rsidR="00CE7690" w:rsidRPr="00ED4406" w:rsidRDefault="00CE7690" w:rsidP="003F04F4">
      <w:pPr>
        <w:tabs>
          <w:tab w:val="left" w:pos="2340"/>
          <w:tab w:val="left" w:pos="2880"/>
        </w:tabs>
        <w:jc w:val="both"/>
        <w:rPr>
          <w:rFonts w:cs="Arial"/>
          <w:sz w:val="18"/>
          <w:szCs w:val="18"/>
        </w:rPr>
      </w:pPr>
    </w:p>
    <w:p w14:paraId="0D3BCD65" w14:textId="1D210125" w:rsidR="00CE7690" w:rsidRPr="001B706E" w:rsidRDefault="00CE7690" w:rsidP="001B706E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sz w:val="18"/>
          <w:szCs w:val="18"/>
          <w:lang w:val="en-ZA"/>
        </w:rPr>
      </w:pPr>
      <w:r w:rsidRPr="00ED4406">
        <w:rPr>
          <w:rFonts w:cs="Arial"/>
          <w:b/>
          <w:sz w:val="18"/>
          <w:szCs w:val="18"/>
        </w:rPr>
        <w:t>REQUIREMENTS</w:t>
      </w:r>
      <w:r w:rsidRPr="00ED4406">
        <w:rPr>
          <w:rFonts w:cs="Arial"/>
          <w:sz w:val="18"/>
          <w:szCs w:val="18"/>
        </w:rPr>
        <w:tab/>
        <w:t>:</w:t>
      </w:r>
      <w:r w:rsidRPr="00ED4406">
        <w:rPr>
          <w:rFonts w:cs="Arial"/>
          <w:sz w:val="18"/>
          <w:szCs w:val="18"/>
        </w:rPr>
        <w:tab/>
      </w:r>
      <w:r w:rsidR="009003E7">
        <w:rPr>
          <w:rFonts w:cs="Arial"/>
          <w:sz w:val="18"/>
          <w:szCs w:val="18"/>
        </w:rPr>
        <w:t>Bachelor of Science degree</w:t>
      </w:r>
      <w:r w:rsidR="008D1A40">
        <w:rPr>
          <w:rFonts w:cs="Arial"/>
          <w:sz w:val="18"/>
          <w:szCs w:val="18"/>
        </w:rPr>
        <w:t xml:space="preserve"> (NQF 7) </w:t>
      </w:r>
      <w:r w:rsidR="009003E7">
        <w:rPr>
          <w:rFonts w:cs="Arial"/>
          <w:sz w:val="18"/>
          <w:szCs w:val="18"/>
        </w:rPr>
        <w:t>in Engineering/</w:t>
      </w:r>
      <w:proofErr w:type="spellStart"/>
      <w:r w:rsidR="009003E7">
        <w:rPr>
          <w:rFonts w:cs="Arial"/>
          <w:sz w:val="18"/>
          <w:szCs w:val="18"/>
        </w:rPr>
        <w:t>B.Tech</w:t>
      </w:r>
      <w:proofErr w:type="spellEnd"/>
      <w:r w:rsidR="009003E7">
        <w:rPr>
          <w:rFonts w:cs="Arial"/>
          <w:sz w:val="18"/>
          <w:szCs w:val="18"/>
        </w:rPr>
        <w:t xml:space="preserve">: Engineering; or </w:t>
      </w:r>
      <w:r w:rsidR="00D077EE">
        <w:rPr>
          <w:rFonts w:cs="Arial"/>
          <w:sz w:val="18"/>
          <w:szCs w:val="18"/>
        </w:rPr>
        <w:t>equivalent</w:t>
      </w:r>
      <w:r w:rsidR="00F35ED8">
        <w:rPr>
          <w:rFonts w:cs="Arial"/>
          <w:sz w:val="18"/>
          <w:szCs w:val="18"/>
        </w:rPr>
        <w:t>.</w:t>
      </w:r>
      <w:r w:rsidR="00D077EE">
        <w:rPr>
          <w:rFonts w:cs="Arial"/>
          <w:sz w:val="18"/>
          <w:szCs w:val="18"/>
        </w:rPr>
        <w:t xml:space="preserve"> </w:t>
      </w:r>
      <w:r w:rsidR="008D1A40">
        <w:rPr>
          <w:rFonts w:cs="Arial"/>
          <w:sz w:val="18"/>
          <w:szCs w:val="18"/>
        </w:rPr>
        <w:t xml:space="preserve">Post Graduate Diploma in </w:t>
      </w:r>
      <w:r w:rsidR="00D077EE">
        <w:rPr>
          <w:rFonts w:cs="Arial"/>
          <w:sz w:val="18"/>
          <w:szCs w:val="18"/>
        </w:rPr>
        <w:t>Project Management will be added advantage</w:t>
      </w:r>
      <w:r w:rsidR="008D1A40">
        <w:rPr>
          <w:rFonts w:cs="Arial"/>
          <w:sz w:val="18"/>
          <w:szCs w:val="18"/>
        </w:rPr>
        <w:t>;</w:t>
      </w:r>
      <w:r w:rsidR="009003E7">
        <w:rPr>
          <w:rFonts w:cs="Arial"/>
          <w:sz w:val="18"/>
          <w:szCs w:val="18"/>
        </w:rPr>
        <w:t xml:space="preserve"> 5 years’ experience at middle management level</w:t>
      </w:r>
      <w:r w:rsidR="008D1A40">
        <w:rPr>
          <w:rFonts w:cs="Arial"/>
          <w:sz w:val="18"/>
          <w:szCs w:val="18"/>
        </w:rPr>
        <w:t xml:space="preserve"> in Local government</w:t>
      </w:r>
      <w:r w:rsidR="009003E7">
        <w:rPr>
          <w:rFonts w:cs="Arial"/>
          <w:sz w:val="18"/>
          <w:szCs w:val="18"/>
        </w:rPr>
        <w:t xml:space="preserve">. </w:t>
      </w:r>
      <w:r w:rsidR="00E41113">
        <w:rPr>
          <w:rFonts w:cs="Arial"/>
          <w:sz w:val="18"/>
          <w:szCs w:val="18"/>
          <w:lang w:val="en-ZA"/>
        </w:rPr>
        <w:t>Must meet the minimum competency levels for senior managers</w:t>
      </w:r>
      <w:r w:rsidR="008D1A40">
        <w:rPr>
          <w:rFonts w:cs="Arial"/>
          <w:sz w:val="18"/>
          <w:szCs w:val="18"/>
          <w:lang w:val="en-ZA"/>
        </w:rPr>
        <w:t xml:space="preserve">, </w:t>
      </w:r>
      <w:r w:rsidR="001B706E">
        <w:rPr>
          <w:rFonts w:cs="Arial"/>
          <w:sz w:val="18"/>
          <w:szCs w:val="18"/>
        </w:rPr>
        <w:t>Registration with a recognised relevant engineering professional body will be an added advantage.</w:t>
      </w:r>
      <w:r w:rsidR="00B30EA7">
        <w:rPr>
          <w:rFonts w:cs="Arial"/>
          <w:sz w:val="18"/>
          <w:szCs w:val="18"/>
          <w:lang w:val="en-ZA"/>
        </w:rPr>
        <w:t xml:space="preserve"> </w:t>
      </w:r>
      <w:r w:rsidR="001B706E" w:rsidRPr="001B706E">
        <w:rPr>
          <w:rFonts w:cs="Arial"/>
          <w:sz w:val="18"/>
          <w:szCs w:val="18"/>
          <w:lang w:val="en-ZA"/>
        </w:rPr>
        <w:t>Certificate in the Municipal finance</w:t>
      </w:r>
      <w:r w:rsidR="001B706E">
        <w:rPr>
          <w:rFonts w:cs="Arial"/>
          <w:sz w:val="18"/>
          <w:szCs w:val="18"/>
          <w:lang w:val="en-ZA"/>
        </w:rPr>
        <w:t xml:space="preserve"> </w:t>
      </w:r>
      <w:r w:rsidR="001B706E" w:rsidRPr="001B706E">
        <w:rPr>
          <w:rFonts w:cs="Arial"/>
          <w:sz w:val="18"/>
          <w:szCs w:val="18"/>
          <w:lang w:val="en-ZA"/>
        </w:rPr>
        <w:t>Management Programme (MFMP)</w:t>
      </w:r>
      <w:r w:rsidR="001B706E">
        <w:rPr>
          <w:rFonts w:cs="Arial"/>
          <w:sz w:val="18"/>
          <w:szCs w:val="18"/>
          <w:lang w:val="en-ZA"/>
        </w:rPr>
        <w:t xml:space="preserve">, if not in the possession of Certificate it must be obtained within 18 Months of Employment. </w:t>
      </w:r>
    </w:p>
    <w:p w14:paraId="4A434534" w14:textId="77777777" w:rsidR="00CE7690" w:rsidRDefault="00CE7690" w:rsidP="00CE7690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sz w:val="18"/>
          <w:szCs w:val="18"/>
        </w:rPr>
      </w:pPr>
    </w:p>
    <w:p w14:paraId="11C2A77F" w14:textId="77777777" w:rsidR="00BD1306" w:rsidRDefault="00CE7690" w:rsidP="00CE7690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sz w:val="18"/>
          <w:szCs w:val="18"/>
        </w:rPr>
      </w:pPr>
      <w:r w:rsidRPr="00705FE3">
        <w:rPr>
          <w:rFonts w:cs="Arial"/>
          <w:b/>
          <w:sz w:val="18"/>
          <w:szCs w:val="18"/>
        </w:rPr>
        <w:t>COMPETENCIES</w:t>
      </w:r>
      <w:r>
        <w:rPr>
          <w:rFonts w:cs="Arial"/>
          <w:sz w:val="18"/>
          <w:szCs w:val="18"/>
        </w:rPr>
        <w:tab/>
        <w:t>:</w:t>
      </w:r>
      <w:r>
        <w:rPr>
          <w:rFonts w:cs="Arial"/>
          <w:sz w:val="18"/>
          <w:szCs w:val="18"/>
        </w:rPr>
        <w:tab/>
      </w:r>
      <w:r w:rsidR="00E41113">
        <w:rPr>
          <w:rFonts w:cs="Arial"/>
          <w:sz w:val="18"/>
          <w:szCs w:val="18"/>
        </w:rPr>
        <w:t xml:space="preserve">The successful candidate must have the </w:t>
      </w:r>
      <w:r w:rsidR="00A706D6">
        <w:rPr>
          <w:rFonts w:cs="Arial"/>
          <w:sz w:val="18"/>
          <w:szCs w:val="18"/>
        </w:rPr>
        <w:t>following:</w:t>
      </w:r>
    </w:p>
    <w:p w14:paraId="73A0712D" w14:textId="484D9358" w:rsidR="0016117F" w:rsidRPr="00E41113" w:rsidRDefault="00E41113" w:rsidP="0016117F">
      <w:pPr>
        <w:tabs>
          <w:tab w:val="left" w:pos="2340"/>
          <w:tab w:val="left" w:pos="2880"/>
        </w:tabs>
        <w:ind w:left="288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Good knowledge and understanding of r</w:t>
      </w:r>
      <w:r w:rsidR="0016117F">
        <w:rPr>
          <w:rFonts w:cs="Arial"/>
          <w:sz w:val="18"/>
          <w:szCs w:val="18"/>
        </w:rPr>
        <w:t xml:space="preserve">elevant policy and legislation; Good knowledge and understanding of institutional governance systems and performance management; </w:t>
      </w:r>
      <w:r w:rsidR="009003E7">
        <w:rPr>
          <w:rFonts w:cs="Arial"/>
          <w:sz w:val="18"/>
          <w:szCs w:val="18"/>
        </w:rPr>
        <w:t>Extensive knowledge of the public office environment;</w:t>
      </w:r>
      <w:r w:rsidR="00837850">
        <w:rPr>
          <w:rFonts w:cs="Arial"/>
          <w:sz w:val="18"/>
          <w:szCs w:val="18"/>
        </w:rPr>
        <w:t xml:space="preserve"> </w:t>
      </w:r>
      <w:r w:rsidR="009003E7">
        <w:rPr>
          <w:rFonts w:cs="Arial"/>
          <w:sz w:val="18"/>
          <w:szCs w:val="18"/>
        </w:rPr>
        <w:t xml:space="preserve">Able to formulate engineering master planning, project management and implementation.  Certificate of competency as required in terms of General Machinery Regulations, 1998; Computer literacy; A valid driver’s licence.  </w:t>
      </w:r>
      <w:r w:rsidR="0016117F">
        <w:rPr>
          <w:rFonts w:cs="Arial"/>
          <w:sz w:val="18"/>
          <w:szCs w:val="18"/>
        </w:rPr>
        <w:t xml:space="preserve">  </w:t>
      </w:r>
    </w:p>
    <w:p w14:paraId="6D22B478" w14:textId="77777777" w:rsidR="00CE7690" w:rsidRPr="00ED4406" w:rsidRDefault="00CE7690" w:rsidP="00CE7690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sz w:val="18"/>
          <w:szCs w:val="18"/>
        </w:rPr>
      </w:pPr>
    </w:p>
    <w:p w14:paraId="4900C39C" w14:textId="31114175" w:rsidR="00C8790A" w:rsidRDefault="00CE7690" w:rsidP="00275249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RESPONSIBILIT</w:t>
      </w:r>
      <w:r w:rsidRPr="00ED4406">
        <w:rPr>
          <w:rFonts w:cs="Arial"/>
          <w:b/>
          <w:sz w:val="18"/>
          <w:szCs w:val="18"/>
        </w:rPr>
        <w:t>IES</w:t>
      </w:r>
      <w:r w:rsidRPr="00ED4406">
        <w:rPr>
          <w:rFonts w:cs="Arial"/>
          <w:sz w:val="18"/>
          <w:szCs w:val="18"/>
        </w:rPr>
        <w:tab/>
        <w:t>:</w:t>
      </w:r>
      <w:r w:rsidRPr="00ED4406">
        <w:rPr>
          <w:rFonts w:cs="Arial"/>
          <w:sz w:val="18"/>
          <w:szCs w:val="18"/>
        </w:rPr>
        <w:tab/>
      </w:r>
      <w:r w:rsidR="00275249" w:rsidRPr="00275249">
        <w:rPr>
          <w:rFonts w:cs="Arial"/>
          <w:sz w:val="18"/>
          <w:szCs w:val="18"/>
        </w:rPr>
        <w:t xml:space="preserve">Responsible for Technical services functional areas; PMU management, Roads and Storm water management, Municipality Electrical and Mechanical Management; Develop and implement the departmental service delivery and budget implementation plan with the </w:t>
      </w:r>
      <w:r w:rsidR="00275249">
        <w:rPr>
          <w:rFonts w:cs="Arial"/>
          <w:sz w:val="18"/>
          <w:szCs w:val="18"/>
        </w:rPr>
        <w:t>Dannhauser</w:t>
      </w:r>
      <w:r w:rsidR="00275249" w:rsidRPr="00275249">
        <w:rPr>
          <w:rFonts w:cs="Arial"/>
          <w:sz w:val="18"/>
          <w:szCs w:val="18"/>
        </w:rPr>
        <w:t xml:space="preserve"> area of jurisdiction in line with IDP implementation.; Manage operations, maintenance, planning and administration of capital projects of electricity, roads and storm water network.; Ensure the reaction and maintenance of roads and storm water drains, electrification including in-fills, streetlights and maintenance of all municipal buildings.; Ensure legislative, regulatory, policy, practices and operating standard compliance; Provide building management, technical support and project management services.; Manage related Municipal Infrastructure Grant Programs (MIG) and compliance processes.; Manage the budget and human resource of the department in line with council policies.</w:t>
      </w:r>
    </w:p>
    <w:p w14:paraId="37251394" w14:textId="77777777" w:rsidR="00275249" w:rsidRPr="00C8790A" w:rsidRDefault="00275249" w:rsidP="00275249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sz w:val="18"/>
          <w:szCs w:val="18"/>
        </w:rPr>
      </w:pPr>
    </w:p>
    <w:p w14:paraId="71F043AA" w14:textId="77777777" w:rsidR="003F04F4" w:rsidRDefault="003F04F4" w:rsidP="003F04F4">
      <w:pPr>
        <w:tabs>
          <w:tab w:val="left" w:pos="2835"/>
        </w:tabs>
        <w:ind w:left="1440" w:hanging="1440"/>
        <w:jc w:val="both"/>
        <w:rPr>
          <w:rFonts w:cs="Arial"/>
          <w:sz w:val="18"/>
          <w:szCs w:val="18"/>
        </w:rPr>
      </w:pPr>
      <w:r w:rsidRPr="00ED4406">
        <w:rPr>
          <w:rFonts w:cs="Arial"/>
          <w:b/>
          <w:sz w:val="18"/>
          <w:szCs w:val="18"/>
        </w:rPr>
        <w:t>NOTE</w:t>
      </w:r>
      <w:r w:rsidRPr="00ED440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</w:t>
      </w:r>
      <w:proofErr w:type="gramStart"/>
      <w:r>
        <w:rPr>
          <w:rFonts w:cs="Arial"/>
          <w:sz w:val="18"/>
          <w:szCs w:val="18"/>
        </w:rPr>
        <w:t xml:space="preserve">  </w:t>
      </w:r>
      <w:r w:rsidRPr="00ED4406">
        <w:rPr>
          <w:rFonts w:cs="Arial"/>
          <w:sz w:val="18"/>
          <w:szCs w:val="18"/>
        </w:rPr>
        <w:t>:</w:t>
      </w:r>
      <w:proofErr w:type="gramEnd"/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 w:rsidRPr="00ED4406">
        <w:rPr>
          <w:rFonts w:cs="Arial"/>
          <w:sz w:val="18"/>
          <w:szCs w:val="18"/>
        </w:rPr>
        <w:t xml:space="preserve">Qualification and SA citizenship checks will be conducted on all short-listed </w:t>
      </w:r>
      <w:r>
        <w:rPr>
          <w:rFonts w:cs="Arial"/>
          <w:sz w:val="18"/>
          <w:szCs w:val="18"/>
        </w:rPr>
        <w:tab/>
      </w:r>
      <w:r w:rsidRPr="00ED4406">
        <w:rPr>
          <w:rFonts w:cs="Arial"/>
          <w:sz w:val="18"/>
          <w:szCs w:val="18"/>
        </w:rPr>
        <w:t xml:space="preserve">candidates. </w:t>
      </w:r>
      <w:r>
        <w:rPr>
          <w:rFonts w:cs="Arial"/>
          <w:sz w:val="18"/>
          <w:szCs w:val="18"/>
        </w:rPr>
        <w:t>Security vetting will be done. Su</w:t>
      </w:r>
      <w:r w:rsidRPr="00ED4406">
        <w:rPr>
          <w:rFonts w:cs="Arial"/>
          <w:sz w:val="18"/>
          <w:szCs w:val="18"/>
        </w:rPr>
        <w:t xml:space="preserve">ccessful candidates will </w:t>
      </w:r>
      <w:proofErr w:type="gramStart"/>
      <w:r w:rsidRPr="00ED4406">
        <w:rPr>
          <w:rFonts w:cs="Arial"/>
          <w:sz w:val="18"/>
          <w:szCs w:val="18"/>
        </w:rPr>
        <w:t>be</w:t>
      </w:r>
      <w:proofErr w:type="gramEnd"/>
      <w:r w:rsidRPr="00ED4406">
        <w:rPr>
          <w:rFonts w:cs="Arial"/>
          <w:sz w:val="18"/>
          <w:szCs w:val="18"/>
        </w:rPr>
        <w:t xml:space="preserve"> </w:t>
      </w:r>
    </w:p>
    <w:p w14:paraId="2960D0F6" w14:textId="77777777" w:rsidR="003F04F4" w:rsidRDefault="003F04F4" w:rsidP="003F04F4">
      <w:pPr>
        <w:tabs>
          <w:tab w:val="left" w:pos="1843"/>
          <w:tab w:val="left" w:pos="2410"/>
        </w:tabs>
        <w:ind w:left="1440" w:hanging="14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ED4406">
        <w:rPr>
          <w:rFonts w:cs="Arial"/>
          <w:sz w:val="18"/>
          <w:szCs w:val="18"/>
        </w:rPr>
        <w:t>subjected to additional checks</w:t>
      </w:r>
      <w:r>
        <w:rPr>
          <w:rFonts w:cs="Arial"/>
          <w:sz w:val="18"/>
          <w:szCs w:val="18"/>
        </w:rPr>
        <w:t xml:space="preserve"> including competency assessment</w:t>
      </w:r>
      <w:r w:rsidRPr="00ED4406">
        <w:rPr>
          <w:rFonts w:cs="Arial"/>
          <w:sz w:val="18"/>
          <w:szCs w:val="18"/>
        </w:rPr>
        <w:t xml:space="preserve">. It is the </w:t>
      </w:r>
    </w:p>
    <w:p w14:paraId="023D3F1E" w14:textId="77777777" w:rsidR="003F04F4" w:rsidRDefault="003F04F4" w:rsidP="003F04F4">
      <w:pPr>
        <w:tabs>
          <w:tab w:val="left" w:pos="1843"/>
          <w:tab w:val="left" w:pos="2410"/>
        </w:tabs>
        <w:ind w:left="1440" w:hanging="14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ED4406">
        <w:rPr>
          <w:rFonts w:cs="Arial"/>
          <w:sz w:val="18"/>
          <w:szCs w:val="18"/>
        </w:rPr>
        <w:t>applicant’s responsibility to have foreign qualifications evaluated by the</w:t>
      </w:r>
      <w:r>
        <w:rPr>
          <w:rFonts w:cs="Arial"/>
          <w:sz w:val="18"/>
          <w:szCs w:val="18"/>
        </w:rPr>
        <w:t xml:space="preserve"> </w:t>
      </w:r>
    </w:p>
    <w:p w14:paraId="02AB1BE6" w14:textId="77777777" w:rsidR="003F04F4" w:rsidRDefault="003F04F4" w:rsidP="003F04F4">
      <w:pPr>
        <w:tabs>
          <w:tab w:val="left" w:pos="1843"/>
          <w:tab w:val="left" w:pos="2410"/>
        </w:tabs>
        <w:ind w:left="1440" w:hanging="14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ED4406">
        <w:rPr>
          <w:rFonts w:cs="Arial"/>
          <w:sz w:val="18"/>
          <w:szCs w:val="18"/>
        </w:rPr>
        <w:t xml:space="preserve">South African Qualifications Authority (SAQA). </w:t>
      </w:r>
    </w:p>
    <w:p w14:paraId="7959EA4B" w14:textId="77777777" w:rsidR="003F04F4" w:rsidRPr="00E93D24" w:rsidRDefault="003F04F4" w:rsidP="003F04F4">
      <w:pPr>
        <w:tabs>
          <w:tab w:val="left" w:pos="1843"/>
          <w:tab w:val="left" w:pos="2410"/>
        </w:tabs>
        <w:ind w:left="2880"/>
        <w:jc w:val="both"/>
        <w:rPr>
          <w:rFonts w:cs="Arial"/>
          <w:b/>
          <w:bCs/>
          <w:lang w:val="en-ZA"/>
        </w:rPr>
      </w:pPr>
      <w:r w:rsidRPr="00B60647">
        <w:rPr>
          <w:rFonts w:cs="Arial"/>
          <w:b/>
          <w:bCs/>
          <w:sz w:val="18"/>
          <w:szCs w:val="18"/>
        </w:rPr>
        <w:lastRenderedPageBreak/>
        <w:t xml:space="preserve">The successful candidate will be required to sign </w:t>
      </w:r>
      <w:r w:rsidRPr="00B60647">
        <w:rPr>
          <w:rFonts w:cs="Arial"/>
          <w:b/>
          <w:bCs/>
          <w:lang w:val="en-ZA"/>
        </w:rPr>
        <w:t>an employment contract</w:t>
      </w:r>
      <w:r>
        <w:rPr>
          <w:rFonts w:cs="Arial"/>
          <w:b/>
          <w:bCs/>
          <w:lang w:val="en-ZA"/>
        </w:rPr>
        <w:t xml:space="preserve"> </w:t>
      </w:r>
      <w:r w:rsidRPr="00B60647">
        <w:rPr>
          <w:rFonts w:cs="Arial"/>
          <w:b/>
          <w:bCs/>
          <w:lang w:val="en-ZA"/>
        </w:rPr>
        <w:t>before commencement of duty, a performance agreement and disclosure of financial interest</w:t>
      </w:r>
      <w:r w:rsidRPr="00B60647">
        <w:rPr>
          <w:rFonts w:cs="Arial"/>
          <w:b/>
          <w:bCs/>
          <w:sz w:val="18"/>
          <w:szCs w:val="18"/>
        </w:rPr>
        <w:t>.</w:t>
      </w:r>
    </w:p>
    <w:p w14:paraId="097E48BD" w14:textId="77777777" w:rsidR="003F04F4" w:rsidRDefault="003F04F4" w:rsidP="003F04F4">
      <w:pPr>
        <w:tabs>
          <w:tab w:val="left" w:pos="1843"/>
          <w:tab w:val="left" w:pos="2410"/>
        </w:tabs>
        <w:ind w:left="2880" w:hanging="2880"/>
        <w:jc w:val="both"/>
        <w:rPr>
          <w:rFonts w:cs="Arial"/>
          <w:sz w:val="18"/>
          <w:szCs w:val="18"/>
        </w:rPr>
      </w:pPr>
    </w:p>
    <w:p w14:paraId="4CB9327B" w14:textId="77777777" w:rsidR="003F04F4" w:rsidRPr="00553D54" w:rsidRDefault="003F04F4" w:rsidP="003F04F4">
      <w:pPr>
        <w:tabs>
          <w:tab w:val="left" w:pos="1843"/>
          <w:tab w:val="left" w:pos="2410"/>
        </w:tabs>
        <w:ind w:left="2880" w:hanging="2880"/>
        <w:jc w:val="both"/>
        <w:rPr>
          <w:rFonts w:cs="Arial"/>
          <w:sz w:val="18"/>
          <w:szCs w:val="18"/>
        </w:rPr>
      </w:pPr>
    </w:p>
    <w:p w14:paraId="77D27EE2" w14:textId="77777777" w:rsidR="003F04F4" w:rsidRDefault="003F04F4" w:rsidP="003F04F4">
      <w:pPr>
        <w:tabs>
          <w:tab w:val="left" w:pos="1843"/>
          <w:tab w:val="left" w:pos="2410"/>
        </w:tabs>
        <w:ind w:left="2415" w:hanging="2415"/>
        <w:jc w:val="both"/>
        <w:rPr>
          <w:rFonts w:cs="Arial"/>
          <w:sz w:val="18"/>
          <w:szCs w:val="18"/>
        </w:rPr>
      </w:pPr>
      <w:r w:rsidRPr="00ED4406">
        <w:rPr>
          <w:rFonts w:cs="Arial"/>
          <w:b/>
          <w:sz w:val="18"/>
          <w:szCs w:val="18"/>
        </w:rPr>
        <w:t>APPLICATIONS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:</w:t>
      </w:r>
      <w:r>
        <w:rPr>
          <w:rFonts w:cs="Arial"/>
          <w:sz w:val="18"/>
          <w:szCs w:val="18"/>
        </w:rPr>
        <w:tab/>
      </w:r>
      <w:r w:rsidRPr="00B60647">
        <w:rPr>
          <w:rFonts w:cs="Arial"/>
          <w:sz w:val="18"/>
          <w:szCs w:val="18"/>
        </w:rPr>
        <w:t xml:space="preserve">Applications should be made on the Annexure C Application Form for </w:t>
      </w:r>
    </w:p>
    <w:p w14:paraId="615A9B03" w14:textId="77777777" w:rsidR="003F04F4" w:rsidRDefault="003F04F4" w:rsidP="003F04F4">
      <w:pPr>
        <w:tabs>
          <w:tab w:val="left" w:pos="1843"/>
          <w:tab w:val="left" w:pos="2410"/>
        </w:tabs>
        <w:ind w:left="2415" w:hanging="2415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B60647">
        <w:rPr>
          <w:rFonts w:cs="Arial"/>
          <w:sz w:val="18"/>
          <w:szCs w:val="18"/>
        </w:rPr>
        <w:t>Employment</w:t>
      </w:r>
      <w:r>
        <w:rPr>
          <w:rFonts w:cs="Arial"/>
          <w:sz w:val="18"/>
          <w:szCs w:val="18"/>
        </w:rPr>
        <w:t xml:space="preserve"> by regulations on appointments and conditions of employment </w:t>
      </w:r>
    </w:p>
    <w:p w14:paraId="6BF9A61E" w14:textId="77777777" w:rsidR="003F04F4" w:rsidRDefault="003F04F4" w:rsidP="003F04F4">
      <w:pPr>
        <w:tabs>
          <w:tab w:val="left" w:pos="1843"/>
          <w:tab w:val="left" w:pos="2410"/>
        </w:tabs>
        <w:ind w:left="2415" w:hanging="241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of Senior Managers,</w:t>
      </w:r>
      <w:r w:rsidRPr="00B60647">
        <w:rPr>
          <w:rFonts w:cs="Arial"/>
          <w:sz w:val="18"/>
          <w:szCs w:val="18"/>
        </w:rPr>
        <w:t xml:space="preserve"> </w:t>
      </w:r>
      <w:r w:rsidRPr="00D93A79">
        <w:rPr>
          <w:rFonts w:cs="Arial"/>
          <w:sz w:val="18"/>
          <w:szCs w:val="18"/>
        </w:rPr>
        <w:t>Government Gazette no. 37245 of 17th January 2014</w:t>
      </w:r>
      <w:r>
        <w:rPr>
          <w:rFonts w:cs="Arial"/>
          <w:sz w:val="18"/>
          <w:szCs w:val="18"/>
        </w:rPr>
        <w:t xml:space="preserve">, </w:t>
      </w:r>
    </w:p>
    <w:p w14:paraId="6366B98B" w14:textId="77777777" w:rsidR="003F04F4" w:rsidRDefault="003F04F4" w:rsidP="003F04F4">
      <w:pPr>
        <w:tabs>
          <w:tab w:val="left" w:pos="1843"/>
          <w:tab w:val="left" w:pos="2410"/>
        </w:tabs>
        <w:ind w:left="2415" w:hanging="241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B60647">
        <w:rPr>
          <w:rFonts w:cs="Arial"/>
          <w:sz w:val="18"/>
          <w:szCs w:val="18"/>
        </w:rPr>
        <w:t>which may be obtained from the Municipal</w:t>
      </w:r>
      <w:r>
        <w:rPr>
          <w:rFonts w:cs="Arial"/>
          <w:sz w:val="18"/>
          <w:szCs w:val="18"/>
        </w:rPr>
        <w:t xml:space="preserve"> offices</w:t>
      </w:r>
      <w:r w:rsidRPr="00B60647">
        <w:rPr>
          <w:rFonts w:cs="Arial"/>
          <w:sz w:val="18"/>
          <w:szCs w:val="18"/>
        </w:rPr>
        <w:t xml:space="preserve"> or municipal </w:t>
      </w:r>
      <w:proofErr w:type="gramStart"/>
      <w:r w:rsidRPr="00B60647">
        <w:rPr>
          <w:rFonts w:cs="Arial"/>
          <w:sz w:val="18"/>
          <w:szCs w:val="18"/>
        </w:rPr>
        <w:t>website</w:t>
      </w:r>
      <w:proofErr w:type="gramEnd"/>
      <w:r>
        <w:rPr>
          <w:rFonts w:cs="Arial"/>
          <w:sz w:val="18"/>
          <w:szCs w:val="18"/>
        </w:rPr>
        <w:t xml:space="preserve"> </w:t>
      </w:r>
    </w:p>
    <w:p w14:paraId="76E8F205" w14:textId="77777777" w:rsidR="003F04F4" w:rsidRPr="005B6A01" w:rsidRDefault="003F04F4" w:rsidP="003F04F4">
      <w:pPr>
        <w:tabs>
          <w:tab w:val="left" w:pos="1843"/>
          <w:tab w:val="left" w:pos="2410"/>
        </w:tabs>
        <w:ind w:left="2415" w:hanging="2415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hyperlink r:id="rId6" w:history="1">
        <w:r w:rsidRPr="00A80D44">
          <w:rPr>
            <w:rStyle w:val="Hyperlink"/>
            <w:rFonts w:cs="Arial"/>
            <w:sz w:val="18"/>
            <w:szCs w:val="18"/>
          </w:rPr>
          <w:t>www.dannhauser.gov.za</w:t>
        </w:r>
      </w:hyperlink>
      <w:r>
        <w:rPr>
          <w:rFonts w:cs="Arial"/>
          <w:sz w:val="18"/>
          <w:szCs w:val="18"/>
        </w:rPr>
        <w:t xml:space="preserve">. </w:t>
      </w:r>
      <w:r w:rsidRPr="005B6A01">
        <w:rPr>
          <w:rFonts w:cs="Arial"/>
          <w:b/>
          <w:bCs/>
          <w:sz w:val="18"/>
          <w:szCs w:val="18"/>
        </w:rPr>
        <w:t xml:space="preserve">Applications should be accompanied by a </w:t>
      </w:r>
    </w:p>
    <w:p w14:paraId="41ACE14B" w14:textId="77777777" w:rsidR="003F04F4" w:rsidRDefault="003F04F4" w:rsidP="003F04F4">
      <w:pPr>
        <w:tabs>
          <w:tab w:val="left" w:pos="1843"/>
          <w:tab w:val="left" w:pos="2410"/>
        </w:tabs>
        <w:ind w:left="2415" w:hanging="2415"/>
        <w:jc w:val="both"/>
        <w:rPr>
          <w:rFonts w:cs="Arial"/>
          <w:b/>
          <w:bCs/>
          <w:sz w:val="18"/>
          <w:szCs w:val="18"/>
        </w:rPr>
      </w:pPr>
      <w:r w:rsidRPr="005B6A01">
        <w:rPr>
          <w:rFonts w:cs="Arial"/>
          <w:b/>
          <w:bCs/>
          <w:sz w:val="18"/>
          <w:szCs w:val="18"/>
        </w:rPr>
        <w:tab/>
      </w:r>
      <w:r w:rsidRPr="005B6A01">
        <w:rPr>
          <w:rFonts w:cs="Arial"/>
          <w:b/>
          <w:bCs/>
          <w:sz w:val="18"/>
          <w:szCs w:val="18"/>
        </w:rPr>
        <w:tab/>
      </w:r>
      <w:r w:rsidRPr="005B6A01">
        <w:rPr>
          <w:rFonts w:cs="Arial"/>
          <w:b/>
          <w:bCs/>
          <w:sz w:val="18"/>
          <w:szCs w:val="18"/>
        </w:rPr>
        <w:tab/>
      </w:r>
      <w:r w:rsidRPr="005B6A01">
        <w:rPr>
          <w:rFonts w:cs="Arial"/>
          <w:b/>
          <w:bCs/>
          <w:sz w:val="18"/>
          <w:szCs w:val="18"/>
        </w:rPr>
        <w:tab/>
        <w:t xml:space="preserve">comprehensive Curriculum Vitae and certified copies of all </w:t>
      </w:r>
    </w:p>
    <w:p w14:paraId="7D5F3A03" w14:textId="715691FE" w:rsidR="003F04F4" w:rsidRPr="005B6A01" w:rsidRDefault="003F04F4" w:rsidP="0032034F">
      <w:pPr>
        <w:tabs>
          <w:tab w:val="left" w:pos="1843"/>
          <w:tab w:val="left" w:pos="2410"/>
        </w:tabs>
        <w:ind w:left="2880" w:hanging="2415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 w:rsidR="00620416" w:rsidRPr="005B6A01">
        <w:rPr>
          <w:rFonts w:cs="Arial"/>
          <w:b/>
          <w:bCs/>
          <w:sz w:val="18"/>
          <w:szCs w:val="18"/>
        </w:rPr>
        <w:t>qualifications. Quoting</w:t>
      </w:r>
      <w:r w:rsidRPr="005B6A01">
        <w:rPr>
          <w:rFonts w:cs="Arial"/>
          <w:b/>
          <w:bCs/>
          <w:sz w:val="18"/>
          <w:szCs w:val="18"/>
        </w:rPr>
        <w:t xml:space="preserve"> the relevant reference number, direct your application to</w:t>
      </w:r>
      <w:r w:rsidR="00620416">
        <w:rPr>
          <w:rFonts w:cs="Arial"/>
          <w:b/>
          <w:bCs/>
          <w:sz w:val="18"/>
          <w:szCs w:val="18"/>
        </w:rPr>
        <w:t xml:space="preserve"> </w:t>
      </w:r>
      <w:r w:rsidRPr="005B6A01">
        <w:rPr>
          <w:rFonts w:cs="Arial"/>
          <w:b/>
          <w:bCs/>
          <w:sz w:val="18"/>
          <w:szCs w:val="18"/>
        </w:rPr>
        <w:t>Acting Municipal Manager at No.08 Church Street, Dannhauser 3080 or Private Bag X1011, Dannhauser 3080</w:t>
      </w:r>
    </w:p>
    <w:p w14:paraId="49416DB1" w14:textId="77777777" w:rsidR="003F04F4" w:rsidRDefault="003F04F4" w:rsidP="003F04F4">
      <w:pPr>
        <w:tabs>
          <w:tab w:val="left" w:pos="1843"/>
          <w:tab w:val="left" w:pos="2410"/>
        </w:tabs>
        <w:ind w:left="2880" w:hanging="2880"/>
        <w:jc w:val="both"/>
        <w:rPr>
          <w:rFonts w:cs="Arial"/>
          <w:sz w:val="18"/>
          <w:szCs w:val="18"/>
        </w:rPr>
      </w:pPr>
    </w:p>
    <w:p w14:paraId="6E19E8A7" w14:textId="77777777" w:rsidR="003F04F4" w:rsidRPr="00D93A79" w:rsidRDefault="003F04F4" w:rsidP="003F04F4">
      <w:pPr>
        <w:tabs>
          <w:tab w:val="left" w:pos="1843"/>
          <w:tab w:val="left" w:pos="2410"/>
        </w:tabs>
        <w:ind w:left="2410" w:hanging="2410"/>
        <w:jc w:val="both"/>
        <w:rPr>
          <w:rFonts w:cs="Arial"/>
          <w:b/>
          <w:bCs/>
          <w:sz w:val="18"/>
          <w:szCs w:val="18"/>
        </w:rPr>
      </w:pPr>
      <w:r w:rsidRPr="00D93A79">
        <w:rPr>
          <w:rFonts w:cs="Arial"/>
          <w:b/>
          <w:bCs/>
          <w:sz w:val="18"/>
          <w:szCs w:val="18"/>
        </w:rPr>
        <w:t>PLEASE NOTE THAT NO APPLICATION BY E-MAIL OR FAX WILL BE ACCEPTED.</w:t>
      </w:r>
    </w:p>
    <w:p w14:paraId="72FF4833" w14:textId="77777777" w:rsidR="003F04F4" w:rsidRDefault="003F04F4" w:rsidP="003F04F4">
      <w:pPr>
        <w:tabs>
          <w:tab w:val="left" w:pos="1843"/>
          <w:tab w:val="left" w:pos="2410"/>
        </w:tabs>
        <w:ind w:left="2880" w:hanging="2880"/>
        <w:jc w:val="both"/>
        <w:rPr>
          <w:rFonts w:cs="Arial"/>
          <w:sz w:val="18"/>
          <w:szCs w:val="18"/>
        </w:rPr>
      </w:pPr>
    </w:p>
    <w:p w14:paraId="4681BE58" w14:textId="77777777" w:rsidR="003F04F4" w:rsidRPr="00ED4406" w:rsidRDefault="003F04F4" w:rsidP="003F04F4">
      <w:pPr>
        <w:tabs>
          <w:tab w:val="left" w:pos="1843"/>
          <w:tab w:val="left" w:pos="2410"/>
        </w:tabs>
        <w:jc w:val="both"/>
        <w:rPr>
          <w:rFonts w:cs="Arial"/>
          <w:sz w:val="18"/>
          <w:szCs w:val="18"/>
        </w:rPr>
      </w:pPr>
      <w:r w:rsidRPr="00ED4406">
        <w:rPr>
          <w:rFonts w:cs="Arial"/>
          <w:b/>
          <w:sz w:val="18"/>
          <w:szCs w:val="18"/>
        </w:rPr>
        <w:t>CLOSING DATE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:</w:t>
      </w:r>
      <w:r>
        <w:rPr>
          <w:rFonts w:cs="Arial"/>
          <w:sz w:val="18"/>
          <w:szCs w:val="18"/>
        </w:rPr>
        <w:tab/>
        <w:t>18 September 2023</w:t>
      </w:r>
    </w:p>
    <w:p w14:paraId="7A700C82" w14:textId="77777777" w:rsidR="003F04F4" w:rsidRDefault="003F04F4" w:rsidP="003F04F4">
      <w:pPr>
        <w:tabs>
          <w:tab w:val="left" w:pos="1843"/>
          <w:tab w:val="left" w:pos="2410"/>
        </w:tabs>
        <w:ind w:left="2880" w:hanging="2880"/>
        <w:jc w:val="both"/>
        <w:rPr>
          <w:rFonts w:cs="Arial"/>
          <w:sz w:val="18"/>
          <w:szCs w:val="18"/>
        </w:rPr>
      </w:pPr>
    </w:p>
    <w:p w14:paraId="379CCF90" w14:textId="77777777" w:rsidR="003F04F4" w:rsidRPr="005D36E2" w:rsidRDefault="003F04F4" w:rsidP="003F04F4">
      <w:pPr>
        <w:tabs>
          <w:tab w:val="left" w:pos="1843"/>
          <w:tab w:val="left" w:pos="2410"/>
        </w:tabs>
        <w:ind w:left="2880" w:hanging="2880"/>
        <w:jc w:val="both"/>
        <w:rPr>
          <w:rFonts w:cs="Arial"/>
          <w:sz w:val="18"/>
          <w:szCs w:val="18"/>
        </w:rPr>
      </w:pPr>
    </w:p>
    <w:p w14:paraId="15D3965D" w14:textId="77777777" w:rsidR="003F04F4" w:rsidRDefault="003F04F4" w:rsidP="003F04F4">
      <w:pPr>
        <w:tabs>
          <w:tab w:val="left" w:pos="1843"/>
          <w:tab w:val="left" w:pos="2410"/>
        </w:tabs>
        <w:ind w:left="1440" w:hanging="14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ENQUIRIES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:</w:t>
      </w:r>
      <w:r>
        <w:rPr>
          <w:rFonts w:cs="Arial"/>
          <w:sz w:val="18"/>
          <w:szCs w:val="18"/>
        </w:rPr>
        <w:tab/>
        <w:t xml:space="preserve">Enquiries may be directed to Mr M.S. Sithole, Acting Municipal Manager at </w:t>
      </w:r>
    </w:p>
    <w:p w14:paraId="713C3976" w14:textId="7E0E84A3" w:rsidR="003F04F4" w:rsidRPr="005B6A01" w:rsidRDefault="003F04F4" w:rsidP="003F04F4">
      <w:pPr>
        <w:tabs>
          <w:tab w:val="left" w:pos="1843"/>
          <w:tab w:val="left" w:pos="2410"/>
        </w:tabs>
        <w:ind w:left="1440" w:hanging="14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034 621 2666 or email to: </w:t>
      </w:r>
      <w:hyperlink r:id="rId7" w:history="1">
        <w:r w:rsidR="00B30EA7" w:rsidRPr="006A650A">
          <w:rPr>
            <w:rStyle w:val="Hyperlink"/>
            <w:rFonts w:cs="Arial"/>
            <w:sz w:val="18"/>
            <w:szCs w:val="18"/>
          </w:rPr>
          <w:t>municipalmanager@dannhauser.gov.za</w:t>
        </w:r>
      </w:hyperlink>
      <w:r w:rsidR="00B30EA7">
        <w:rPr>
          <w:rFonts w:cs="Arial"/>
          <w:sz w:val="18"/>
          <w:szCs w:val="18"/>
        </w:rPr>
        <w:t xml:space="preserve"> </w:t>
      </w:r>
    </w:p>
    <w:p w14:paraId="2E754F3E" w14:textId="77777777" w:rsidR="003F04F4" w:rsidRPr="007E282C" w:rsidRDefault="003F04F4" w:rsidP="003F04F4">
      <w:pPr>
        <w:tabs>
          <w:tab w:val="left" w:pos="2340"/>
          <w:tab w:val="left" w:pos="2880"/>
        </w:tabs>
        <w:ind w:left="2880" w:hanging="2880"/>
        <w:jc w:val="both"/>
        <w:rPr>
          <w:rFonts w:cs="Arial"/>
          <w:sz w:val="18"/>
          <w:szCs w:val="18"/>
        </w:rPr>
      </w:pPr>
    </w:p>
    <w:p w14:paraId="357C8989" w14:textId="77777777" w:rsidR="00CE7690" w:rsidRPr="00ED4406" w:rsidRDefault="00CE7690" w:rsidP="00CE7690"/>
    <w:sectPr w:rsidR="00CE7690" w:rsidRPr="00ED4406" w:rsidSect="0032034F">
      <w:pgSz w:w="11906" w:h="16838"/>
      <w:pgMar w:top="851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7134"/>
    <w:multiLevelType w:val="hybridMultilevel"/>
    <w:tmpl w:val="2E34FF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E7E"/>
    <w:multiLevelType w:val="hybridMultilevel"/>
    <w:tmpl w:val="3BE06C5C"/>
    <w:lvl w:ilvl="0" w:tplc="43C2CBA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3114">
    <w:abstractNumId w:val="1"/>
  </w:num>
  <w:num w:numId="2" w16cid:durableId="83191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90"/>
    <w:rsid w:val="000220D6"/>
    <w:rsid w:val="00084999"/>
    <w:rsid w:val="0016117F"/>
    <w:rsid w:val="001B706E"/>
    <w:rsid w:val="00202EDD"/>
    <w:rsid w:val="00275249"/>
    <w:rsid w:val="0032034F"/>
    <w:rsid w:val="003F04F4"/>
    <w:rsid w:val="0045782B"/>
    <w:rsid w:val="004E5E0E"/>
    <w:rsid w:val="00532B17"/>
    <w:rsid w:val="00565D3F"/>
    <w:rsid w:val="005C322D"/>
    <w:rsid w:val="00620416"/>
    <w:rsid w:val="00814F5F"/>
    <w:rsid w:val="00837850"/>
    <w:rsid w:val="00871C5C"/>
    <w:rsid w:val="008D1A40"/>
    <w:rsid w:val="009003E7"/>
    <w:rsid w:val="009150FE"/>
    <w:rsid w:val="00A13131"/>
    <w:rsid w:val="00A706D6"/>
    <w:rsid w:val="00B30EA7"/>
    <w:rsid w:val="00B5398A"/>
    <w:rsid w:val="00BD1306"/>
    <w:rsid w:val="00C77306"/>
    <w:rsid w:val="00C8790A"/>
    <w:rsid w:val="00CB61A5"/>
    <w:rsid w:val="00CC5A09"/>
    <w:rsid w:val="00CE7690"/>
    <w:rsid w:val="00D077EE"/>
    <w:rsid w:val="00D14C8D"/>
    <w:rsid w:val="00DD16A3"/>
    <w:rsid w:val="00E26F68"/>
    <w:rsid w:val="00E41113"/>
    <w:rsid w:val="00F3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D3D87"/>
  <w15:docId w15:val="{3B655B18-639A-43E2-9A5D-7ED8992E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9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CE76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7690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E41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4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nicipalmanager@dannhauser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nhauser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NakediM</dc:creator>
  <cp:lastModifiedBy>Carol Mahlangu</cp:lastModifiedBy>
  <cp:revision>5</cp:revision>
  <cp:lastPrinted>2023-08-18T13:11:00Z</cp:lastPrinted>
  <dcterms:created xsi:type="dcterms:W3CDTF">2023-08-18T13:03:00Z</dcterms:created>
  <dcterms:modified xsi:type="dcterms:W3CDTF">2023-08-18T13:11:00Z</dcterms:modified>
</cp:coreProperties>
</file>