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  :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4DE778FF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 xml:space="preserve">Date of </w:t>
      </w:r>
      <w:r w:rsidR="0097132F">
        <w:rPr>
          <w:rFonts w:ascii="Arial" w:hAnsi="Arial" w:cs="Arial"/>
          <w:b/>
          <w:lang w:val="en-US"/>
        </w:rPr>
        <w:t>RE-</w:t>
      </w:r>
      <w:r w:rsidRPr="00CB723F">
        <w:rPr>
          <w:rFonts w:ascii="Arial" w:hAnsi="Arial" w:cs="Arial"/>
          <w:b/>
          <w:lang w:val="en-US"/>
        </w:rPr>
        <w:t>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97132F">
        <w:rPr>
          <w:rFonts w:ascii="Arial" w:hAnsi="Arial" w:cs="Arial"/>
          <w:b/>
          <w:lang w:val="en-US"/>
        </w:rPr>
        <w:t>08</w:t>
      </w:r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97132F">
        <w:rPr>
          <w:rFonts w:ascii="Arial" w:hAnsi="Arial" w:cs="Arial"/>
          <w:b/>
          <w:lang w:val="en-US"/>
        </w:rPr>
        <w:t>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2D0EB83B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666233">
        <w:rPr>
          <w:rFonts w:ascii="Arial" w:hAnsi="Arial" w:cs="Arial"/>
          <w:b/>
          <w:lang w:val="en-US"/>
        </w:rPr>
        <w:t>80</w:t>
      </w:r>
    </w:p>
    <w:p w14:paraId="0F1DCCF5" w14:textId="5BF4932B" w:rsidR="00D9592F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SUPPLY AND DELIVER</w:t>
      </w:r>
      <w:r w:rsidR="00B01E02">
        <w:rPr>
          <w:rFonts w:ascii="Arial" w:hAnsi="Arial" w:cs="Arial"/>
          <w:b/>
          <w:lang w:val="en-US"/>
        </w:rPr>
        <w:t xml:space="preserve"> </w:t>
      </w:r>
      <w:r w:rsidR="00666233">
        <w:rPr>
          <w:rFonts w:ascii="Arial" w:hAnsi="Arial" w:cs="Arial"/>
          <w:b/>
          <w:lang w:val="en-US"/>
        </w:rPr>
        <w:t>X 160</w:t>
      </w:r>
      <w:r w:rsidR="00B01E02">
        <w:rPr>
          <w:rFonts w:ascii="Arial" w:hAnsi="Arial" w:cs="Arial"/>
          <w:b/>
          <w:lang w:val="en-US"/>
        </w:rPr>
        <w:t xml:space="preserve"> DIARIES</w:t>
      </w:r>
      <w:r w:rsidR="00666233">
        <w:rPr>
          <w:rFonts w:ascii="Arial" w:hAnsi="Arial" w:cs="Arial"/>
          <w:b/>
          <w:lang w:val="en-US"/>
        </w:rPr>
        <w:t xml:space="preserve"> FOR WARD COMMITTEES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6A380925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97132F">
        <w:rPr>
          <w:rFonts w:ascii="Arial" w:hAnsi="Arial" w:cs="Arial"/>
          <w:b/>
          <w:lang w:val="en-US"/>
        </w:rPr>
        <w:t>20</w:t>
      </w:r>
      <w:r w:rsidR="00492F0A">
        <w:rPr>
          <w:rFonts w:ascii="Arial" w:hAnsi="Arial" w:cs="Arial"/>
          <w:b/>
          <w:lang w:val="en-US"/>
        </w:rPr>
        <w:t xml:space="preserve"> 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1D3F429B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1D66DC" w:rsidRDefault="002C7234" w:rsidP="002C7234">
      <w:pPr>
        <w:pStyle w:val="Heading2"/>
      </w:pPr>
      <w:r w:rsidRPr="001D66DC">
        <w:t>SCHEDULE</w:t>
      </w:r>
    </w:p>
    <w:p w14:paraId="1B80DBD9" w14:textId="77777777" w:rsidR="002C7234" w:rsidRDefault="002C7234" w:rsidP="002C7234">
      <w:pPr>
        <w:pStyle w:val="Heading2"/>
        <w:rPr>
          <w:rFonts w:ascii="Arial" w:hAnsi="Arial" w:cs="Arial"/>
          <w:b w:val="0"/>
          <w:lang w:val="en-US"/>
        </w:rPr>
      </w:pPr>
      <w:r w:rsidRPr="001D66DC">
        <w:rPr>
          <w:lang w:val="en-US"/>
        </w:rPr>
        <w:t>DESCRIPTION</w:t>
      </w:r>
      <w:r>
        <w:rPr>
          <w:rFonts w:ascii="Arial" w:hAnsi="Arial" w:cs="Arial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D9592F">
        <w:trPr>
          <w:trHeight w:val="303"/>
        </w:trPr>
        <w:tc>
          <w:tcPr>
            <w:tcW w:w="11071" w:type="dxa"/>
          </w:tcPr>
          <w:p w14:paraId="10BEE25C" w14:textId="77777777" w:rsidR="00084121" w:rsidRDefault="00084121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738CC300" w14:textId="51F0931E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SUPPLY AND DELIVER X 160 DIARIES FOR WARD COMMITTEES</w:t>
            </w:r>
          </w:p>
          <w:p w14:paraId="1548BC4B" w14:textId="226C4D48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74B0E84F" w14:textId="39B2C1D5" w:rsidR="00666233" w:rsidRPr="00666233" w:rsidRDefault="00666233" w:rsidP="0066623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sz w:val="28"/>
                <w:szCs w:val="28"/>
                <w:lang w:val="en-US"/>
              </w:rPr>
              <w:t>160 x</w:t>
            </w:r>
            <w:r w:rsidRPr="00666233">
              <w:rPr>
                <w:rFonts w:ascii="Arial" w:hAnsi="Arial" w:cs="Arial"/>
                <w:b/>
                <w:lang w:val="en-US"/>
              </w:rPr>
              <w:t xml:space="preserve"> Diaries for Ward Committees which contains the, Speakers photo, and foreword inside, and municipal information, and outside with municipal logo and Ward Committees.</w:t>
            </w:r>
          </w:p>
          <w:p w14:paraId="41CD262B" w14:textId="63D42393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1 Month pages with all 12 months on the side of the month in questions (small)</w:t>
            </w:r>
          </w:p>
          <w:p w14:paraId="5C65B34B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763E290B" w14:textId="449C1C83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•Of Dannhauser Municipality and its information, e.g. Telephone, fax, e-mail &amp; website address, location (where the municipality is situated under Amajuba District Municipality)</w:t>
            </w:r>
          </w:p>
          <w:p w14:paraId="33FEA662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49B97AA4" w14:textId="4B41BA71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After each month the selected development photo, be inserted in a gloss page or cover</w:t>
            </w:r>
          </w:p>
          <w:p w14:paraId="339A6DC6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6BA2B1ED" w14:textId="46720DE9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Schedules of the Council Meetings, EXCO Meetings, Portfolio Committee Meetings and MANCO meeting, IDP RF and IDP Budget Roadshows</w:t>
            </w:r>
          </w:p>
          <w:p w14:paraId="208C7A57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FDD9A4D" w14:textId="029D33AD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Leather Cover in Black Colour with a curving yellow stripe at left bottom corner</w:t>
            </w:r>
          </w:p>
          <w:p w14:paraId="3F380F8D" w14:textId="111436CF" w:rsidR="009E66D8" w:rsidRDefault="009E66D8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719318ED" w14:textId="14C7B58B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Municipal emblem be printed in gold in the middle of the front cover</w:t>
            </w:r>
          </w:p>
          <w:p w14:paraId="4C8C4BDB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333021A0" w14:textId="3D46F526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The first page of the diary will have a Mayoress foreword, Speakers and the Municipal Managers overview (summary vision) with their photo each</w:t>
            </w:r>
          </w:p>
          <w:p w14:paraId="66379A34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5886D5C2" w14:textId="7E23B034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Second Page will have a Dannhauser Map and the third page with the Map of Africa</w:t>
            </w:r>
          </w:p>
          <w:p w14:paraId="3FBF73A2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4F8762BD" w14:textId="7B50236D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•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>Another Page must cover the vision and mission</w:t>
            </w:r>
          </w:p>
          <w:p w14:paraId="4C6BF3D9" w14:textId="6476B15C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387EF4FB" w14:textId="77777777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A745BCE" w14:textId="4CF2B8D7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2F655488" w14:textId="175D01B0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66233">
              <w:rPr>
                <w:rFonts w:ascii="Arial" w:hAnsi="Arial" w:cs="Arial"/>
                <w:b/>
                <w:lang w:val="en-US"/>
              </w:rPr>
              <w:t xml:space="preserve">The goods shall be delivered by the 8 November 2021 at the Municipal Office; a service </w:t>
            </w: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66233">
              <w:rPr>
                <w:rFonts w:ascii="Arial" w:hAnsi="Arial" w:cs="Arial"/>
                <w:b/>
                <w:lang w:val="en-US"/>
              </w:rPr>
              <w:t>provider that will not deliver the goods as per instruction a payment will be withheld.</w:t>
            </w:r>
          </w:p>
          <w:p w14:paraId="5D68B4E7" w14:textId="77777777" w:rsidR="00666233" w:rsidRP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</w:p>
          <w:p w14:paraId="16A9E321" w14:textId="14F0F769" w:rsidR="00666233" w:rsidRDefault="00666233" w:rsidP="00666233">
            <w:pPr>
              <w:rPr>
                <w:rFonts w:ascii="Arial" w:hAnsi="Arial" w:cs="Arial"/>
                <w:b/>
                <w:lang w:val="en-US"/>
              </w:rPr>
            </w:pPr>
            <w:r w:rsidRPr="00666233">
              <w:rPr>
                <w:rFonts w:ascii="Arial" w:hAnsi="Arial" w:cs="Arial"/>
                <w:b/>
                <w:lang w:val="en-US"/>
              </w:rPr>
              <w:t>Interested Service Providers are requested to provide 4 appointment letters and reference letters for the similar projects and note that the appointment letters and reference letters be traceable.</w:t>
            </w:r>
          </w:p>
          <w:p w14:paraId="039BFA12" w14:textId="31943130" w:rsidR="00775865" w:rsidRDefault="00775865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150B5D1B" w14:textId="77777777" w:rsidR="00B01E02" w:rsidRDefault="00B01E02" w:rsidP="00B01E02">
            <w:pPr>
              <w:rPr>
                <w:rFonts w:ascii="Arial" w:hAnsi="Arial" w:cs="Arial"/>
                <w:b/>
                <w:lang w:val="en-US"/>
              </w:rPr>
            </w:pPr>
          </w:p>
          <w:p w14:paraId="61922722" w14:textId="77777777" w:rsidR="00B01E02" w:rsidRDefault="00B01E02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9E66D8" w:rsidRDefault="009C16BB" w:rsidP="009E66D8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4595B2AC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 xml:space="preserve">ct </w:t>
      </w:r>
      <w:r w:rsidR="00084121" w:rsidRPr="00B01E02">
        <w:rPr>
          <w:b/>
          <w:bCs/>
        </w:rPr>
        <w:t>Mr</w:t>
      </w:r>
      <w:r w:rsidR="00B01E02" w:rsidRPr="00B01E02">
        <w:rPr>
          <w:b/>
          <w:bCs/>
        </w:rPr>
        <w:t xml:space="preserve"> Philani Ndlovu Manager</w:t>
      </w:r>
      <w:r w:rsidR="00B01E02">
        <w:t xml:space="preserve">: IDP </w:t>
      </w:r>
      <w:r w:rsidRPr="004153A4">
        <w:rPr>
          <w:b/>
          <w:bCs/>
        </w:rPr>
        <w:t>on 034 621 2666 ext 07</w:t>
      </w:r>
      <w:r w:rsidR="00B01E02">
        <w:rPr>
          <w:b/>
          <w:bCs/>
        </w:rPr>
        <w:t xml:space="preserve">04 </w:t>
      </w:r>
      <w:bookmarkStart w:id="0" w:name="_GoBack"/>
      <w:bookmarkEnd w:id="0"/>
      <w:r w:rsidRPr="00882EB2">
        <w:t>with lunch interval of 13H00 to 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B00C" w14:textId="77777777" w:rsidR="00265903" w:rsidRDefault="00265903" w:rsidP="002C7234">
      <w:r>
        <w:separator/>
      </w:r>
    </w:p>
  </w:endnote>
  <w:endnote w:type="continuationSeparator" w:id="0">
    <w:p w14:paraId="18FFDC4B" w14:textId="77777777" w:rsidR="00265903" w:rsidRDefault="00265903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D6ED" w14:textId="77777777" w:rsidR="00265903" w:rsidRDefault="00265903" w:rsidP="002C7234">
      <w:r>
        <w:separator/>
      </w:r>
    </w:p>
  </w:footnote>
  <w:footnote w:type="continuationSeparator" w:id="0">
    <w:p w14:paraId="43908935" w14:textId="77777777" w:rsidR="00265903" w:rsidRDefault="00265903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5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22"/>
  </w:num>
  <w:num w:numId="5">
    <w:abstractNumId w:val="21"/>
  </w:num>
  <w:num w:numId="6">
    <w:abstractNumId w:val="1"/>
  </w:num>
  <w:num w:numId="7">
    <w:abstractNumId w:val="26"/>
  </w:num>
  <w:num w:numId="8">
    <w:abstractNumId w:val="15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28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23"/>
  </w:num>
  <w:num w:numId="19">
    <w:abstractNumId w:val="24"/>
  </w:num>
  <w:num w:numId="20">
    <w:abstractNumId w:val="6"/>
  </w:num>
  <w:num w:numId="21">
    <w:abstractNumId w:val="9"/>
  </w:num>
  <w:num w:numId="22">
    <w:abstractNumId w:val="4"/>
  </w:num>
  <w:num w:numId="23">
    <w:abstractNumId w:val="25"/>
  </w:num>
  <w:num w:numId="24">
    <w:abstractNumId w:val="3"/>
  </w:num>
  <w:num w:numId="25">
    <w:abstractNumId w:val="0"/>
  </w:num>
  <w:num w:numId="26">
    <w:abstractNumId w:val="19"/>
  </w:num>
  <w:num w:numId="27">
    <w:abstractNumId w:val="20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55949"/>
    <w:rsid w:val="00265903"/>
    <w:rsid w:val="002816F8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B2EDB"/>
    <w:rsid w:val="006B5CD4"/>
    <w:rsid w:val="00700F0F"/>
    <w:rsid w:val="00717466"/>
    <w:rsid w:val="00724A1F"/>
    <w:rsid w:val="007264B8"/>
    <w:rsid w:val="00727EEB"/>
    <w:rsid w:val="00731F6C"/>
    <w:rsid w:val="00736AAD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7132F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9FE"/>
    <w:rsid w:val="00AC6EEE"/>
    <w:rsid w:val="00AF4CB2"/>
    <w:rsid w:val="00B01E02"/>
    <w:rsid w:val="00B228EE"/>
    <w:rsid w:val="00B31968"/>
    <w:rsid w:val="00B40F35"/>
    <w:rsid w:val="00B50E16"/>
    <w:rsid w:val="00B81B92"/>
    <w:rsid w:val="00B904B8"/>
    <w:rsid w:val="00BA41DE"/>
    <w:rsid w:val="00BA7C74"/>
    <w:rsid w:val="00BE28C7"/>
    <w:rsid w:val="00C03E83"/>
    <w:rsid w:val="00C138A9"/>
    <w:rsid w:val="00C46010"/>
    <w:rsid w:val="00C55CB2"/>
    <w:rsid w:val="00C56E25"/>
    <w:rsid w:val="00C57497"/>
    <w:rsid w:val="00C60010"/>
    <w:rsid w:val="00C7573A"/>
    <w:rsid w:val="00CA49AA"/>
    <w:rsid w:val="00CA6DCB"/>
    <w:rsid w:val="00CB0E0C"/>
    <w:rsid w:val="00CC7BFB"/>
    <w:rsid w:val="00CE4DF2"/>
    <w:rsid w:val="00D011C6"/>
    <w:rsid w:val="00D2645F"/>
    <w:rsid w:val="00D3543E"/>
    <w:rsid w:val="00D508D5"/>
    <w:rsid w:val="00D52B15"/>
    <w:rsid w:val="00D53F35"/>
    <w:rsid w:val="00D67142"/>
    <w:rsid w:val="00D74FCD"/>
    <w:rsid w:val="00D92132"/>
    <w:rsid w:val="00D9592F"/>
    <w:rsid w:val="00DA5C03"/>
    <w:rsid w:val="00DB3270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5DD8"/>
    <w:rsid w:val="00FB0F1D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11</cp:revision>
  <cp:lastPrinted>2021-07-21T06:57:00Z</cp:lastPrinted>
  <dcterms:created xsi:type="dcterms:W3CDTF">2021-08-06T06:56:00Z</dcterms:created>
  <dcterms:modified xsi:type="dcterms:W3CDTF">2021-09-08T08:01:00Z</dcterms:modified>
</cp:coreProperties>
</file>